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A47CA" w14:textId="77777777" w:rsidR="00FA281C" w:rsidRDefault="00FA281C" w:rsidP="00FA281C">
      <w:pPr>
        <w:spacing w:before="360" w:after="0"/>
      </w:pPr>
      <w:r>
        <w:t xml:space="preserve">Smlouva: </w:t>
      </w:r>
      <w:r w:rsidR="006E4028">
        <w:rPr>
          <w:szCs w:val="24"/>
        </w:rPr>
        <w:t>Nákup</w:t>
      </w:r>
      <w:r w:rsidR="006A023E" w:rsidRPr="00BA4AE9">
        <w:rPr>
          <w:szCs w:val="24"/>
        </w:rPr>
        <w:t xml:space="preserve"> </w:t>
      </w:r>
      <w:r w:rsidR="006A023E">
        <w:rPr>
          <w:szCs w:val="24"/>
        </w:rPr>
        <w:t>2</w:t>
      </w:r>
      <w:r w:rsidR="006A023E" w:rsidRPr="00BA4AE9">
        <w:rPr>
          <w:szCs w:val="24"/>
        </w:rPr>
        <w:t xml:space="preserve"> kusů </w:t>
      </w:r>
      <w:r w:rsidR="006A023E">
        <w:rPr>
          <w:szCs w:val="24"/>
        </w:rPr>
        <w:t xml:space="preserve">nových </w:t>
      </w:r>
      <w:r w:rsidR="006A023E" w:rsidRPr="00BA4AE9">
        <w:rPr>
          <w:szCs w:val="24"/>
        </w:rPr>
        <w:t>minibusů</w:t>
      </w:r>
      <w:r w:rsidR="006A023E">
        <w:rPr>
          <w:szCs w:val="24"/>
        </w:rPr>
        <w:t xml:space="preserve"> na pohon CNG</w:t>
      </w:r>
    </w:p>
    <w:p w14:paraId="1A40E9ED" w14:textId="5C3AA71E" w:rsidR="00FA281C" w:rsidRDefault="00FA281C" w:rsidP="00FA281C">
      <w:pPr>
        <w:spacing w:after="0"/>
      </w:pPr>
      <w:r>
        <w:t xml:space="preserve">Číslo smlouvy kupujícího: </w:t>
      </w:r>
      <w:r w:rsidR="006A023E">
        <w:t>DOD2020</w:t>
      </w:r>
      <w:bookmarkStart w:id="0" w:name="_GoBack"/>
      <w:r w:rsidR="002D7AA4">
        <w:t>1742</w:t>
      </w:r>
      <w:bookmarkEnd w:id="0"/>
    </w:p>
    <w:p w14:paraId="475ADEE5" w14:textId="77777777" w:rsidR="00FA281C" w:rsidRDefault="00FA281C" w:rsidP="00653B33">
      <w:r>
        <w:t>Číslo smlouvy prodávajícího:</w:t>
      </w:r>
      <w:r w:rsidR="003250AE">
        <w:t xml:space="preserve"> </w:t>
      </w:r>
      <w:r w:rsidR="0016251F">
        <w:t>XXXX</w:t>
      </w:r>
      <w:r w:rsidR="00653B33">
        <w:rPr>
          <w:highlight w:val="cyan"/>
        </w:rPr>
        <w:t>[DOPLNÍ DODAVATEL]</w:t>
      </w:r>
    </w:p>
    <w:p w14:paraId="0425E112" w14:textId="77777777" w:rsidR="004265ED" w:rsidRDefault="004265ED" w:rsidP="00653B33"/>
    <w:p w14:paraId="3C3815E7" w14:textId="77777777" w:rsidR="00010326" w:rsidRPr="00010326" w:rsidRDefault="00010326" w:rsidP="00010326">
      <w:pPr>
        <w:pStyle w:val="Nadpis1"/>
        <w:rPr>
          <w:sz w:val="28"/>
          <w:szCs w:val="28"/>
        </w:rPr>
      </w:pPr>
      <w:r w:rsidRPr="00010326">
        <w:rPr>
          <w:sz w:val="28"/>
          <w:szCs w:val="28"/>
        </w:rPr>
        <w:t>1. Definice chování LCD</w:t>
      </w:r>
    </w:p>
    <w:p w14:paraId="4EAD18C2" w14:textId="77777777" w:rsidR="00462134" w:rsidRPr="00462134" w:rsidRDefault="00462134" w:rsidP="00462134">
      <w:pPr>
        <w:pStyle w:val="Nadpis2"/>
        <w:spacing w:before="300" w:line="331" w:lineRule="auto"/>
        <w:rPr>
          <w:rFonts w:asciiTheme="minorHAnsi" w:hAnsiTheme="minorHAnsi"/>
          <w:b/>
          <w:color w:val="000000" w:themeColor="text1"/>
          <w:sz w:val="22"/>
          <w:szCs w:val="22"/>
        </w:rPr>
      </w:pPr>
      <w:r w:rsidRPr="00462134">
        <w:rPr>
          <w:rFonts w:asciiTheme="minorHAnsi" w:hAnsiTheme="minorHAnsi"/>
          <w:b/>
          <w:color w:val="000000" w:themeColor="text1"/>
          <w:sz w:val="22"/>
          <w:szCs w:val="22"/>
        </w:rPr>
        <w:t>1.1. Funkční požadavky</w:t>
      </w:r>
    </w:p>
    <w:p w14:paraId="619B9C26" w14:textId="77777777" w:rsidR="00462134" w:rsidRPr="00462134" w:rsidRDefault="00462134" w:rsidP="00462134">
      <w:pPr>
        <w:pStyle w:val="Zkladntext"/>
        <w:numPr>
          <w:ilvl w:val="3"/>
          <w:numId w:val="24"/>
        </w:numPr>
        <w:rPr>
          <w:rFonts w:asciiTheme="minorHAnsi" w:hAnsiTheme="minorHAnsi" w:cs="Arial"/>
          <w:sz w:val="22"/>
          <w:szCs w:val="22"/>
        </w:rPr>
      </w:pPr>
      <w:r w:rsidRPr="00462134">
        <w:rPr>
          <w:rFonts w:asciiTheme="minorHAnsi" w:hAnsiTheme="minorHAnsi" w:cs="Arial"/>
          <w:sz w:val="22"/>
          <w:szCs w:val="22"/>
        </w:rPr>
        <w:t xml:space="preserve">Dodaný SW </w:t>
      </w:r>
      <w:r>
        <w:rPr>
          <w:rFonts w:asciiTheme="minorHAnsi" w:hAnsiTheme="minorHAnsi" w:cs="Arial"/>
          <w:sz w:val="22"/>
          <w:szCs w:val="22"/>
        </w:rPr>
        <w:t xml:space="preserve">LCD </w:t>
      </w:r>
      <w:r w:rsidRPr="00462134">
        <w:rPr>
          <w:rFonts w:asciiTheme="minorHAnsi" w:hAnsiTheme="minorHAnsi" w:cs="Arial"/>
          <w:sz w:val="22"/>
          <w:szCs w:val="22"/>
        </w:rPr>
        <w:t>musí být plně kompatibilní s komunikačním protokolem mezi palubním počítačem a LCD</w:t>
      </w:r>
      <w:r w:rsidR="004265ED">
        <w:rPr>
          <w:rFonts w:asciiTheme="minorHAnsi" w:hAnsiTheme="minorHAnsi" w:cs="Arial"/>
          <w:sz w:val="22"/>
          <w:szCs w:val="22"/>
        </w:rPr>
        <w:t xml:space="preserve">. </w:t>
      </w:r>
      <w:r w:rsidRPr="00462134">
        <w:rPr>
          <w:rFonts w:asciiTheme="minorHAnsi" w:hAnsiTheme="minorHAnsi" w:cs="Arial"/>
          <w:sz w:val="22"/>
          <w:szCs w:val="22"/>
        </w:rPr>
        <w:t>Případné úpravy tohoto protokolu a funkcí palubního počítače si musí dodavatel dohodnout a zajistit na vlastní náklady. Na monitoru budou zobrazovány aktuální informace přebírané z palubního systému v režimech uvedených v</w:t>
      </w:r>
      <w:r w:rsidR="004265ED">
        <w:rPr>
          <w:rFonts w:asciiTheme="minorHAnsi" w:hAnsiTheme="minorHAnsi" w:cs="Arial"/>
          <w:sz w:val="22"/>
          <w:szCs w:val="22"/>
        </w:rPr>
        <w:t> této příloze</w:t>
      </w:r>
      <w:r w:rsidRPr="00462134">
        <w:rPr>
          <w:rFonts w:asciiTheme="minorHAnsi" w:hAnsiTheme="minorHAnsi" w:cs="Arial"/>
          <w:sz w:val="22"/>
          <w:szCs w:val="22"/>
        </w:rPr>
        <w:t>.</w:t>
      </w:r>
    </w:p>
    <w:p w14:paraId="29C23732" w14:textId="77777777" w:rsidR="00462134" w:rsidRPr="00462134" w:rsidRDefault="00462134" w:rsidP="00462134">
      <w:pPr>
        <w:pStyle w:val="Odstavecseseznamem"/>
        <w:numPr>
          <w:ilvl w:val="0"/>
          <w:numId w:val="24"/>
        </w:numPr>
        <w:spacing w:after="0"/>
        <w:rPr>
          <w:rFonts w:asciiTheme="minorHAnsi" w:hAnsiTheme="minorHAnsi"/>
          <w:szCs w:val="22"/>
        </w:rPr>
      </w:pPr>
      <w:r w:rsidRPr="00462134">
        <w:rPr>
          <w:rFonts w:asciiTheme="minorHAnsi" w:hAnsiTheme="minorHAnsi" w:cs="Arial"/>
          <w:color w:val="000000"/>
          <w:szCs w:val="22"/>
        </w:rPr>
        <w:t>LCD na vozech budou pracovat v těchto režimech:</w:t>
      </w:r>
    </w:p>
    <w:p w14:paraId="1ACC4764" w14:textId="77777777" w:rsidR="00462134" w:rsidRPr="00462134" w:rsidRDefault="00462134" w:rsidP="00462134">
      <w:pPr>
        <w:pStyle w:val="Odstavecseseznamem"/>
        <w:numPr>
          <w:ilvl w:val="1"/>
          <w:numId w:val="23"/>
        </w:numPr>
        <w:spacing w:after="0"/>
        <w:rPr>
          <w:rFonts w:asciiTheme="minorHAnsi" w:hAnsiTheme="minorHAnsi"/>
          <w:szCs w:val="22"/>
        </w:rPr>
      </w:pPr>
      <w:r w:rsidRPr="00462134">
        <w:rPr>
          <w:rFonts w:asciiTheme="minorHAnsi" w:hAnsiTheme="minorHAnsi" w:cs="Arial"/>
          <w:color w:val="000000"/>
          <w:szCs w:val="22"/>
        </w:rPr>
        <w:t>Reakce na povely z PP</w:t>
      </w:r>
      <w:r w:rsidRPr="00462134">
        <w:rPr>
          <w:rFonts w:asciiTheme="minorHAnsi" w:hAnsiTheme="minorHAnsi" w:cs="Arial"/>
          <w:szCs w:val="22"/>
        </w:rPr>
        <w:t>;</w:t>
      </w:r>
    </w:p>
    <w:p w14:paraId="29DB9315" w14:textId="77777777" w:rsidR="00462134" w:rsidRPr="00462134" w:rsidRDefault="00462134" w:rsidP="00462134">
      <w:pPr>
        <w:pStyle w:val="Odstavecseseznamem"/>
        <w:numPr>
          <w:ilvl w:val="1"/>
          <w:numId w:val="23"/>
        </w:numPr>
        <w:spacing w:after="0"/>
        <w:rPr>
          <w:rFonts w:asciiTheme="minorHAnsi" w:hAnsiTheme="minorHAnsi"/>
          <w:iCs/>
          <w:szCs w:val="22"/>
        </w:rPr>
      </w:pPr>
      <w:r w:rsidRPr="00462134">
        <w:rPr>
          <w:rFonts w:asciiTheme="minorHAnsi" w:hAnsiTheme="minorHAnsi" w:cs="Arial"/>
          <w:color w:val="000000"/>
          <w:szCs w:val="22"/>
        </w:rPr>
        <w:t>On-line povely, informace a soubory z řídící aplikace získávané on-line přes komunikační jednotku</w:t>
      </w:r>
      <w:r w:rsidRPr="00462134">
        <w:rPr>
          <w:rFonts w:asciiTheme="minorHAnsi" w:hAnsiTheme="minorHAnsi" w:cs="Arial"/>
          <w:szCs w:val="22"/>
        </w:rPr>
        <w:t>;</w:t>
      </w:r>
    </w:p>
    <w:p w14:paraId="67A6589B" w14:textId="77777777" w:rsidR="00462134" w:rsidRPr="00462134" w:rsidRDefault="00462134" w:rsidP="00462134">
      <w:pPr>
        <w:pStyle w:val="Odstavecseseznamem"/>
        <w:numPr>
          <w:ilvl w:val="1"/>
          <w:numId w:val="23"/>
        </w:numPr>
        <w:spacing w:after="0"/>
        <w:rPr>
          <w:rStyle w:val="Zdraznn"/>
          <w:rFonts w:asciiTheme="minorHAnsi" w:hAnsiTheme="minorHAnsi"/>
          <w:i w:val="0"/>
          <w:szCs w:val="22"/>
        </w:rPr>
      </w:pPr>
      <w:r w:rsidRPr="00462134">
        <w:rPr>
          <w:rStyle w:val="Zdraznn"/>
          <w:rFonts w:asciiTheme="minorHAnsi" w:hAnsiTheme="minorHAnsi"/>
          <w:i w:val="0"/>
          <w:szCs w:val="22"/>
        </w:rPr>
        <w:t>V případě nedostupnosti k řídící aplikaci pracuje LCD v off-line režimu. Na tento stav musí být cestující zřetelně upozorněni.</w:t>
      </w:r>
    </w:p>
    <w:p w14:paraId="73A21330" w14:textId="77777777" w:rsidR="00462134" w:rsidRPr="00462134" w:rsidRDefault="00462134" w:rsidP="00462134">
      <w:pPr>
        <w:pStyle w:val="Odstavecseseznamem"/>
        <w:numPr>
          <w:ilvl w:val="0"/>
          <w:numId w:val="23"/>
        </w:numPr>
        <w:rPr>
          <w:rFonts w:asciiTheme="minorHAnsi" w:hAnsiTheme="minorHAnsi"/>
          <w:szCs w:val="22"/>
        </w:rPr>
      </w:pPr>
      <w:r w:rsidRPr="00462134">
        <w:rPr>
          <w:rFonts w:asciiTheme="minorHAnsi" w:hAnsiTheme="minorHAnsi"/>
          <w:szCs w:val="22"/>
        </w:rPr>
        <w:t xml:space="preserve">česká diakritika pro velká a malá písmena, jednotlivá písmena nesmí být deformována, tj. musí být správně zobrazován „dolní dotah“ (u písmen g,j,p,q,y,ý) a horní akcentovaná dotažnice (např. Š, Ř, Ú) viz </w:t>
      </w:r>
      <w:hyperlink r:id="rId8" w:history="1">
        <w:r w:rsidRPr="00462134">
          <w:rPr>
            <w:rStyle w:val="Hypertextovodkaz"/>
            <w:rFonts w:asciiTheme="minorHAnsi" w:hAnsiTheme="minorHAnsi" w:cs="Arial"/>
            <w:szCs w:val="22"/>
          </w:rPr>
          <w:t>http://cs.wikipedia.org/wiki/Soubor:4-2_a01_pismova-osnova.gif</w:t>
        </w:r>
      </w:hyperlink>
      <w:r w:rsidRPr="00462134">
        <w:rPr>
          <w:rFonts w:asciiTheme="minorHAnsi" w:hAnsiTheme="minorHAnsi"/>
          <w:szCs w:val="22"/>
        </w:rPr>
        <w:t>.</w:t>
      </w:r>
    </w:p>
    <w:p w14:paraId="2BC71352" w14:textId="77777777" w:rsidR="00462134" w:rsidRPr="00462134" w:rsidRDefault="00462134" w:rsidP="00462134">
      <w:pPr>
        <w:pStyle w:val="Nadpis2"/>
        <w:spacing w:before="300" w:line="331" w:lineRule="auto"/>
        <w:rPr>
          <w:rFonts w:asciiTheme="minorHAnsi" w:hAnsiTheme="minorHAnsi"/>
          <w:b/>
          <w:color w:val="000000" w:themeColor="text1"/>
          <w:sz w:val="22"/>
          <w:szCs w:val="22"/>
        </w:rPr>
      </w:pPr>
      <w:r w:rsidRPr="00462134">
        <w:rPr>
          <w:rFonts w:asciiTheme="minorHAnsi" w:hAnsiTheme="minorHAnsi"/>
          <w:b/>
          <w:color w:val="000000" w:themeColor="text1"/>
          <w:sz w:val="22"/>
          <w:szCs w:val="22"/>
        </w:rPr>
        <w:t>1.</w:t>
      </w:r>
      <w:r w:rsidR="003C376B">
        <w:rPr>
          <w:rFonts w:asciiTheme="minorHAnsi" w:hAnsiTheme="minorHAnsi"/>
          <w:b/>
          <w:color w:val="000000" w:themeColor="text1"/>
          <w:sz w:val="22"/>
          <w:szCs w:val="22"/>
        </w:rPr>
        <w:t>2</w:t>
      </w:r>
      <w:r w:rsidRPr="00462134">
        <w:rPr>
          <w:rFonts w:asciiTheme="minorHAnsi" w:hAnsiTheme="minorHAnsi"/>
          <w:b/>
          <w:color w:val="000000" w:themeColor="text1"/>
          <w:sz w:val="22"/>
          <w:szCs w:val="22"/>
        </w:rPr>
        <w:t xml:space="preserve">. </w:t>
      </w:r>
      <w:r>
        <w:rPr>
          <w:rFonts w:asciiTheme="minorHAnsi" w:hAnsiTheme="minorHAnsi"/>
          <w:b/>
          <w:color w:val="000000" w:themeColor="text1"/>
          <w:sz w:val="22"/>
          <w:szCs w:val="22"/>
        </w:rPr>
        <w:t>Provozní režimy</w:t>
      </w:r>
    </w:p>
    <w:p w14:paraId="0F3D066F" w14:textId="77777777" w:rsidR="00462134" w:rsidRDefault="00462134" w:rsidP="0051062F">
      <w:pPr>
        <w:pStyle w:val="Prosttext"/>
        <w:jc w:val="both"/>
        <w:rPr>
          <w:rFonts w:asciiTheme="minorHAnsi" w:hAnsiTheme="minorHAnsi" w:cs="Arial"/>
          <w:b/>
          <w:bCs/>
          <w:sz w:val="22"/>
          <w:szCs w:val="22"/>
        </w:rPr>
      </w:pPr>
    </w:p>
    <w:p w14:paraId="332C9B67"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se budou aktivovat:</w:t>
      </w:r>
    </w:p>
    <w:p w14:paraId="51529868"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dle standardního nebo výlukového JŘ</w:t>
      </w:r>
    </w:p>
    <w:p w14:paraId="68ADAD63"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na cíl</w:t>
      </w:r>
    </w:p>
    <w:p w14:paraId="69E1A679"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odklonem</w:t>
      </w:r>
    </w:p>
    <w:p w14:paraId="10BC654C" w14:textId="77777777" w:rsidR="0051062F" w:rsidRPr="00A2227E" w:rsidRDefault="0051062F"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jako náhradní doprava</w:t>
      </w:r>
    </w:p>
    <w:p w14:paraId="2686D952" w14:textId="77777777" w:rsidR="0051062F" w:rsidRDefault="0051062F" w:rsidP="0051062F">
      <w:pPr>
        <w:pStyle w:val="Prosttext"/>
        <w:jc w:val="both"/>
        <w:rPr>
          <w:rFonts w:asciiTheme="minorHAnsi" w:hAnsiTheme="minorHAnsi" w:cs="Arial"/>
          <w:b/>
          <w:bCs/>
          <w:sz w:val="22"/>
          <w:szCs w:val="22"/>
        </w:rPr>
      </w:pPr>
    </w:p>
    <w:p w14:paraId="1E4BE7EC"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zobrazovat tyto „obrazovky“:</w:t>
      </w:r>
    </w:p>
    <w:p w14:paraId="610D0700"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O1 – perlová šňůra</w:t>
      </w:r>
    </w:p>
    <w:p w14:paraId="4BD262AA"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O2 – informace o zastávce (množina obrazovek k různým zastávkám)</w:t>
      </w:r>
    </w:p>
    <w:p w14:paraId="61200187"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O3 – </w:t>
      </w:r>
      <w:r>
        <w:rPr>
          <w:rFonts w:asciiTheme="minorHAnsi" w:hAnsiTheme="minorHAnsi" w:cs="Arial"/>
          <w:bCs/>
          <w:sz w:val="22"/>
          <w:szCs w:val="22"/>
        </w:rPr>
        <w:t xml:space="preserve">dopravní </w:t>
      </w:r>
      <w:r w:rsidRPr="00A2227E">
        <w:rPr>
          <w:rFonts w:asciiTheme="minorHAnsi" w:hAnsiTheme="minorHAnsi" w:cs="Arial"/>
          <w:bCs/>
          <w:sz w:val="22"/>
          <w:szCs w:val="22"/>
        </w:rPr>
        <w:t>informace plánovaná (množina obrazovek s různými informacemi)</w:t>
      </w:r>
    </w:p>
    <w:p w14:paraId="23E775DB"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O4 – mimořádná informace – </w:t>
      </w:r>
      <w:r>
        <w:rPr>
          <w:rFonts w:asciiTheme="minorHAnsi" w:hAnsiTheme="minorHAnsi" w:cs="Arial"/>
          <w:bCs/>
          <w:sz w:val="22"/>
          <w:szCs w:val="22"/>
        </w:rPr>
        <w:t xml:space="preserve">např. </w:t>
      </w:r>
      <w:r w:rsidRPr="00A2227E">
        <w:rPr>
          <w:rFonts w:asciiTheme="minorHAnsi" w:hAnsiTheme="minorHAnsi" w:cs="Arial"/>
          <w:bCs/>
          <w:sz w:val="22"/>
          <w:szCs w:val="22"/>
        </w:rPr>
        <w:t>jízda odklonem</w:t>
      </w:r>
    </w:p>
    <w:p w14:paraId="01A115EC"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O5 – zastávka na znamení – příští zastávka X: ZASTAVÍME</w:t>
      </w:r>
    </w:p>
    <w:p w14:paraId="1BD2BD87"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O6 – reklama (množina reklam)</w:t>
      </w:r>
    </w:p>
    <w:p w14:paraId="7EBD9FC2" w14:textId="77777777" w:rsidR="0051062F" w:rsidRPr="00A2227E" w:rsidRDefault="0051062F"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O7 – jízda do konečné zastávky</w:t>
      </w:r>
    </w:p>
    <w:p w14:paraId="4BA6D843" w14:textId="77777777" w:rsidR="00CC7865" w:rsidRDefault="00CC7865" w:rsidP="0051062F">
      <w:pPr>
        <w:pStyle w:val="Prosttext"/>
        <w:jc w:val="both"/>
        <w:rPr>
          <w:rFonts w:asciiTheme="minorHAnsi" w:hAnsiTheme="minorHAnsi" w:cs="Arial"/>
          <w:b/>
          <w:bCs/>
          <w:sz w:val="22"/>
          <w:szCs w:val="22"/>
        </w:rPr>
      </w:pPr>
    </w:p>
    <w:p w14:paraId="5AC37175" w14:textId="77777777" w:rsidR="00462134" w:rsidRDefault="00462134" w:rsidP="0051062F">
      <w:pPr>
        <w:pStyle w:val="Prosttext"/>
        <w:jc w:val="both"/>
        <w:rPr>
          <w:rFonts w:asciiTheme="minorHAnsi" w:hAnsiTheme="minorHAnsi" w:cs="Arial"/>
          <w:b/>
          <w:bCs/>
          <w:sz w:val="22"/>
          <w:szCs w:val="22"/>
        </w:rPr>
      </w:pPr>
    </w:p>
    <w:p w14:paraId="16E47DA8"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w:t>
      </w:r>
      <w:r w:rsidR="009077A2">
        <w:rPr>
          <w:rFonts w:asciiTheme="minorHAnsi" w:hAnsiTheme="minorHAnsi" w:cs="Arial"/>
          <w:b/>
          <w:bCs/>
          <w:sz w:val="22"/>
          <w:szCs w:val="22"/>
        </w:rPr>
        <w:t>y</w:t>
      </w:r>
      <w:r w:rsidRPr="00A2227E">
        <w:rPr>
          <w:rFonts w:asciiTheme="minorHAnsi" w:hAnsiTheme="minorHAnsi" w:cs="Arial"/>
          <w:b/>
          <w:bCs/>
          <w:sz w:val="22"/>
          <w:szCs w:val="22"/>
        </w:rPr>
        <w:t xml:space="preserve"> mezizastávkový úsek</w:t>
      </w:r>
      <w:r w:rsidR="009077A2">
        <w:rPr>
          <w:rFonts w:asciiTheme="minorHAnsi" w:hAnsiTheme="minorHAnsi" w:cs="Arial"/>
          <w:b/>
          <w:bCs/>
          <w:sz w:val="22"/>
          <w:szCs w:val="22"/>
        </w:rPr>
        <w:t xml:space="preserve"> a zastávka:</w:t>
      </w:r>
    </w:p>
    <w:p w14:paraId="56B55BF0" w14:textId="77777777" w:rsidR="0051062F" w:rsidRPr="00A2227E" w:rsidRDefault="0051062F" w:rsidP="0051062F">
      <w:pPr>
        <w:pStyle w:val="Prosttext"/>
        <w:jc w:val="both"/>
        <w:rPr>
          <w:rFonts w:asciiTheme="minorHAnsi" w:hAnsiTheme="minorHAnsi" w:cs="Arial"/>
          <w:bCs/>
          <w:sz w:val="22"/>
          <w:szCs w:val="22"/>
        </w:rPr>
      </w:pPr>
    </w:p>
    <w:p w14:paraId="0694F217"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Výjimku tvoří jízda z předposlední zastávky na trase, kdy perlová šňůra ztrácí smysl. LCD zobrazuje O7 s názvem konečné a textem „Příští zastávka konečná. Vystupte prosím.“</w:t>
      </w:r>
    </w:p>
    <w:p w14:paraId="1B17FF0D" w14:textId="77777777" w:rsidR="00B85FA7" w:rsidRPr="00A2227E" w:rsidRDefault="00B85FA7" w:rsidP="0086316C">
      <w:pPr>
        <w:pStyle w:val="Prosttext"/>
        <w:jc w:val="both"/>
        <w:rPr>
          <w:rFonts w:asciiTheme="minorHAnsi" w:hAnsiTheme="minorHAnsi"/>
          <w:bCs/>
          <w:sz w:val="22"/>
          <w:szCs w:val="22"/>
        </w:rPr>
      </w:pPr>
    </w:p>
    <w:p w14:paraId="02A04D06" w14:textId="77777777" w:rsidR="009246D5" w:rsidRPr="00A2227E" w:rsidRDefault="00A2227E" w:rsidP="0086316C">
      <w:pPr>
        <w:pStyle w:val="Prosttext"/>
        <w:jc w:val="both"/>
        <w:rPr>
          <w:rFonts w:asciiTheme="minorHAnsi" w:hAnsiTheme="minorHAnsi" w:cs="Arial"/>
          <w:bCs/>
          <w:sz w:val="22"/>
          <w:szCs w:val="22"/>
        </w:rPr>
      </w:pPr>
      <w:r w:rsidRPr="00A2227E">
        <w:rPr>
          <w:rFonts w:asciiTheme="minorHAnsi" w:hAnsiTheme="minorHAnsi" w:cs="Arial"/>
          <w:bCs/>
          <w:sz w:val="22"/>
          <w:szCs w:val="22"/>
        </w:rPr>
        <w:lastRenderedPageBreak/>
        <w:t>Poznámky:</w:t>
      </w:r>
    </w:p>
    <w:p w14:paraId="5AB7949A"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Protože text dopravních informací může být dosti dlouhý a plný datumů a časů, je třeba </w:t>
      </w:r>
      <w:r w:rsidRPr="00170F39">
        <w:rPr>
          <w:rFonts w:asciiTheme="minorHAnsi" w:hAnsiTheme="minorHAnsi" w:cs="Arial"/>
          <w:bCs/>
          <w:sz w:val="22"/>
          <w:szCs w:val="22"/>
        </w:rPr>
        <w:t xml:space="preserve">počítat </w:t>
      </w:r>
      <w:r w:rsidR="005F6099" w:rsidRPr="00170F39">
        <w:rPr>
          <w:rFonts w:asciiTheme="minorHAnsi" w:hAnsiTheme="minorHAnsi" w:cs="Arial"/>
          <w:bCs/>
          <w:color w:val="000000" w:themeColor="text1"/>
          <w:sz w:val="22"/>
          <w:szCs w:val="22"/>
        </w:rPr>
        <w:t>minimálně</w:t>
      </w:r>
      <w:r w:rsidRPr="00170F39">
        <w:rPr>
          <w:rFonts w:asciiTheme="minorHAnsi" w:hAnsiTheme="minorHAnsi" w:cs="Arial"/>
          <w:bCs/>
          <w:sz w:val="22"/>
          <w:szCs w:val="22"/>
        </w:rPr>
        <w:t xml:space="preserve"> s 10s</w:t>
      </w:r>
      <w:r w:rsidRPr="00A2227E">
        <w:rPr>
          <w:rFonts w:asciiTheme="minorHAnsi" w:hAnsiTheme="minorHAnsi" w:cs="Arial"/>
          <w:bCs/>
          <w:sz w:val="22"/>
          <w:szCs w:val="22"/>
        </w:rPr>
        <w:t xml:space="preserve"> zobrazením + 10s perlová šňůra (</w:t>
      </w:r>
      <w:r w:rsidR="00ED1A1E">
        <w:rPr>
          <w:rFonts w:asciiTheme="minorHAnsi" w:hAnsiTheme="minorHAnsi" w:cs="Arial"/>
          <w:bCs/>
          <w:sz w:val="22"/>
          <w:szCs w:val="22"/>
        </w:rPr>
        <w:t xml:space="preserve">dále jen </w:t>
      </w:r>
      <w:r w:rsidRPr="00A2227E">
        <w:rPr>
          <w:rFonts w:asciiTheme="minorHAnsi" w:hAnsiTheme="minorHAnsi" w:cs="Arial"/>
          <w:bCs/>
          <w:sz w:val="22"/>
          <w:szCs w:val="22"/>
        </w:rPr>
        <w:t>pš).</w:t>
      </w:r>
    </w:p>
    <w:p w14:paraId="4FCCC558"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Vzhledem k tomu, že klasický městský mezizastávkový úsek je 1 minuta, což se běžně jezdí za 40s, vychází na reklamu cca 15s.</w:t>
      </w:r>
    </w:p>
    <w:p w14:paraId="7DBB92F0"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15s je tedy maximální délka spotu, aby jej bylo možno celý zobrazit ve všech mezizastávkových úsecích.</w:t>
      </w:r>
    </w:p>
    <w:p w14:paraId="2000F674"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Pokud </w:t>
      </w:r>
      <w:r w:rsidR="005F6099">
        <w:rPr>
          <w:rFonts w:asciiTheme="minorHAnsi" w:hAnsiTheme="minorHAnsi" w:cs="Arial"/>
          <w:bCs/>
          <w:sz w:val="22"/>
          <w:szCs w:val="22"/>
        </w:rPr>
        <w:t>jsou reklamy např. tři</w:t>
      </w:r>
      <w:r w:rsidR="00170F39">
        <w:rPr>
          <w:rFonts w:asciiTheme="minorHAnsi" w:hAnsiTheme="minorHAnsi" w:cs="Arial"/>
          <w:bCs/>
          <w:sz w:val="22"/>
          <w:szCs w:val="22"/>
        </w:rPr>
        <w:t xml:space="preserve"> </w:t>
      </w:r>
      <w:r w:rsidR="005F6099">
        <w:rPr>
          <w:rFonts w:asciiTheme="minorHAnsi" w:hAnsiTheme="minorHAnsi" w:cs="Arial"/>
          <w:bCs/>
          <w:sz w:val="22"/>
          <w:szCs w:val="22"/>
        </w:rPr>
        <w:t>(A,</w:t>
      </w:r>
      <w:r w:rsidR="00170F39">
        <w:rPr>
          <w:rFonts w:asciiTheme="minorHAnsi" w:hAnsiTheme="minorHAnsi" w:cs="Arial"/>
          <w:bCs/>
          <w:sz w:val="22"/>
          <w:szCs w:val="22"/>
        </w:rPr>
        <w:t xml:space="preserve"> </w:t>
      </w:r>
      <w:r w:rsidR="005F6099">
        <w:rPr>
          <w:rFonts w:asciiTheme="minorHAnsi" w:hAnsiTheme="minorHAnsi" w:cs="Arial"/>
          <w:bCs/>
          <w:sz w:val="22"/>
          <w:szCs w:val="22"/>
        </w:rPr>
        <w:t>B,</w:t>
      </w:r>
      <w:r w:rsidR="00170F39">
        <w:rPr>
          <w:rFonts w:asciiTheme="minorHAnsi" w:hAnsiTheme="minorHAnsi" w:cs="Arial"/>
          <w:bCs/>
          <w:sz w:val="22"/>
          <w:szCs w:val="22"/>
        </w:rPr>
        <w:t xml:space="preserve"> </w:t>
      </w:r>
      <w:r w:rsidR="005F6099">
        <w:rPr>
          <w:rFonts w:asciiTheme="minorHAnsi" w:hAnsiTheme="minorHAnsi" w:cs="Arial"/>
          <w:bCs/>
          <w:sz w:val="22"/>
          <w:szCs w:val="22"/>
        </w:rPr>
        <w:t xml:space="preserve">C), </w:t>
      </w:r>
      <w:r w:rsidRPr="00A2227E">
        <w:rPr>
          <w:rFonts w:asciiTheme="minorHAnsi" w:hAnsiTheme="minorHAnsi" w:cs="Arial"/>
          <w:bCs/>
          <w:sz w:val="22"/>
          <w:szCs w:val="22"/>
        </w:rPr>
        <w:t>jsou cyklovány v tomto pořadí a PP nebo LCD si pamatuje poslední spuštěný: A,pš,B, zastávka,C,pš,A, zastávka</w:t>
      </w:r>
      <w:r w:rsidR="00170F39">
        <w:rPr>
          <w:rFonts w:asciiTheme="minorHAnsi" w:hAnsiTheme="minorHAnsi" w:cs="Arial"/>
          <w:bCs/>
          <w:sz w:val="22"/>
          <w:szCs w:val="22"/>
        </w:rPr>
        <w:t xml:space="preserve"> </w:t>
      </w:r>
      <w:r w:rsidRPr="00A2227E">
        <w:rPr>
          <w:rFonts w:asciiTheme="minorHAnsi" w:hAnsiTheme="minorHAnsi" w:cs="Arial"/>
          <w:bCs/>
          <w:sz w:val="22"/>
          <w:szCs w:val="22"/>
        </w:rPr>
        <w:t>...</w:t>
      </w:r>
    </w:p>
    <w:p w14:paraId="5FFB7DF4"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Pokud není reklama k dispozici, cykluje pouze perlová šňůra, resp. je trvale zobrazována.</w:t>
      </w:r>
    </w:p>
    <w:p w14:paraId="4E1BF439" w14:textId="77777777" w:rsidR="009246D5" w:rsidRPr="00A2227E" w:rsidRDefault="009246D5"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Informace o zastávce se zobrazí již před příjezdem do zastávky, tzn. reklama je ukončena cca 70m před zastávkou.</w:t>
      </w:r>
    </w:p>
    <w:p w14:paraId="21750ED8" w14:textId="77777777" w:rsidR="00010326" w:rsidRDefault="00010326" w:rsidP="0051062F">
      <w:pPr>
        <w:pStyle w:val="Prosttext"/>
        <w:jc w:val="both"/>
        <w:rPr>
          <w:rFonts w:asciiTheme="minorHAnsi" w:hAnsiTheme="minorHAnsi" w:cs="Arial"/>
          <w:b/>
          <w:bCs/>
          <w:sz w:val="22"/>
          <w:szCs w:val="22"/>
        </w:rPr>
      </w:pPr>
    </w:p>
    <w:p w14:paraId="22C729AC" w14:textId="77777777" w:rsidR="00010326" w:rsidRPr="00A2227E" w:rsidRDefault="00010326" w:rsidP="00010326">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vypnuty:</w:t>
      </w:r>
    </w:p>
    <w:p w14:paraId="4D965D9C" w14:textId="77777777" w:rsidR="00010326" w:rsidRPr="00A2227E" w:rsidRDefault="00010326" w:rsidP="00010326">
      <w:pPr>
        <w:pStyle w:val="Prosttext"/>
        <w:numPr>
          <w:ilvl w:val="0"/>
          <w:numId w:val="11"/>
        </w:numPr>
        <w:jc w:val="both"/>
        <w:rPr>
          <w:rFonts w:asciiTheme="minorHAnsi" w:hAnsiTheme="minorHAnsi" w:cs="Arial"/>
          <w:bCs/>
          <w:sz w:val="22"/>
          <w:szCs w:val="22"/>
        </w:rPr>
      </w:pPr>
      <w:r w:rsidRPr="00A2227E">
        <w:rPr>
          <w:rFonts w:asciiTheme="minorHAnsi" w:hAnsiTheme="minorHAnsi" w:cs="Arial"/>
          <w:bCs/>
          <w:sz w:val="22"/>
          <w:szCs w:val="22"/>
        </w:rPr>
        <w:t>Při služební jízdě</w:t>
      </w:r>
    </w:p>
    <w:p w14:paraId="1C92175F" w14:textId="77777777" w:rsidR="00010326" w:rsidRPr="00A2227E" w:rsidRDefault="00010326" w:rsidP="00010326">
      <w:pPr>
        <w:pStyle w:val="Prosttext"/>
        <w:numPr>
          <w:ilvl w:val="0"/>
          <w:numId w:val="11"/>
        </w:numPr>
        <w:jc w:val="both"/>
        <w:rPr>
          <w:rFonts w:asciiTheme="minorHAnsi" w:hAnsiTheme="minorHAnsi"/>
          <w:bCs/>
          <w:sz w:val="22"/>
          <w:szCs w:val="22"/>
        </w:rPr>
      </w:pPr>
      <w:r w:rsidRPr="00A2227E">
        <w:rPr>
          <w:rFonts w:asciiTheme="minorHAnsi" w:hAnsiTheme="minorHAnsi" w:cs="Arial"/>
          <w:bCs/>
          <w:sz w:val="22"/>
          <w:szCs w:val="22"/>
        </w:rPr>
        <w:t>V době stání na konečné</w:t>
      </w:r>
    </w:p>
    <w:p w14:paraId="2B9747FE" w14:textId="77777777" w:rsidR="00010326" w:rsidRPr="00A2227E" w:rsidRDefault="00010326" w:rsidP="00010326">
      <w:pPr>
        <w:pStyle w:val="Prosttext"/>
        <w:jc w:val="both"/>
        <w:rPr>
          <w:rFonts w:asciiTheme="minorHAnsi" w:hAnsiTheme="minorHAnsi" w:cs="Arial"/>
          <w:bCs/>
          <w:sz w:val="22"/>
          <w:szCs w:val="22"/>
        </w:rPr>
      </w:pPr>
    </w:p>
    <w:p w14:paraId="65B1A2C1" w14:textId="77777777" w:rsidR="00010326" w:rsidRPr="00A2227E" w:rsidRDefault="00010326" w:rsidP="00010326">
      <w:pPr>
        <w:pStyle w:val="Prosttext"/>
        <w:jc w:val="both"/>
        <w:rPr>
          <w:rFonts w:asciiTheme="minorHAnsi" w:hAnsiTheme="minorHAnsi" w:cs="Arial"/>
          <w:bCs/>
          <w:sz w:val="22"/>
          <w:szCs w:val="22"/>
        </w:rPr>
      </w:pPr>
      <w:r w:rsidRPr="00A2227E">
        <w:rPr>
          <w:rFonts w:asciiTheme="minorHAnsi" w:hAnsiTheme="minorHAnsi" w:cs="Arial"/>
          <w:bCs/>
          <w:sz w:val="22"/>
          <w:szCs w:val="22"/>
        </w:rPr>
        <w:t xml:space="preserve">Stání na konečné je doba mezi potvrzením konce trasy na terminálu PP a potvrzením začátku </w:t>
      </w:r>
      <w:r>
        <w:rPr>
          <w:rFonts w:asciiTheme="minorHAnsi" w:hAnsiTheme="minorHAnsi" w:cs="Arial"/>
          <w:bCs/>
          <w:sz w:val="22"/>
          <w:szCs w:val="22"/>
        </w:rPr>
        <w:t xml:space="preserve">jízdy </w:t>
      </w:r>
      <w:r w:rsidRPr="00A2227E">
        <w:rPr>
          <w:rFonts w:asciiTheme="minorHAnsi" w:hAnsiTheme="minorHAnsi" w:cs="Arial"/>
          <w:bCs/>
          <w:sz w:val="22"/>
          <w:szCs w:val="22"/>
        </w:rPr>
        <w:t xml:space="preserve">následující trasy. </w:t>
      </w:r>
    </w:p>
    <w:p w14:paraId="6ABDAAE4" w14:textId="77777777" w:rsidR="00010326" w:rsidRDefault="00010326" w:rsidP="0051062F">
      <w:pPr>
        <w:pStyle w:val="Prosttext"/>
        <w:jc w:val="both"/>
        <w:rPr>
          <w:rFonts w:asciiTheme="minorHAnsi" w:hAnsiTheme="minorHAnsi" w:cs="Arial"/>
          <w:b/>
          <w:bCs/>
          <w:sz w:val="22"/>
          <w:szCs w:val="22"/>
        </w:rPr>
      </w:pPr>
    </w:p>
    <w:p w14:paraId="0951D26F"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zastávka na znamení</w:t>
      </w:r>
    </w:p>
    <w:p w14:paraId="2302AB7E"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LCD zobrazuje u zastávek na znamení příslušný piktogram.</w:t>
      </w:r>
    </w:p>
    <w:p w14:paraId="3879B8F8"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potvrdí žádost cestujícího, PP odešle povel a LCD zobrazí O5, která se zobrazuje až do nejbližšího otevření nebo odblokování dveří, případně posunu zastávky.</w:t>
      </w:r>
    </w:p>
    <w:p w14:paraId="30B9E4C7" w14:textId="77777777" w:rsidR="0051062F"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Možná je i varianta, při níž se informace „ZASTAVÍME“ objeví v O1 bez nutnosti O5.</w:t>
      </w:r>
    </w:p>
    <w:p w14:paraId="668A623C" w14:textId="77777777" w:rsidR="00462134" w:rsidRDefault="00462134" w:rsidP="0051062F">
      <w:pPr>
        <w:pStyle w:val="Prosttext"/>
        <w:jc w:val="both"/>
        <w:rPr>
          <w:rFonts w:asciiTheme="minorHAnsi" w:hAnsiTheme="minorHAnsi" w:cs="Arial"/>
          <w:bCs/>
          <w:sz w:val="22"/>
          <w:szCs w:val="22"/>
        </w:rPr>
      </w:pPr>
    </w:p>
    <w:p w14:paraId="65E77D9F"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mimořádná událost v dopravě - jízda odklonem</w:t>
      </w:r>
    </w:p>
    <w:p w14:paraId="7CCB3731" w14:textId="77777777" w:rsidR="0051062F" w:rsidRPr="00A2227E" w:rsidRDefault="0051062F"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volí variantu jízdy odklonem (tramvaje a trolejbusy), spouští se zvukové hlášení pro cestující a současně by LCD měl zobrazit O4. Může se tak stát v zastávce i mimo ní.</w:t>
      </w:r>
    </w:p>
    <w:p w14:paraId="1B114B5D" w14:textId="77777777" w:rsidR="00170F39" w:rsidRDefault="00170F39" w:rsidP="0051062F">
      <w:pPr>
        <w:pStyle w:val="Prosttext"/>
        <w:jc w:val="both"/>
        <w:rPr>
          <w:rFonts w:asciiTheme="minorHAnsi" w:hAnsiTheme="minorHAnsi" w:cs="Arial"/>
          <w:b/>
          <w:bCs/>
          <w:sz w:val="22"/>
          <w:szCs w:val="22"/>
        </w:rPr>
      </w:pPr>
    </w:p>
    <w:p w14:paraId="0184EC4E" w14:textId="77777777" w:rsidR="0051062F" w:rsidRPr="00A2227E" w:rsidRDefault="0051062F"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jízda na cíl</w:t>
      </w:r>
    </w:p>
    <w:p w14:paraId="636A24AE" w14:textId="77777777" w:rsidR="007F3181" w:rsidRDefault="0051062F" w:rsidP="000D3EEC">
      <w:pPr>
        <w:pStyle w:val="Prosttext"/>
        <w:jc w:val="both"/>
        <w:rPr>
          <w:rFonts w:asciiTheme="minorHAnsi" w:hAnsiTheme="minorHAnsi" w:cs="Arial"/>
          <w:bCs/>
          <w:sz w:val="22"/>
          <w:szCs w:val="22"/>
        </w:rPr>
      </w:pPr>
      <w:r w:rsidRPr="00A2227E">
        <w:rPr>
          <w:rFonts w:asciiTheme="minorHAnsi" w:hAnsiTheme="minorHAnsi" w:cs="Arial"/>
          <w:bCs/>
          <w:sz w:val="22"/>
          <w:szCs w:val="22"/>
        </w:rPr>
        <w:t>Při jízdě na cíl není znám JŘ, tedy ani sled zastávek. O1 zobrazuje jen konečnou stanici. Jízda může být včetně piktogramu – např. vsuvka nebo náhradní doprava.</w:t>
      </w:r>
    </w:p>
    <w:p w14:paraId="7A0E17D3" w14:textId="77777777" w:rsidR="00010326" w:rsidRDefault="00010326" w:rsidP="000D3EEC">
      <w:pPr>
        <w:pStyle w:val="Prosttext"/>
        <w:jc w:val="both"/>
        <w:rPr>
          <w:rFonts w:asciiTheme="minorHAnsi" w:hAnsiTheme="minorHAnsi" w:cs="Arial"/>
          <w:b/>
          <w:bCs/>
          <w:sz w:val="22"/>
          <w:szCs w:val="22"/>
        </w:rPr>
      </w:pPr>
    </w:p>
    <w:tbl>
      <w:tblPr>
        <w:tblpPr w:leftFromText="141" w:rightFromText="141" w:vertAnchor="page" w:horzAnchor="margin" w:tblpY="10771"/>
        <w:tblW w:w="5000" w:type="pct"/>
        <w:tblLayout w:type="fixed"/>
        <w:tblCellMar>
          <w:left w:w="70" w:type="dxa"/>
          <w:right w:w="70" w:type="dxa"/>
        </w:tblCellMar>
        <w:tblLook w:val="04A0" w:firstRow="1" w:lastRow="0" w:firstColumn="1" w:lastColumn="0" w:noHBand="0" w:noVBand="1"/>
      </w:tblPr>
      <w:tblGrid>
        <w:gridCol w:w="358"/>
        <w:gridCol w:w="1132"/>
        <w:gridCol w:w="1153"/>
        <w:gridCol w:w="1153"/>
        <w:gridCol w:w="674"/>
        <w:gridCol w:w="4742"/>
      </w:tblGrid>
      <w:tr w:rsidR="003C376B" w:rsidRPr="00A2227E" w14:paraId="55ED417A" w14:textId="77777777" w:rsidTr="005D2C46">
        <w:trPr>
          <w:trHeight w:val="300"/>
        </w:trPr>
        <w:tc>
          <w:tcPr>
            <w:tcW w:w="808"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9B5058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událost</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00A2842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1min.)</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75B3CFA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2min.)</w:t>
            </w:r>
          </w:p>
        </w:tc>
        <w:tc>
          <w:tcPr>
            <w:tcW w:w="366" w:type="pct"/>
            <w:tcBorders>
              <w:top w:val="single" w:sz="4" w:space="0" w:color="auto"/>
              <w:left w:val="nil"/>
              <w:bottom w:val="single" w:sz="4" w:space="0" w:color="auto"/>
              <w:right w:val="single" w:sz="4" w:space="0" w:color="auto"/>
            </w:tcBorders>
            <w:shd w:val="clear" w:color="000000" w:fill="BFBFBF"/>
            <w:noWrap/>
            <w:vAlign w:val="bottom"/>
            <w:hideMark/>
          </w:tcPr>
          <w:p w14:paraId="0E317E67"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trvání</w:t>
            </w:r>
          </w:p>
        </w:tc>
        <w:tc>
          <w:tcPr>
            <w:tcW w:w="2575" w:type="pct"/>
            <w:tcBorders>
              <w:top w:val="single" w:sz="4" w:space="0" w:color="auto"/>
              <w:left w:val="nil"/>
              <w:bottom w:val="single" w:sz="4" w:space="0" w:color="auto"/>
              <w:right w:val="single" w:sz="4" w:space="0" w:color="auto"/>
            </w:tcBorders>
            <w:shd w:val="clear" w:color="000000" w:fill="BFBFBF"/>
            <w:noWrap/>
            <w:vAlign w:val="bottom"/>
            <w:hideMark/>
          </w:tcPr>
          <w:p w14:paraId="1BCB00E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na LCD</w:t>
            </w:r>
          </w:p>
        </w:tc>
      </w:tr>
      <w:tr w:rsidR="003C376B" w:rsidRPr="00A2227E" w14:paraId="43E4B3C0"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09F5D6B1"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nil"/>
              <w:left w:val="nil"/>
              <w:bottom w:val="single" w:sz="4" w:space="0" w:color="auto"/>
              <w:right w:val="single" w:sz="4" w:space="0" w:color="auto"/>
            </w:tcBorders>
            <w:shd w:val="clear" w:color="auto" w:fill="auto"/>
            <w:noWrap/>
            <w:vAlign w:val="bottom"/>
            <w:hideMark/>
          </w:tcPr>
          <w:p w14:paraId="3739F0F5"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nil"/>
              <w:left w:val="nil"/>
              <w:bottom w:val="single" w:sz="4" w:space="0" w:color="auto"/>
              <w:right w:val="single" w:sz="4" w:space="0" w:color="auto"/>
            </w:tcBorders>
            <w:shd w:val="clear" w:color="auto" w:fill="auto"/>
            <w:noWrap/>
            <w:vAlign w:val="bottom"/>
            <w:hideMark/>
          </w:tcPr>
          <w:p w14:paraId="44DDCAB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626" w:type="pct"/>
            <w:tcBorders>
              <w:top w:val="nil"/>
              <w:left w:val="nil"/>
              <w:bottom w:val="single" w:sz="4" w:space="0" w:color="auto"/>
              <w:right w:val="single" w:sz="4" w:space="0" w:color="auto"/>
            </w:tcBorders>
            <w:shd w:val="clear" w:color="auto" w:fill="auto"/>
            <w:noWrap/>
            <w:vAlign w:val="bottom"/>
            <w:hideMark/>
          </w:tcPr>
          <w:p w14:paraId="0BB75F1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4C7080A"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8C1A96"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perlová šňůra + dopravní informace</w:t>
            </w:r>
          </w:p>
        </w:tc>
      </w:tr>
      <w:tr w:rsidR="003C376B" w:rsidRPr="00A2227E" w14:paraId="15392887"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7D09CA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B</w:t>
            </w:r>
          </w:p>
        </w:tc>
        <w:tc>
          <w:tcPr>
            <w:tcW w:w="613" w:type="pct"/>
            <w:tcBorders>
              <w:top w:val="nil"/>
              <w:left w:val="nil"/>
              <w:bottom w:val="single" w:sz="4" w:space="0" w:color="auto"/>
              <w:right w:val="single" w:sz="4" w:space="0" w:color="auto"/>
            </w:tcBorders>
            <w:shd w:val="clear" w:color="auto" w:fill="auto"/>
            <w:noWrap/>
            <w:vAlign w:val="bottom"/>
            <w:hideMark/>
          </w:tcPr>
          <w:p w14:paraId="591571BA"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26B8D0FA"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0:01-0:20</w:t>
            </w:r>
          </w:p>
        </w:tc>
        <w:tc>
          <w:tcPr>
            <w:tcW w:w="626" w:type="pct"/>
            <w:tcBorders>
              <w:top w:val="nil"/>
              <w:left w:val="nil"/>
              <w:bottom w:val="single" w:sz="4" w:space="0" w:color="auto"/>
              <w:right w:val="single" w:sz="4" w:space="0" w:color="auto"/>
            </w:tcBorders>
            <w:shd w:val="clear" w:color="auto" w:fill="auto"/>
            <w:noWrap/>
            <w:vAlign w:val="bottom"/>
            <w:hideMark/>
          </w:tcPr>
          <w:p w14:paraId="1B35C996"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0:01-0:20</w:t>
            </w:r>
          </w:p>
        </w:tc>
        <w:tc>
          <w:tcPr>
            <w:tcW w:w="366" w:type="pct"/>
            <w:vMerge/>
            <w:tcBorders>
              <w:top w:val="nil"/>
              <w:left w:val="single" w:sz="4" w:space="0" w:color="auto"/>
              <w:bottom w:val="single" w:sz="4" w:space="0" w:color="000000"/>
              <w:right w:val="single" w:sz="4" w:space="0" w:color="auto"/>
            </w:tcBorders>
            <w:vAlign w:val="center"/>
            <w:hideMark/>
          </w:tcPr>
          <w:p w14:paraId="79832CE5"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385E503E"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6CE3DC13"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CD479E4"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C</w:t>
            </w:r>
          </w:p>
        </w:tc>
        <w:tc>
          <w:tcPr>
            <w:tcW w:w="613" w:type="pct"/>
            <w:tcBorders>
              <w:top w:val="nil"/>
              <w:left w:val="nil"/>
              <w:bottom w:val="single" w:sz="4" w:space="0" w:color="auto"/>
              <w:right w:val="single" w:sz="4" w:space="0" w:color="auto"/>
            </w:tcBorders>
            <w:shd w:val="clear" w:color="auto" w:fill="auto"/>
            <w:noWrap/>
            <w:vAlign w:val="bottom"/>
            <w:hideMark/>
          </w:tcPr>
          <w:p w14:paraId="0E54F82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6CC16961"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0:21-0:35</w:t>
            </w:r>
          </w:p>
        </w:tc>
        <w:tc>
          <w:tcPr>
            <w:tcW w:w="626" w:type="pct"/>
            <w:tcBorders>
              <w:top w:val="nil"/>
              <w:left w:val="nil"/>
              <w:bottom w:val="single" w:sz="4" w:space="0" w:color="auto"/>
              <w:right w:val="single" w:sz="4" w:space="0" w:color="auto"/>
            </w:tcBorders>
            <w:shd w:val="clear" w:color="auto" w:fill="auto"/>
            <w:noWrap/>
            <w:vAlign w:val="bottom"/>
            <w:hideMark/>
          </w:tcPr>
          <w:p w14:paraId="52F48D52"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0:21-1:35</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ADE6FF7"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cca 15-215s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279FCC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reklama, resp. cyklus reklama-perlová šňůra-reklama-perlová šňůra</w:t>
            </w:r>
            <w:r w:rsidRPr="00996DD5">
              <w:rPr>
                <w:rFonts w:eastAsia="Times New Roman" w:cs="Times New Roman"/>
                <w:color w:val="FF0000"/>
                <w:lang w:eastAsia="cs-CZ"/>
              </w:rPr>
              <w:t>…</w:t>
            </w:r>
            <w:r w:rsidRPr="00A2227E">
              <w:rPr>
                <w:rFonts w:eastAsia="Times New Roman" w:cs="Times New Roman"/>
                <w:color w:val="000000"/>
                <w:lang w:eastAsia="cs-CZ"/>
              </w:rPr>
              <w:t xml:space="preserve"> až do vjezdu do okruhu zastávky</w:t>
            </w:r>
          </w:p>
        </w:tc>
      </w:tr>
      <w:tr w:rsidR="003C376B" w:rsidRPr="00A2227E" w14:paraId="0B4D9721"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7C7EA70E"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D</w:t>
            </w:r>
          </w:p>
        </w:tc>
        <w:tc>
          <w:tcPr>
            <w:tcW w:w="613" w:type="pct"/>
            <w:tcBorders>
              <w:top w:val="nil"/>
              <w:left w:val="nil"/>
              <w:bottom w:val="single" w:sz="4" w:space="0" w:color="auto"/>
              <w:right w:val="single" w:sz="4" w:space="0" w:color="auto"/>
            </w:tcBorders>
            <w:shd w:val="clear" w:color="auto" w:fill="auto"/>
            <w:noWrap/>
            <w:vAlign w:val="center"/>
            <w:hideMark/>
          </w:tcPr>
          <w:p w14:paraId="21DBC27E"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vjezd do okruhu zastávky</w:t>
            </w:r>
          </w:p>
        </w:tc>
        <w:tc>
          <w:tcPr>
            <w:tcW w:w="626" w:type="pct"/>
            <w:tcBorders>
              <w:top w:val="nil"/>
              <w:left w:val="nil"/>
              <w:bottom w:val="single" w:sz="4" w:space="0" w:color="auto"/>
              <w:right w:val="single" w:sz="4" w:space="0" w:color="auto"/>
            </w:tcBorders>
            <w:shd w:val="clear" w:color="auto" w:fill="auto"/>
            <w:noWrap/>
            <w:vAlign w:val="bottom"/>
            <w:hideMark/>
          </w:tcPr>
          <w:p w14:paraId="06C11FBD"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0:35</w:t>
            </w:r>
          </w:p>
        </w:tc>
        <w:tc>
          <w:tcPr>
            <w:tcW w:w="626" w:type="pct"/>
            <w:tcBorders>
              <w:top w:val="nil"/>
              <w:left w:val="nil"/>
              <w:bottom w:val="single" w:sz="4" w:space="0" w:color="auto"/>
              <w:right w:val="single" w:sz="4" w:space="0" w:color="auto"/>
            </w:tcBorders>
            <w:shd w:val="clear" w:color="auto" w:fill="auto"/>
            <w:noWrap/>
            <w:vAlign w:val="bottom"/>
            <w:hideMark/>
          </w:tcPr>
          <w:p w14:paraId="39EB3F79"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1:35</w:t>
            </w:r>
          </w:p>
        </w:tc>
        <w:tc>
          <w:tcPr>
            <w:tcW w:w="366" w:type="pct"/>
            <w:vMerge/>
            <w:tcBorders>
              <w:top w:val="nil"/>
              <w:left w:val="single" w:sz="4" w:space="0" w:color="auto"/>
              <w:bottom w:val="single" w:sz="4" w:space="0" w:color="000000"/>
              <w:right w:val="single" w:sz="4" w:space="0" w:color="auto"/>
            </w:tcBorders>
            <w:vAlign w:val="center"/>
            <w:hideMark/>
          </w:tcPr>
          <w:p w14:paraId="10EEC613"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33317476"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2578A967"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3AAB92A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shd w:val="clear" w:color="auto" w:fill="auto"/>
            <w:noWrap/>
            <w:vAlign w:val="bottom"/>
            <w:hideMark/>
          </w:tcPr>
          <w:p w14:paraId="6326A779"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5CF3C8BD"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0:36-0:40</w:t>
            </w:r>
          </w:p>
        </w:tc>
        <w:tc>
          <w:tcPr>
            <w:tcW w:w="626" w:type="pct"/>
            <w:tcBorders>
              <w:top w:val="nil"/>
              <w:left w:val="nil"/>
              <w:bottom w:val="single" w:sz="4" w:space="0" w:color="auto"/>
              <w:right w:val="single" w:sz="4" w:space="0" w:color="auto"/>
            </w:tcBorders>
            <w:shd w:val="clear" w:color="auto" w:fill="auto"/>
            <w:noWrap/>
            <w:vAlign w:val="bottom"/>
            <w:hideMark/>
          </w:tcPr>
          <w:p w14:paraId="0F68D73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0:36-1:40</w:t>
            </w:r>
          </w:p>
        </w:tc>
        <w:tc>
          <w:tcPr>
            <w:tcW w:w="366" w:type="pct"/>
            <w:tcBorders>
              <w:top w:val="nil"/>
              <w:left w:val="nil"/>
              <w:bottom w:val="single" w:sz="4" w:space="0" w:color="auto"/>
              <w:right w:val="single" w:sz="4" w:space="0" w:color="auto"/>
            </w:tcBorders>
            <w:shd w:val="clear" w:color="auto" w:fill="auto"/>
            <w:noWrap/>
            <w:vAlign w:val="bottom"/>
            <w:hideMark/>
          </w:tcPr>
          <w:p w14:paraId="44147F84"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5s</w:t>
            </w:r>
          </w:p>
        </w:tc>
        <w:tc>
          <w:tcPr>
            <w:tcW w:w="257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16CC97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informace o zastávce</w:t>
            </w:r>
          </w:p>
        </w:tc>
      </w:tr>
      <w:tr w:rsidR="003C376B" w:rsidRPr="00A2227E" w14:paraId="5F90778E"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2107947C"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E</w:t>
            </w:r>
          </w:p>
        </w:tc>
        <w:tc>
          <w:tcPr>
            <w:tcW w:w="613" w:type="pct"/>
            <w:tcBorders>
              <w:top w:val="nil"/>
              <w:left w:val="nil"/>
              <w:bottom w:val="single" w:sz="4" w:space="0" w:color="auto"/>
              <w:right w:val="single" w:sz="4" w:space="0" w:color="auto"/>
            </w:tcBorders>
            <w:shd w:val="clear" w:color="auto" w:fill="auto"/>
            <w:noWrap/>
            <w:vAlign w:val="bottom"/>
            <w:hideMark/>
          </w:tcPr>
          <w:p w14:paraId="3AD81823"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otevření dveří</w:t>
            </w:r>
          </w:p>
        </w:tc>
        <w:tc>
          <w:tcPr>
            <w:tcW w:w="626" w:type="pct"/>
            <w:tcBorders>
              <w:top w:val="nil"/>
              <w:left w:val="nil"/>
              <w:bottom w:val="single" w:sz="4" w:space="0" w:color="auto"/>
              <w:right w:val="single" w:sz="4" w:space="0" w:color="auto"/>
            </w:tcBorders>
            <w:shd w:val="clear" w:color="auto" w:fill="auto"/>
            <w:noWrap/>
            <w:vAlign w:val="bottom"/>
            <w:hideMark/>
          </w:tcPr>
          <w:p w14:paraId="0F22CE4F"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0:40</w:t>
            </w:r>
          </w:p>
        </w:tc>
        <w:tc>
          <w:tcPr>
            <w:tcW w:w="626" w:type="pct"/>
            <w:tcBorders>
              <w:top w:val="nil"/>
              <w:left w:val="nil"/>
              <w:bottom w:val="single" w:sz="4" w:space="0" w:color="auto"/>
              <w:right w:val="single" w:sz="4" w:space="0" w:color="auto"/>
            </w:tcBorders>
            <w:shd w:val="clear" w:color="auto" w:fill="auto"/>
            <w:noWrap/>
            <w:vAlign w:val="bottom"/>
            <w:hideMark/>
          </w:tcPr>
          <w:p w14:paraId="45516D23"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1:40</w:t>
            </w:r>
          </w:p>
        </w:tc>
        <w:tc>
          <w:tcPr>
            <w:tcW w:w="3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FD4B9A5"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20s</w:t>
            </w:r>
          </w:p>
        </w:tc>
        <w:tc>
          <w:tcPr>
            <w:tcW w:w="2575" w:type="pct"/>
            <w:vMerge/>
            <w:tcBorders>
              <w:top w:val="nil"/>
              <w:left w:val="single" w:sz="4" w:space="0" w:color="auto"/>
              <w:bottom w:val="single" w:sz="4" w:space="0" w:color="000000"/>
              <w:right w:val="single" w:sz="4" w:space="0" w:color="auto"/>
            </w:tcBorders>
            <w:vAlign w:val="center"/>
            <w:hideMark/>
          </w:tcPr>
          <w:p w14:paraId="7EE2D849"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245B2E4B" w14:textId="77777777" w:rsidTr="005D2C46">
        <w:trPr>
          <w:trHeight w:val="300"/>
        </w:trPr>
        <w:tc>
          <w:tcPr>
            <w:tcW w:w="194" w:type="pct"/>
            <w:tcBorders>
              <w:top w:val="nil"/>
              <w:left w:val="single" w:sz="4" w:space="0" w:color="auto"/>
              <w:bottom w:val="single" w:sz="4" w:space="0" w:color="auto"/>
              <w:right w:val="single" w:sz="4" w:space="0" w:color="auto"/>
            </w:tcBorders>
            <w:shd w:val="clear" w:color="auto" w:fill="auto"/>
            <w:noWrap/>
            <w:vAlign w:val="bottom"/>
            <w:hideMark/>
          </w:tcPr>
          <w:p w14:paraId="44477959"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shd w:val="clear" w:color="auto" w:fill="auto"/>
            <w:noWrap/>
            <w:vAlign w:val="bottom"/>
            <w:hideMark/>
          </w:tcPr>
          <w:p w14:paraId="0507215B"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shd w:val="clear" w:color="auto" w:fill="auto"/>
            <w:noWrap/>
            <w:vAlign w:val="bottom"/>
            <w:hideMark/>
          </w:tcPr>
          <w:p w14:paraId="7D97414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0:41-1:00</w:t>
            </w:r>
          </w:p>
        </w:tc>
        <w:tc>
          <w:tcPr>
            <w:tcW w:w="626" w:type="pct"/>
            <w:tcBorders>
              <w:top w:val="nil"/>
              <w:left w:val="nil"/>
              <w:bottom w:val="single" w:sz="4" w:space="0" w:color="auto"/>
              <w:right w:val="single" w:sz="4" w:space="0" w:color="auto"/>
            </w:tcBorders>
            <w:shd w:val="clear" w:color="auto" w:fill="auto"/>
            <w:noWrap/>
            <w:vAlign w:val="bottom"/>
            <w:hideMark/>
          </w:tcPr>
          <w:p w14:paraId="2EAF2000"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1:41-2:00</w:t>
            </w:r>
          </w:p>
        </w:tc>
        <w:tc>
          <w:tcPr>
            <w:tcW w:w="366" w:type="pct"/>
            <w:vMerge/>
            <w:tcBorders>
              <w:top w:val="nil"/>
              <w:left w:val="single" w:sz="4" w:space="0" w:color="auto"/>
              <w:bottom w:val="single" w:sz="4" w:space="0" w:color="auto"/>
              <w:right w:val="single" w:sz="4" w:space="0" w:color="auto"/>
            </w:tcBorders>
            <w:vAlign w:val="center"/>
            <w:hideMark/>
          </w:tcPr>
          <w:p w14:paraId="0F6B5B46" w14:textId="77777777" w:rsidR="003C376B" w:rsidRPr="00A2227E" w:rsidRDefault="003C376B"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auto"/>
              <w:right w:val="single" w:sz="4" w:space="0" w:color="auto"/>
            </w:tcBorders>
            <w:vAlign w:val="center"/>
            <w:hideMark/>
          </w:tcPr>
          <w:p w14:paraId="2499338B" w14:textId="77777777" w:rsidR="003C376B" w:rsidRPr="00A2227E" w:rsidRDefault="003C376B" w:rsidP="005D2C46">
            <w:pPr>
              <w:spacing w:after="0" w:line="240" w:lineRule="auto"/>
              <w:rPr>
                <w:rFonts w:eastAsia="Times New Roman" w:cs="Times New Roman"/>
                <w:color w:val="000000"/>
                <w:lang w:eastAsia="cs-CZ"/>
              </w:rPr>
            </w:pPr>
          </w:p>
        </w:tc>
      </w:tr>
      <w:tr w:rsidR="003C376B" w:rsidRPr="00A2227E" w14:paraId="5C1F98B1" w14:textId="77777777" w:rsidTr="005D2C46">
        <w:trPr>
          <w:trHeight w:val="300"/>
        </w:trPr>
        <w:tc>
          <w:tcPr>
            <w:tcW w:w="1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BC212"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single" w:sz="4" w:space="0" w:color="auto"/>
              <w:left w:val="nil"/>
              <w:bottom w:val="single" w:sz="4" w:space="0" w:color="auto"/>
              <w:right w:val="single" w:sz="4" w:space="0" w:color="auto"/>
            </w:tcBorders>
            <w:shd w:val="clear" w:color="auto" w:fill="auto"/>
            <w:noWrap/>
            <w:vAlign w:val="bottom"/>
            <w:hideMark/>
          </w:tcPr>
          <w:p w14:paraId="332109AD"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157D0339"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1:00</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14:paraId="77F15F38"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2:00</w:t>
            </w:r>
          </w:p>
        </w:tc>
        <w:tc>
          <w:tcPr>
            <w:tcW w:w="366" w:type="pct"/>
            <w:tcBorders>
              <w:top w:val="single" w:sz="4" w:space="0" w:color="auto"/>
              <w:left w:val="nil"/>
              <w:bottom w:val="single" w:sz="4" w:space="0" w:color="auto"/>
              <w:right w:val="single" w:sz="4" w:space="0" w:color="auto"/>
            </w:tcBorders>
            <w:shd w:val="clear" w:color="auto" w:fill="auto"/>
            <w:noWrap/>
            <w:vAlign w:val="bottom"/>
            <w:hideMark/>
          </w:tcPr>
          <w:p w14:paraId="01DEEC6C" w14:textId="77777777" w:rsidR="003C376B" w:rsidRPr="00A2227E" w:rsidRDefault="003C376B"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 </w:t>
            </w:r>
          </w:p>
        </w:tc>
        <w:tc>
          <w:tcPr>
            <w:tcW w:w="2575" w:type="pct"/>
            <w:tcBorders>
              <w:top w:val="single" w:sz="4" w:space="0" w:color="auto"/>
              <w:left w:val="nil"/>
              <w:bottom w:val="single" w:sz="4" w:space="0" w:color="auto"/>
              <w:right w:val="single" w:sz="4" w:space="0" w:color="auto"/>
            </w:tcBorders>
            <w:shd w:val="clear" w:color="auto" w:fill="auto"/>
            <w:noWrap/>
            <w:vAlign w:val="bottom"/>
            <w:hideMark/>
          </w:tcPr>
          <w:p w14:paraId="60208F20" w14:textId="77777777" w:rsidR="003C376B" w:rsidRPr="00A2227E" w:rsidRDefault="003C376B"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r>
    </w:tbl>
    <w:p w14:paraId="43319584" w14:textId="77777777" w:rsidR="0097441A" w:rsidRDefault="003C376B" w:rsidP="000D3EEC">
      <w:pPr>
        <w:pStyle w:val="Prosttext"/>
        <w:jc w:val="both"/>
        <w:rPr>
          <w:rFonts w:asciiTheme="minorHAnsi" w:hAnsiTheme="minorHAnsi" w:cs="Arial"/>
          <w:b/>
          <w:bCs/>
          <w:sz w:val="22"/>
          <w:szCs w:val="22"/>
        </w:rPr>
      </w:pPr>
      <w:r>
        <w:rPr>
          <w:rFonts w:asciiTheme="minorHAnsi" w:hAnsiTheme="minorHAnsi" w:cs="Arial"/>
          <w:b/>
          <w:bCs/>
          <w:sz w:val="22"/>
          <w:szCs w:val="22"/>
        </w:rPr>
        <w:lastRenderedPageBreak/>
        <w:t xml:space="preserve">1.3. </w:t>
      </w:r>
      <w:r w:rsidR="0097441A" w:rsidRPr="0097441A">
        <w:rPr>
          <w:rFonts w:asciiTheme="minorHAnsi" w:hAnsiTheme="minorHAnsi" w:cs="Arial"/>
          <w:b/>
          <w:bCs/>
          <w:sz w:val="22"/>
          <w:szCs w:val="22"/>
        </w:rPr>
        <w:t>Vzory</w:t>
      </w:r>
      <w:r w:rsidR="0097441A">
        <w:rPr>
          <w:rFonts w:asciiTheme="minorHAnsi" w:hAnsiTheme="minorHAnsi" w:cs="Arial"/>
          <w:b/>
          <w:bCs/>
          <w:sz w:val="22"/>
          <w:szCs w:val="22"/>
        </w:rPr>
        <w:t xml:space="preserve"> </w:t>
      </w:r>
      <w:r w:rsidR="00BA7E06">
        <w:rPr>
          <w:rFonts w:asciiTheme="minorHAnsi" w:hAnsiTheme="minorHAnsi" w:cs="Arial"/>
          <w:b/>
          <w:bCs/>
          <w:sz w:val="22"/>
          <w:szCs w:val="22"/>
        </w:rPr>
        <w:t xml:space="preserve">grafiky </w:t>
      </w:r>
      <w:r w:rsidR="0097441A">
        <w:rPr>
          <w:rFonts w:asciiTheme="minorHAnsi" w:hAnsiTheme="minorHAnsi" w:cs="Arial"/>
          <w:b/>
          <w:bCs/>
          <w:sz w:val="22"/>
          <w:szCs w:val="22"/>
        </w:rPr>
        <w:t>obrazovek LCD displej</w:t>
      </w:r>
      <w:r w:rsidR="0077132F">
        <w:rPr>
          <w:rFonts w:asciiTheme="minorHAnsi" w:hAnsiTheme="minorHAnsi" w:cs="Arial"/>
          <w:b/>
          <w:bCs/>
          <w:sz w:val="22"/>
          <w:szCs w:val="22"/>
        </w:rPr>
        <w:t>e</w:t>
      </w:r>
      <w:r w:rsidR="0097441A">
        <w:rPr>
          <w:rFonts w:asciiTheme="minorHAnsi" w:hAnsiTheme="minorHAnsi" w:cs="Arial"/>
          <w:b/>
          <w:bCs/>
          <w:sz w:val="22"/>
          <w:szCs w:val="22"/>
        </w:rPr>
        <w:t>:</w:t>
      </w:r>
    </w:p>
    <w:p w14:paraId="6041D346" w14:textId="77777777" w:rsidR="0097441A" w:rsidRP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a) perlová šňůra</w:t>
      </w:r>
      <w:r w:rsidR="00E1517A">
        <w:rPr>
          <w:rFonts w:asciiTheme="minorHAnsi" w:hAnsiTheme="minorHAnsi" w:cs="Arial"/>
          <w:b/>
          <w:bCs/>
          <w:sz w:val="22"/>
          <w:szCs w:val="22"/>
        </w:rPr>
        <w:t xml:space="preserve"> </w:t>
      </w:r>
    </w:p>
    <w:p w14:paraId="58531AF7" w14:textId="77777777" w:rsidR="0097441A" w:rsidRPr="0097441A" w:rsidRDefault="0097441A" w:rsidP="000D3EEC">
      <w:pPr>
        <w:pStyle w:val="Prosttext"/>
        <w:jc w:val="both"/>
        <w:rPr>
          <w:rFonts w:asciiTheme="minorHAnsi" w:hAnsiTheme="minorHAnsi" w:cs="Arial"/>
          <w:b/>
          <w:bCs/>
          <w:sz w:val="22"/>
          <w:szCs w:val="22"/>
        </w:rPr>
      </w:pPr>
    </w:p>
    <w:p w14:paraId="073E5D36" w14:textId="77777777" w:rsidR="0097441A" w:rsidRDefault="0097441A" w:rsidP="000D3EEC">
      <w:pPr>
        <w:pStyle w:val="Prosttext"/>
        <w:jc w:val="both"/>
        <w:rPr>
          <w:rFonts w:asciiTheme="minorHAnsi" w:hAnsiTheme="minorHAnsi" w:cs="Arial"/>
          <w:bCs/>
          <w:sz w:val="22"/>
          <w:szCs w:val="22"/>
        </w:rPr>
      </w:pPr>
      <w:r>
        <w:rPr>
          <w:rFonts w:asciiTheme="minorHAnsi" w:hAnsiTheme="minorHAnsi" w:cs="Arial"/>
          <w:bCs/>
          <w:noProof/>
          <w:sz w:val="22"/>
          <w:szCs w:val="22"/>
        </w:rPr>
        <w:drawing>
          <wp:inline distT="0" distB="0" distL="0" distR="0" wp14:anchorId="2E0B2D17" wp14:editId="7DCD948F">
            <wp:extent cx="5760720" cy="3614052"/>
            <wp:effectExtent l="19050" t="0" r="0" b="0"/>
            <wp:docPr id="1" name="obrázek 1" descr="C:\Documents and Settings\jelinekj\Dokumenty\PROJEKTY 2016_T+E\Odbavovací a palubní systém\LCD displeje_spacifikace\O1 - perlova sn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elinekj\Dokumenty\PROJEKTY 2016_T+E\Odbavovací a palubní systém\LCD displeje_spacifikace\O1 - perlova snura.png"/>
                    <pic:cNvPicPr>
                      <a:picLocks noChangeAspect="1" noChangeArrowheads="1"/>
                    </pic:cNvPicPr>
                  </pic:nvPicPr>
                  <pic:blipFill>
                    <a:blip r:embed="rId9" cstate="print"/>
                    <a:srcRect/>
                    <a:stretch>
                      <a:fillRect/>
                    </a:stretch>
                  </pic:blipFill>
                  <pic:spPr bwMode="auto">
                    <a:xfrm>
                      <a:off x="0" y="0"/>
                      <a:ext cx="5760720" cy="3614052"/>
                    </a:xfrm>
                    <a:prstGeom prst="rect">
                      <a:avLst/>
                    </a:prstGeom>
                    <a:noFill/>
                    <a:ln w="9525">
                      <a:noFill/>
                      <a:miter lim="800000"/>
                      <a:headEnd/>
                      <a:tailEnd/>
                    </a:ln>
                  </pic:spPr>
                </pic:pic>
              </a:graphicData>
            </a:graphic>
          </wp:inline>
        </w:drawing>
      </w:r>
    </w:p>
    <w:p w14:paraId="7E8A8E2C" w14:textId="77777777" w:rsidR="0097441A" w:rsidRDefault="0097441A" w:rsidP="000D3EEC">
      <w:pPr>
        <w:pStyle w:val="Prosttext"/>
        <w:jc w:val="both"/>
        <w:rPr>
          <w:rFonts w:asciiTheme="minorHAnsi" w:hAnsiTheme="minorHAnsi" w:cs="Arial"/>
          <w:bCs/>
          <w:sz w:val="22"/>
          <w:szCs w:val="22"/>
        </w:rPr>
      </w:pPr>
    </w:p>
    <w:p w14:paraId="247D189C" w14:textId="77777777" w:rsidR="003C376B" w:rsidRDefault="003C376B" w:rsidP="000D3EEC">
      <w:pPr>
        <w:pStyle w:val="Prosttext"/>
        <w:jc w:val="both"/>
        <w:rPr>
          <w:rFonts w:asciiTheme="minorHAnsi" w:hAnsiTheme="minorHAnsi" w:cs="Arial"/>
          <w:b/>
          <w:bCs/>
          <w:sz w:val="22"/>
          <w:szCs w:val="22"/>
        </w:rPr>
      </w:pPr>
    </w:p>
    <w:p w14:paraId="6E25DE6D" w14:textId="77777777" w:rsidR="003C376B" w:rsidRDefault="003C376B" w:rsidP="000D3EEC">
      <w:pPr>
        <w:pStyle w:val="Prosttext"/>
        <w:jc w:val="both"/>
        <w:rPr>
          <w:rFonts w:asciiTheme="minorHAnsi" w:hAnsiTheme="minorHAnsi" w:cs="Arial"/>
          <w:b/>
          <w:bCs/>
          <w:sz w:val="22"/>
          <w:szCs w:val="22"/>
        </w:rPr>
      </w:pPr>
    </w:p>
    <w:p w14:paraId="3DD2FFEC" w14:textId="77777777" w:rsidR="003C376B" w:rsidRDefault="003C376B" w:rsidP="000D3EEC">
      <w:pPr>
        <w:pStyle w:val="Prosttext"/>
        <w:jc w:val="both"/>
        <w:rPr>
          <w:rFonts w:asciiTheme="minorHAnsi" w:hAnsiTheme="minorHAnsi" w:cs="Arial"/>
          <w:b/>
          <w:bCs/>
          <w:sz w:val="22"/>
          <w:szCs w:val="22"/>
        </w:rPr>
      </w:pPr>
    </w:p>
    <w:p w14:paraId="62B0D22E" w14:textId="77777777" w:rsidR="0097441A" w:rsidRDefault="0097441A" w:rsidP="000D3EEC">
      <w:pPr>
        <w:pStyle w:val="Prosttext"/>
        <w:jc w:val="both"/>
        <w:rPr>
          <w:rFonts w:asciiTheme="minorHAnsi" w:hAnsiTheme="minorHAnsi" w:cs="Arial"/>
          <w:b/>
          <w:bCs/>
          <w:sz w:val="22"/>
          <w:szCs w:val="22"/>
        </w:rPr>
      </w:pPr>
      <w:r w:rsidRPr="0097441A">
        <w:rPr>
          <w:rFonts w:asciiTheme="minorHAnsi" w:hAnsiTheme="minorHAnsi" w:cs="Arial"/>
          <w:b/>
          <w:bCs/>
          <w:sz w:val="22"/>
          <w:szCs w:val="22"/>
        </w:rPr>
        <w:t>b) informace o zastávce</w:t>
      </w:r>
      <w:r w:rsidR="00E1517A">
        <w:rPr>
          <w:rFonts w:asciiTheme="minorHAnsi" w:hAnsiTheme="minorHAnsi" w:cs="Arial"/>
          <w:b/>
          <w:bCs/>
          <w:sz w:val="22"/>
          <w:szCs w:val="22"/>
        </w:rPr>
        <w:t xml:space="preserve"> </w:t>
      </w:r>
    </w:p>
    <w:p w14:paraId="347C198F" w14:textId="77777777" w:rsidR="0097441A" w:rsidRDefault="0097441A" w:rsidP="000D3EEC">
      <w:pPr>
        <w:pStyle w:val="Prosttext"/>
        <w:jc w:val="both"/>
        <w:rPr>
          <w:rFonts w:asciiTheme="minorHAnsi" w:hAnsiTheme="minorHAnsi" w:cs="Arial"/>
          <w:b/>
          <w:bCs/>
          <w:sz w:val="22"/>
          <w:szCs w:val="22"/>
        </w:rPr>
      </w:pPr>
    </w:p>
    <w:p w14:paraId="17ED5D8A"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2C91D8C" wp14:editId="087F5768">
            <wp:extent cx="5760720" cy="3600450"/>
            <wp:effectExtent l="19050" t="0" r="0" b="0"/>
            <wp:docPr id="2" name="obrázek 2" descr="C:\Documents and Settings\jelinekj\Dokumenty\PROJEKTY 2016_T+E\Odbavovací a palubní systém\LCD displeje_spacifikace\O2-informace-o-zastav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linekj\Dokumenty\PROJEKTY 2016_T+E\Odbavovací a palubní systém\LCD displeje_spacifikace\O2-informace-o-zastavce.png"/>
                    <pic:cNvPicPr>
                      <a:picLocks noChangeAspect="1" noChangeArrowheads="1"/>
                    </pic:cNvPicPr>
                  </pic:nvPicPr>
                  <pic:blipFill>
                    <a:blip r:embed="rId10"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082A41C4" w14:textId="77777777" w:rsidR="0097441A" w:rsidRDefault="0097441A" w:rsidP="000D3EEC">
      <w:pPr>
        <w:pStyle w:val="Prosttext"/>
        <w:jc w:val="both"/>
        <w:rPr>
          <w:rFonts w:asciiTheme="minorHAnsi" w:hAnsiTheme="minorHAnsi" w:cs="Arial"/>
          <w:b/>
          <w:bCs/>
          <w:sz w:val="22"/>
          <w:szCs w:val="22"/>
        </w:rPr>
      </w:pPr>
    </w:p>
    <w:p w14:paraId="5829AC62"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c) dopravní informace</w:t>
      </w:r>
    </w:p>
    <w:p w14:paraId="51C6FD93" w14:textId="77777777" w:rsidR="0097441A" w:rsidRDefault="0097441A" w:rsidP="000D3EEC">
      <w:pPr>
        <w:pStyle w:val="Prosttext"/>
        <w:jc w:val="both"/>
        <w:rPr>
          <w:rFonts w:asciiTheme="minorHAnsi" w:hAnsiTheme="minorHAnsi" w:cs="Arial"/>
          <w:b/>
          <w:bCs/>
          <w:sz w:val="22"/>
          <w:szCs w:val="22"/>
        </w:rPr>
      </w:pPr>
    </w:p>
    <w:p w14:paraId="59FABF4D"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1848F891" wp14:editId="4274869A">
            <wp:extent cx="5760720" cy="3600450"/>
            <wp:effectExtent l="19050" t="0" r="0" b="0"/>
            <wp:docPr id="3" name="obrázek 3" descr="C:\Documents and Settings\jelinekj\Dokumenty\PROJEKTY 2016_T+E\Odbavovací a palubní systém\LCD displeje_spacifikace\O3-dopravni-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jelinekj\Dokumenty\PROJEKTY 2016_T+E\Odbavovací a palubní systém\LCD displeje_spacifikace\O3-dopravni-informace.png"/>
                    <pic:cNvPicPr>
                      <a:picLocks noChangeAspect="1" noChangeArrowheads="1"/>
                    </pic:cNvPicPr>
                  </pic:nvPicPr>
                  <pic:blipFill>
                    <a:blip r:embed="rId11"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0389D115" w14:textId="77777777" w:rsidR="0097441A" w:rsidRDefault="0097441A" w:rsidP="000D3EEC">
      <w:pPr>
        <w:pStyle w:val="Prosttext"/>
        <w:jc w:val="both"/>
        <w:rPr>
          <w:rFonts w:asciiTheme="minorHAnsi" w:hAnsiTheme="minorHAnsi" w:cs="Arial"/>
          <w:b/>
          <w:bCs/>
          <w:sz w:val="22"/>
          <w:szCs w:val="22"/>
        </w:rPr>
      </w:pPr>
    </w:p>
    <w:p w14:paraId="5926B984"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d) mimořádná událost – informace</w:t>
      </w:r>
    </w:p>
    <w:p w14:paraId="3DA7E135" w14:textId="77777777" w:rsidR="0097441A" w:rsidRDefault="0097441A" w:rsidP="000D3EEC">
      <w:pPr>
        <w:pStyle w:val="Prosttext"/>
        <w:jc w:val="both"/>
        <w:rPr>
          <w:rFonts w:asciiTheme="minorHAnsi" w:hAnsiTheme="minorHAnsi" w:cs="Arial"/>
          <w:b/>
          <w:bCs/>
          <w:sz w:val="22"/>
          <w:szCs w:val="22"/>
        </w:rPr>
      </w:pPr>
    </w:p>
    <w:p w14:paraId="6C778970"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0B5C9711" wp14:editId="7A1C27D6">
            <wp:extent cx="5760720" cy="3600450"/>
            <wp:effectExtent l="19050" t="0" r="0" b="0"/>
            <wp:docPr id="4" name="obrázek 4" descr="C:\Documents and Settings\jelinekj\Dokumenty\PROJEKTY 2016_T+E\Odbavovací a palubní systém\LCD displeje_spacifikace\O4-mimoradna-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elinekj\Dokumenty\PROJEKTY 2016_T+E\Odbavovací a palubní systém\LCD displeje_spacifikace\O4-mimoradna-informace.png"/>
                    <pic:cNvPicPr>
                      <a:picLocks noChangeAspect="1" noChangeArrowheads="1"/>
                    </pic:cNvPicPr>
                  </pic:nvPicPr>
                  <pic:blipFill>
                    <a:blip r:embed="rId12" cstate="print"/>
                    <a:srcRec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40E09010" w14:textId="77777777" w:rsidR="0097441A" w:rsidRDefault="0097441A" w:rsidP="000D3EEC">
      <w:pPr>
        <w:pStyle w:val="Prosttext"/>
        <w:jc w:val="both"/>
        <w:rPr>
          <w:rFonts w:asciiTheme="minorHAnsi" w:hAnsiTheme="minorHAnsi" w:cs="Arial"/>
          <w:b/>
          <w:bCs/>
          <w:sz w:val="22"/>
          <w:szCs w:val="22"/>
        </w:rPr>
      </w:pPr>
    </w:p>
    <w:p w14:paraId="020391C1" w14:textId="77777777" w:rsidR="0097441A" w:rsidRDefault="0097441A" w:rsidP="000D3EEC">
      <w:pPr>
        <w:pStyle w:val="Prosttext"/>
        <w:jc w:val="both"/>
        <w:rPr>
          <w:rFonts w:asciiTheme="minorHAnsi" w:hAnsiTheme="minorHAnsi" w:cs="Arial"/>
          <w:b/>
          <w:bCs/>
          <w:sz w:val="22"/>
          <w:szCs w:val="22"/>
        </w:rPr>
      </w:pPr>
    </w:p>
    <w:p w14:paraId="5DFB47B8" w14:textId="77777777" w:rsidR="0097441A" w:rsidRDefault="0097441A" w:rsidP="000D3EEC">
      <w:pPr>
        <w:pStyle w:val="Prosttext"/>
        <w:jc w:val="both"/>
        <w:rPr>
          <w:rFonts w:asciiTheme="minorHAnsi" w:hAnsiTheme="minorHAnsi" w:cs="Arial"/>
          <w:b/>
          <w:bCs/>
          <w:sz w:val="22"/>
          <w:szCs w:val="22"/>
        </w:rPr>
      </w:pPr>
    </w:p>
    <w:p w14:paraId="0BFB36F0" w14:textId="77777777" w:rsidR="0097441A" w:rsidRDefault="00A31112" w:rsidP="000D3EEC">
      <w:pPr>
        <w:pStyle w:val="Prosttext"/>
        <w:jc w:val="both"/>
        <w:rPr>
          <w:rFonts w:asciiTheme="minorHAnsi" w:hAnsiTheme="minorHAnsi" w:cs="Arial"/>
          <w:b/>
          <w:bCs/>
          <w:sz w:val="22"/>
          <w:szCs w:val="22"/>
        </w:rPr>
      </w:pPr>
      <w:r>
        <w:rPr>
          <w:rFonts w:asciiTheme="minorHAnsi" w:hAnsiTheme="minorHAnsi" w:cs="Arial"/>
          <w:b/>
          <w:bCs/>
          <w:sz w:val="22"/>
          <w:szCs w:val="22"/>
        </w:rPr>
        <w:lastRenderedPageBreak/>
        <w:t xml:space="preserve">e) </w:t>
      </w:r>
      <w:r w:rsidR="00706A3A">
        <w:rPr>
          <w:rFonts w:ascii="Times New Roman" w:hAnsi="Times New Roman" w:cs="Times New Roman"/>
          <w:b/>
          <w:bCs/>
          <w:sz w:val="22"/>
          <w:szCs w:val="22"/>
        </w:rPr>
        <w:t>informace pro cestující (uvedený příklad)</w:t>
      </w:r>
    </w:p>
    <w:p w14:paraId="3F775E8B" w14:textId="77777777" w:rsidR="0097441A" w:rsidRDefault="0097441A" w:rsidP="000D3EEC">
      <w:pPr>
        <w:pStyle w:val="Prosttext"/>
        <w:jc w:val="both"/>
        <w:rPr>
          <w:rFonts w:asciiTheme="minorHAnsi" w:hAnsiTheme="minorHAnsi" w:cs="Arial"/>
          <w:b/>
          <w:bCs/>
          <w:sz w:val="22"/>
          <w:szCs w:val="22"/>
        </w:rPr>
      </w:pPr>
    </w:p>
    <w:p w14:paraId="6172CDAA" w14:textId="77777777" w:rsidR="0097441A" w:rsidRDefault="00A31112" w:rsidP="000D3EEC">
      <w:pPr>
        <w:pStyle w:val="Prosttext"/>
        <w:jc w:val="both"/>
        <w:rPr>
          <w:rFonts w:asciiTheme="minorHAnsi" w:hAnsiTheme="minorHAnsi" w:cs="Arial"/>
          <w:b/>
          <w:bCs/>
          <w:sz w:val="22"/>
          <w:szCs w:val="22"/>
        </w:rPr>
      </w:pPr>
      <w:r w:rsidRPr="00A31112">
        <w:rPr>
          <w:rFonts w:asciiTheme="minorHAnsi" w:hAnsiTheme="minorHAnsi" w:cs="Arial"/>
          <w:b/>
          <w:bCs/>
          <w:noProof/>
          <w:sz w:val="22"/>
          <w:szCs w:val="22"/>
        </w:rPr>
        <w:drawing>
          <wp:inline distT="0" distB="0" distL="0" distR="0" wp14:anchorId="25313395" wp14:editId="6B9491E6">
            <wp:extent cx="5760000" cy="3390181"/>
            <wp:effectExtent l="19050" t="0" r="0" b="0"/>
            <wp:docPr id="9"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3" cstate="print"/>
                    <a:srcRect t="5319" b="9574"/>
                    <a:stretch>
                      <a:fillRect/>
                    </a:stretch>
                  </pic:blipFill>
                  <pic:spPr bwMode="auto">
                    <a:xfrm>
                      <a:off x="0" y="0"/>
                      <a:ext cx="5760000" cy="3390181"/>
                    </a:xfrm>
                    <a:prstGeom prst="rect">
                      <a:avLst/>
                    </a:prstGeom>
                    <a:noFill/>
                    <a:ln w="9525">
                      <a:noFill/>
                      <a:miter lim="800000"/>
                      <a:headEnd/>
                      <a:tailEnd/>
                    </a:ln>
                  </pic:spPr>
                </pic:pic>
              </a:graphicData>
            </a:graphic>
          </wp:inline>
        </w:drawing>
      </w:r>
    </w:p>
    <w:p w14:paraId="0C48E46D" w14:textId="77777777" w:rsidR="0097441A" w:rsidRDefault="0097441A" w:rsidP="000D3EEC">
      <w:pPr>
        <w:pStyle w:val="Prosttext"/>
        <w:jc w:val="both"/>
        <w:rPr>
          <w:rFonts w:asciiTheme="minorHAnsi" w:hAnsiTheme="minorHAnsi" w:cs="Arial"/>
          <w:b/>
          <w:bCs/>
          <w:sz w:val="22"/>
          <w:szCs w:val="22"/>
        </w:rPr>
      </w:pPr>
    </w:p>
    <w:p w14:paraId="636FF220" w14:textId="77777777" w:rsidR="00F05D41" w:rsidRDefault="00F05D41" w:rsidP="000D3EEC">
      <w:pPr>
        <w:pStyle w:val="Prosttext"/>
        <w:jc w:val="both"/>
        <w:rPr>
          <w:rFonts w:asciiTheme="minorHAnsi" w:hAnsiTheme="minorHAnsi" w:cs="Arial"/>
          <w:b/>
          <w:bCs/>
          <w:sz w:val="22"/>
          <w:szCs w:val="22"/>
        </w:rPr>
      </w:pPr>
    </w:p>
    <w:p w14:paraId="58A8AF3C" w14:textId="77777777" w:rsidR="0097441A" w:rsidRDefault="0097441A" w:rsidP="000D3EEC">
      <w:pPr>
        <w:pStyle w:val="Prosttext"/>
        <w:jc w:val="both"/>
        <w:rPr>
          <w:rFonts w:asciiTheme="minorHAnsi" w:hAnsiTheme="minorHAnsi" w:cs="Arial"/>
          <w:b/>
          <w:bCs/>
          <w:sz w:val="22"/>
          <w:szCs w:val="22"/>
        </w:rPr>
      </w:pPr>
    </w:p>
    <w:p w14:paraId="5A576311"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f) jízda do konečné zastávky</w:t>
      </w:r>
    </w:p>
    <w:p w14:paraId="65806DF2" w14:textId="77777777" w:rsidR="0097441A" w:rsidRDefault="0097441A" w:rsidP="000D3EEC">
      <w:pPr>
        <w:pStyle w:val="Prosttext"/>
        <w:jc w:val="both"/>
        <w:rPr>
          <w:rFonts w:asciiTheme="minorHAnsi" w:hAnsiTheme="minorHAnsi" w:cs="Arial"/>
          <w:b/>
          <w:bCs/>
          <w:sz w:val="22"/>
          <w:szCs w:val="22"/>
        </w:rPr>
      </w:pPr>
    </w:p>
    <w:p w14:paraId="0B06D6E7"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3DAE1C4A" wp14:editId="5B8026E9">
            <wp:extent cx="5755544" cy="3390181"/>
            <wp:effectExtent l="19050" t="0" r="0" b="0"/>
            <wp:docPr id="6" name="obrázek 6" descr="C:\Documents and Settings\jelinekj\Dokumenty\PROJEKTY 2016_T+E\Odbavovací a palubní systém\LCD displeje_spacifikace\O7-jizda-do-konecne-zastav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jelinekj\Dokumenty\PROJEKTY 2016_T+E\Odbavovací a palubní systém\LCD displeje_spacifikace\O7-jizda-do-konecne-zastavky.png"/>
                    <pic:cNvPicPr>
                      <a:picLocks noChangeAspect="1" noChangeArrowheads="1"/>
                    </pic:cNvPicPr>
                  </pic:nvPicPr>
                  <pic:blipFill>
                    <a:blip r:embed="rId14" cstate="print"/>
                    <a:srcRect/>
                    <a:stretch>
                      <a:fillRect/>
                    </a:stretch>
                  </pic:blipFill>
                  <pic:spPr bwMode="auto">
                    <a:xfrm>
                      <a:off x="0" y="0"/>
                      <a:ext cx="5760720" cy="3393230"/>
                    </a:xfrm>
                    <a:prstGeom prst="rect">
                      <a:avLst/>
                    </a:prstGeom>
                    <a:noFill/>
                    <a:ln w="9525">
                      <a:noFill/>
                      <a:miter lim="800000"/>
                      <a:headEnd/>
                      <a:tailEnd/>
                    </a:ln>
                  </pic:spPr>
                </pic:pic>
              </a:graphicData>
            </a:graphic>
          </wp:inline>
        </w:drawing>
      </w:r>
    </w:p>
    <w:p w14:paraId="206F044E" w14:textId="77777777" w:rsidR="0097441A" w:rsidRDefault="0097441A" w:rsidP="000D3EEC">
      <w:pPr>
        <w:pStyle w:val="Prosttext"/>
        <w:jc w:val="both"/>
        <w:rPr>
          <w:rFonts w:asciiTheme="minorHAnsi" w:hAnsiTheme="minorHAnsi" w:cs="Arial"/>
          <w:b/>
          <w:bCs/>
          <w:sz w:val="22"/>
          <w:szCs w:val="22"/>
        </w:rPr>
      </w:pPr>
    </w:p>
    <w:p w14:paraId="5E04FA81" w14:textId="77777777" w:rsidR="005F6099" w:rsidRDefault="005F6099" w:rsidP="000D3EEC">
      <w:pPr>
        <w:pStyle w:val="Prosttext"/>
        <w:jc w:val="both"/>
        <w:rPr>
          <w:rFonts w:asciiTheme="minorHAnsi" w:hAnsiTheme="minorHAnsi" w:cs="Arial"/>
          <w:b/>
          <w:bCs/>
          <w:sz w:val="22"/>
          <w:szCs w:val="22"/>
        </w:rPr>
      </w:pPr>
    </w:p>
    <w:p w14:paraId="000AFC5C" w14:textId="77777777" w:rsidR="00010326" w:rsidRDefault="00010326" w:rsidP="000D3EEC">
      <w:pPr>
        <w:pStyle w:val="Prosttext"/>
        <w:jc w:val="both"/>
        <w:rPr>
          <w:rFonts w:asciiTheme="minorHAnsi" w:hAnsiTheme="minorHAnsi" w:cs="Arial"/>
          <w:b/>
          <w:bCs/>
          <w:sz w:val="22"/>
          <w:szCs w:val="22"/>
        </w:rPr>
      </w:pPr>
    </w:p>
    <w:p w14:paraId="40801290" w14:textId="77777777" w:rsidR="00010326" w:rsidRDefault="00010326" w:rsidP="000D3EEC">
      <w:pPr>
        <w:pStyle w:val="Prosttext"/>
        <w:jc w:val="both"/>
        <w:rPr>
          <w:rFonts w:asciiTheme="minorHAnsi" w:hAnsiTheme="minorHAnsi" w:cs="Arial"/>
          <w:b/>
          <w:bCs/>
          <w:sz w:val="22"/>
          <w:szCs w:val="22"/>
        </w:rPr>
      </w:pPr>
    </w:p>
    <w:p w14:paraId="0C55008C" w14:textId="77777777" w:rsidR="00010326" w:rsidRDefault="00010326" w:rsidP="000D3EEC">
      <w:pPr>
        <w:pStyle w:val="Prosttext"/>
        <w:jc w:val="both"/>
        <w:rPr>
          <w:rFonts w:asciiTheme="minorHAnsi" w:hAnsiTheme="minorHAnsi" w:cs="Arial"/>
          <w:b/>
          <w:bCs/>
          <w:sz w:val="22"/>
          <w:szCs w:val="22"/>
        </w:rPr>
      </w:pPr>
    </w:p>
    <w:p w14:paraId="3402C0FE"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sz w:val="22"/>
          <w:szCs w:val="22"/>
        </w:rPr>
        <w:t>g) piktogramy</w:t>
      </w:r>
    </w:p>
    <w:p w14:paraId="68B2AAB6" w14:textId="77777777" w:rsidR="0097441A" w:rsidRDefault="0097441A"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E61A54A" wp14:editId="630EF042">
            <wp:extent cx="2888052" cy="4571631"/>
            <wp:effectExtent l="19050" t="0" r="7548" b="0"/>
            <wp:docPr id="7" name="obrázek 7" descr="C:\Documents and Settings\jelinekj\Dokumenty\PROJEKTY 2016_T+E\Odbavovací a palubní systém\LCD displeje_spacifikace\piktogra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elinekj\Dokumenty\PROJEKTY 2016_T+E\Odbavovací a palubní systém\LCD displeje_spacifikace\piktogramy.png"/>
                    <pic:cNvPicPr>
                      <a:picLocks noChangeAspect="1" noChangeArrowheads="1"/>
                    </pic:cNvPicPr>
                  </pic:nvPicPr>
                  <pic:blipFill>
                    <a:blip r:embed="rId15" cstate="print"/>
                    <a:srcRect/>
                    <a:stretch>
                      <a:fillRect/>
                    </a:stretch>
                  </pic:blipFill>
                  <pic:spPr bwMode="auto">
                    <a:xfrm>
                      <a:off x="0" y="0"/>
                      <a:ext cx="2890795" cy="4575973"/>
                    </a:xfrm>
                    <a:prstGeom prst="rect">
                      <a:avLst/>
                    </a:prstGeom>
                    <a:noFill/>
                    <a:ln w="9525">
                      <a:noFill/>
                      <a:miter lim="800000"/>
                      <a:headEnd/>
                      <a:tailEnd/>
                    </a:ln>
                  </pic:spPr>
                </pic:pic>
              </a:graphicData>
            </a:graphic>
          </wp:inline>
        </w:drawing>
      </w:r>
    </w:p>
    <w:p w14:paraId="294BEB2D" w14:textId="77777777" w:rsidR="00010326" w:rsidRDefault="00010326" w:rsidP="000D3EEC">
      <w:pPr>
        <w:pStyle w:val="Prosttext"/>
        <w:jc w:val="both"/>
        <w:rPr>
          <w:rFonts w:asciiTheme="minorHAnsi" w:hAnsiTheme="minorHAnsi" w:cs="Arial"/>
          <w:b/>
          <w:bCs/>
          <w:sz w:val="22"/>
          <w:szCs w:val="22"/>
        </w:rPr>
      </w:pPr>
    </w:p>
    <w:p w14:paraId="6089D5C4" w14:textId="77777777" w:rsidR="00010326" w:rsidRDefault="00010326" w:rsidP="000D3EEC">
      <w:pPr>
        <w:pStyle w:val="Prosttext"/>
        <w:jc w:val="both"/>
        <w:rPr>
          <w:rFonts w:asciiTheme="minorHAnsi" w:hAnsiTheme="minorHAnsi" w:cs="Arial"/>
          <w:b/>
          <w:bCs/>
          <w:sz w:val="22"/>
          <w:szCs w:val="22"/>
        </w:rPr>
      </w:pPr>
    </w:p>
    <w:p w14:paraId="22DAB7CA" w14:textId="77777777" w:rsidR="00010326" w:rsidRDefault="00010326" w:rsidP="000D3EEC">
      <w:pPr>
        <w:pStyle w:val="Prosttext"/>
        <w:jc w:val="both"/>
        <w:rPr>
          <w:rFonts w:asciiTheme="minorHAnsi" w:hAnsiTheme="minorHAnsi" w:cs="Arial"/>
          <w:b/>
          <w:bCs/>
          <w:sz w:val="22"/>
          <w:szCs w:val="22"/>
        </w:rPr>
      </w:pPr>
    </w:p>
    <w:p w14:paraId="3BC99653" w14:textId="77777777" w:rsidR="00010326" w:rsidRDefault="00010326" w:rsidP="000D3EEC">
      <w:pPr>
        <w:pStyle w:val="Prosttext"/>
        <w:jc w:val="both"/>
        <w:rPr>
          <w:rFonts w:asciiTheme="minorHAnsi" w:hAnsiTheme="minorHAnsi" w:cs="Arial"/>
          <w:b/>
          <w:bCs/>
          <w:sz w:val="22"/>
          <w:szCs w:val="22"/>
        </w:rPr>
      </w:pPr>
    </w:p>
    <w:p w14:paraId="3F98D51B" w14:textId="77777777" w:rsidR="004265ED" w:rsidRDefault="004265ED">
      <w:pPr>
        <w:rPr>
          <w:rFonts w:cs="Arial"/>
          <w:bCs/>
          <w:lang w:eastAsia="cs-CZ"/>
        </w:rPr>
      </w:pPr>
      <w:r>
        <w:rPr>
          <w:rFonts w:cs="Arial"/>
          <w:bCs/>
        </w:rPr>
        <w:br w:type="page"/>
      </w:r>
    </w:p>
    <w:p w14:paraId="65343650" w14:textId="77777777" w:rsidR="00010326" w:rsidRPr="00DE75A9" w:rsidRDefault="00010326" w:rsidP="00010326">
      <w:pPr>
        <w:pStyle w:val="Nadpis1"/>
        <w:rPr>
          <w:sz w:val="28"/>
          <w:szCs w:val="28"/>
        </w:rPr>
      </w:pPr>
      <w:r w:rsidRPr="00DE75A9">
        <w:rPr>
          <w:sz w:val="28"/>
          <w:szCs w:val="28"/>
        </w:rPr>
        <w:t>2. SOFTWARE</w:t>
      </w:r>
    </w:p>
    <w:p w14:paraId="1F147C2C" w14:textId="77777777" w:rsidR="00010326" w:rsidRPr="00CC7865" w:rsidRDefault="00010326" w:rsidP="00010326">
      <w:pPr>
        <w:jc w:val="both"/>
        <w:rPr>
          <w:color w:val="000000" w:themeColor="text1"/>
        </w:rPr>
      </w:pPr>
      <w:bookmarkStart w:id="1" w:name="_260puao4wy17" w:colFirst="0" w:colLast="0"/>
      <w:bookmarkEnd w:id="1"/>
      <w:r w:rsidRPr="00CC7865">
        <w:rPr>
          <w:color w:val="000000" w:themeColor="text1"/>
        </w:rPr>
        <w:t>Požadujeme dodání kompletního balíku skládajícího se z obslužného software pro celý systém a z řídících aplikací jednotlivých LCD. Dodávané řešení musí splňovat směrnici Evropského parlamentu a Rady 95/46/ES ze dne 24. října 1995 o ochraně fyzických osob v souvislosti se zpracováním osobních údajů a o volném pohybu těchto údajů. V případě implementace v datovém centru Zadavatele musí dodávané řešení respektovat HW a SW infrastrukturu zadavatele:</w:t>
      </w:r>
    </w:p>
    <w:p w14:paraId="6FEC670B" w14:textId="77777777" w:rsidR="00010326" w:rsidRPr="00CC7865" w:rsidRDefault="00010326" w:rsidP="00010326">
      <w:pPr>
        <w:pStyle w:val="Odstavecseseznamem"/>
        <w:numPr>
          <w:ilvl w:val="0"/>
          <w:numId w:val="22"/>
        </w:numPr>
        <w:spacing w:before="240" w:after="0"/>
        <w:jc w:val="left"/>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VMWare prostředí</w:t>
      </w:r>
    </w:p>
    <w:p w14:paraId="5B3A00A3" w14:textId="77777777" w:rsidR="00010326" w:rsidRPr="00CC7865" w:rsidRDefault="00010326" w:rsidP="00010326">
      <w:pPr>
        <w:pStyle w:val="Odstavecseseznamem"/>
        <w:numPr>
          <w:ilvl w:val="0"/>
          <w:numId w:val="22"/>
        </w:numPr>
        <w:spacing w:before="240" w:after="0"/>
        <w:jc w:val="left"/>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Windows Server DC 2016</w:t>
      </w:r>
    </w:p>
    <w:p w14:paraId="5B375FEE" w14:textId="77777777" w:rsidR="00010326" w:rsidRPr="00CC7865" w:rsidRDefault="00010326" w:rsidP="00010326">
      <w:pPr>
        <w:pStyle w:val="Odstavecseseznamem"/>
        <w:numPr>
          <w:ilvl w:val="0"/>
          <w:numId w:val="22"/>
        </w:numPr>
        <w:spacing w:after="0"/>
        <w:rPr>
          <w:rFonts w:asciiTheme="minorHAnsi" w:eastAsia="Arial" w:hAnsiTheme="minorHAnsi" w:cs="Arial"/>
          <w:color w:val="000000" w:themeColor="text1"/>
          <w:szCs w:val="22"/>
        </w:rPr>
      </w:pPr>
      <w:r w:rsidRPr="00CC7865">
        <w:rPr>
          <w:rFonts w:asciiTheme="minorHAnsi" w:eastAsia="Arial" w:hAnsiTheme="minorHAnsi" w:cs="Arial"/>
          <w:color w:val="000000" w:themeColor="text1"/>
          <w:szCs w:val="22"/>
        </w:rPr>
        <w:t>MS SQL 2017</w:t>
      </w:r>
    </w:p>
    <w:p w14:paraId="76680AD2" w14:textId="77777777" w:rsidR="00010326" w:rsidRPr="00CC7865" w:rsidRDefault="00010326" w:rsidP="00010326">
      <w:pPr>
        <w:spacing w:before="240"/>
        <w:jc w:val="both"/>
        <w:rPr>
          <w:color w:val="000000" w:themeColor="text1"/>
        </w:rPr>
      </w:pPr>
      <w:r w:rsidRPr="00CC7865">
        <w:rPr>
          <w:color w:val="000000" w:themeColor="text1"/>
        </w:rPr>
        <w:t>Dodavatel je povinen zahrnout do nabídkové ceny všechny potřebné licence pro řádný provoz dodávaného systému.</w:t>
      </w:r>
    </w:p>
    <w:p w14:paraId="10740092" w14:textId="77777777" w:rsidR="00010326" w:rsidRPr="00CC7865" w:rsidRDefault="00010326" w:rsidP="00010326">
      <w:pPr>
        <w:jc w:val="both"/>
        <w:rPr>
          <w:color w:val="000000" w:themeColor="text1"/>
        </w:rPr>
      </w:pPr>
      <w:r w:rsidRPr="00CC7865">
        <w:rPr>
          <w:color w:val="000000" w:themeColor="text1"/>
        </w:rPr>
        <w:t>Akcentujeme bezpečnost, stabilitu a uživatelskou přívětivost sw řešení. Sw musí být v češtině, pouze u zaúžívaných příkazů je přípustná angličtina.</w:t>
      </w:r>
    </w:p>
    <w:p w14:paraId="4D469244" w14:textId="77777777" w:rsidR="00010326" w:rsidRPr="00CC7865" w:rsidRDefault="00010326" w:rsidP="00010326">
      <w:pPr>
        <w:jc w:val="both"/>
        <w:rPr>
          <w:b/>
          <w:color w:val="000000" w:themeColor="text1"/>
        </w:rPr>
      </w:pPr>
      <w:r w:rsidRPr="00CC7865">
        <w:rPr>
          <w:b/>
          <w:color w:val="000000" w:themeColor="text1"/>
        </w:rPr>
        <w:t>2.1. Obecné požadavky</w:t>
      </w:r>
      <w:r w:rsidRPr="00CC7865">
        <w:rPr>
          <w:color w:val="000000" w:themeColor="text1"/>
        </w:rPr>
        <w:t xml:space="preserve"> </w:t>
      </w:r>
      <w:r w:rsidRPr="00CC7865">
        <w:rPr>
          <w:b/>
          <w:color w:val="000000" w:themeColor="text1"/>
        </w:rPr>
        <w:t>na software</w:t>
      </w:r>
    </w:p>
    <w:p w14:paraId="27662182"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časově, místně a uživatelsky neomezená licence</w:t>
      </w:r>
      <w:r w:rsidRPr="00CC7865">
        <w:rPr>
          <w:rFonts w:asciiTheme="minorHAnsi" w:hAnsiTheme="minorHAnsi" w:cs="Arial"/>
          <w:color w:val="000000" w:themeColor="text1"/>
          <w:szCs w:val="22"/>
        </w:rPr>
        <w:t xml:space="preserve"> a přístup k bezplatným aktualizacím během záruční doby;</w:t>
      </w:r>
    </w:p>
    <w:p w14:paraId="142033CC"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zjednodušení nebo plná automatizace zobrazování informací</w:t>
      </w:r>
      <w:r w:rsidRPr="00CC7865">
        <w:rPr>
          <w:rFonts w:asciiTheme="minorHAnsi" w:hAnsiTheme="minorHAnsi" w:cs="Arial"/>
          <w:color w:val="000000" w:themeColor="text1"/>
          <w:szCs w:val="22"/>
        </w:rPr>
        <w:t>;</w:t>
      </w:r>
    </w:p>
    <w:p w14:paraId="326FDC19"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zapojení do systému také pro LCD jiných dodavatelů, rozměrů a rozlišení (vozových, zastávkových i v budovách)</w:t>
      </w:r>
      <w:r w:rsidRPr="00CC7865">
        <w:rPr>
          <w:rFonts w:asciiTheme="minorHAnsi" w:hAnsiTheme="minorHAnsi" w:cs="Arial"/>
          <w:color w:val="000000" w:themeColor="text1"/>
          <w:szCs w:val="22"/>
        </w:rPr>
        <w:t>;</w:t>
      </w:r>
    </w:p>
    <w:p w14:paraId="085B6D66"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instalovat řídící aplikaci také do LCD jiných dodavatelů v majetku Zadavatele</w:t>
      </w:r>
      <w:r w:rsidRPr="00CC7865">
        <w:rPr>
          <w:rFonts w:asciiTheme="minorHAnsi" w:hAnsiTheme="minorHAnsi" w:cs="Arial"/>
          <w:color w:val="000000" w:themeColor="text1"/>
          <w:szCs w:val="22"/>
        </w:rPr>
        <w:t>;</w:t>
      </w:r>
    </w:p>
    <w:p w14:paraId="36808C04"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instalovat obslužný software na počítače nebo servery Zadavatele nebo třetích stran</w:t>
      </w:r>
      <w:r w:rsidRPr="00CC7865">
        <w:rPr>
          <w:rFonts w:asciiTheme="minorHAnsi" w:hAnsiTheme="minorHAnsi" w:cs="Arial"/>
          <w:color w:val="000000" w:themeColor="text1"/>
          <w:szCs w:val="22"/>
        </w:rPr>
        <w:t>;</w:t>
      </w:r>
    </w:p>
    <w:p w14:paraId="7C884480" w14:textId="77777777" w:rsidR="00010326" w:rsidRPr="00CC7865" w:rsidRDefault="00010326" w:rsidP="00010326">
      <w:pPr>
        <w:pStyle w:val="Odstavecseseznamem"/>
        <w:numPr>
          <w:ilvl w:val="0"/>
          <w:numId w:val="14"/>
        </w:numPr>
        <w:spacing w:after="0" w:line="276" w:lineRule="auto"/>
        <w:rPr>
          <w:rFonts w:asciiTheme="minorHAnsi" w:hAnsiTheme="minorHAnsi"/>
          <w:iCs/>
          <w:color w:val="000000" w:themeColor="text1"/>
          <w:szCs w:val="22"/>
        </w:rPr>
      </w:pPr>
      <w:r w:rsidRPr="00CC7865">
        <w:rPr>
          <w:rStyle w:val="Zdraznnjemn"/>
          <w:rFonts w:asciiTheme="minorHAnsi" w:hAnsiTheme="minorHAnsi"/>
          <w:i w:val="0"/>
          <w:color w:val="000000" w:themeColor="text1"/>
        </w:rPr>
        <w:t>centrální a vzdálené aktualizace obsahu - Ethernet, Internet, Wi-Fi, GSM a prostřednictvím webu</w:t>
      </w:r>
      <w:r w:rsidRPr="00CC7865">
        <w:rPr>
          <w:rFonts w:asciiTheme="minorHAnsi" w:hAnsiTheme="minorHAnsi" w:cs="Arial"/>
          <w:color w:val="000000" w:themeColor="text1"/>
          <w:szCs w:val="22"/>
        </w:rPr>
        <w:t>;</w:t>
      </w:r>
    </w:p>
    <w:p w14:paraId="12B8D48B" w14:textId="77777777" w:rsidR="00010326" w:rsidRPr="00CC7865" w:rsidRDefault="00010326" w:rsidP="00010326">
      <w:pPr>
        <w:pStyle w:val="Odstavecseseznamem"/>
        <w:numPr>
          <w:ilvl w:val="0"/>
          <w:numId w:val="20"/>
        </w:numPr>
        <w:spacing w:after="0" w:line="276" w:lineRule="auto"/>
        <w:rPr>
          <w:rFonts w:asciiTheme="minorHAnsi" w:hAnsiTheme="minorHAnsi"/>
          <w:iCs/>
          <w:color w:val="000000" w:themeColor="text1"/>
          <w:szCs w:val="22"/>
        </w:rPr>
      </w:pPr>
      <w:r w:rsidRPr="00CC7865">
        <w:rPr>
          <w:rStyle w:val="Zdraznnjemn"/>
          <w:rFonts w:asciiTheme="minorHAnsi" w:hAnsiTheme="minorHAnsi"/>
          <w:i w:val="0"/>
          <w:color w:val="000000" w:themeColor="text1"/>
        </w:rPr>
        <w:t>možnost uživatelských nastavení – např. zda se má přehrávaný soubor po přerušení spustí od začátku nebo od místa přerušení, možnost měnit hlasitost podle druhu hlášení nebo podle místa či času spouštění, možnost zadávat přehrávání souborů nad mapovým podkladem a kalendářem, možnost seskupovat klipy v playlisty, možnost zadávat vlastnosti pro jednotlivé klipy nebo playlisty, možnost zadání náhodného zobrazování obsahu playlistu apod.</w:t>
      </w:r>
      <w:r w:rsidRPr="00CC7865">
        <w:rPr>
          <w:rFonts w:asciiTheme="minorHAnsi" w:hAnsiTheme="minorHAnsi" w:cs="Arial"/>
          <w:color w:val="000000" w:themeColor="text1"/>
          <w:szCs w:val="22"/>
        </w:rPr>
        <w:t>;</w:t>
      </w:r>
    </w:p>
    <w:p w14:paraId="57BE9DA7" w14:textId="77777777" w:rsidR="00462134" w:rsidRPr="00CC7865" w:rsidRDefault="00462134" w:rsidP="00010326">
      <w:pPr>
        <w:pStyle w:val="Normln1"/>
        <w:jc w:val="both"/>
        <w:rPr>
          <w:rFonts w:asciiTheme="minorHAnsi" w:hAnsiTheme="minorHAnsi"/>
          <w:color w:val="000000" w:themeColor="text1"/>
        </w:rPr>
      </w:pPr>
    </w:p>
    <w:p w14:paraId="46B3029C" w14:textId="77777777" w:rsidR="00010326" w:rsidRPr="00CC7865" w:rsidRDefault="00010326" w:rsidP="00010326">
      <w:pPr>
        <w:pStyle w:val="Normln1"/>
        <w:rPr>
          <w:rFonts w:asciiTheme="minorHAnsi" w:hAnsiTheme="minorHAnsi"/>
          <w:b/>
          <w:color w:val="000000" w:themeColor="text1"/>
        </w:rPr>
      </w:pPr>
      <w:r w:rsidRPr="00CC7865">
        <w:rPr>
          <w:rFonts w:asciiTheme="minorHAnsi" w:hAnsiTheme="minorHAnsi"/>
          <w:b/>
          <w:color w:val="000000" w:themeColor="text1"/>
        </w:rPr>
        <w:t>2.2. Požadavky na obslužný software</w:t>
      </w:r>
    </w:p>
    <w:p w14:paraId="5C77E693"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možnost definovat a kontrolovat přístup uživatelů jen do určených modulů buď</w:t>
      </w:r>
      <w:r w:rsidRPr="00CC7865">
        <w:rPr>
          <w:rFonts w:asciiTheme="minorHAnsi" w:hAnsiTheme="minorHAnsi" w:cs="Arial"/>
          <w:color w:val="000000" w:themeColor="text1"/>
          <w:szCs w:val="22"/>
        </w:rPr>
        <w:t xml:space="preserve"> prostřednictvím IdM systému Zadavatele nebo dodaným nástrojem umožňujícím sledovat a ovlivňovat chování uživatelů (např. možnost kontroly přehrávaných souborů, zablokování nevhodných souborů nebo souborů v rozporu se smlouvou);</w:t>
      </w:r>
    </w:p>
    <w:p w14:paraId="7ED56F50" w14:textId="77777777" w:rsidR="00010326" w:rsidRPr="00CC7865" w:rsidRDefault="00010326" w:rsidP="00010326">
      <w:pPr>
        <w:pStyle w:val="Odstavecseseznamem"/>
        <w:numPr>
          <w:ilvl w:val="0"/>
          <w:numId w:val="14"/>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automatické zálohování celé konfigurace pro správu a její databáze, aby v případě poruchy nebo poškození mohlo dojít k snadnému obnovení všech nastavení</w:t>
      </w:r>
      <w:r w:rsidRPr="00CC7865">
        <w:rPr>
          <w:rFonts w:asciiTheme="minorHAnsi" w:hAnsiTheme="minorHAnsi" w:cs="Arial"/>
          <w:color w:val="000000" w:themeColor="text1"/>
          <w:szCs w:val="22"/>
        </w:rPr>
        <w:t>;</w:t>
      </w:r>
    </w:p>
    <w:p w14:paraId="5D1C4F11" w14:textId="77777777" w:rsidR="00010326" w:rsidRPr="00CC7865" w:rsidRDefault="00010326" w:rsidP="00010326">
      <w:pPr>
        <w:pStyle w:val="Odstavecseseznamem"/>
        <w:numPr>
          <w:ilvl w:val="0"/>
          <w:numId w:val="14"/>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on-line správa – zadávání povelů, zasílání souborů a textů, sledování stavu na vozech, reporting o přehrávaných souborech apod.</w:t>
      </w:r>
      <w:r w:rsidRPr="00CC7865">
        <w:rPr>
          <w:rFonts w:asciiTheme="minorHAnsi" w:hAnsiTheme="minorHAnsi" w:cs="Arial"/>
          <w:color w:val="000000" w:themeColor="text1"/>
          <w:szCs w:val="22"/>
        </w:rPr>
        <w:t>;</w:t>
      </w:r>
    </w:p>
    <w:p w14:paraId="22121485"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knihovna médií umožňující víceúrovňové katalogování (tvorba a editace složek);</w:t>
      </w:r>
    </w:p>
    <w:p w14:paraId="2AAA07E3" w14:textId="77777777" w:rsidR="00010326" w:rsidRPr="00CC7865" w:rsidRDefault="00010326" w:rsidP="00010326">
      <w:pPr>
        <w:pStyle w:val="Odstavecseseznamem"/>
        <w:numPr>
          <w:ilvl w:val="0"/>
          <w:numId w:val="14"/>
        </w:numPr>
        <w:spacing w:after="0" w:line="276" w:lineRule="auto"/>
        <w:jc w:val="left"/>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streamování obrazu pomocí MULTICAST, BROADCAST, UNICAST a HTTP</w:t>
      </w:r>
      <w:r w:rsidRPr="00CC7865">
        <w:rPr>
          <w:rFonts w:asciiTheme="minorHAnsi" w:hAnsiTheme="minorHAnsi" w:cs="Arial"/>
          <w:color w:val="000000" w:themeColor="text1"/>
          <w:szCs w:val="22"/>
        </w:rPr>
        <w:t>;</w:t>
      </w:r>
    </w:p>
    <w:p w14:paraId="57FD5393" w14:textId="77777777" w:rsidR="00010326" w:rsidRPr="00CC7865" w:rsidRDefault="00010326" w:rsidP="00010326">
      <w:pPr>
        <w:pStyle w:val="Odstavecseseznamem"/>
        <w:numPr>
          <w:ilvl w:val="0"/>
          <w:numId w:val="14"/>
        </w:numPr>
        <w:spacing w:after="0" w:line="276" w:lineRule="auto"/>
        <w:jc w:val="left"/>
        <w:rPr>
          <w:rFonts w:asciiTheme="minorHAnsi" w:hAnsiTheme="minorHAnsi"/>
          <w:iCs/>
          <w:color w:val="000000" w:themeColor="text1"/>
          <w:szCs w:val="22"/>
        </w:rPr>
      </w:pPr>
      <w:r w:rsidRPr="00CC7865">
        <w:rPr>
          <w:rStyle w:val="Zdraznnjemn"/>
          <w:rFonts w:asciiTheme="minorHAnsi" w:hAnsiTheme="minorHAnsi"/>
          <w:i w:val="0"/>
          <w:color w:val="000000" w:themeColor="text1"/>
        </w:rPr>
        <w:t>zasílání chybových stavů řídící aplikace emailem nebo SMS</w:t>
      </w:r>
      <w:r w:rsidRPr="00CC7865">
        <w:rPr>
          <w:rFonts w:asciiTheme="minorHAnsi" w:hAnsiTheme="minorHAnsi" w:cs="Arial"/>
          <w:color w:val="000000" w:themeColor="text1"/>
          <w:szCs w:val="22"/>
        </w:rPr>
        <w:t>;</w:t>
      </w:r>
    </w:p>
    <w:p w14:paraId="2C7C0C84"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všechny reporty jsou dostupné ve webovém prohlížeči a lze zasílat také kompletní report emailem nebo SMS;</w:t>
      </w:r>
    </w:p>
    <w:p w14:paraId="2DF8DCD3"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API pro obsah umožňující přístup ke scriptovacímu jazyku, který poskytuje funkčnost systému v oblasti správy playlistů, klipů a ovládání LCD;</w:t>
      </w:r>
    </w:p>
    <w:p w14:paraId="3F3C5F52"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API pro distribuci materiálů mezi systémem LCD a platformou projektu IDS Zadavatele pro správu mobilní aplikace;</w:t>
      </w:r>
    </w:p>
    <w:p w14:paraId="0A21B05F" w14:textId="77777777" w:rsidR="00010326" w:rsidRPr="00CC7865" w:rsidRDefault="00010326" w:rsidP="00010326">
      <w:pPr>
        <w:pStyle w:val="Odstavecseseznamem"/>
        <w:numPr>
          <w:ilvl w:val="0"/>
          <w:numId w:val="14"/>
        </w:numPr>
        <w:spacing w:after="0" w:line="276" w:lineRule="auto"/>
        <w:rPr>
          <w:rFonts w:asciiTheme="minorHAnsi" w:hAnsiTheme="minorHAnsi" w:cs="Arial"/>
          <w:color w:val="000000" w:themeColor="text1"/>
          <w:szCs w:val="22"/>
        </w:rPr>
      </w:pPr>
      <w:r w:rsidRPr="00CC7865">
        <w:rPr>
          <w:rStyle w:val="Zdraznnjemn"/>
          <w:rFonts w:asciiTheme="minorHAnsi" w:hAnsiTheme="minorHAnsi"/>
          <w:i w:val="0"/>
          <w:color w:val="000000" w:themeColor="text1"/>
        </w:rPr>
        <w:t>API pro budoucí propojení systémové aplikace s kamerovým systémem vozidla za účelem pořízení aktuálního snímku z IP kamery dokumentující stav nebo aktuální zobrazení a jeho uložení v aplikaci s příslušnými údaji (vozidlo, datum, čas)</w:t>
      </w:r>
      <w:r w:rsidRPr="00CC7865">
        <w:rPr>
          <w:rFonts w:asciiTheme="minorHAnsi" w:hAnsiTheme="minorHAnsi" w:cs="Arial"/>
          <w:color w:val="000000" w:themeColor="text1"/>
          <w:szCs w:val="22"/>
        </w:rPr>
        <w:t>;</w:t>
      </w:r>
    </w:p>
    <w:p w14:paraId="4977EF59" w14:textId="77777777" w:rsidR="00010326" w:rsidRPr="00CC7865" w:rsidRDefault="00010326" w:rsidP="00010326">
      <w:pPr>
        <w:rPr>
          <w:rStyle w:val="Zdraznnjemn"/>
          <w:i w:val="0"/>
          <w:color w:val="000000" w:themeColor="text1"/>
        </w:rPr>
      </w:pPr>
    </w:p>
    <w:p w14:paraId="19260413" w14:textId="77777777" w:rsidR="00010326" w:rsidRPr="00CC7865" w:rsidRDefault="00010326" w:rsidP="00010326">
      <w:pPr>
        <w:pStyle w:val="Normln1"/>
        <w:jc w:val="both"/>
        <w:rPr>
          <w:rFonts w:asciiTheme="minorHAnsi" w:hAnsiTheme="minorHAnsi"/>
          <w:b/>
          <w:color w:val="000000" w:themeColor="text1"/>
        </w:rPr>
      </w:pPr>
      <w:r w:rsidRPr="00CC7865">
        <w:rPr>
          <w:rFonts w:asciiTheme="minorHAnsi" w:hAnsiTheme="minorHAnsi"/>
          <w:b/>
          <w:color w:val="000000" w:themeColor="text1"/>
        </w:rPr>
        <w:t>2.3. Požadavky na editor</w:t>
      </w:r>
    </w:p>
    <w:p w14:paraId="6276FF1A" w14:textId="77777777" w:rsidR="00010326" w:rsidRPr="00CC7865" w:rsidRDefault="00010326" w:rsidP="00010326">
      <w:pPr>
        <w:pStyle w:val="Odstavecseseznamem"/>
        <w:numPr>
          <w:ilvl w:val="0"/>
          <w:numId w:val="21"/>
        </w:numPr>
        <w:spacing w:after="0" w:line="276" w:lineRule="auto"/>
        <w:rPr>
          <w:rFonts w:asciiTheme="minorHAnsi" w:hAnsiTheme="minorHAnsi" w:cs="Arial"/>
          <w:color w:val="000000" w:themeColor="text1"/>
          <w:szCs w:val="22"/>
        </w:rPr>
      </w:pPr>
      <w:r w:rsidRPr="00CC7865">
        <w:rPr>
          <w:rFonts w:asciiTheme="minorHAnsi" w:hAnsiTheme="minorHAnsi" w:cs="Arial"/>
          <w:color w:val="000000" w:themeColor="text1"/>
          <w:szCs w:val="22"/>
        </w:rPr>
        <w:t xml:space="preserve">přehrávání souborů MPEG2, MPEG4, AVI, MP4, JPG a PNG, Power Point, PDF, streamy z IP kamer; </w:t>
      </w:r>
    </w:p>
    <w:p w14:paraId="0A257D1D" w14:textId="77777777" w:rsidR="00010326" w:rsidRPr="00CC7865" w:rsidRDefault="00010326" w:rsidP="00010326">
      <w:pPr>
        <w:pStyle w:val="Prosttext"/>
        <w:numPr>
          <w:ilvl w:val="0"/>
          <w:numId w:val="21"/>
        </w:numPr>
        <w:jc w:val="both"/>
        <w:rPr>
          <w:rFonts w:asciiTheme="minorHAnsi" w:hAnsiTheme="minorHAnsi" w:cs="Arial"/>
          <w:bCs/>
          <w:color w:val="000000" w:themeColor="text1"/>
          <w:sz w:val="22"/>
          <w:szCs w:val="22"/>
        </w:rPr>
      </w:pPr>
      <w:r w:rsidRPr="00CC7865">
        <w:rPr>
          <w:rFonts w:asciiTheme="minorHAnsi" w:hAnsiTheme="minorHAnsi" w:cs="Arial"/>
          <w:bCs/>
          <w:color w:val="000000" w:themeColor="text1"/>
          <w:sz w:val="22"/>
          <w:szCs w:val="22"/>
        </w:rPr>
        <w:t>adaptivní přizpůsobování videosouboru příslušnému zobrazovacímu oknu. Není přípustné deformování obrazu nebo volné pruhy po stranách.</w:t>
      </w:r>
    </w:p>
    <w:p w14:paraId="5B3D6DE4" w14:textId="77777777" w:rsidR="00010326" w:rsidRPr="00CC7865" w:rsidRDefault="00010326" w:rsidP="00010326">
      <w:pPr>
        <w:pStyle w:val="Normln1"/>
        <w:numPr>
          <w:ilvl w:val="0"/>
          <w:numId w:val="21"/>
        </w:numPr>
        <w:spacing w:before="0" w:after="0"/>
        <w:jc w:val="both"/>
        <w:rPr>
          <w:rFonts w:asciiTheme="minorHAnsi" w:hAnsiTheme="minorHAnsi"/>
          <w:color w:val="000000" w:themeColor="text1"/>
        </w:rPr>
      </w:pPr>
      <w:r w:rsidRPr="00CC7865">
        <w:rPr>
          <w:rFonts w:asciiTheme="minorHAnsi" w:hAnsiTheme="minorHAnsi"/>
          <w:color w:val="000000" w:themeColor="text1"/>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14:paraId="5EADB20C" w14:textId="77777777" w:rsidR="00010326" w:rsidRPr="00CC7865" w:rsidRDefault="00010326" w:rsidP="00010326">
      <w:pPr>
        <w:pStyle w:val="Odstavecseseznamem"/>
        <w:numPr>
          <w:ilvl w:val="0"/>
          <w:numId w:val="21"/>
        </w:numPr>
        <w:spacing w:after="0" w:line="276" w:lineRule="auto"/>
        <w:jc w:val="left"/>
        <w:rPr>
          <w:rFonts w:asciiTheme="minorHAnsi" w:hAnsiTheme="minorHAnsi" w:cs="Arial"/>
          <w:color w:val="000000" w:themeColor="text1"/>
          <w:szCs w:val="22"/>
        </w:rPr>
      </w:pPr>
      <w:r w:rsidRPr="00CC7865">
        <w:rPr>
          <w:rFonts w:asciiTheme="minorHAnsi" w:hAnsiTheme="minorHAnsi" w:cs="Arial"/>
          <w:color w:val="000000" w:themeColor="text1"/>
          <w:szCs w:val="22"/>
        </w:rPr>
        <w:t>možnost rozdělit plochu LCD na několik oken, v nichž poběží nezávislé informace;</w:t>
      </w:r>
    </w:p>
    <w:p w14:paraId="4894579E" w14:textId="77777777" w:rsidR="00010326" w:rsidRPr="00CC7865" w:rsidRDefault="00010326" w:rsidP="00010326">
      <w:pPr>
        <w:pStyle w:val="Odstavecseseznamem"/>
        <w:numPr>
          <w:ilvl w:val="0"/>
          <w:numId w:val="21"/>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zobrazení běžícího textu. Možnost nastavení barvy pozadí a písma, spuštění běžícího textu na povel (např. vzdálené nastavení parametrů běžícího textu)</w:t>
      </w:r>
      <w:r w:rsidRPr="00CC7865">
        <w:rPr>
          <w:rFonts w:asciiTheme="minorHAnsi" w:hAnsiTheme="minorHAnsi" w:cs="Arial"/>
          <w:color w:val="000000" w:themeColor="text1"/>
          <w:szCs w:val="22"/>
        </w:rPr>
        <w:t>;</w:t>
      </w:r>
    </w:p>
    <w:p w14:paraId="7DF21964" w14:textId="77777777" w:rsidR="00010326" w:rsidRPr="00CC7865" w:rsidRDefault="00010326" w:rsidP="00010326">
      <w:pPr>
        <w:pStyle w:val="Odstavecseseznamem"/>
        <w:numPr>
          <w:ilvl w:val="0"/>
          <w:numId w:val="21"/>
        </w:numPr>
        <w:spacing w:after="0" w:line="276" w:lineRule="auto"/>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tvorby playlistů a vizuálů „do zásoby“, tzn. bez kompletního obsahu nebo čekajících na budoucí odeslání na LCD</w:t>
      </w:r>
      <w:r w:rsidRPr="00CC7865">
        <w:rPr>
          <w:rFonts w:asciiTheme="minorHAnsi" w:hAnsiTheme="minorHAnsi" w:cs="Arial"/>
          <w:color w:val="000000" w:themeColor="text1"/>
          <w:szCs w:val="22"/>
        </w:rPr>
        <w:t>;</w:t>
      </w:r>
    </w:p>
    <w:p w14:paraId="4BC51F18" w14:textId="77777777" w:rsidR="00010326" w:rsidRPr="00CC7865" w:rsidRDefault="00010326" w:rsidP="00010326">
      <w:pPr>
        <w:pStyle w:val="Normln1"/>
        <w:rPr>
          <w:rFonts w:asciiTheme="minorHAnsi" w:hAnsiTheme="minorHAnsi"/>
          <w:b/>
          <w:color w:val="000000" w:themeColor="text1"/>
        </w:rPr>
      </w:pPr>
    </w:p>
    <w:p w14:paraId="6446A8AB" w14:textId="77777777" w:rsidR="00010326" w:rsidRPr="00CC7865" w:rsidRDefault="00010326" w:rsidP="00010326">
      <w:pPr>
        <w:pStyle w:val="Normln1"/>
        <w:rPr>
          <w:rFonts w:asciiTheme="minorHAnsi" w:hAnsiTheme="minorHAnsi"/>
          <w:color w:val="000000" w:themeColor="text1"/>
        </w:rPr>
      </w:pPr>
      <w:r w:rsidRPr="00CC7865">
        <w:rPr>
          <w:rFonts w:asciiTheme="minorHAnsi" w:hAnsiTheme="minorHAnsi"/>
          <w:b/>
          <w:color w:val="000000" w:themeColor="text1"/>
        </w:rPr>
        <w:t>2.4. Požadavky na odesílání dat do LCD</w:t>
      </w:r>
    </w:p>
    <w:p w14:paraId="05C196DE"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standardní nahrávání dálkové prostřednictvím komunikační jednotky;</w:t>
      </w:r>
    </w:p>
    <w:p w14:paraId="6EC587F4"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nahrávat i nouzově flash-diskem;</w:t>
      </w:r>
    </w:p>
    <w:p w14:paraId="2AFD9C85"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přijímat data také prostřednictvím palubního počítače, resp. možnost exportu dat do systému dálkového nahrávání (viz servisní WiFi v ideovém schématu zapojení);</w:t>
      </w:r>
    </w:p>
    <w:p w14:paraId="5E6A5DFA"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možnost uživatelského verzování jednotlivých datových balíků;</w:t>
      </w:r>
    </w:p>
    <w:p w14:paraId="31A41A7C"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kontrola pravidel (např. zda grafické soubory mají předepsané rozlišení nebo video nemá nevhodnou délku);</w:t>
      </w:r>
    </w:p>
    <w:p w14:paraId="7F98D8A4" w14:textId="77777777" w:rsidR="00010326" w:rsidRPr="00CC7865" w:rsidRDefault="00010326" w:rsidP="00010326">
      <w:pPr>
        <w:pStyle w:val="Normln1"/>
        <w:numPr>
          <w:ilvl w:val="0"/>
          <w:numId w:val="15"/>
        </w:numPr>
        <w:spacing w:before="0" w:after="0"/>
        <w:jc w:val="both"/>
        <w:rPr>
          <w:rFonts w:asciiTheme="minorHAnsi" w:hAnsiTheme="minorHAnsi"/>
          <w:color w:val="000000" w:themeColor="text1"/>
        </w:rPr>
      </w:pPr>
      <w:r w:rsidRPr="00CC7865">
        <w:rPr>
          <w:rFonts w:asciiTheme="minorHAnsi" w:hAnsiTheme="minorHAnsi"/>
          <w:color w:val="000000" w:themeColor="text1"/>
        </w:rPr>
        <w:t>API do systému dálkového nahrávání Zadavatele;</w:t>
      </w:r>
    </w:p>
    <w:p w14:paraId="25BC045D" w14:textId="77777777" w:rsidR="00010326" w:rsidRPr="00CC7865" w:rsidRDefault="00010326" w:rsidP="00010326">
      <w:pPr>
        <w:rPr>
          <w:color w:val="000000" w:themeColor="text1"/>
          <w:shd w:val="clear" w:color="auto" w:fill="FFFF00"/>
        </w:rPr>
      </w:pPr>
    </w:p>
    <w:p w14:paraId="39003622" w14:textId="77777777" w:rsidR="00010326" w:rsidRPr="00CC7865" w:rsidRDefault="00010326" w:rsidP="00010326">
      <w:pPr>
        <w:pStyle w:val="Normln1"/>
        <w:jc w:val="both"/>
        <w:rPr>
          <w:rFonts w:asciiTheme="minorHAnsi" w:hAnsiTheme="minorHAnsi"/>
          <w:b/>
          <w:color w:val="000000" w:themeColor="text1"/>
        </w:rPr>
      </w:pPr>
      <w:r w:rsidRPr="00CC7865">
        <w:rPr>
          <w:rFonts w:asciiTheme="minorHAnsi" w:hAnsiTheme="minorHAnsi"/>
          <w:b/>
          <w:color w:val="000000" w:themeColor="text1"/>
        </w:rPr>
        <w:t>2.5. Požadavky na tvorbu a správu reklamních sdělení a prodej reklamy</w:t>
      </w:r>
    </w:p>
    <w:p w14:paraId="582981BA"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t>tvorba a editace reklamních layoutů (obrázky i video);</w:t>
      </w:r>
    </w:p>
    <w:p w14:paraId="4B62B26F"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t>možnost zadávání layoutů nebo jejich posloupností pro různé skupiny vozidel nebo konkrétní zastávky, časy či období (vč. různých pravidel pro zobrazování, zastropování maximálního počtu zobrazení);</w:t>
      </w:r>
    </w:p>
    <w:p w14:paraId="24641B73" w14:textId="77777777" w:rsidR="00010326" w:rsidRPr="00CC7865" w:rsidRDefault="00010326" w:rsidP="00010326">
      <w:pPr>
        <w:pStyle w:val="Normln1"/>
        <w:numPr>
          <w:ilvl w:val="0"/>
          <w:numId w:val="17"/>
        </w:numPr>
        <w:spacing w:before="0" w:after="0"/>
        <w:jc w:val="both"/>
        <w:rPr>
          <w:rFonts w:asciiTheme="minorHAnsi" w:hAnsiTheme="minorHAnsi"/>
          <w:color w:val="000000" w:themeColor="text1"/>
        </w:rPr>
      </w:pPr>
      <w:r w:rsidRPr="00CC7865">
        <w:rPr>
          <w:rFonts w:asciiTheme="minorHAnsi" w:hAnsiTheme="minorHAnsi"/>
          <w:color w:val="000000" w:themeColor="text1"/>
        </w:rPr>
        <w:t>reporting (zpětné dokladování plnění nastavených kampaní);</w:t>
      </w:r>
    </w:p>
    <w:p w14:paraId="2F7DDD6D"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počet a celkový čas zobrazení spotů s rozdělením na dny, linky či místa</w:t>
      </w:r>
    </w:p>
    <w:p w14:paraId="0AA45F7D"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zobrazení dle klientů,</w:t>
      </w:r>
    </w:p>
    <w:p w14:paraId="5EEFFD6C"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tabulková a grafická prezentace reportingu a možnost exportu do souboru,</w:t>
      </w:r>
    </w:p>
    <w:p w14:paraId="37DA0F39" w14:textId="77777777" w:rsidR="00010326" w:rsidRPr="00CC7865" w:rsidRDefault="00010326" w:rsidP="00010326">
      <w:pPr>
        <w:pStyle w:val="Odstavecseseznamem"/>
        <w:numPr>
          <w:ilvl w:val="0"/>
          <w:numId w:val="18"/>
        </w:numPr>
        <w:spacing w:after="0" w:line="276" w:lineRule="auto"/>
        <w:jc w:val="left"/>
        <w:rPr>
          <w:rStyle w:val="Zdraznn"/>
          <w:rFonts w:asciiTheme="minorHAnsi" w:eastAsia="Arial" w:hAnsiTheme="minorHAnsi" w:cs="Arial"/>
          <w:i w:val="0"/>
          <w:color w:val="000000" w:themeColor="text1"/>
          <w:szCs w:val="22"/>
        </w:rPr>
      </w:pPr>
      <w:r w:rsidRPr="00CC7865">
        <w:rPr>
          <w:rStyle w:val="Zdraznn"/>
          <w:rFonts w:asciiTheme="minorHAnsi" w:hAnsiTheme="minorHAnsi"/>
          <w:i w:val="0"/>
          <w:color w:val="000000" w:themeColor="text1"/>
          <w:szCs w:val="22"/>
        </w:rPr>
        <w:t>podklady pro fakturaci,</w:t>
      </w:r>
    </w:p>
    <w:p w14:paraId="4386C244" w14:textId="77777777" w:rsidR="00010326" w:rsidRPr="00CC7865" w:rsidRDefault="00010326" w:rsidP="00010326">
      <w:pPr>
        <w:pStyle w:val="Normln1"/>
        <w:numPr>
          <w:ilvl w:val="0"/>
          <w:numId w:val="19"/>
        </w:numPr>
        <w:spacing w:before="0" w:after="0"/>
        <w:rPr>
          <w:rFonts w:asciiTheme="minorHAnsi" w:hAnsiTheme="minorHAnsi"/>
          <w:color w:val="000000" w:themeColor="text1"/>
        </w:rPr>
      </w:pPr>
      <w:r w:rsidRPr="00CC7865">
        <w:rPr>
          <w:rFonts w:asciiTheme="minorHAnsi" w:hAnsiTheme="minorHAnsi"/>
          <w:color w:val="000000" w:themeColor="text1"/>
        </w:rPr>
        <w:t>příprava mediálního plánu a možnost jeho exportu nebo tisku;</w:t>
      </w:r>
    </w:p>
    <w:p w14:paraId="23D78C43" w14:textId="77777777" w:rsidR="00010326" w:rsidRPr="00CC7865" w:rsidRDefault="00010326" w:rsidP="00010326">
      <w:pPr>
        <w:pStyle w:val="Odstavecseseznamem"/>
        <w:numPr>
          <w:ilvl w:val="0"/>
          <w:numId w:val="19"/>
        </w:numPr>
        <w:spacing w:after="0" w:line="276" w:lineRule="auto"/>
        <w:rPr>
          <w:rFonts w:asciiTheme="minorHAnsi" w:hAnsiTheme="minorHAnsi"/>
          <w:color w:val="000000" w:themeColor="text1"/>
          <w:szCs w:val="22"/>
        </w:rPr>
      </w:pPr>
      <w:r w:rsidRPr="00CC7865">
        <w:rPr>
          <w:rFonts w:asciiTheme="minorHAnsi" w:hAnsiTheme="minorHAnsi"/>
          <w:color w:val="000000" w:themeColor="text1"/>
          <w:szCs w:val="22"/>
        </w:rPr>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CC7865">
        <w:rPr>
          <w:rFonts w:asciiTheme="minorHAnsi" w:hAnsiTheme="minorHAnsi" w:cs="Arial"/>
          <w:color w:val="000000" w:themeColor="text1"/>
          <w:szCs w:val="22"/>
        </w:rPr>
        <w:t>;</w:t>
      </w:r>
    </w:p>
    <w:p w14:paraId="1F2CACDA" w14:textId="77777777" w:rsidR="00010326" w:rsidRPr="00CC7865" w:rsidRDefault="00010326" w:rsidP="00010326">
      <w:pPr>
        <w:pStyle w:val="Odstavecseseznamem"/>
        <w:numPr>
          <w:ilvl w:val="0"/>
          <w:numId w:val="16"/>
        </w:numPr>
        <w:spacing w:after="0" w:line="276" w:lineRule="auto"/>
        <w:contextualSpacing w:val="0"/>
        <w:jc w:val="left"/>
        <w:rPr>
          <w:rFonts w:asciiTheme="minorHAnsi" w:hAnsiTheme="minorHAnsi"/>
          <w:color w:val="000000" w:themeColor="text1"/>
          <w:szCs w:val="22"/>
        </w:rPr>
      </w:pPr>
      <w:r w:rsidRPr="00CC7865">
        <w:rPr>
          <w:rFonts w:asciiTheme="minorHAnsi" w:hAnsiTheme="minorHAnsi"/>
          <w:color w:val="000000" w:themeColor="text1"/>
          <w:szCs w:val="22"/>
        </w:rPr>
        <w:t>predikce počtu zobrazení na základě zadání období pro zobrazování zakázky</w:t>
      </w:r>
      <w:r w:rsidRPr="00CC7865">
        <w:rPr>
          <w:rFonts w:asciiTheme="minorHAnsi" w:hAnsiTheme="minorHAnsi" w:cs="Arial"/>
          <w:color w:val="000000" w:themeColor="text1"/>
          <w:szCs w:val="22"/>
        </w:rPr>
        <w:t>;</w:t>
      </w:r>
    </w:p>
    <w:p w14:paraId="0FEFD7C1" w14:textId="77777777" w:rsidR="00010326" w:rsidRPr="00CC7865" w:rsidRDefault="00010326" w:rsidP="00010326">
      <w:pPr>
        <w:pStyle w:val="Odstavecseseznamem"/>
        <w:numPr>
          <w:ilvl w:val="0"/>
          <w:numId w:val="16"/>
        </w:numPr>
        <w:spacing w:after="0" w:line="276" w:lineRule="auto"/>
        <w:contextualSpacing w:val="0"/>
        <w:jc w:val="left"/>
        <w:rPr>
          <w:rFonts w:asciiTheme="minorHAnsi" w:hAnsiTheme="minorHAnsi"/>
          <w:color w:val="000000" w:themeColor="text1"/>
          <w:szCs w:val="22"/>
        </w:rPr>
      </w:pPr>
      <w:r w:rsidRPr="00CC7865">
        <w:rPr>
          <w:rFonts w:asciiTheme="minorHAnsi" w:hAnsiTheme="minorHAnsi"/>
          <w:color w:val="000000" w:themeColor="text1"/>
          <w:szCs w:val="22"/>
        </w:rPr>
        <w:t>možnost zadání cen a výpočet ceny kampaně</w:t>
      </w:r>
      <w:r w:rsidRPr="00CC7865">
        <w:rPr>
          <w:rFonts w:asciiTheme="minorHAnsi" w:hAnsiTheme="minorHAnsi" w:cs="Arial"/>
          <w:color w:val="000000" w:themeColor="text1"/>
          <w:szCs w:val="22"/>
        </w:rPr>
        <w:t>;</w:t>
      </w:r>
    </w:p>
    <w:p w14:paraId="7F34AF32"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zvláštní režim např. na speciálních linkách (placený zájezd, mód pro prezentace – úplné vyřazení dopravních informací)</w:t>
      </w:r>
      <w:r w:rsidRPr="00CC7865">
        <w:rPr>
          <w:rFonts w:asciiTheme="minorHAnsi" w:hAnsiTheme="minorHAnsi" w:cs="Arial"/>
          <w:color w:val="000000" w:themeColor="text1"/>
          <w:szCs w:val="22"/>
        </w:rPr>
        <w:t>;</w:t>
      </w:r>
    </w:p>
    <w:p w14:paraId="23321830" w14:textId="77777777" w:rsidR="00010326" w:rsidRPr="00CC7865" w:rsidRDefault="00010326" w:rsidP="00010326">
      <w:pPr>
        <w:pStyle w:val="Odstavecseseznamem"/>
        <w:numPr>
          <w:ilvl w:val="0"/>
          <w:numId w:val="16"/>
        </w:numPr>
        <w:spacing w:after="0" w:line="276" w:lineRule="auto"/>
        <w:jc w:val="left"/>
        <w:rPr>
          <w:rStyle w:val="Zdraznnjemn"/>
          <w:rFonts w:asciiTheme="minorHAnsi" w:eastAsia="Arial" w:hAnsiTheme="minorHAnsi" w:cs="Arial"/>
          <w:i w:val="0"/>
          <w:color w:val="000000" w:themeColor="text1"/>
        </w:rPr>
      </w:pPr>
      <w:r w:rsidRPr="00CC7865">
        <w:rPr>
          <w:rStyle w:val="Zdraznnjemn"/>
          <w:rFonts w:asciiTheme="minorHAnsi" w:hAnsiTheme="minorHAnsi"/>
          <w:i w:val="0"/>
          <w:color w:val="000000" w:themeColor="text1"/>
        </w:rPr>
        <w:t>Možnost „svěřit“ libovolné LCD nebo libovolné okno do užívání vzdálenému uživateli (zasílání a uživatelský management reklamních videí/obrázků/prezentací, psaní zpráv apod.) včetně automatické aktualizace. Databáze klientů – administrace klientů (údaje, práva a nastavení)</w:t>
      </w:r>
      <w:r w:rsidRPr="00CC7865">
        <w:rPr>
          <w:rFonts w:asciiTheme="minorHAnsi" w:hAnsiTheme="minorHAnsi" w:cs="Arial"/>
          <w:color w:val="000000" w:themeColor="text1"/>
          <w:szCs w:val="22"/>
        </w:rPr>
        <w:t>;</w:t>
      </w:r>
    </w:p>
    <w:p w14:paraId="53D6A933"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Uživatelský mód s přehledným seznamem běžících zakázek včetně informací o lokalizaci a nastavení</w:t>
      </w:r>
      <w:r w:rsidRPr="00CC7865">
        <w:rPr>
          <w:rFonts w:asciiTheme="minorHAnsi" w:hAnsiTheme="minorHAnsi" w:cs="Arial"/>
          <w:color w:val="000000" w:themeColor="text1"/>
          <w:szCs w:val="22"/>
        </w:rPr>
        <w:t>;</w:t>
      </w:r>
    </w:p>
    <w:p w14:paraId="6D25F978" w14:textId="77777777" w:rsidR="00010326" w:rsidRPr="00CC7865" w:rsidRDefault="00010326" w:rsidP="00010326">
      <w:pPr>
        <w:pStyle w:val="Odstavecseseznamem"/>
        <w:numPr>
          <w:ilvl w:val="0"/>
          <w:numId w:val="16"/>
        </w:numPr>
        <w:spacing w:after="0" w:line="276" w:lineRule="auto"/>
        <w:contextualSpacing w:val="0"/>
        <w:rPr>
          <w:rFonts w:asciiTheme="minorHAnsi" w:hAnsiTheme="minorHAnsi"/>
          <w:color w:val="000000" w:themeColor="text1"/>
          <w:szCs w:val="22"/>
        </w:rPr>
      </w:pPr>
      <w:r w:rsidRPr="00CC7865">
        <w:rPr>
          <w:rFonts w:asciiTheme="minorHAnsi" w:hAnsiTheme="minorHAnsi"/>
          <w:color w:val="000000" w:themeColor="text1"/>
          <w:szCs w:val="22"/>
        </w:rPr>
        <w:t>rozhraní pro pohodlné přednastavení budoucích zakázek</w:t>
      </w:r>
      <w:r w:rsidRPr="00CC7865">
        <w:rPr>
          <w:rFonts w:asciiTheme="minorHAnsi" w:hAnsiTheme="minorHAnsi" w:cs="Arial"/>
          <w:color w:val="000000" w:themeColor="text1"/>
          <w:szCs w:val="22"/>
        </w:rPr>
        <w:t>;</w:t>
      </w:r>
    </w:p>
    <w:p w14:paraId="64E058AB" w14:textId="77777777" w:rsidR="00010326" w:rsidRPr="00010326" w:rsidRDefault="00010326" w:rsidP="000D3EEC">
      <w:pPr>
        <w:pStyle w:val="Prosttext"/>
        <w:jc w:val="both"/>
        <w:rPr>
          <w:rFonts w:asciiTheme="minorHAnsi" w:hAnsiTheme="minorHAnsi" w:cs="Arial"/>
          <w:bCs/>
          <w:sz w:val="22"/>
          <w:szCs w:val="22"/>
        </w:rPr>
      </w:pPr>
    </w:p>
    <w:sectPr w:rsidR="00010326" w:rsidRPr="00010326" w:rsidSect="00010326">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37D20" w14:textId="77777777" w:rsidR="00874E1D" w:rsidRDefault="00874E1D" w:rsidP="007C145B">
      <w:pPr>
        <w:spacing w:after="0" w:line="240" w:lineRule="auto"/>
      </w:pPr>
      <w:r>
        <w:separator/>
      </w:r>
    </w:p>
  </w:endnote>
  <w:endnote w:type="continuationSeparator" w:id="0">
    <w:p w14:paraId="7131D3A9" w14:textId="77777777" w:rsidR="00874E1D" w:rsidRDefault="00874E1D" w:rsidP="007C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60B39" w14:textId="77777777" w:rsidR="00515ECE" w:rsidRDefault="00515E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20D0B" w14:textId="27E958E3" w:rsidR="00996DD5" w:rsidRDefault="00996DD5" w:rsidP="00996DD5">
    <w:pPr>
      <w:pStyle w:val="Zpat"/>
      <w:jc w:val="right"/>
    </w:pPr>
    <w:r w:rsidRPr="004F44E7">
      <w:rPr>
        <w:i/>
        <w:iCs/>
      </w:rPr>
      <w:t xml:space="preserve">Stránka </w:t>
    </w:r>
    <w:r w:rsidR="00F13E5F" w:rsidRPr="004F44E7">
      <w:rPr>
        <w:i/>
        <w:iCs/>
      </w:rPr>
      <w:fldChar w:fldCharType="begin"/>
    </w:r>
    <w:r w:rsidRPr="004F44E7">
      <w:rPr>
        <w:i/>
        <w:iCs/>
      </w:rPr>
      <w:instrText>PAGE</w:instrText>
    </w:r>
    <w:r w:rsidR="00F13E5F" w:rsidRPr="004F44E7">
      <w:rPr>
        <w:i/>
        <w:iCs/>
      </w:rPr>
      <w:fldChar w:fldCharType="separate"/>
    </w:r>
    <w:r w:rsidR="002D7AA4">
      <w:rPr>
        <w:i/>
        <w:iCs/>
        <w:noProof/>
      </w:rPr>
      <w:t>1</w:t>
    </w:r>
    <w:r w:rsidR="00F13E5F" w:rsidRPr="004F44E7">
      <w:rPr>
        <w:i/>
        <w:iCs/>
      </w:rPr>
      <w:fldChar w:fldCharType="end"/>
    </w:r>
    <w:r w:rsidRPr="004F44E7">
      <w:rPr>
        <w:i/>
        <w:iCs/>
      </w:rPr>
      <w:t xml:space="preserve"> z </w:t>
    </w:r>
    <w:r w:rsidR="00F13E5F" w:rsidRPr="004F44E7">
      <w:rPr>
        <w:i/>
        <w:iCs/>
      </w:rPr>
      <w:fldChar w:fldCharType="begin"/>
    </w:r>
    <w:r w:rsidRPr="004F44E7">
      <w:rPr>
        <w:i/>
        <w:iCs/>
      </w:rPr>
      <w:instrText>NUMPAGES</w:instrText>
    </w:r>
    <w:r w:rsidR="00F13E5F" w:rsidRPr="004F44E7">
      <w:rPr>
        <w:i/>
        <w:iCs/>
      </w:rPr>
      <w:fldChar w:fldCharType="separate"/>
    </w:r>
    <w:r w:rsidR="002D7AA4">
      <w:rPr>
        <w:i/>
        <w:iCs/>
        <w:noProof/>
      </w:rPr>
      <w:t>9</w:t>
    </w:r>
    <w:r w:rsidR="00F13E5F" w:rsidRPr="004F44E7">
      <w:rPr>
        <w:i/>
        <w:iCs/>
      </w:rPr>
      <w:fldChar w:fldCharType="end"/>
    </w:r>
  </w:p>
  <w:p w14:paraId="488B4AE5" w14:textId="77777777" w:rsidR="00996DD5" w:rsidRPr="00996DD5" w:rsidRDefault="00996DD5" w:rsidP="00996DD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68F6A" w14:textId="77777777" w:rsidR="00515ECE" w:rsidRDefault="00515EC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3EECA" w14:textId="77777777" w:rsidR="00874E1D" w:rsidRDefault="00874E1D" w:rsidP="007C145B">
      <w:pPr>
        <w:spacing w:after="0" w:line="240" w:lineRule="auto"/>
      </w:pPr>
      <w:r>
        <w:separator/>
      </w:r>
    </w:p>
  </w:footnote>
  <w:footnote w:type="continuationSeparator" w:id="0">
    <w:p w14:paraId="1D1FF38D" w14:textId="77777777" w:rsidR="00874E1D" w:rsidRDefault="00874E1D" w:rsidP="007C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C5850" w14:textId="77777777" w:rsidR="00515ECE" w:rsidRDefault="00515E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72787" w14:textId="77777777" w:rsidR="00996DD5" w:rsidRPr="001517A0" w:rsidRDefault="00E83F33">
    <w:pPr>
      <w:pStyle w:val="Zhlav"/>
      <w:rPr>
        <w:rFonts w:ascii="Arial Black" w:hAnsi="Arial Black"/>
        <w:sz w:val="24"/>
        <w:szCs w:val="24"/>
      </w:rPr>
    </w:pPr>
    <w:r w:rsidRPr="001517A0">
      <w:rPr>
        <w:rFonts w:ascii="Arial Black" w:hAnsi="Arial Black"/>
        <w:sz w:val="24"/>
        <w:szCs w:val="24"/>
      </w:rPr>
      <w:t xml:space="preserve">Příloha č. 7 – Definice chování LCD </w:t>
    </w:r>
    <w:r w:rsidR="00010326">
      <w:rPr>
        <w:rFonts w:ascii="Arial Black" w:hAnsi="Arial Black"/>
        <w:sz w:val="24"/>
        <w:szCs w:val="24"/>
      </w:rPr>
      <w:t>a obslužné</w:t>
    </w:r>
    <w:r w:rsidR="00515ECE">
      <w:rPr>
        <w:rFonts w:ascii="Arial Black" w:hAnsi="Arial Black"/>
        <w:sz w:val="24"/>
        <w:szCs w:val="24"/>
      </w:rPr>
      <w:t>ho SW</w:t>
    </w:r>
    <w:r w:rsidR="00010326">
      <w:rPr>
        <w:rFonts w:ascii="Arial Black" w:hAnsi="Arial Black"/>
        <w:sz w:val="24"/>
        <w:szCs w:val="24"/>
      </w:rPr>
      <w:t xml:space="preserve"> </w:t>
    </w:r>
    <w:r w:rsidR="00010326">
      <w:rPr>
        <w:rFonts w:ascii="Arial Black" w:hAnsi="Arial Black"/>
        <w:sz w:val="24"/>
        <w:szCs w:val="24"/>
      </w:rP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DA8B" w14:textId="77777777" w:rsidR="00515ECE" w:rsidRDefault="00515EC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C5CE0AB6">
      <w:start w:val="1"/>
      <w:numFmt w:val="bullet"/>
      <w:lvlText w:val="-"/>
      <w:lvlJc w:val="left"/>
      <w:pPr>
        <w:ind w:left="1080" w:hanging="360"/>
      </w:pPr>
      <w:rPr>
        <w:rFonts w:ascii="Calibri" w:eastAsiaTheme="minorHAnsi" w:hAnsi="Calibri"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2D306F0"/>
    <w:multiLevelType w:val="hybridMultilevel"/>
    <w:tmpl w:val="A6BAA3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AED2BD1"/>
    <w:multiLevelType w:val="hybridMultilevel"/>
    <w:tmpl w:val="5FA2304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96425FD"/>
    <w:multiLevelType w:val="hybridMultilevel"/>
    <w:tmpl w:val="7BE20352"/>
    <w:lvl w:ilvl="0" w:tplc="B34E25A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2A634E93"/>
    <w:multiLevelType w:val="hybridMultilevel"/>
    <w:tmpl w:val="863C3AC0"/>
    <w:lvl w:ilvl="0" w:tplc="9708AF96">
      <w:start w:val="1"/>
      <w:numFmt w:val="upp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C5536"/>
    <w:multiLevelType w:val="hybridMultilevel"/>
    <w:tmpl w:val="62B2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A36734C"/>
    <w:multiLevelType w:val="hybridMultilevel"/>
    <w:tmpl w:val="3846416A"/>
    <w:lvl w:ilvl="0" w:tplc="04050001">
      <w:start w:val="1"/>
      <w:numFmt w:val="bullet"/>
      <w:lvlText w:val=""/>
      <w:lvlJc w:val="left"/>
      <w:pPr>
        <w:ind w:left="720" w:hanging="360"/>
      </w:pPr>
      <w:rPr>
        <w:rFonts w:ascii="Symbol" w:hAnsi="Symbol" w:hint="default"/>
      </w:rPr>
    </w:lvl>
    <w:lvl w:ilvl="1" w:tplc="7608A92A">
      <w:start w:val="1"/>
      <w:numFmt w:val="bullet"/>
      <w:lvlText w:val="o"/>
      <w:lvlJc w:val="left"/>
      <w:pPr>
        <w:ind w:left="1440" w:hanging="360"/>
      </w:pPr>
      <w:rPr>
        <w:rFonts w:ascii="Courier New" w:hAnsi="Courier New" w:cs="Courier New" w:hint="default"/>
      </w:rPr>
    </w:lvl>
    <w:lvl w:ilvl="2" w:tplc="625CCCC8" w:tentative="1">
      <w:start w:val="1"/>
      <w:numFmt w:val="bullet"/>
      <w:lvlText w:val=""/>
      <w:lvlJc w:val="left"/>
      <w:pPr>
        <w:ind w:left="2160" w:hanging="360"/>
      </w:pPr>
      <w:rPr>
        <w:rFonts w:ascii="Wingdings" w:hAnsi="Wingdings" w:hint="default"/>
      </w:rPr>
    </w:lvl>
    <w:lvl w:ilvl="3" w:tplc="FF262148">
      <w:start w:val="1"/>
      <w:numFmt w:val="bullet"/>
      <w:lvlText w:val=""/>
      <w:lvlJc w:val="left"/>
      <w:pPr>
        <w:ind w:left="720" w:hanging="363"/>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8" w15:restartNumberingAfterBreak="0">
    <w:nsid w:val="3B2C46D7"/>
    <w:multiLevelType w:val="hybridMultilevel"/>
    <w:tmpl w:val="8EA60F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0542130"/>
    <w:multiLevelType w:val="hybridMultilevel"/>
    <w:tmpl w:val="440014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C657E9E"/>
    <w:multiLevelType w:val="hybridMultilevel"/>
    <w:tmpl w:val="7F38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CB5EBD"/>
    <w:multiLevelType w:val="hybridMultilevel"/>
    <w:tmpl w:val="7DFA6DA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05E6FC2"/>
    <w:multiLevelType w:val="hybridMultilevel"/>
    <w:tmpl w:val="846CB12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3D27836"/>
    <w:multiLevelType w:val="hybridMultilevel"/>
    <w:tmpl w:val="F6A00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F51C3A"/>
    <w:multiLevelType w:val="hybridMultilevel"/>
    <w:tmpl w:val="2930666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95671EA"/>
    <w:multiLevelType w:val="hybridMultilevel"/>
    <w:tmpl w:val="BF325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3A86C88"/>
    <w:multiLevelType w:val="hybridMultilevel"/>
    <w:tmpl w:val="E1C4A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6C56B83"/>
    <w:multiLevelType w:val="hybridMultilevel"/>
    <w:tmpl w:val="A224D85E"/>
    <w:lvl w:ilvl="0" w:tplc="F064DBF2">
      <w:start w:val="1"/>
      <w:numFmt w:val="bullet"/>
      <w:lvlText w:val=""/>
      <w:lvlJc w:val="left"/>
      <w:pPr>
        <w:ind w:left="720" w:hanging="360"/>
      </w:pPr>
      <w:rPr>
        <w:rFonts w:ascii="Symbol" w:hAnsi="Symbol" w:hint="default"/>
      </w:rPr>
    </w:lvl>
    <w:lvl w:ilvl="1" w:tplc="C5CE0AB6">
      <w:start w:val="1"/>
      <w:numFmt w:val="bullet"/>
      <w:lvlText w:val="-"/>
      <w:lvlJc w:val="left"/>
      <w:pPr>
        <w:ind w:left="1440" w:hanging="360"/>
      </w:pPr>
      <w:rPr>
        <w:rFonts w:ascii="Calibri" w:eastAsiaTheme="minorHAnsi" w:hAnsi="Calibri" w:cstheme="minorBidi" w:hint="default"/>
      </w:rPr>
    </w:lvl>
    <w:lvl w:ilvl="2" w:tplc="625CCCC8" w:tentative="1">
      <w:start w:val="1"/>
      <w:numFmt w:val="bullet"/>
      <w:lvlText w:val=""/>
      <w:lvlJc w:val="left"/>
      <w:pPr>
        <w:ind w:left="2160" w:hanging="360"/>
      </w:pPr>
      <w:rPr>
        <w:rFonts w:ascii="Wingdings" w:hAnsi="Wingdings" w:hint="default"/>
      </w:rPr>
    </w:lvl>
    <w:lvl w:ilvl="3" w:tplc="B1546A2E" w:tentative="1">
      <w:start w:val="1"/>
      <w:numFmt w:val="bullet"/>
      <w:lvlText w:val=""/>
      <w:lvlJc w:val="left"/>
      <w:pPr>
        <w:ind w:left="2880" w:hanging="360"/>
      </w:pPr>
      <w:rPr>
        <w:rFonts w:ascii="Symbol" w:hAnsi="Symbol" w:hint="default"/>
      </w:rPr>
    </w:lvl>
    <w:lvl w:ilvl="4" w:tplc="DCB6D858" w:tentative="1">
      <w:start w:val="1"/>
      <w:numFmt w:val="bullet"/>
      <w:lvlText w:val="o"/>
      <w:lvlJc w:val="left"/>
      <w:pPr>
        <w:ind w:left="3600" w:hanging="360"/>
      </w:pPr>
      <w:rPr>
        <w:rFonts w:ascii="Courier New" w:hAnsi="Courier New" w:cs="Courier New" w:hint="default"/>
      </w:rPr>
    </w:lvl>
    <w:lvl w:ilvl="5" w:tplc="54F6E0A2" w:tentative="1">
      <w:start w:val="1"/>
      <w:numFmt w:val="bullet"/>
      <w:lvlText w:val=""/>
      <w:lvlJc w:val="left"/>
      <w:pPr>
        <w:ind w:left="4320" w:hanging="360"/>
      </w:pPr>
      <w:rPr>
        <w:rFonts w:ascii="Wingdings" w:hAnsi="Wingdings" w:hint="default"/>
      </w:rPr>
    </w:lvl>
    <w:lvl w:ilvl="6" w:tplc="64C68B48" w:tentative="1">
      <w:start w:val="1"/>
      <w:numFmt w:val="bullet"/>
      <w:lvlText w:val=""/>
      <w:lvlJc w:val="left"/>
      <w:pPr>
        <w:ind w:left="5040" w:hanging="360"/>
      </w:pPr>
      <w:rPr>
        <w:rFonts w:ascii="Symbol" w:hAnsi="Symbol" w:hint="default"/>
      </w:rPr>
    </w:lvl>
    <w:lvl w:ilvl="7" w:tplc="EA0C5CA8" w:tentative="1">
      <w:start w:val="1"/>
      <w:numFmt w:val="bullet"/>
      <w:lvlText w:val="o"/>
      <w:lvlJc w:val="left"/>
      <w:pPr>
        <w:ind w:left="5760" w:hanging="360"/>
      </w:pPr>
      <w:rPr>
        <w:rFonts w:ascii="Courier New" w:hAnsi="Courier New" w:cs="Courier New" w:hint="default"/>
      </w:rPr>
    </w:lvl>
    <w:lvl w:ilvl="8" w:tplc="FEFCB4AC" w:tentative="1">
      <w:start w:val="1"/>
      <w:numFmt w:val="bullet"/>
      <w:lvlText w:val=""/>
      <w:lvlJc w:val="left"/>
      <w:pPr>
        <w:ind w:left="6480" w:hanging="360"/>
      </w:pPr>
      <w:rPr>
        <w:rFonts w:ascii="Wingdings" w:hAnsi="Wingdings" w:hint="default"/>
      </w:rPr>
    </w:lvl>
  </w:abstractNum>
  <w:abstractNum w:abstractNumId="19" w15:restartNumberingAfterBreak="0">
    <w:nsid w:val="6E725319"/>
    <w:multiLevelType w:val="hybridMultilevel"/>
    <w:tmpl w:val="C5863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B108FE"/>
    <w:multiLevelType w:val="hybridMultilevel"/>
    <w:tmpl w:val="343C6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55F08D1"/>
    <w:multiLevelType w:val="hybridMultilevel"/>
    <w:tmpl w:val="1E9222B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5138B7"/>
    <w:multiLevelType w:val="hybridMultilevel"/>
    <w:tmpl w:val="7A8270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74361B"/>
    <w:multiLevelType w:val="hybridMultilevel"/>
    <w:tmpl w:val="C8A26E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5"/>
  </w:num>
  <w:num w:numId="5">
    <w:abstractNumId w:val="4"/>
  </w:num>
  <w:num w:numId="6">
    <w:abstractNumId w:val="22"/>
  </w:num>
  <w:num w:numId="7">
    <w:abstractNumId w:val="21"/>
  </w:num>
  <w:num w:numId="8">
    <w:abstractNumId w:val="17"/>
  </w:num>
  <w:num w:numId="9">
    <w:abstractNumId w:val="14"/>
  </w:num>
  <w:num w:numId="10">
    <w:abstractNumId w:val="1"/>
  </w:num>
  <w:num w:numId="11">
    <w:abstractNumId w:val="16"/>
  </w:num>
  <w:num w:numId="12">
    <w:abstractNumId w:val="11"/>
  </w:num>
  <w:num w:numId="13">
    <w:abstractNumId w:val="6"/>
  </w:num>
  <w:num w:numId="14">
    <w:abstractNumId w:val="15"/>
  </w:num>
  <w:num w:numId="15">
    <w:abstractNumId w:val="13"/>
  </w:num>
  <w:num w:numId="16">
    <w:abstractNumId w:val="12"/>
  </w:num>
  <w:num w:numId="17">
    <w:abstractNumId w:val="20"/>
  </w:num>
  <w:num w:numId="18">
    <w:abstractNumId w:val="0"/>
  </w:num>
  <w:num w:numId="19">
    <w:abstractNumId w:val="9"/>
  </w:num>
  <w:num w:numId="20">
    <w:abstractNumId w:val="2"/>
  </w:num>
  <w:num w:numId="21">
    <w:abstractNumId w:val="19"/>
  </w:num>
  <w:num w:numId="22">
    <w:abstractNumId w:val="23"/>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29E0"/>
    <w:rsid w:val="000011A7"/>
    <w:rsid w:val="000016DE"/>
    <w:rsid w:val="00006C52"/>
    <w:rsid w:val="00010326"/>
    <w:rsid w:val="00026395"/>
    <w:rsid w:val="000311B5"/>
    <w:rsid w:val="00035B7F"/>
    <w:rsid w:val="00045E2A"/>
    <w:rsid w:val="000666AE"/>
    <w:rsid w:val="00093670"/>
    <w:rsid w:val="00097F8A"/>
    <w:rsid w:val="000D3EEC"/>
    <w:rsid w:val="000F2860"/>
    <w:rsid w:val="0011524B"/>
    <w:rsid w:val="001230E5"/>
    <w:rsid w:val="001444B6"/>
    <w:rsid w:val="001517A0"/>
    <w:rsid w:val="00157B35"/>
    <w:rsid w:val="0016251F"/>
    <w:rsid w:val="0016663B"/>
    <w:rsid w:val="0016721D"/>
    <w:rsid w:val="00170F39"/>
    <w:rsid w:val="001A545C"/>
    <w:rsid w:val="001B2922"/>
    <w:rsid w:val="001B349F"/>
    <w:rsid w:val="001B3787"/>
    <w:rsid w:val="001E2059"/>
    <w:rsid w:val="001F53BF"/>
    <w:rsid w:val="001F71D6"/>
    <w:rsid w:val="00201A8E"/>
    <w:rsid w:val="00222C08"/>
    <w:rsid w:val="00233E52"/>
    <w:rsid w:val="002A137C"/>
    <w:rsid w:val="002A6D4B"/>
    <w:rsid w:val="002C2C53"/>
    <w:rsid w:val="002C41FE"/>
    <w:rsid w:val="002D36B4"/>
    <w:rsid w:val="002D7AA4"/>
    <w:rsid w:val="002E6951"/>
    <w:rsid w:val="00310626"/>
    <w:rsid w:val="00310A3D"/>
    <w:rsid w:val="00323784"/>
    <w:rsid w:val="003250AE"/>
    <w:rsid w:val="00345704"/>
    <w:rsid w:val="00347DE6"/>
    <w:rsid w:val="003645D7"/>
    <w:rsid w:val="00375CE1"/>
    <w:rsid w:val="00380077"/>
    <w:rsid w:val="00382343"/>
    <w:rsid w:val="00396D6A"/>
    <w:rsid w:val="003A7189"/>
    <w:rsid w:val="003C376B"/>
    <w:rsid w:val="003D116B"/>
    <w:rsid w:val="003F0861"/>
    <w:rsid w:val="003F133C"/>
    <w:rsid w:val="00414376"/>
    <w:rsid w:val="004265ED"/>
    <w:rsid w:val="00435553"/>
    <w:rsid w:val="00462134"/>
    <w:rsid w:val="00484B51"/>
    <w:rsid w:val="00487863"/>
    <w:rsid w:val="004A3E04"/>
    <w:rsid w:val="004B25F7"/>
    <w:rsid w:val="004B2FCE"/>
    <w:rsid w:val="004B3232"/>
    <w:rsid w:val="004C1BFA"/>
    <w:rsid w:val="004D783F"/>
    <w:rsid w:val="004E248C"/>
    <w:rsid w:val="004E522A"/>
    <w:rsid w:val="0051062F"/>
    <w:rsid w:val="00515ECE"/>
    <w:rsid w:val="005354AC"/>
    <w:rsid w:val="00541DD5"/>
    <w:rsid w:val="00556037"/>
    <w:rsid w:val="00561BB5"/>
    <w:rsid w:val="005657BE"/>
    <w:rsid w:val="00565FD4"/>
    <w:rsid w:val="00584E8A"/>
    <w:rsid w:val="0059019E"/>
    <w:rsid w:val="00594AEA"/>
    <w:rsid w:val="005D4184"/>
    <w:rsid w:val="005F6099"/>
    <w:rsid w:val="005F6F24"/>
    <w:rsid w:val="0060276E"/>
    <w:rsid w:val="00617445"/>
    <w:rsid w:val="00625AD1"/>
    <w:rsid w:val="006310DA"/>
    <w:rsid w:val="0064276E"/>
    <w:rsid w:val="00642E67"/>
    <w:rsid w:val="00644FC8"/>
    <w:rsid w:val="006465F0"/>
    <w:rsid w:val="00647225"/>
    <w:rsid w:val="00653B33"/>
    <w:rsid w:val="0065647B"/>
    <w:rsid w:val="00664423"/>
    <w:rsid w:val="00666EEE"/>
    <w:rsid w:val="0067539C"/>
    <w:rsid w:val="00680078"/>
    <w:rsid w:val="0068282D"/>
    <w:rsid w:val="0069681C"/>
    <w:rsid w:val="006A023E"/>
    <w:rsid w:val="006C1128"/>
    <w:rsid w:val="006C27EA"/>
    <w:rsid w:val="006D575D"/>
    <w:rsid w:val="006E4028"/>
    <w:rsid w:val="006F1D83"/>
    <w:rsid w:val="00706A3A"/>
    <w:rsid w:val="00707103"/>
    <w:rsid w:val="00707AB2"/>
    <w:rsid w:val="00711FA4"/>
    <w:rsid w:val="00716127"/>
    <w:rsid w:val="007403AC"/>
    <w:rsid w:val="007413A5"/>
    <w:rsid w:val="00744B52"/>
    <w:rsid w:val="00757E49"/>
    <w:rsid w:val="00763BC2"/>
    <w:rsid w:val="0077132F"/>
    <w:rsid w:val="007855D1"/>
    <w:rsid w:val="007A30BB"/>
    <w:rsid w:val="007B0DAA"/>
    <w:rsid w:val="007C145B"/>
    <w:rsid w:val="007C14BC"/>
    <w:rsid w:val="007C15FA"/>
    <w:rsid w:val="007E311D"/>
    <w:rsid w:val="007E6399"/>
    <w:rsid w:val="007F3181"/>
    <w:rsid w:val="007F6976"/>
    <w:rsid w:val="008032D1"/>
    <w:rsid w:val="00804653"/>
    <w:rsid w:val="00817944"/>
    <w:rsid w:val="00825645"/>
    <w:rsid w:val="0085537A"/>
    <w:rsid w:val="00862083"/>
    <w:rsid w:val="0086316C"/>
    <w:rsid w:val="00874E1D"/>
    <w:rsid w:val="00875084"/>
    <w:rsid w:val="008776D2"/>
    <w:rsid w:val="008829C2"/>
    <w:rsid w:val="00884299"/>
    <w:rsid w:val="00885DF0"/>
    <w:rsid w:val="008B0551"/>
    <w:rsid w:val="008B0B73"/>
    <w:rsid w:val="008C1094"/>
    <w:rsid w:val="008E3090"/>
    <w:rsid w:val="008F1BAB"/>
    <w:rsid w:val="008F298B"/>
    <w:rsid w:val="008F3F4F"/>
    <w:rsid w:val="00906C05"/>
    <w:rsid w:val="009077A2"/>
    <w:rsid w:val="00913708"/>
    <w:rsid w:val="009164C5"/>
    <w:rsid w:val="009246D5"/>
    <w:rsid w:val="009452BC"/>
    <w:rsid w:val="0095571E"/>
    <w:rsid w:val="00967309"/>
    <w:rsid w:val="0097441A"/>
    <w:rsid w:val="00991A26"/>
    <w:rsid w:val="00996DD5"/>
    <w:rsid w:val="009A1AE2"/>
    <w:rsid w:val="009B70A9"/>
    <w:rsid w:val="009B7B32"/>
    <w:rsid w:val="009C5E61"/>
    <w:rsid w:val="009C6FCA"/>
    <w:rsid w:val="009E2541"/>
    <w:rsid w:val="009E344C"/>
    <w:rsid w:val="00A02F5D"/>
    <w:rsid w:val="00A04B25"/>
    <w:rsid w:val="00A155A9"/>
    <w:rsid w:val="00A16795"/>
    <w:rsid w:val="00A2227E"/>
    <w:rsid w:val="00A31112"/>
    <w:rsid w:val="00A327C7"/>
    <w:rsid w:val="00A358F3"/>
    <w:rsid w:val="00A363A7"/>
    <w:rsid w:val="00A37529"/>
    <w:rsid w:val="00A650DC"/>
    <w:rsid w:val="00A83EFE"/>
    <w:rsid w:val="00A93218"/>
    <w:rsid w:val="00AA0163"/>
    <w:rsid w:val="00AA25D8"/>
    <w:rsid w:val="00AA2D94"/>
    <w:rsid w:val="00AA33DC"/>
    <w:rsid w:val="00AB2DE6"/>
    <w:rsid w:val="00AC494B"/>
    <w:rsid w:val="00AD1CCD"/>
    <w:rsid w:val="00AE4716"/>
    <w:rsid w:val="00AE4AD3"/>
    <w:rsid w:val="00AF100A"/>
    <w:rsid w:val="00B0724C"/>
    <w:rsid w:val="00B14762"/>
    <w:rsid w:val="00B15127"/>
    <w:rsid w:val="00B16B4B"/>
    <w:rsid w:val="00B50DE9"/>
    <w:rsid w:val="00B64562"/>
    <w:rsid w:val="00B82285"/>
    <w:rsid w:val="00B85FA7"/>
    <w:rsid w:val="00B95D15"/>
    <w:rsid w:val="00B96101"/>
    <w:rsid w:val="00BA7E06"/>
    <w:rsid w:val="00BC27EB"/>
    <w:rsid w:val="00BC73DF"/>
    <w:rsid w:val="00BE6409"/>
    <w:rsid w:val="00C22A6C"/>
    <w:rsid w:val="00C26811"/>
    <w:rsid w:val="00C301A2"/>
    <w:rsid w:val="00C42579"/>
    <w:rsid w:val="00C47E2E"/>
    <w:rsid w:val="00C7316A"/>
    <w:rsid w:val="00C805DE"/>
    <w:rsid w:val="00C813D3"/>
    <w:rsid w:val="00CB17A9"/>
    <w:rsid w:val="00CB65F7"/>
    <w:rsid w:val="00CC188A"/>
    <w:rsid w:val="00CC7865"/>
    <w:rsid w:val="00D14F3D"/>
    <w:rsid w:val="00D252C1"/>
    <w:rsid w:val="00D467F4"/>
    <w:rsid w:val="00D47DDC"/>
    <w:rsid w:val="00D517F0"/>
    <w:rsid w:val="00D57FD5"/>
    <w:rsid w:val="00D642C4"/>
    <w:rsid w:val="00D71057"/>
    <w:rsid w:val="00D80070"/>
    <w:rsid w:val="00D841EE"/>
    <w:rsid w:val="00DB7C69"/>
    <w:rsid w:val="00DC62EE"/>
    <w:rsid w:val="00DD6FAC"/>
    <w:rsid w:val="00E02B8F"/>
    <w:rsid w:val="00E07134"/>
    <w:rsid w:val="00E07EFE"/>
    <w:rsid w:val="00E1517A"/>
    <w:rsid w:val="00E20B99"/>
    <w:rsid w:val="00E22171"/>
    <w:rsid w:val="00E3696F"/>
    <w:rsid w:val="00E606B6"/>
    <w:rsid w:val="00E60A1E"/>
    <w:rsid w:val="00E6503A"/>
    <w:rsid w:val="00E66444"/>
    <w:rsid w:val="00E72CCB"/>
    <w:rsid w:val="00E73C63"/>
    <w:rsid w:val="00E83F33"/>
    <w:rsid w:val="00E94A05"/>
    <w:rsid w:val="00E97F8C"/>
    <w:rsid w:val="00EA165C"/>
    <w:rsid w:val="00EB6CB5"/>
    <w:rsid w:val="00ED1A1E"/>
    <w:rsid w:val="00ED3807"/>
    <w:rsid w:val="00ED3E34"/>
    <w:rsid w:val="00EE08D9"/>
    <w:rsid w:val="00EF29E0"/>
    <w:rsid w:val="00F05D41"/>
    <w:rsid w:val="00F07DFD"/>
    <w:rsid w:val="00F11095"/>
    <w:rsid w:val="00F13E5F"/>
    <w:rsid w:val="00F42884"/>
    <w:rsid w:val="00F805C3"/>
    <w:rsid w:val="00F92A5C"/>
    <w:rsid w:val="00F97637"/>
    <w:rsid w:val="00FA281C"/>
    <w:rsid w:val="00FB5B25"/>
    <w:rsid w:val="00FC5002"/>
    <w:rsid w:val="00FE01D7"/>
    <w:rsid w:val="00FE15E3"/>
    <w:rsid w:val="00FE17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2DCF"/>
  <w15:docId w15:val="{58A5C83B-AF27-49FA-8C70-897BFA15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D36B4"/>
  </w:style>
  <w:style w:type="paragraph" w:styleId="Nadpis1">
    <w:name w:val="heading 1"/>
    <w:next w:val="Normln"/>
    <w:link w:val="Nadpis1Char"/>
    <w:uiPriority w:val="9"/>
    <w:qFormat/>
    <w:rsid w:val="007C145B"/>
    <w:pPr>
      <w:numPr>
        <w:numId w:val="2"/>
      </w:numPr>
      <w:spacing w:before="480" w:after="36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ormln"/>
    <w:next w:val="Normln"/>
    <w:link w:val="Nadpis2Char"/>
    <w:uiPriority w:val="9"/>
    <w:unhideWhenUsed/>
    <w:qFormat/>
    <w:rsid w:val="004621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F29E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9E0"/>
    <w:rPr>
      <w:rFonts w:ascii="Tahoma" w:hAnsi="Tahoma" w:cs="Tahoma"/>
      <w:sz w:val="16"/>
      <w:szCs w:val="16"/>
    </w:rPr>
  </w:style>
  <w:style w:type="character" w:customStyle="1" w:styleId="Nadpis1Char">
    <w:name w:val="Nadpis 1 Char"/>
    <w:basedOn w:val="Standardnpsmoodstavce"/>
    <w:link w:val="Nadpis1"/>
    <w:uiPriority w:val="9"/>
    <w:rsid w:val="007C145B"/>
    <w:rPr>
      <w:rFonts w:ascii="Arial Black" w:eastAsia="Times New Roman" w:hAnsi="Arial Black" w:cs="Arial"/>
      <w:color w:val="003C69"/>
      <w:sz w:val="26"/>
      <w:szCs w:val="26"/>
      <w:lang w:eastAsia="cs-CZ"/>
    </w:rPr>
  </w:style>
  <w:style w:type="paragraph" w:customStyle="1" w:styleId="nzevtvaru">
    <w:name w:val="název útvaru"/>
    <w:basedOn w:val="Normln"/>
    <w:qFormat/>
    <w:rsid w:val="007C145B"/>
    <w:pPr>
      <w:spacing w:after="120" w:line="240" w:lineRule="auto"/>
      <w:jc w:val="both"/>
    </w:pPr>
    <w:rPr>
      <w:rFonts w:ascii="Arial Black" w:eastAsia="Times New Roman" w:hAnsi="Arial Black" w:cs="Arial"/>
      <w:color w:val="003C69"/>
      <w:sz w:val="26"/>
      <w:szCs w:val="26"/>
      <w:lang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7C145B"/>
    <w:pPr>
      <w:numPr>
        <w:numId w:val="1"/>
      </w:numPr>
      <w:spacing w:after="120" w:line="240" w:lineRule="auto"/>
      <w:contextualSpacing/>
      <w:jc w:val="both"/>
    </w:pPr>
    <w:rPr>
      <w:rFonts w:ascii="Times New Roman" w:eastAsia="Times New Roman" w:hAnsi="Times New Roman" w:cs="Times New Roman"/>
      <w:szCs w:val="20"/>
      <w:lang w:eastAsia="cs-CZ"/>
    </w:rPr>
  </w:style>
  <w:style w:type="paragraph" w:styleId="Zhlav">
    <w:name w:val="header"/>
    <w:basedOn w:val="Normln"/>
    <w:link w:val="ZhlavChar"/>
    <w:uiPriority w:val="99"/>
    <w:unhideWhenUsed/>
    <w:rsid w:val="007C14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145B"/>
  </w:style>
  <w:style w:type="paragraph" w:styleId="Zpat">
    <w:name w:val="footer"/>
    <w:basedOn w:val="Normln"/>
    <w:link w:val="ZpatChar"/>
    <w:uiPriority w:val="99"/>
    <w:unhideWhenUsed/>
    <w:rsid w:val="007C145B"/>
    <w:pPr>
      <w:tabs>
        <w:tab w:val="center" w:pos="4536"/>
        <w:tab w:val="right" w:pos="9072"/>
      </w:tabs>
      <w:spacing w:after="0" w:line="240" w:lineRule="auto"/>
    </w:pPr>
  </w:style>
  <w:style w:type="character" w:customStyle="1" w:styleId="ZpatChar">
    <w:name w:val="Zápatí Char"/>
    <w:basedOn w:val="Standardnpsmoodstavce"/>
    <w:link w:val="Zpat"/>
    <w:uiPriority w:val="99"/>
    <w:rsid w:val="007C145B"/>
  </w:style>
  <w:style w:type="table" w:styleId="Stednseznam2zvraznn1">
    <w:name w:val="Medium List 2 Accent 1"/>
    <w:basedOn w:val="Normlntabulka"/>
    <w:uiPriority w:val="66"/>
    <w:rsid w:val="00201A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
    <w:uiPriority w:val="40"/>
    <w:qFormat/>
    <w:rsid w:val="00FC5002"/>
    <w:pPr>
      <w:tabs>
        <w:tab w:val="decimal" w:pos="360"/>
      </w:tabs>
    </w:pPr>
    <w:rPr>
      <w:rFonts w:eastAsiaTheme="minorEastAsia"/>
    </w:rPr>
  </w:style>
  <w:style w:type="paragraph" w:styleId="Textpoznpodarou">
    <w:name w:val="footnote text"/>
    <w:basedOn w:val="Normln"/>
    <w:link w:val="TextpoznpodarouChar"/>
    <w:uiPriority w:val="99"/>
    <w:unhideWhenUsed/>
    <w:rsid w:val="00FC5002"/>
    <w:pPr>
      <w:spacing w:after="0" w:line="240" w:lineRule="auto"/>
    </w:pPr>
    <w:rPr>
      <w:rFonts w:eastAsiaTheme="minorEastAsia"/>
      <w:sz w:val="20"/>
      <w:szCs w:val="20"/>
    </w:rPr>
  </w:style>
  <w:style w:type="character" w:customStyle="1" w:styleId="TextpoznpodarouChar">
    <w:name w:val="Text pozn. pod čarou Char"/>
    <w:basedOn w:val="Standardnpsmoodstavce"/>
    <w:link w:val="Textpoznpodarou"/>
    <w:uiPriority w:val="99"/>
    <w:rsid w:val="00FC5002"/>
    <w:rPr>
      <w:rFonts w:eastAsiaTheme="minorEastAsia"/>
      <w:sz w:val="20"/>
      <w:szCs w:val="20"/>
    </w:rPr>
  </w:style>
  <w:style w:type="character" w:styleId="Zdraznnjemn">
    <w:name w:val="Subtle Emphasis"/>
    <w:basedOn w:val="Standardnpsmoodstavce"/>
    <w:uiPriority w:val="19"/>
    <w:qFormat/>
    <w:rsid w:val="00FC5002"/>
    <w:rPr>
      <w:rFonts w:eastAsiaTheme="minorEastAsia" w:cstheme="minorBidi"/>
      <w:bCs w:val="0"/>
      <w:i/>
      <w:iCs/>
      <w:color w:val="808080" w:themeColor="text1" w:themeTint="7F"/>
      <w:szCs w:val="22"/>
      <w:lang w:val="cs-CZ"/>
    </w:rPr>
  </w:style>
  <w:style w:type="table" w:styleId="Stednstnovn2zvraznn5">
    <w:name w:val="Medium Shading 2 Accent 5"/>
    <w:basedOn w:val="Normlntabulka"/>
    <w:uiPriority w:val="64"/>
    <w:rsid w:val="00FC500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osttext">
    <w:name w:val="Plain Text"/>
    <w:basedOn w:val="Normln"/>
    <w:link w:val="ProsttextChar"/>
    <w:uiPriority w:val="99"/>
    <w:semiHidden/>
    <w:unhideWhenUsed/>
    <w:rsid w:val="005D4184"/>
    <w:pPr>
      <w:spacing w:after="0" w:line="240" w:lineRule="auto"/>
    </w:pPr>
    <w:rPr>
      <w:rFonts w:ascii="Consolas" w:hAnsi="Consolas" w:cs="Consolas"/>
      <w:sz w:val="21"/>
      <w:szCs w:val="21"/>
      <w:lang w:eastAsia="cs-CZ"/>
    </w:rPr>
  </w:style>
  <w:style w:type="character" w:customStyle="1" w:styleId="ProsttextChar">
    <w:name w:val="Prostý text Char"/>
    <w:basedOn w:val="Standardnpsmoodstavce"/>
    <w:link w:val="Prosttext"/>
    <w:uiPriority w:val="99"/>
    <w:semiHidden/>
    <w:rsid w:val="005D4184"/>
    <w:rPr>
      <w:rFonts w:ascii="Consolas" w:hAnsi="Consolas" w:cs="Consolas"/>
      <w:sz w:val="21"/>
      <w:szCs w:val="21"/>
      <w:lang w:eastAsia="cs-CZ"/>
    </w:rPr>
  </w:style>
  <w:style w:type="paragraph" w:customStyle="1" w:styleId="Normln1">
    <w:name w:val="Normální1"/>
    <w:rsid w:val="00010326"/>
    <w:pPr>
      <w:spacing w:before="100" w:after="100"/>
    </w:pPr>
    <w:rPr>
      <w:rFonts w:ascii="Arial" w:eastAsia="Arial" w:hAnsi="Arial" w:cs="Arial"/>
      <w:color w:val="000000"/>
      <w:lang w:eastAsia="cs-CZ"/>
    </w:rPr>
  </w:style>
  <w:style w:type="character" w:styleId="Zdraznn">
    <w:name w:val="Emphasis"/>
    <w:basedOn w:val="Standardnpsmoodstavce"/>
    <w:uiPriority w:val="20"/>
    <w:qFormat/>
    <w:rsid w:val="00010326"/>
    <w:rPr>
      <w:i/>
      <w:iCs/>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locked/>
    <w:rsid w:val="00010326"/>
    <w:rPr>
      <w:rFonts w:ascii="Times New Roman" w:eastAsia="Times New Roman" w:hAnsi="Times New Roman" w:cs="Times New Roman"/>
      <w:szCs w:val="20"/>
      <w:lang w:eastAsia="cs-CZ"/>
    </w:rPr>
  </w:style>
  <w:style w:type="character" w:customStyle="1" w:styleId="Nadpis2Char">
    <w:name w:val="Nadpis 2 Char"/>
    <w:basedOn w:val="Standardnpsmoodstavce"/>
    <w:link w:val="Nadpis2"/>
    <w:uiPriority w:val="9"/>
    <w:rsid w:val="00462134"/>
    <w:rPr>
      <w:rFonts w:asciiTheme="majorHAnsi" w:eastAsiaTheme="majorEastAsia" w:hAnsiTheme="majorHAnsi" w:cstheme="majorBidi"/>
      <w:color w:val="365F91" w:themeColor="accent1" w:themeShade="BF"/>
      <w:sz w:val="26"/>
      <w:szCs w:val="26"/>
    </w:rPr>
  </w:style>
  <w:style w:type="paragraph" w:styleId="Zkladntext">
    <w:name w:val="Body Text"/>
    <w:basedOn w:val="Normln"/>
    <w:link w:val="ZkladntextChar"/>
    <w:rsid w:val="00462134"/>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462134"/>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4621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484451">
      <w:bodyDiv w:val="1"/>
      <w:marLeft w:val="0"/>
      <w:marRight w:val="0"/>
      <w:marTop w:val="0"/>
      <w:marBottom w:val="0"/>
      <w:divBdr>
        <w:top w:val="none" w:sz="0" w:space="0" w:color="auto"/>
        <w:left w:val="none" w:sz="0" w:space="0" w:color="auto"/>
        <w:bottom w:val="none" w:sz="0" w:space="0" w:color="auto"/>
        <w:right w:val="none" w:sz="0" w:space="0" w:color="auto"/>
      </w:divBdr>
    </w:div>
    <w:div w:id="473067445">
      <w:bodyDiv w:val="1"/>
      <w:marLeft w:val="0"/>
      <w:marRight w:val="0"/>
      <w:marTop w:val="0"/>
      <w:marBottom w:val="0"/>
      <w:divBdr>
        <w:top w:val="none" w:sz="0" w:space="0" w:color="auto"/>
        <w:left w:val="none" w:sz="0" w:space="0" w:color="auto"/>
        <w:bottom w:val="none" w:sz="0" w:space="0" w:color="auto"/>
        <w:right w:val="none" w:sz="0" w:space="0" w:color="auto"/>
      </w:divBdr>
    </w:div>
    <w:div w:id="777679366">
      <w:bodyDiv w:val="1"/>
      <w:marLeft w:val="0"/>
      <w:marRight w:val="0"/>
      <w:marTop w:val="0"/>
      <w:marBottom w:val="0"/>
      <w:divBdr>
        <w:top w:val="none" w:sz="0" w:space="0" w:color="auto"/>
        <w:left w:val="none" w:sz="0" w:space="0" w:color="auto"/>
        <w:bottom w:val="none" w:sz="0" w:space="0" w:color="auto"/>
        <w:right w:val="none" w:sz="0" w:space="0" w:color="auto"/>
      </w:divBdr>
    </w:div>
    <w:div w:id="1675919178">
      <w:bodyDiv w:val="1"/>
      <w:marLeft w:val="0"/>
      <w:marRight w:val="0"/>
      <w:marTop w:val="0"/>
      <w:marBottom w:val="0"/>
      <w:divBdr>
        <w:top w:val="none" w:sz="0" w:space="0" w:color="auto"/>
        <w:left w:val="none" w:sz="0" w:space="0" w:color="auto"/>
        <w:bottom w:val="none" w:sz="0" w:space="0" w:color="auto"/>
        <w:right w:val="none" w:sz="0" w:space="0" w:color="auto"/>
      </w:divBdr>
    </w:div>
    <w:div w:id="214696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Soubor:4-2_a01_pismova-osnova.gif"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992D1A-4923-4EDD-B00B-472F71575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1575</Words>
  <Characters>9298</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vaverkar</dc:creator>
  <cp:lastModifiedBy>Carbol Aleš, Ing.</cp:lastModifiedBy>
  <cp:revision>3</cp:revision>
  <cp:lastPrinted>2017-09-18T13:35:00Z</cp:lastPrinted>
  <dcterms:created xsi:type="dcterms:W3CDTF">2020-08-31T08:26:00Z</dcterms:created>
  <dcterms:modified xsi:type="dcterms:W3CDTF">2020-08-31T08:27:00Z</dcterms:modified>
</cp:coreProperties>
</file>