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223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2340"/>
        <w:gridCol w:w="1856"/>
        <w:gridCol w:w="1521"/>
        <w:gridCol w:w="1298"/>
        <w:gridCol w:w="1418"/>
        <w:gridCol w:w="3238"/>
        <w:gridCol w:w="1842"/>
      </w:tblGrid>
      <w:tr w:rsidR="002A0FC1" w:rsidRPr="00C15076" w:rsidTr="002A0FC1">
        <w:tc>
          <w:tcPr>
            <w:tcW w:w="19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A0FC1" w:rsidRPr="00C15076" w:rsidRDefault="002A0FC1" w:rsidP="002A0F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5076">
              <w:rPr>
                <w:rFonts w:ascii="Arial" w:hAnsi="Arial" w:cs="Arial"/>
                <w:b/>
                <w:sz w:val="22"/>
                <w:szCs w:val="22"/>
              </w:rPr>
              <w:t>Objednatel -</w:t>
            </w:r>
          </w:p>
          <w:p w:rsidR="002A0FC1" w:rsidRPr="00C15076" w:rsidRDefault="002A0FC1" w:rsidP="002A0F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Název, </w:t>
            </w:r>
            <w:r w:rsidRPr="00C15076">
              <w:rPr>
                <w:rFonts w:ascii="Arial" w:hAnsi="Arial" w:cs="Arial"/>
                <w:b/>
                <w:sz w:val="22"/>
                <w:szCs w:val="22"/>
              </w:rPr>
              <w:t>adresa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IČ</w:t>
            </w:r>
          </w:p>
        </w:tc>
        <w:tc>
          <w:tcPr>
            <w:tcW w:w="234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A0FC1" w:rsidRPr="003851E2" w:rsidRDefault="002A0FC1" w:rsidP="002A0F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51E2">
              <w:rPr>
                <w:rFonts w:ascii="Arial" w:hAnsi="Arial" w:cs="Arial"/>
                <w:b/>
                <w:sz w:val="18"/>
                <w:szCs w:val="18"/>
              </w:rPr>
              <w:t>Kontakt na objednatele</w:t>
            </w:r>
          </w:p>
          <w:p w:rsidR="002A0FC1" w:rsidRPr="003851E2" w:rsidRDefault="002A0FC1" w:rsidP="002A0F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1E2">
              <w:rPr>
                <w:rFonts w:ascii="Arial" w:hAnsi="Arial" w:cs="Arial"/>
                <w:b/>
                <w:sz w:val="16"/>
                <w:szCs w:val="16"/>
              </w:rPr>
              <w:t>(jméno, telefon, mobil, e-mail)</w:t>
            </w:r>
          </w:p>
        </w:tc>
        <w:tc>
          <w:tcPr>
            <w:tcW w:w="185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A0FC1" w:rsidRPr="003851E2" w:rsidRDefault="002A0FC1" w:rsidP="002A0F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Finanční r</w:t>
            </w:r>
            <w:r w:rsidRPr="003851E2">
              <w:rPr>
                <w:rFonts w:ascii="Arial" w:hAnsi="Arial" w:cs="Arial"/>
                <w:b/>
                <w:sz w:val="18"/>
                <w:szCs w:val="18"/>
              </w:rPr>
              <w:t>ozsah zakázky (objem plnění v CZK)</w:t>
            </w:r>
          </w:p>
        </w:tc>
        <w:tc>
          <w:tcPr>
            <w:tcW w:w="152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A0FC1" w:rsidRPr="003851E2" w:rsidRDefault="002A0FC1" w:rsidP="002A0F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Termín plnění</w:t>
            </w:r>
            <w:r w:rsidRPr="003851E2">
              <w:rPr>
                <w:rFonts w:ascii="Arial" w:hAnsi="Arial" w:cs="Arial"/>
                <w:b/>
                <w:sz w:val="18"/>
                <w:szCs w:val="18"/>
              </w:rPr>
              <w:t xml:space="preserve"> zakázky</w:t>
            </w:r>
          </w:p>
          <w:p w:rsidR="002A0FC1" w:rsidRPr="003851E2" w:rsidRDefault="002A0FC1" w:rsidP="002A0F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Počátek a k</w:t>
            </w:r>
            <w:r w:rsidRPr="003851E2">
              <w:rPr>
                <w:rFonts w:ascii="Arial" w:hAnsi="Arial" w:cs="Arial"/>
                <w:b/>
                <w:sz w:val="18"/>
                <w:szCs w:val="18"/>
              </w:rPr>
              <w:t>onec plnění</w:t>
            </w:r>
          </w:p>
          <w:p w:rsidR="002A0FC1" w:rsidRPr="003851E2" w:rsidRDefault="002A0FC1" w:rsidP="002A0F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51E2">
              <w:rPr>
                <w:rFonts w:ascii="Arial" w:hAnsi="Arial" w:cs="Arial"/>
                <w:b/>
                <w:sz w:val="18"/>
                <w:szCs w:val="18"/>
              </w:rPr>
              <w:t>(měsíc/rok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měsíc/rok)</w:t>
            </w:r>
          </w:p>
        </w:tc>
        <w:tc>
          <w:tcPr>
            <w:tcW w:w="129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A0FC1" w:rsidRDefault="002A0FC1" w:rsidP="002A0F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Datum převzetí zakázky objednatelem / investorem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A0FC1" w:rsidRDefault="002A0FC1" w:rsidP="002A0F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Datum uvedení do komerčního provozu</w:t>
            </w:r>
          </w:p>
        </w:tc>
        <w:tc>
          <w:tcPr>
            <w:tcW w:w="323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A0FC1" w:rsidRPr="003851E2" w:rsidRDefault="002A0FC1" w:rsidP="002A0F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Základní technické parametry</w:t>
            </w:r>
            <w:r w:rsidRPr="003851E2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</w:p>
        </w:tc>
        <w:tc>
          <w:tcPr>
            <w:tcW w:w="1842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A0FC1" w:rsidRPr="00C15076" w:rsidRDefault="002A0FC1" w:rsidP="002A0FC1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632C92">
              <w:rPr>
                <w:rFonts w:ascii="Arial" w:hAnsi="Arial" w:cs="Arial"/>
                <w:b/>
                <w:sz w:val="18"/>
                <w:szCs w:val="18"/>
              </w:rPr>
              <w:t>oznámka</w:t>
            </w:r>
          </w:p>
        </w:tc>
      </w:tr>
      <w:tr w:rsidR="002A0FC1" w:rsidRPr="00C15076" w:rsidTr="002A0FC1">
        <w:tc>
          <w:tcPr>
            <w:tcW w:w="1904" w:type="dxa"/>
            <w:tcBorders>
              <w:top w:val="thinThickSmallGap" w:sz="24" w:space="0" w:color="auto"/>
            </w:tcBorders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thinThickSmallGap" w:sz="24" w:space="0" w:color="auto"/>
            </w:tcBorders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thinThickSmallGap" w:sz="24" w:space="0" w:color="auto"/>
            </w:tcBorders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thinThickSmallGap" w:sz="24" w:space="0" w:color="auto"/>
            </w:tcBorders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thinThickSmallGap" w:sz="24" w:space="0" w:color="auto"/>
            </w:tcBorders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thinThickSmallGap" w:sz="24" w:space="0" w:color="auto"/>
            </w:tcBorders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</w:tcBorders>
          </w:tcPr>
          <w:p w:rsidR="002A0FC1" w:rsidRPr="00C15076" w:rsidRDefault="002A0FC1" w:rsidP="002A0FC1">
            <w:pPr>
              <w:spacing w:line="720" w:lineRule="auto"/>
              <w:ind w:right="126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0FC1" w:rsidRPr="00C15076" w:rsidTr="002A0FC1">
        <w:tc>
          <w:tcPr>
            <w:tcW w:w="1904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1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8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2A0FC1" w:rsidRPr="00C15076" w:rsidRDefault="002A0FC1" w:rsidP="002A0FC1">
            <w:pPr>
              <w:spacing w:line="720" w:lineRule="auto"/>
              <w:ind w:right="126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0FC1" w:rsidRPr="00C15076" w:rsidTr="002A0FC1">
        <w:tc>
          <w:tcPr>
            <w:tcW w:w="1904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1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8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</w:tcPr>
          <w:p w:rsidR="002A0FC1" w:rsidRPr="00C15076" w:rsidRDefault="002A0FC1" w:rsidP="002A0FC1">
            <w:pPr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2A0FC1" w:rsidRPr="00C15076" w:rsidRDefault="002A0FC1" w:rsidP="002A0FC1">
            <w:pPr>
              <w:spacing w:line="720" w:lineRule="auto"/>
              <w:ind w:right="126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E16E5" w:rsidRPr="002A0FC1" w:rsidRDefault="002A0FC1" w:rsidP="002A0FC1">
      <w:pPr>
        <w:jc w:val="center"/>
        <w:rPr>
          <w:sz w:val="44"/>
          <w:u w:val="single"/>
        </w:rPr>
      </w:pPr>
      <w:r w:rsidRPr="002A0FC1">
        <w:rPr>
          <w:sz w:val="44"/>
          <w:u w:val="single"/>
        </w:rPr>
        <w:t xml:space="preserve">Příloha č. </w:t>
      </w:r>
      <w:r w:rsidR="00071AEA">
        <w:rPr>
          <w:sz w:val="44"/>
          <w:u w:val="single"/>
        </w:rPr>
        <w:t>7</w:t>
      </w:r>
      <w:bookmarkStart w:id="0" w:name="_GoBack"/>
      <w:bookmarkEnd w:id="0"/>
      <w:r w:rsidRPr="002A0FC1">
        <w:rPr>
          <w:sz w:val="44"/>
          <w:u w:val="single"/>
        </w:rPr>
        <w:t xml:space="preserve"> – Seznam obdobných zakázek</w:t>
      </w:r>
    </w:p>
    <w:sectPr w:rsidR="001E16E5" w:rsidRPr="002A0FC1" w:rsidSect="002A0F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3F"/>
    <w:rsid w:val="00071AEA"/>
    <w:rsid w:val="001E16E5"/>
    <w:rsid w:val="002A0FC1"/>
    <w:rsid w:val="008D3CD7"/>
    <w:rsid w:val="00DA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156D"/>
  <w15:chartTrackingRefBased/>
  <w15:docId w15:val="{A7549022-520D-405E-964E-AE26833F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0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Hochmanová Kateřina</dc:creator>
  <cp:keywords/>
  <dc:description/>
  <cp:lastModifiedBy>Brenčič František</cp:lastModifiedBy>
  <cp:revision>3</cp:revision>
  <dcterms:created xsi:type="dcterms:W3CDTF">2020-08-18T11:39:00Z</dcterms:created>
  <dcterms:modified xsi:type="dcterms:W3CDTF">2020-10-09T07:54:00Z</dcterms:modified>
</cp:coreProperties>
</file>