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A91A" w14:textId="0C992274" w:rsidR="003E048A" w:rsidRPr="00E32496" w:rsidRDefault="00400442" w:rsidP="003E048A">
      <w:pPr>
        <w:pStyle w:val="Nzev"/>
        <w:rPr>
          <w:sz w:val="24"/>
          <w:szCs w:val="24"/>
          <w:u w:val="none"/>
        </w:rPr>
      </w:pPr>
      <w:r>
        <w:rPr>
          <w:sz w:val="24"/>
          <w:szCs w:val="24"/>
          <w:u w:val="none"/>
        </w:rPr>
        <w:t xml:space="preserve">NÁVRH </w:t>
      </w:r>
      <w:r w:rsidR="003E048A" w:rsidRPr="00E32496">
        <w:rPr>
          <w:sz w:val="24"/>
          <w:szCs w:val="24"/>
          <w:u w:val="none"/>
        </w:rPr>
        <w:t>SMLOUV</w:t>
      </w:r>
      <w:r w:rsidR="008D6F6D">
        <w:rPr>
          <w:sz w:val="24"/>
          <w:szCs w:val="24"/>
          <w:u w:val="none"/>
        </w:rPr>
        <w:t>Y</w:t>
      </w:r>
      <w:r w:rsidR="003E048A" w:rsidRPr="00E32496">
        <w:rPr>
          <w:sz w:val="24"/>
          <w:szCs w:val="24"/>
          <w:u w:val="none"/>
        </w:rPr>
        <w:t xml:space="preserve"> O DÍLO</w:t>
      </w:r>
    </w:p>
    <w:p w14:paraId="4B63FE85" w14:textId="172BC236"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t>DOD2020</w:t>
      </w:r>
      <w:r w:rsidR="00362FED">
        <w:rPr>
          <w:b w:val="0"/>
          <w:sz w:val="22"/>
          <w:szCs w:val="22"/>
        </w:rPr>
        <w:t>1800</w:t>
      </w:r>
    </w:p>
    <w:p w14:paraId="5628175F" w14:textId="3FF3E4D3"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 xml:space="preserve">Číslo smlouvy zhotovitele: </w:t>
      </w:r>
      <w:r w:rsidRPr="00400442">
        <w:rPr>
          <w:b w:val="0"/>
          <w:sz w:val="22"/>
          <w:szCs w:val="22"/>
        </w:rPr>
        <w:tab/>
      </w:r>
      <w:r w:rsidRPr="00400442">
        <w:rPr>
          <w:b w:val="0"/>
          <w:i/>
          <w:color w:val="00B0F0"/>
          <w:sz w:val="22"/>
          <w:szCs w:val="22"/>
        </w:rPr>
        <w:t>(Pozn. Doplní zhotovitel. Poté poznámku vymažte.)</w:t>
      </w:r>
    </w:p>
    <w:p w14:paraId="5B158D4C" w14:textId="77777777" w:rsidR="003E048A" w:rsidRPr="00400442" w:rsidRDefault="003E048A" w:rsidP="00400442">
      <w:pPr>
        <w:pStyle w:val="rove1"/>
        <w:numPr>
          <w:ilvl w:val="0"/>
          <w:numId w:val="0"/>
        </w:numPr>
        <w:spacing w:before="90" w:after="0"/>
        <w:jc w:val="both"/>
        <w:rPr>
          <w:b w:val="0"/>
          <w:sz w:val="22"/>
          <w:szCs w:val="22"/>
        </w:rPr>
      </w:pPr>
    </w:p>
    <w:p w14:paraId="64DA8B20" w14:textId="77777777" w:rsidR="003E048A" w:rsidRPr="00400442" w:rsidRDefault="003E048A" w:rsidP="001B73D4">
      <w:pPr>
        <w:pStyle w:val="Zkladntext"/>
        <w:numPr>
          <w:ilvl w:val="0"/>
          <w:numId w:val="5"/>
        </w:numPr>
        <w:snapToGrid/>
        <w:spacing w:before="240" w:after="240"/>
        <w:ind w:left="284" w:hanging="284"/>
        <w:jc w:val="center"/>
        <w:rPr>
          <w:b/>
          <w:bCs/>
          <w:sz w:val="22"/>
          <w:szCs w:val="22"/>
        </w:rPr>
      </w:pPr>
      <w:r w:rsidRPr="00400442">
        <w:rPr>
          <w:b/>
          <w:bCs/>
          <w:sz w:val="22"/>
          <w:szCs w:val="22"/>
        </w:rPr>
        <w:t>Smluvní strany</w:t>
      </w:r>
    </w:p>
    <w:p w14:paraId="29798134" w14:textId="77777777" w:rsidR="00C61B95" w:rsidRPr="00C61B95" w:rsidRDefault="00C61B95" w:rsidP="00C61B95">
      <w:pPr>
        <w:pStyle w:val="rove1"/>
        <w:numPr>
          <w:ilvl w:val="0"/>
          <w:numId w:val="0"/>
        </w:numPr>
        <w:tabs>
          <w:tab w:val="left" w:pos="3969"/>
        </w:tabs>
        <w:spacing w:before="90" w:after="0"/>
        <w:rPr>
          <w:sz w:val="22"/>
          <w:szCs w:val="22"/>
        </w:rPr>
      </w:pPr>
      <w:r w:rsidRPr="00C61B95">
        <w:rPr>
          <w:sz w:val="22"/>
          <w:szCs w:val="22"/>
        </w:rPr>
        <w:t>Objednatel:</w:t>
      </w:r>
      <w:r w:rsidRPr="00C61B95">
        <w:rPr>
          <w:sz w:val="22"/>
          <w:szCs w:val="22"/>
        </w:rPr>
        <w:tab/>
        <w:t>Dopravní podnik Ostrava a.s.</w:t>
      </w:r>
    </w:p>
    <w:p w14:paraId="355E7D4F" w14:textId="77777777" w:rsidR="00C61B95" w:rsidRPr="00C61B95" w:rsidRDefault="00C61B95" w:rsidP="00C61B95">
      <w:pPr>
        <w:tabs>
          <w:tab w:val="left" w:pos="3969"/>
        </w:tabs>
        <w:spacing w:after="0"/>
        <w:ind w:right="21"/>
        <w:jc w:val="left"/>
        <w:rPr>
          <w:szCs w:val="22"/>
        </w:rPr>
      </w:pPr>
      <w:r w:rsidRPr="00C61B95">
        <w:rPr>
          <w:szCs w:val="22"/>
        </w:rPr>
        <w:t xml:space="preserve">se sídlem: </w:t>
      </w:r>
      <w:r w:rsidRPr="00C61B95">
        <w:rPr>
          <w:szCs w:val="22"/>
        </w:rPr>
        <w:tab/>
        <w:t>Poděbradova 494/2, Moravská Ostrava, PSČ 702 00 Ostrava</w:t>
      </w:r>
    </w:p>
    <w:p w14:paraId="04FA1C3D" w14:textId="77777777" w:rsidR="00C61B95" w:rsidRPr="00C61B95" w:rsidRDefault="00C61B95" w:rsidP="00C61B95">
      <w:pPr>
        <w:tabs>
          <w:tab w:val="left" w:pos="3969"/>
        </w:tabs>
        <w:spacing w:after="0"/>
        <w:ind w:right="21"/>
        <w:jc w:val="left"/>
        <w:rPr>
          <w:szCs w:val="22"/>
        </w:rPr>
      </w:pPr>
      <w:r w:rsidRPr="00C61B95">
        <w:rPr>
          <w:szCs w:val="22"/>
        </w:rPr>
        <w:t>právní forma:</w:t>
      </w:r>
      <w:r w:rsidRPr="00C61B95">
        <w:rPr>
          <w:szCs w:val="22"/>
        </w:rPr>
        <w:tab/>
        <w:t>akciová společnost</w:t>
      </w:r>
    </w:p>
    <w:p w14:paraId="0A1A1027" w14:textId="77777777" w:rsidR="00C61B95" w:rsidRPr="00C61B95" w:rsidRDefault="00C61B95" w:rsidP="00C61B95">
      <w:pPr>
        <w:tabs>
          <w:tab w:val="left" w:pos="3969"/>
        </w:tabs>
        <w:spacing w:after="0"/>
        <w:ind w:right="21"/>
        <w:jc w:val="left"/>
        <w:rPr>
          <w:szCs w:val="22"/>
        </w:rPr>
      </w:pPr>
      <w:r w:rsidRPr="00C61B95">
        <w:rPr>
          <w:szCs w:val="22"/>
        </w:rPr>
        <w:t xml:space="preserve">zapsaná v obch. </w:t>
      </w:r>
      <w:proofErr w:type="gramStart"/>
      <w:r w:rsidRPr="00C61B95">
        <w:rPr>
          <w:szCs w:val="22"/>
        </w:rPr>
        <w:t>rejstříku</w:t>
      </w:r>
      <w:proofErr w:type="gramEnd"/>
      <w:r w:rsidRPr="00C61B95">
        <w:rPr>
          <w:szCs w:val="22"/>
        </w:rPr>
        <w:t xml:space="preserve">:    </w:t>
      </w:r>
      <w:r w:rsidRPr="00C61B95">
        <w:rPr>
          <w:szCs w:val="22"/>
        </w:rPr>
        <w:tab/>
        <w:t>vedeném u Krajského soudu Ostrava, oddíl B., vložka číslo 1104</w:t>
      </w:r>
    </w:p>
    <w:p w14:paraId="24EA604B" w14:textId="77777777" w:rsidR="00C61B95" w:rsidRPr="00C61B95" w:rsidRDefault="00C61B95" w:rsidP="00C61B95">
      <w:pPr>
        <w:tabs>
          <w:tab w:val="left" w:pos="3969"/>
        </w:tabs>
        <w:spacing w:after="0"/>
        <w:ind w:right="21"/>
        <w:jc w:val="left"/>
        <w:rPr>
          <w:szCs w:val="22"/>
        </w:rPr>
      </w:pPr>
      <w:r w:rsidRPr="00C61B95">
        <w:rPr>
          <w:szCs w:val="22"/>
        </w:rPr>
        <w:t xml:space="preserve">IČ: </w:t>
      </w:r>
      <w:r w:rsidRPr="00C61B95">
        <w:rPr>
          <w:szCs w:val="22"/>
        </w:rPr>
        <w:tab/>
        <w:t>61974757</w:t>
      </w:r>
    </w:p>
    <w:p w14:paraId="4E7CD298" w14:textId="77777777" w:rsidR="00C61B95" w:rsidRPr="00C61B95" w:rsidRDefault="00C61B95" w:rsidP="00C61B95">
      <w:pPr>
        <w:tabs>
          <w:tab w:val="left" w:pos="3969"/>
        </w:tabs>
        <w:spacing w:after="0"/>
        <w:ind w:right="21"/>
        <w:jc w:val="left"/>
        <w:rPr>
          <w:szCs w:val="22"/>
        </w:rPr>
      </w:pPr>
      <w:r w:rsidRPr="00C61B95">
        <w:rPr>
          <w:szCs w:val="22"/>
        </w:rPr>
        <w:t>DIČ:</w:t>
      </w:r>
      <w:r w:rsidRPr="00C61B95">
        <w:rPr>
          <w:szCs w:val="22"/>
        </w:rPr>
        <w:tab/>
        <w:t>CZ61974757  plátce DPH</w:t>
      </w:r>
    </w:p>
    <w:p w14:paraId="25A7F7A6" w14:textId="77777777" w:rsidR="00C61B95" w:rsidRPr="00C61B95" w:rsidRDefault="00C61B95" w:rsidP="00C61B95">
      <w:pPr>
        <w:tabs>
          <w:tab w:val="left" w:pos="3969"/>
        </w:tabs>
        <w:spacing w:after="0"/>
        <w:ind w:right="21"/>
        <w:jc w:val="left"/>
        <w:rPr>
          <w:szCs w:val="22"/>
        </w:rPr>
      </w:pPr>
      <w:r w:rsidRPr="00C61B95">
        <w:rPr>
          <w:szCs w:val="22"/>
        </w:rPr>
        <w:t>bankovní spojení:</w:t>
      </w:r>
      <w:r w:rsidRPr="00C61B95">
        <w:rPr>
          <w:szCs w:val="22"/>
        </w:rPr>
        <w:tab/>
        <w:t>Komerční banka, a.s., pobočka Ostrava, Nádražní 12</w:t>
      </w:r>
    </w:p>
    <w:p w14:paraId="37D45A65" w14:textId="77777777" w:rsidR="00C61B95" w:rsidRPr="00C61B95" w:rsidRDefault="00C61B95" w:rsidP="00C61B95">
      <w:pPr>
        <w:tabs>
          <w:tab w:val="left" w:pos="3969"/>
        </w:tabs>
        <w:spacing w:after="0"/>
        <w:ind w:right="21"/>
        <w:jc w:val="left"/>
        <w:rPr>
          <w:szCs w:val="22"/>
        </w:rPr>
      </w:pPr>
      <w:r w:rsidRPr="00C61B95">
        <w:rPr>
          <w:szCs w:val="22"/>
        </w:rPr>
        <w:t>číslo účtu:</w:t>
      </w:r>
      <w:r w:rsidRPr="00C61B95">
        <w:rPr>
          <w:szCs w:val="22"/>
        </w:rPr>
        <w:tab/>
        <w:t>5708761/0100</w:t>
      </w:r>
    </w:p>
    <w:p w14:paraId="689CAC48" w14:textId="79A14B6E" w:rsidR="00C61B95" w:rsidRPr="00C61B95" w:rsidRDefault="00C61B95" w:rsidP="00C61B95">
      <w:pPr>
        <w:tabs>
          <w:tab w:val="left" w:pos="3969"/>
        </w:tabs>
        <w:spacing w:after="0"/>
        <w:ind w:right="21"/>
        <w:jc w:val="left"/>
        <w:rPr>
          <w:szCs w:val="22"/>
        </w:rPr>
      </w:pPr>
      <w:r w:rsidRPr="00C61B95">
        <w:rPr>
          <w:szCs w:val="22"/>
        </w:rPr>
        <w:t>zastoupen:</w:t>
      </w:r>
      <w:r w:rsidRPr="00C61B95">
        <w:rPr>
          <w:szCs w:val="22"/>
        </w:rPr>
        <w:tab/>
      </w:r>
      <w:r w:rsidRPr="008D6F6D">
        <w:rPr>
          <w:i/>
          <w:color w:val="00B0F0"/>
          <w:szCs w:val="22"/>
        </w:rPr>
        <w:t xml:space="preserve">(POZN. Doplní </w:t>
      </w:r>
      <w:r>
        <w:rPr>
          <w:i/>
          <w:color w:val="00B0F0"/>
          <w:szCs w:val="22"/>
        </w:rPr>
        <w:t>objedna</w:t>
      </w:r>
      <w:r w:rsidRPr="008D6F6D">
        <w:rPr>
          <w:i/>
          <w:color w:val="00B0F0"/>
          <w:szCs w:val="22"/>
        </w:rPr>
        <w:t>tel.</w:t>
      </w:r>
      <w:r>
        <w:rPr>
          <w:i/>
          <w:color w:val="00B0F0"/>
          <w:szCs w:val="22"/>
        </w:rPr>
        <w:t>)</w:t>
      </w:r>
    </w:p>
    <w:p w14:paraId="18EB94F0" w14:textId="37C104AD" w:rsidR="00C61B95" w:rsidRPr="00C61B95" w:rsidRDefault="00C61B95" w:rsidP="00C61B95">
      <w:pPr>
        <w:tabs>
          <w:tab w:val="left" w:pos="3969"/>
        </w:tabs>
        <w:spacing w:after="0"/>
        <w:ind w:right="21"/>
        <w:jc w:val="left"/>
        <w:rPr>
          <w:szCs w:val="22"/>
        </w:rPr>
      </w:pPr>
      <w:r w:rsidRPr="00C61B95">
        <w:rPr>
          <w:szCs w:val="22"/>
        </w:rPr>
        <w:t>kontaktní osoba ve věcech smluvních:</w:t>
      </w:r>
      <w:r w:rsidRPr="00C61B95">
        <w:rPr>
          <w:szCs w:val="22"/>
        </w:rPr>
        <w:tab/>
      </w:r>
      <w:r w:rsidRPr="008D6F6D">
        <w:rPr>
          <w:i/>
          <w:color w:val="00B0F0"/>
          <w:szCs w:val="22"/>
        </w:rPr>
        <w:t xml:space="preserve">(POZN. Doplní </w:t>
      </w:r>
      <w:r>
        <w:rPr>
          <w:i/>
          <w:color w:val="00B0F0"/>
          <w:szCs w:val="22"/>
        </w:rPr>
        <w:t>objedna</w:t>
      </w:r>
      <w:r w:rsidRPr="008D6F6D">
        <w:rPr>
          <w:i/>
          <w:color w:val="00B0F0"/>
          <w:szCs w:val="22"/>
        </w:rPr>
        <w:t>tel.</w:t>
      </w:r>
      <w:r>
        <w:rPr>
          <w:i/>
          <w:color w:val="00B0F0"/>
          <w:szCs w:val="22"/>
        </w:rPr>
        <w:t>)</w:t>
      </w:r>
    </w:p>
    <w:p w14:paraId="3EEF517C" w14:textId="77777777" w:rsidR="00C61B95" w:rsidRPr="00C61B95" w:rsidRDefault="00C61B95" w:rsidP="00C61B95">
      <w:pPr>
        <w:tabs>
          <w:tab w:val="left" w:pos="3969"/>
        </w:tabs>
        <w:spacing w:after="0"/>
        <w:ind w:right="21"/>
        <w:jc w:val="left"/>
        <w:rPr>
          <w:szCs w:val="22"/>
        </w:rPr>
      </w:pPr>
      <w:r w:rsidRPr="00C61B95">
        <w:rPr>
          <w:szCs w:val="22"/>
        </w:rPr>
        <w:t xml:space="preserve">kontaktní osoba ve věcech technických: </w:t>
      </w:r>
      <w:r w:rsidRPr="00C61B95">
        <w:rPr>
          <w:szCs w:val="22"/>
        </w:rPr>
        <w:tab/>
        <w:t>Karel Žaluda, vedoucí střediska správa a údržba ostatního majetku</w:t>
      </w:r>
    </w:p>
    <w:p w14:paraId="7E15CA80" w14:textId="45A4B79A" w:rsidR="00C61B95" w:rsidRPr="00C61B95" w:rsidRDefault="00C61B95" w:rsidP="00C61B95">
      <w:pPr>
        <w:tabs>
          <w:tab w:val="left" w:pos="3969"/>
        </w:tabs>
        <w:spacing w:after="0"/>
        <w:ind w:left="3969" w:right="21" w:hanging="3969"/>
        <w:jc w:val="left"/>
        <w:rPr>
          <w:szCs w:val="22"/>
        </w:rPr>
      </w:pPr>
      <w:r>
        <w:rPr>
          <w:szCs w:val="22"/>
        </w:rPr>
        <w:tab/>
      </w:r>
      <w:r w:rsidR="00E351FE">
        <w:rPr>
          <w:szCs w:val="22"/>
        </w:rPr>
        <w:t xml:space="preserve">email: </w:t>
      </w:r>
      <w:hyperlink r:id="rId8" w:history="1">
        <w:r w:rsidR="00E351FE" w:rsidRPr="00242EFB">
          <w:rPr>
            <w:rStyle w:val="Hypertextovodkaz"/>
            <w:szCs w:val="22"/>
          </w:rPr>
          <w:t>Karel.Zaluda@dpo.cz</w:t>
        </w:r>
      </w:hyperlink>
      <w:r w:rsidR="00E351FE">
        <w:rPr>
          <w:szCs w:val="22"/>
        </w:rPr>
        <w:t xml:space="preserve"> </w:t>
      </w:r>
      <w:r w:rsidRPr="00C61B95">
        <w:rPr>
          <w:szCs w:val="22"/>
        </w:rPr>
        <w:t>, tel.: 57 740 2163</w:t>
      </w:r>
    </w:p>
    <w:p w14:paraId="20BD7E2D" w14:textId="12959238" w:rsidR="00C61B95" w:rsidRPr="00C61B95" w:rsidRDefault="00C61B95" w:rsidP="00C61B95">
      <w:pPr>
        <w:pStyle w:val="Text"/>
        <w:tabs>
          <w:tab w:val="left" w:pos="3969"/>
        </w:tabs>
        <w:ind w:left="3969" w:right="21" w:hanging="3969"/>
        <w:jc w:val="both"/>
        <w:rPr>
          <w:rFonts w:ascii="Times New Roman" w:hAnsi="Times New Roman"/>
          <w:sz w:val="22"/>
          <w:szCs w:val="22"/>
        </w:rPr>
      </w:pPr>
      <w:r>
        <w:rPr>
          <w:b/>
          <w:szCs w:val="22"/>
        </w:rPr>
        <w:tab/>
      </w:r>
      <w:r w:rsidRPr="00C61B95">
        <w:rPr>
          <w:rFonts w:ascii="Times New Roman" w:hAnsi="Times New Roman"/>
          <w:sz w:val="22"/>
          <w:szCs w:val="22"/>
        </w:rPr>
        <w:t>Ing. Jiří Osmančík</w:t>
      </w:r>
      <w:r>
        <w:rPr>
          <w:rFonts w:ascii="Times New Roman" w:hAnsi="Times New Roman"/>
          <w:sz w:val="22"/>
          <w:szCs w:val="22"/>
        </w:rPr>
        <w:t xml:space="preserve">, vedoucí střediska údržba autobusy </w:t>
      </w:r>
      <w:r w:rsidR="007D61A5">
        <w:rPr>
          <w:rFonts w:ascii="Times New Roman" w:hAnsi="Times New Roman"/>
          <w:sz w:val="22"/>
          <w:szCs w:val="22"/>
        </w:rPr>
        <w:t>Hr</w:t>
      </w:r>
      <w:r>
        <w:rPr>
          <w:rFonts w:ascii="Times New Roman" w:hAnsi="Times New Roman"/>
          <w:sz w:val="22"/>
          <w:szCs w:val="22"/>
        </w:rPr>
        <w:t>anečník</w:t>
      </w:r>
      <w:r w:rsidRPr="00C61B95">
        <w:rPr>
          <w:rFonts w:ascii="Times New Roman" w:hAnsi="Times New Roman"/>
          <w:sz w:val="22"/>
          <w:szCs w:val="22"/>
        </w:rPr>
        <w:t xml:space="preserve"> </w:t>
      </w:r>
    </w:p>
    <w:p w14:paraId="209E46A9" w14:textId="3A78F58E" w:rsidR="00C61B95" w:rsidRPr="00C61B95" w:rsidRDefault="00C61B95" w:rsidP="00C61B95">
      <w:pPr>
        <w:tabs>
          <w:tab w:val="left" w:pos="3969"/>
        </w:tabs>
        <w:spacing w:after="0"/>
        <w:ind w:left="3969" w:right="21" w:hanging="3969"/>
        <w:jc w:val="left"/>
        <w:rPr>
          <w:szCs w:val="22"/>
        </w:rPr>
      </w:pPr>
      <w:r>
        <w:rPr>
          <w:szCs w:val="22"/>
        </w:rPr>
        <w:tab/>
      </w:r>
      <w:r w:rsidRPr="00C61B95">
        <w:rPr>
          <w:szCs w:val="22"/>
        </w:rPr>
        <w:t xml:space="preserve">email: </w:t>
      </w:r>
      <w:hyperlink r:id="rId9" w:history="1">
        <w:r w:rsidR="00E351FE" w:rsidRPr="00242EFB">
          <w:rPr>
            <w:rStyle w:val="Hypertextovodkaz"/>
            <w:szCs w:val="22"/>
          </w:rPr>
          <w:t>Jiri.Osmancik@dpo.cz</w:t>
        </w:r>
      </w:hyperlink>
      <w:r w:rsidR="00E351FE">
        <w:rPr>
          <w:szCs w:val="22"/>
        </w:rPr>
        <w:t xml:space="preserve"> </w:t>
      </w:r>
      <w:r w:rsidRPr="00C61B95">
        <w:rPr>
          <w:szCs w:val="22"/>
        </w:rPr>
        <w:t xml:space="preserve">, tel.: 57 740 </w:t>
      </w:r>
      <w:r>
        <w:rPr>
          <w:szCs w:val="22"/>
        </w:rPr>
        <w:t>2702</w:t>
      </w:r>
    </w:p>
    <w:p w14:paraId="08D032F3" w14:textId="53E1A60D" w:rsidR="00C61B95" w:rsidRPr="00C61B95" w:rsidRDefault="00C61B95" w:rsidP="00C61B95">
      <w:pPr>
        <w:pStyle w:val="Text"/>
        <w:tabs>
          <w:tab w:val="left" w:pos="3969"/>
        </w:tabs>
        <w:ind w:left="3969" w:right="21" w:hanging="3969"/>
        <w:jc w:val="both"/>
        <w:rPr>
          <w:rFonts w:ascii="Times New Roman" w:hAnsi="Times New Roman"/>
          <w:sz w:val="22"/>
          <w:szCs w:val="22"/>
        </w:rPr>
      </w:pPr>
      <w:r w:rsidRPr="00C61B95">
        <w:rPr>
          <w:sz w:val="22"/>
          <w:szCs w:val="22"/>
        </w:rPr>
        <w:tab/>
      </w:r>
      <w:r w:rsidRPr="00C61B95">
        <w:rPr>
          <w:rFonts w:ascii="Times New Roman" w:hAnsi="Times New Roman"/>
          <w:sz w:val="22"/>
          <w:szCs w:val="22"/>
        </w:rPr>
        <w:t>Ing. Sylva Řezáčová, projektový manažer</w:t>
      </w:r>
    </w:p>
    <w:p w14:paraId="363F39E4" w14:textId="660895CC" w:rsidR="00C61B95" w:rsidRPr="00C61B95" w:rsidRDefault="00C61B95" w:rsidP="00C61B95">
      <w:pPr>
        <w:tabs>
          <w:tab w:val="left" w:pos="3969"/>
        </w:tabs>
        <w:spacing w:after="0"/>
        <w:ind w:left="3969" w:right="21" w:hanging="3969"/>
        <w:jc w:val="left"/>
        <w:rPr>
          <w:szCs w:val="22"/>
        </w:rPr>
      </w:pPr>
      <w:r>
        <w:rPr>
          <w:szCs w:val="22"/>
        </w:rPr>
        <w:tab/>
      </w:r>
      <w:r w:rsidR="00E351FE">
        <w:rPr>
          <w:szCs w:val="22"/>
        </w:rPr>
        <w:t xml:space="preserve">email: </w:t>
      </w:r>
      <w:hyperlink r:id="rId10" w:history="1">
        <w:r w:rsidR="00E351FE" w:rsidRPr="00242EFB">
          <w:rPr>
            <w:rStyle w:val="Hypertextovodkaz"/>
            <w:szCs w:val="22"/>
          </w:rPr>
          <w:t>Sylva.Rezacova@dpo.cz</w:t>
        </w:r>
      </w:hyperlink>
      <w:r w:rsidR="00E351FE">
        <w:rPr>
          <w:szCs w:val="22"/>
        </w:rPr>
        <w:t xml:space="preserve"> </w:t>
      </w:r>
      <w:r w:rsidRPr="00C61B95">
        <w:rPr>
          <w:szCs w:val="22"/>
        </w:rPr>
        <w:t>, tel.: 59 740 1044</w:t>
      </w:r>
    </w:p>
    <w:p w14:paraId="5B51706E" w14:textId="4C0C3E38" w:rsidR="00C65F04" w:rsidRPr="00C61B95" w:rsidRDefault="00C61B95" w:rsidP="00C61B95">
      <w:pPr>
        <w:pStyle w:val="Text"/>
        <w:tabs>
          <w:tab w:val="left" w:pos="3969"/>
        </w:tabs>
        <w:ind w:left="3969" w:right="21" w:hanging="3969"/>
        <w:jc w:val="both"/>
        <w:rPr>
          <w:rFonts w:ascii="Times New Roman" w:hAnsi="Times New Roman"/>
          <w:b/>
          <w:sz w:val="22"/>
          <w:szCs w:val="22"/>
        </w:rPr>
      </w:pPr>
      <w:r w:rsidRPr="00C61B95">
        <w:rPr>
          <w:rFonts w:ascii="Times New Roman" w:hAnsi="Times New Roman"/>
          <w:sz w:val="22"/>
          <w:szCs w:val="22"/>
        </w:rPr>
        <w:t xml:space="preserve">osoba oprávněná pro změny díla: </w:t>
      </w:r>
      <w:r w:rsidRPr="00C61B95">
        <w:rPr>
          <w:rFonts w:ascii="Times New Roman" w:hAnsi="Times New Roman"/>
          <w:sz w:val="22"/>
          <w:szCs w:val="22"/>
        </w:rPr>
        <w:tab/>
      </w:r>
      <w:r w:rsidR="00102F64">
        <w:rPr>
          <w:rFonts w:ascii="Times New Roman" w:hAnsi="Times New Roman"/>
          <w:i/>
          <w:color w:val="00B0F0"/>
          <w:sz w:val="22"/>
          <w:szCs w:val="22"/>
        </w:rPr>
        <w:t>(POZN. Doplní objednatel.</w:t>
      </w:r>
      <w:r w:rsidRPr="00C61B95">
        <w:rPr>
          <w:rFonts w:ascii="Times New Roman" w:hAnsi="Times New Roman"/>
          <w:i/>
          <w:color w:val="00B0F0"/>
          <w:sz w:val="22"/>
          <w:szCs w:val="22"/>
        </w:rPr>
        <w:t>)</w:t>
      </w:r>
    </w:p>
    <w:p w14:paraId="56F1D9A8" w14:textId="77777777" w:rsidR="00C61B95" w:rsidRDefault="00C61B95" w:rsidP="00400442">
      <w:pPr>
        <w:pStyle w:val="rove1"/>
        <w:numPr>
          <w:ilvl w:val="0"/>
          <w:numId w:val="0"/>
        </w:numPr>
        <w:spacing w:before="90" w:after="0"/>
        <w:jc w:val="both"/>
        <w:rPr>
          <w:b w:val="0"/>
          <w:sz w:val="22"/>
          <w:szCs w:val="22"/>
        </w:rPr>
      </w:pPr>
    </w:p>
    <w:p w14:paraId="222CD45F" w14:textId="531B3CA1"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C98A3FF" w:rsidR="003E048A" w:rsidRPr="00C61B95" w:rsidRDefault="003E048A" w:rsidP="00C61B95">
      <w:pPr>
        <w:pStyle w:val="rove1"/>
        <w:numPr>
          <w:ilvl w:val="0"/>
          <w:numId w:val="0"/>
        </w:numPr>
        <w:tabs>
          <w:tab w:val="left" w:pos="3969"/>
        </w:tabs>
        <w:spacing w:before="90" w:after="0"/>
        <w:rPr>
          <w:b w:val="0"/>
          <w:sz w:val="22"/>
          <w:szCs w:val="22"/>
        </w:rPr>
      </w:pPr>
      <w:r w:rsidRPr="00C61B95">
        <w:rPr>
          <w:sz w:val="22"/>
          <w:szCs w:val="22"/>
        </w:rPr>
        <w:t>Zhotovitel:</w:t>
      </w:r>
      <w:r w:rsidRPr="00C61B95">
        <w:rPr>
          <w:sz w:val="22"/>
          <w:szCs w:val="22"/>
        </w:rPr>
        <w:tab/>
      </w:r>
      <w:r w:rsidR="00400442" w:rsidRPr="00C61B95">
        <w:rPr>
          <w:i/>
          <w:color w:val="00B0F0"/>
          <w:sz w:val="22"/>
          <w:szCs w:val="22"/>
        </w:rPr>
        <w:t>(POZN. Doplní zhotovitel. Poté poznámku vymažte.)</w:t>
      </w:r>
    </w:p>
    <w:p w14:paraId="6679011C" w14:textId="1F303FD9" w:rsidR="003E048A" w:rsidRPr="00C61B95" w:rsidRDefault="003E048A" w:rsidP="00C65F04">
      <w:pPr>
        <w:tabs>
          <w:tab w:val="left" w:pos="3969"/>
        </w:tabs>
        <w:spacing w:after="0" w:line="240" w:lineRule="atLeast"/>
        <w:ind w:right="21"/>
        <w:jc w:val="left"/>
        <w:rPr>
          <w:szCs w:val="22"/>
        </w:rPr>
      </w:pPr>
      <w:r w:rsidRPr="00C61B95">
        <w:rPr>
          <w:szCs w:val="22"/>
        </w:rPr>
        <w:t xml:space="preserve">se sídlem/místem podnikání: </w:t>
      </w:r>
      <w:r w:rsidRPr="00C61B95">
        <w:rPr>
          <w:szCs w:val="22"/>
        </w:rPr>
        <w:tab/>
      </w:r>
    </w:p>
    <w:p w14:paraId="4B2C8C01" w14:textId="190E2C8B" w:rsidR="003E048A" w:rsidRPr="00C61B95" w:rsidRDefault="003E048A" w:rsidP="00C65F04">
      <w:pPr>
        <w:tabs>
          <w:tab w:val="left" w:pos="3969"/>
        </w:tabs>
        <w:spacing w:after="0" w:line="240" w:lineRule="atLeast"/>
        <w:ind w:right="21"/>
        <w:jc w:val="left"/>
        <w:rPr>
          <w:szCs w:val="22"/>
        </w:rPr>
      </w:pPr>
      <w:r w:rsidRPr="00C61B95">
        <w:rPr>
          <w:szCs w:val="22"/>
        </w:rPr>
        <w:t>právní forma:</w:t>
      </w:r>
      <w:r w:rsidRPr="00C61B95">
        <w:rPr>
          <w:szCs w:val="22"/>
        </w:rPr>
        <w:tab/>
      </w:r>
    </w:p>
    <w:p w14:paraId="0703CD5F" w14:textId="6A4573C0" w:rsidR="003E048A" w:rsidRPr="00C61B95" w:rsidRDefault="003E048A" w:rsidP="00C65F04">
      <w:pPr>
        <w:tabs>
          <w:tab w:val="left" w:pos="3969"/>
        </w:tabs>
        <w:spacing w:after="0" w:line="240" w:lineRule="atLeast"/>
        <w:ind w:right="21"/>
        <w:jc w:val="left"/>
        <w:rPr>
          <w:szCs w:val="22"/>
        </w:rPr>
      </w:pPr>
      <w:r w:rsidRPr="00C61B95">
        <w:rPr>
          <w:szCs w:val="22"/>
        </w:rPr>
        <w:t xml:space="preserve">zapsaná v obch. </w:t>
      </w:r>
      <w:proofErr w:type="gramStart"/>
      <w:r w:rsidRPr="00C61B95">
        <w:rPr>
          <w:szCs w:val="22"/>
        </w:rPr>
        <w:t>rejstříku</w:t>
      </w:r>
      <w:proofErr w:type="gramEnd"/>
      <w:r w:rsidRPr="00C61B95">
        <w:rPr>
          <w:szCs w:val="22"/>
        </w:rPr>
        <w:tab/>
      </w:r>
    </w:p>
    <w:p w14:paraId="37EA622B" w14:textId="6825A018" w:rsidR="003E048A" w:rsidRPr="00C61B95" w:rsidRDefault="003E048A" w:rsidP="00C65F04">
      <w:pPr>
        <w:tabs>
          <w:tab w:val="left" w:pos="3969"/>
        </w:tabs>
        <w:spacing w:after="0" w:line="240" w:lineRule="atLeast"/>
        <w:ind w:right="21"/>
        <w:jc w:val="left"/>
        <w:rPr>
          <w:szCs w:val="22"/>
        </w:rPr>
      </w:pPr>
      <w:r w:rsidRPr="00C61B95">
        <w:rPr>
          <w:szCs w:val="22"/>
        </w:rPr>
        <w:t xml:space="preserve">IČ: </w:t>
      </w:r>
      <w:r w:rsidRPr="00C61B95">
        <w:rPr>
          <w:szCs w:val="22"/>
        </w:rPr>
        <w:tab/>
      </w:r>
    </w:p>
    <w:p w14:paraId="35C4EF5A" w14:textId="067BAF56" w:rsidR="003E048A" w:rsidRPr="00C61B95" w:rsidRDefault="003E048A" w:rsidP="00C65F04">
      <w:pPr>
        <w:tabs>
          <w:tab w:val="left" w:pos="3969"/>
        </w:tabs>
        <w:spacing w:after="0" w:line="240" w:lineRule="atLeast"/>
        <w:ind w:right="21"/>
        <w:jc w:val="left"/>
        <w:rPr>
          <w:szCs w:val="22"/>
        </w:rPr>
      </w:pPr>
      <w:r w:rsidRPr="00C61B95">
        <w:rPr>
          <w:szCs w:val="22"/>
        </w:rPr>
        <w:t xml:space="preserve">DIČ: </w:t>
      </w:r>
      <w:r w:rsidRPr="00C61B95">
        <w:rPr>
          <w:szCs w:val="22"/>
        </w:rPr>
        <w:tab/>
      </w:r>
    </w:p>
    <w:p w14:paraId="5F1F2077" w14:textId="65F3A787" w:rsidR="003E048A" w:rsidRPr="00C61B95" w:rsidRDefault="003E048A" w:rsidP="00C65F04">
      <w:pPr>
        <w:tabs>
          <w:tab w:val="left" w:pos="3969"/>
        </w:tabs>
        <w:spacing w:after="0" w:line="240" w:lineRule="atLeast"/>
        <w:ind w:right="21"/>
        <w:jc w:val="left"/>
        <w:rPr>
          <w:szCs w:val="22"/>
        </w:rPr>
      </w:pPr>
      <w:r w:rsidRPr="00C61B95">
        <w:rPr>
          <w:szCs w:val="22"/>
        </w:rPr>
        <w:t>bankovní spojení:</w:t>
      </w:r>
      <w:r w:rsidRPr="00C61B95">
        <w:rPr>
          <w:szCs w:val="22"/>
        </w:rPr>
        <w:tab/>
      </w:r>
    </w:p>
    <w:p w14:paraId="482D6E17" w14:textId="6C2214F4" w:rsidR="003E048A" w:rsidRPr="00C61B95" w:rsidRDefault="003E048A" w:rsidP="00C65F04">
      <w:pPr>
        <w:tabs>
          <w:tab w:val="left" w:pos="3969"/>
        </w:tabs>
        <w:spacing w:after="0" w:line="240" w:lineRule="atLeast"/>
        <w:ind w:right="21"/>
        <w:jc w:val="left"/>
        <w:rPr>
          <w:szCs w:val="22"/>
        </w:rPr>
      </w:pPr>
      <w:r w:rsidRPr="00C61B95">
        <w:rPr>
          <w:szCs w:val="22"/>
        </w:rPr>
        <w:t xml:space="preserve">číslo účtu: </w:t>
      </w:r>
      <w:r w:rsidRPr="00C61B95">
        <w:rPr>
          <w:szCs w:val="22"/>
        </w:rPr>
        <w:tab/>
      </w:r>
    </w:p>
    <w:p w14:paraId="11E541AC" w14:textId="0A48953F" w:rsidR="003E048A" w:rsidRPr="00C61B95" w:rsidRDefault="003E048A" w:rsidP="00C65F04">
      <w:pPr>
        <w:tabs>
          <w:tab w:val="left" w:pos="3969"/>
        </w:tabs>
        <w:spacing w:after="0" w:line="240" w:lineRule="atLeast"/>
        <w:ind w:right="21"/>
        <w:jc w:val="left"/>
        <w:rPr>
          <w:szCs w:val="22"/>
        </w:rPr>
      </w:pPr>
      <w:r w:rsidRPr="00C61B95">
        <w:rPr>
          <w:szCs w:val="22"/>
        </w:rPr>
        <w:t>zastoupen:</w:t>
      </w:r>
      <w:r w:rsidRPr="00C61B95">
        <w:rPr>
          <w:szCs w:val="22"/>
        </w:rPr>
        <w:tab/>
      </w:r>
    </w:p>
    <w:p w14:paraId="23152ABE" w14:textId="736C1E41" w:rsidR="003E048A" w:rsidRPr="00C61B95" w:rsidRDefault="00400442" w:rsidP="00C65F04">
      <w:pPr>
        <w:tabs>
          <w:tab w:val="left" w:pos="3969"/>
        </w:tabs>
        <w:spacing w:after="0" w:line="240" w:lineRule="atLeast"/>
        <w:ind w:right="21"/>
        <w:jc w:val="left"/>
        <w:rPr>
          <w:szCs w:val="22"/>
        </w:rPr>
      </w:pPr>
      <w:r w:rsidRPr="00C61B95">
        <w:rPr>
          <w:szCs w:val="22"/>
        </w:rPr>
        <w:t>kontaktní osoba</w:t>
      </w:r>
      <w:r w:rsidR="003E048A" w:rsidRPr="00C61B95">
        <w:rPr>
          <w:szCs w:val="22"/>
        </w:rPr>
        <w:t xml:space="preserve"> ve věcech smluvních:</w:t>
      </w:r>
      <w:r w:rsidR="003E048A" w:rsidRPr="00C61B95">
        <w:rPr>
          <w:szCs w:val="22"/>
        </w:rPr>
        <w:tab/>
      </w:r>
    </w:p>
    <w:p w14:paraId="7E158AE5" w14:textId="130A53A6" w:rsidR="003E048A" w:rsidRPr="00C61B95" w:rsidRDefault="00400442" w:rsidP="00C65F04">
      <w:pPr>
        <w:tabs>
          <w:tab w:val="left" w:pos="3969"/>
        </w:tabs>
        <w:spacing w:after="0" w:line="240" w:lineRule="atLeast"/>
        <w:ind w:right="21"/>
        <w:jc w:val="left"/>
        <w:rPr>
          <w:b/>
          <w:szCs w:val="22"/>
        </w:rPr>
      </w:pPr>
      <w:r w:rsidRPr="00C61B95">
        <w:rPr>
          <w:szCs w:val="22"/>
        </w:rPr>
        <w:t xml:space="preserve">kontaktní osoba </w:t>
      </w:r>
      <w:r w:rsidR="003E048A" w:rsidRPr="00C61B95">
        <w:rPr>
          <w:szCs w:val="22"/>
        </w:rPr>
        <w:t>ve věcech technických:</w:t>
      </w:r>
      <w:r w:rsidR="003E048A" w:rsidRPr="00C61B95">
        <w:rPr>
          <w:szCs w:val="22"/>
        </w:rPr>
        <w:tab/>
      </w:r>
    </w:p>
    <w:p w14:paraId="46C6A559" w14:textId="77777777" w:rsidR="00C61B95" w:rsidRPr="00C61B95" w:rsidRDefault="003E048A" w:rsidP="008D6F6D">
      <w:pPr>
        <w:pStyle w:val="rove1"/>
        <w:numPr>
          <w:ilvl w:val="0"/>
          <w:numId w:val="0"/>
        </w:numPr>
        <w:tabs>
          <w:tab w:val="left" w:pos="3969"/>
        </w:tabs>
        <w:spacing w:before="90" w:after="0"/>
        <w:jc w:val="both"/>
        <w:rPr>
          <w:b w:val="0"/>
          <w:sz w:val="22"/>
          <w:szCs w:val="22"/>
        </w:rPr>
      </w:pPr>
      <w:r w:rsidRPr="00C61B95">
        <w:rPr>
          <w:b w:val="0"/>
          <w:sz w:val="22"/>
          <w:szCs w:val="22"/>
        </w:rPr>
        <w:t>kontaktní doručovací adresa:</w:t>
      </w:r>
    </w:p>
    <w:p w14:paraId="1B7E6529" w14:textId="11E78242" w:rsidR="003E048A" w:rsidRPr="00C61B95" w:rsidRDefault="00C61B95" w:rsidP="00C61B95">
      <w:pPr>
        <w:tabs>
          <w:tab w:val="left" w:pos="3969"/>
        </w:tabs>
        <w:spacing w:after="0" w:line="240" w:lineRule="atLeast"/>
        <w:ind w:right="21"/>
        <w:jc w:val="left"/>
        <w:rPr>
          <w:b/>
          <w:szCs w:val="22"/>
        </w:rPr>
      </w:pPr>
      <w:r w:rsidRPr="00C61B95">
        <w:rPr>
          <w:szCs w:val="22"/>
        </w:rPr>
        <w:t>email</w:t>
      </w:r>
      <w:r w:rsidRPr="00C61B95">
        <w:rPr>
          <w:b/>
          <w:szCs w:val="22"/>
        </w:rPr>
        <w:t xml:space="preserve">: </w:t>
      </w:r>
      <w:r w:rsidR="003E048A" w:rsidRPr="00C61B95">
        <w:rPr>
          <w:szCs w:val="22"/>
        </w:rPr>
        <w:tab/>
      </w:r>
    </w:p>
    <w:p w14:paraId="7087BEF0" w14:textId="77777777" w:rsidR="00C65F04" w:rsidRPr="00C61B95" w:rsidRDefault="00C65F04" w:rsidP="003E048A">
      <w:pPr>
        <w:widowControl w:val="0"/>
        <w:ind w:left="567" w:hanging="567"/>
        <w:rPr>
          <w:szCs w:val="22"/>
        </w:rPr>
      </w:pPr>
    </w:p>
    <w:p w14:paraId="7DAE47EF" w14:textId="23C5A641" w:rsidR="003E048A" w:rsidRPr="00C61B95" w:rsidRDefault="003E048A" w:rsidP="003E048A">
      <w:pPr>
        <w:widowControl w:val="0"/>
        <w:ind w:left="567" w:hanging="567"/>
        <w:rPr>
          <w:szCs w:val="22"/>
        </w:rPr>
      </w:pPr>
      <w:r w:rsidRPr="00C61B95">
        <w:rPr>
          <w:szCs w:val="22"/>
        </w:rPr>
        <w:t xml:space="preserve">(dále jen </w:t>
      </w:r>
      <w:r w:rsidRPr="00C61B95">
        <w:rPr>
          <w:b/>
          <w:szCs w:val="22"/>
        </w:rPr>
        <w:t>„zhotovitel“</w:t>
      </w:r>
      <w:r w:rsidRPr="00C61B95">
        <w:rPr>
          <w:szCs w:val="22"/>
        </w:rPr>
        <w:t>) na straně druhé</w:t>
      </w:r>
    </w:p>
    <w:p w14:paraId="0C8C330B" w14:textId="165F6C3D" w:rsidR="003E048A" w:rsidRDefault="003E048A" w:rsidP="003E048A">
      <w:pPr>
        <w:pStyle w:val="Zkladntext"/>
        <w:rPr>
          <w:szCs w:val="22"/>
        </w:rPr>
      </w:pPr>
      <w:r w:rsidRPr="00400442">
        <w:rPr>
          <w:sz w:val="22"/>
          <w:szCs w:val="22"/>
        </w:rPr>
        <w:t xml:space="preserve">uzavřely dále uvedeného dne, měsíce a roku v souladu s § 2586 a násl. zákona č. 89/2012 Sb., Občanský zákoník, v platném znění, a za podmínek dále uvedených tuto </w:t>
      </w:r>
      <w:r w:rsidRPr="00400442">
        <w:rPr>
          <w:b/>
          <w:sz w:val="22"/>
          <w:szCs w:val="22"/>
        </w:rPr>
        <w:t xml:space="preserve">Smlouvu o dílo. </w:t>
      </w:r>
      <w:r w:rsidRPr="00400442">
        <w:rPr>
          <w:sz w:val="22"/>
          <w:szCs w:val="22"/>
        </w:rPr>
        <w:t xml:space="preserve">Tato smlouva byla uzavřena v rámci výběrového řízení vedeného u Dopravního podniku Ostrava a.s. pod číslem </w:t>
      </w:r>
      <w:bookmarkStart w:id="0" w:name="_GoBack"/>
      <w:r w:rsidR="00E06B58" w:rsidRPr="00E06B58">
        <w:rPr>
          <w:sz w:val="22"/>
          <w:szCs w:val="22"/>
        </w:rPr>
        <w:t>NR-120-20-PŘ-Ko.</w:t>
      </w:r>
      <w:bookmarkEnd w:id="0"/>
      <w:r w:rsidRPr="00A550AD">
        <w:rPr>
          <w:szCs w:val="22"/>
        </w:rPr>
        <w:t xml:space="preserve">  </w:t>
      </w:r>
    </w:p>
    <w:p w14:paraId="04413856" w14:textId="710BEF55" w:rsidR="00C65F04" w:rsidRPr="00C61B95" w:rsidRDefault="00C61B95" w:rsidP="00C61B95">
      <w:pPr>
        <w:spacing w:after="200" w:line="276" w:lineRule="auto"/>
        <w:jc w:val="left"/>
        <w:rPr>
          <w:szCs w:val="22"/>
        </w:rPr>
      </w:pPr>
      <w:r>
        <w:rPr>
          <w:szCs w:val="22"/>
        </w:rPr>
        <w:br w:type="page"/>
      </w:r>
    </w:p>
    <w:p w14:paraId="798EE9D6" w14:textId="77777777" w:rsidR="003E048A" w:rsidRPr="008D6F6D" w:rsidRDefault="003E048A" w:rsidP="001B73D4">
      <w:pPr>
        <w:pStyle w:val="Zkladntext"/>
        <w:numPr>
          <w:ilvl w:val="0"/>
          <w:numId w:val="5"/>
        </w:numPr>
        <w:snapToGrid/>
        <w:spacing w:before="240" w:after="240"/>
        <w:ind w:left="284" w:hanging="284"/>
        <w:jc w:val="center"/>
        <w:rPr>
          <w:b/>
          <w:bCs/>
          <w:sz w:val="22"/>
          <w:szCs w:val="22"/>
        </w:rPr>
      </w:pPr>
      <w:r w:rsidRPr="008D6F6D">
        <w:rPr>
          <w:b/>
          <w:bCs/>
          <w:sz w:val="22"/>
          <w:szCs w:val="22"/>
        </w:rPr>
        <w:lastRenderedPageBreak/>
        <w:t>Předmět smlouvy</w:t>
      </w:r>
    </w:p>
    <w:p w14:paraId="5A78432B" w14:textId="4DC4AF51" w:rsidR="00B8560A" w:rsidRDefault="003E048A" w:rsidP="007264E9">
      <w:pPr>
        <w:pStyle w:val="Odstavecseseznamem"/>
        <w:numPr>
          <w:ilvl w:val="0"/>
          <w:numId w:val="14"/>
        </w:numPr>
        <w:spacing w:before="120" w:after="0"/>
        <w:ind w:left="284" w:hanging="284"/>
        <w:contextualSpacing w:val="0"/>
      </w:pPr>
      <w:r w:rsidRPr="0030551B">
        <w:t xml:space="preserve">Předmětem smlouvy o dílo (dále jen SOD) </w:t>
      </w:r>
      <w:r>
        <w:t xml:space="preserve">je zhotovení díla </w:t>
      </w:r>
      <w:r w:rsidRPr="00F71B70">
        <w:rPr>
          <w:b/>
        </w:rPr>
        <w:t xml:space="preserve">„Dodávka a montáž </w:t>
      </w:r>
      <w:r w:rsidR="00E351FE" w:rsidRPr="00F71B70">
        <w:rPr>
          <w:b/>
        </w:rPr>
        <w:t>vrat</w:t>
      </w:r>
      <w:r w:rsidR="00772298">
        <w:rPr>
          <w:b/>
        </w:rPr>
        <w:t xml:space="preserve"> II</w:t>
      </w:r>
      <w:r w:rsidR="009457DE" w:rsidRPr="00F71B70">
        <w:rPr>
          <w:b/>
        </w:rPr>
        <w:t>“</w:t>
      </w:r>
      <w:r w:rsidR="00A51E46">
        <w:rPr>
          <w:b/>
        </w:rPr>
        <w:t xml:space="preserve"> </w:t>
      </w:r>
      <w:r w:rsidR="00A51E46">
        <w:rPr>
          <w:szCs w:val="22"/>
        </w:rPr>
        <w:t>v</w:t>
      </w:r>
      <w:r w:rsidR="00E351FE">
        <w:rPr>
          <w:szCs w:val="22"/>
        </w:rPr>
        <w:t> Areálu autobusy Hranečník, v </w:t>
      </w:r>
      <w:r w:rsidR="00B33681">
        <w:rPr>
          <w:szCs w:val="22"/>
        </w:rPr>
        <w:t>h</w:t>
      </w:r>
      <w:r w:rsidR="00E351FE">
        <w:rPr>
          <w:szCs w:val="22"/>
        </w:rPr>
        <w:t xml:space="preserve">ale </w:t>
      </w:r>
      <w:r w:rsidR="00B33681">
        <w:rPr>
          <w:szCs w:val="22"/>
        </w:rPr>
        <w:t>karosárny</w:t>
      </w:r>
      <w:r w:rsidR="00347CB7">
        <w:rPr>
          <w:szCs w:val="22"/>
        </w:rPr>
        <w:t>,</w:t>
      </w:r>
      <w:r w:rsidR="00A51E46">
        <w:rPr>
          <w:szCs w:val="22"/>
        </w:rPr>
        <w:t xml:space="preserve"> Dopravního podniku Ostrava a.s.</w:t>
      </w:r>
      <w:r>
        <w:t xml:space="preserve"> </w:t>
      </w:r>
    </w:p>
    <w:p w14:paraId="7AADA376" w14:textId="6B99E866" w:rsidR="003E048A" w:rsidRDefault="003E048A" w:rsidP="00B8560A">
      <w:pPr>
        <w:spacing w:before="120" w:after="0"/>
        <w:ind w:left="284"/>
      </w:pPr>
      <w:r>
        <w:t xml:space="preserve">Jedná se o dodání, montáž a zprovoznění nových </w:t>
      </w:r>
      <w:r w:rsidR="00E351FE">
        <w:t>vrat</w:t>
      </w:r>
      <w:r>
        <w:t xml:space="preserve"> </w:t>
      </w:r>
      <w:r w:rsidRPr="00E022F8">
        <w:rPr>
          <w:b/>
        </w:rPr>
        <w:t>včetně nutných stavebních úprav s tím spojených</w:t>
      </w:r>
      <w:r w:rsidR="00E351FE">
        <w:t>,</w:t>
      </w:r>
      <w:r>
        <w:t xml:space="preserve"> dle soupisu prací, jež je přílohou č. 1 této smlouvy.</w:t>
      </w:r>
    </w:p>
    <w:p w14:paraId="695CDB66" w14:textId="77777777" w:rsidR="00E351FE" w:rsidRDefault="00E351FE" w:rsidP="00E351FE">
      <w:pPr>
        <w:spacing w:before="120" w:after="0"/>
        <w:ind w:left="284"/>
      </w:pPr>
      <w:r>
        <w:t xml:space="preserve">Objednatel se zavazuje za řádně a včas realizované dílo zaplatit zhotoviteli sjednanou cenu. </w:t>
      </w:r>
    </w:p>
    <w:p w14:paraId="700BE086" w14:textId="2A59D137" w:rsidR="00E351FE" w:rsidRDefault="00E351FE" w:rsidP="00E351FE">
      <w:pPr>
        <w:spacing w:before="120" w:after="0"/>
        <w:ind w:left="284"/>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7264D548" w14:textId="31C847B6" w:rsidR="003E048A" w:rsidRDefault="003E048A" w:rsidP="007264E9">
      <w:pPr>
        <w:pStyle w:val="Odstavecseseznamem"/>
        <w:numPr>
          <w:ilvl w:val="0"/>
          <w:numId w:val="14"/>
        </w:numPr>
        <w:spacing w:before="120" w:after="0"/>
        <w:ind w:left="284" w:hanging="284"/>
        <w:contextualSpacing w:val="0"/>
      </w:pPr>
      <w:r w:rsidRPr="0030551B">
        <w:t xml:space="preserve">Požadavky </w:t>
      </w:r>
      <w:r w:rsidR="00D1598A">
        <w:t>na technické parametry vrat jsou stanoveny v</w:t>
      </w:r>
      <w:r>
        <w:t xml:space="preserve"> </w:t>
      </w:r>
      <w:r w:rsidRPr="00F719B5">
        <w:t>přílo</w:t>
      </w:r>
      <w:r w:rsidR="00D1598A">
        <w:t>ze</w:t>
      </w:r>
      <w:r w:rsidRPr="00F719B5">
        <w:t xml:space="preserve"> č.</w:t>
      </w:r>
      <w:r>
        <w:t xml:space="preserve"> </w:t>
      </w:r>
      <w:r w:rsidRPr="00F719B5">
        <w:t xml:space="preserve">2 </w:t>
      </w:r>
      <w:proofErr w:type="gramStart"/>
      <w:r w:rsidR="00D1598A">
        <w:t>této</w:t>
      </w:r>
      <w:proofErr w:type="gramEnd"/>
      <w:r w:rsidR="00D1598A">
        <w:t xml:space="preserve"> smlouvy</w:t>
      </w:r>
      <w:r>
        <w:t>.</w:t>
      </w:r>
    </w:p>
    <w:p w14:paraId="21572F42" w14:textId="46FE8130" w:rsidR="003E048A" w:rsidRPr="00A550AD" w:rsidRDefault="003E048A" w:rsidP="007264E9">
      <w:pPr>
        <w:pStyle w:val="Odstavecseseznamem"/>
        <w:numPr>
          <w:ilvl w:val="0"/>
          <w:numId w:val="14"/>
        </w:numPr>
        <w:spacing w:before="120" w:after="0"/>
        <w:ind w:left="284" w:hanging="284"/>
        <w:contextualSpacing w:val="0"/>
      </w:pPr>
      <w:r w:rsidRPr="00A550AD">
        <w:t xml:space="preserve">Veškeré odchylky od specifikace předmětu smlouvy mohou být prováděny </w:t>
      </w:r>
      <w:r>
        <w:t>zhotovitel</w:t>
      </w:r>
      <w:r w:rsidRPr="00A550AD">
        <w:t xml:space="preserve">em pouze tehdy, budou-li písemně odsouhlaseny objednatelem. Jestliže </w:t>
      </w:r>
      <w:r>
        <w:t>zhotovitel</w:t>
      </w:r>
      <w:r w:rsidRPr="00A550AD">
        <w:t xml:space="preserve"> provede práce a jiná plnění nad rámec</w:t>
      </w:r>
      <w:r>
        <w:t xml:space="preserve"> této smlouvy bez toho, aby </w:t>
      </w:r>
      <w:r w:rsidR="00F76CE1">
        <w:t xml:space="preserve">je </w:t>
      </w:r>
      <w:r>
        <w:t>objednatel písemně odsouhlasil</w:t>
      </w:r>
      <w:r w:rsidRPr="00A550AD">
        <w:t>, nemá nárok na jejich zaplacení.</w:t>
      </w:r>
    </w:p>
    <w:p w14:paraId="28BCB372" w14:textId="288FAC6F" w:rsidR="003E048A" w:rsidRPr="004D2AC5" w:rsidRDefault="003E048A" w:rsidP="007264E9">
      <w:pPr>
        <w:pStyle w:val="Odstavecseseznamem"/>
        <w:numPr>
          <w:ilvl w:val="0"/>
          <w:numId w:val="14"/>
        </w:numPr>
        <w:spacing w:before="120" w:after="0"/>
        <w:ind w:left="284" w:hanging="284"/>
        <w:contextualSpacing w:val="0"/>
      </w:pPr>
      <w:r w:rsidRPr="004D2AC5">
        <w:t>Součástí předmětu plnění je rovněž:</w:t>
      </w:r>
    </w:p>
    <w:p w14:paraId="4F57F3BD" w14:textId="6B060EC8" w:rsidR="00D82261" w:rsidRPr="00A82854" w:rsidRDefault="00D82261" w:rsidP="009D68E0">
      <w:pPr>
        <w:pStyle w:val="Text"/>
        <w:numPr>
          <w:ilvl w:val="0"/>
          <w:numId w:val="23"/>
        </w:numPr>
        <w:spacing w:before="90"/>
        <w:ind w:left="567" w:right="21" w:hanging="283"/>
        <w:jc w:val="both"/>
        <w:rPr>
          <w:rFonts w:ascii="Times New Roman" w:hAnsi="Times New Roman"/>
          <w:sz w:val="22"/>
          <w:szCs w:val="22"/>
        </w:rPr>
      </w:pPr>
      <w:r w:rsidRPr="00A82854">
        <w:rPr>
          <w:rFonts w:ascii="Times New Roman" w:hAnsi="Times New Roman"/>
          <w:sz w:val="22"/>
          <w:szCs w:val="22"/>
        </w:rPr>
        <w:t>Demontáž a likvidace stávajících vrat</w:t>
      </w:r>
      <w:r w:rsidR="004D2AC5">
        <w:rPr>
          <w:rFonts w:ascii="Times New Roman" w:hAnsi="Times New Roman"/>
          <w:sz w:val="22"/>
          <w:szCs w:val="22"/>
        </w:rPr>
        <w:t>, vč. ovládání vrat</w:t>
      </w:r>
      <w:r w:rsidR="005C3FF9">
        <w:rPr>
          <w:rFonts w:ascii="Times New Roman" w:hAnsi="Times New Roman"/>
          <w:sz w:val="22"/>
          <w:szCs w:val="22"/>
        </w:rPr>
        <w:t>,</w:t>
      </w:r>
    </w:p>
    <w:p w14:paraId="559996FF" w14:textId="70403199" w:rsidR="00D82261" w:rsidRPr="00A82854" w:rsidRDefault="00B33681" w:rsidP="009D68E0">
      <w:pPr>
        <w:pStyle w:val="Text"/>
        <w:numPr>
          <w:ilvl w:val="0"/>
          <w:numId w:val="23"/>
        </w:numPr>
        <w:spacing w:before="90"/>
        <w:ind w:left="567" w:right="21" w:hanging="283"/>
        <w:jc w:val="both"/>
        <w:rPr>
          <w:rFonts w:ascii="Times New Roman" w:hAnsi="Times New Roman"/>
          <w:sz w:val="22"/>
          <w:szCs w:val="22"/>
        </w:rPr>
      </w:pPr>
      <w:r>
        <w:rPr>
          <w:rFonts w:ascii="Times New Roman" w:hAnsi="Times New Roman"/>
          <w:sz w:val="22"/>
          <w:szCs w:val="22"/>
        </w:rPr>
        <w:t>Z</w:t>
      </w:r>
      <w:r w:rsidRPr="00A82854">
        <w:rPr>
          <w:rFonts w:ascii="Times New Roman" w:hAnsi="Times New Roman"/>
          <w:sz w:val="22"/>
          <w:szCs w:val="22"/>
        </w:rPr>
        <w:t xml:space="preserve">aměření </w:t>
      </w:r>
      <w:r w:rsidR="00347CB7" w:rsidRPr="00A82854">
        <w:rPr>
          <w:rFonts w:ascii="Times New Roman" w:hAnsi="Times New Roman"/>
          <w:sz w:val="22"/>
          <w:szCs w:val="22"/>
        </w:rPr>
        <w:t>stávajícího stavu</w:t>
      </w:r>
      <w:r w:rsidR="005C3FF9">
        <w:rPr>
          <w:rFonts w:ascii="Times New Roman" w:hAnsi="Times New Roman"/>
          <w:sz w:val="22"/>
          <w:szCs w:val="22"/>
        </w:rPr>
        <w:t xml:space="preserve"> a rozměrů</w:t>
      </w:r>
      <w:r w:rsidR="00D82261" w:rsidRPr="00A82854">
        <w:rPr>
          <w:rFonts w:ascii="Times New Roman" w:hAnsi="Times New Roman"/>
          <w:sz w:val="22"/>
          <w:szCs w:val="22"/>
        </w:rPr>
        <w:t xml:space="preserve"> otvorů vrat</w:t>
      </w:r>
      <w:r w:rsidR="005C3FF9">
        <w:rPr>
          <w:rFonts w:ascii="Times New Roman" w:hAnsi="Times New Roman"/>
          <w:sz w:val="22"/>
          <w:szCs w:val="22"/>
        </w:rPr>
        <w:t xml:space="preserve"> před zahájením výroby vrat,</w:t>
      </w:r>
    </w:p>
    <w:p w14:paraId="4FBB4E9B" w14:textId="50E13D41" w:rsidR="00347CB7" w:rsidRPr="00A82854" w:rsidRDefault="00B33681" w:rsidP="005C3FF9">
      <w:pPr>
        <w:pStyle w:val="Text"/>
        <w:numPr>
          <w:ilvl w:val="0"/>
          <w:numId w:val="23"/>
        </w:numPr>
        <w:spacing w:before="90"/>
        <w:ind w:left="709" w:right="21" w:hanging="425"/>
        <w:jc w:val="both"/>
        <w:rPr>
          <w:rFonts w:ascii="Times New Roman" w:hAnsi="Times New Roman"/>
          <w:sz w:val="22"/>
          <w:szCs w:val="22"/>
        </w:rPr>
      </w:pPr>
      <w:r>
        <w:rPr>
          <w:rFonts w:ascii="Times New Roman" w:hAnsi="Times New Roman"/>
          <w:sz w:val="22"/>
          <w:szCs w:val="22"/>
        </w:rPr>
        <w:t>P</w:t>
      </w:r>
      <w:r w:rsidRPr="00A82854">
        <w:rPr>
          <w:rFonts w:ascii="Times New Roman" w:hAnsi="Times New Roman"/>
          <w:sz w:val="22"/>
          <w:szCs w:val="22"/>
        </w:rPr>
        <w:t xml:space="preserve">rovedení </w:t>
      </w:r>
      <w:r w:rsidR="00D82261" w:rsidRPr="00A82854">
        <w:rPr>
          <w:rFonts w:ascii="Times New Roman" w:hAnsi="Times New Roman"/>
          <w:sz w:val="22"/>
          <w:szCs w:val="22"/>
        </w:rPr>
        <w:t xml:space="preserve">veškerých souvisejících </w:t>
      </w:r>
      <w:r w:rsidR="001C52D6" w:rsidRPr="00A82854">
        <w:rPr>
          <w:rFonts w:ascii="Times New Roman" w:hAnsi="Times New Roman"/>
          <w:sz w:val="22"/>
          <w:szCs w:val="22"/>
        </w:rPr>
        <w:t xml:space="preserve">nutných </w:t>
      </w:r>
      <w:r w:rsidR="00D82261" w:rsidRPr="00A82854">
        <w:rPr>
          <w:rFonts w:ascii="Times New Roman" w:hAnsi="Times New Roman"/>
          <w:sz w:val="22"/>
          <w:szCs w:val="22"/>
        </w:rPr>
        <w:t>stavebních úprav</w:t>
      </w:r>
      <w:r w:rsidR="001C52D6" w:rsidRPr="00A82854">
        <w:rPr>
          <w:rFonts w:ascii="Times New Roman" w:hAnsi="Times New Roman"/>
          <w:sz w:val="22"/>
          <w:szCs w:val="22"/>
        </w:rPr>
        <w:t>, úpravy</w:t>
      </w:r>
      <w:r w:rsidR="00D82261" w:rsidRPr="00A82854">
        <w:rPr>
          <w:rFonts w:ascii="Times New Roman" w:hAnsi="Times New Roman"/>
          <w:sz w:val="22"/>
          <w:szCs w:val="22"/>
        </w:rPr>
        <w:t xml:space="preserve"> ostění</w:t>
      </w:r>
      <w:r w:rsidR="001C52D6" w:rsidRPr="00A82854">
        <w:rPr>
          <w:rFonts w:ascii="Times New Roman" w:hAnsi="Times New Roman"/>
          <w:sz w:val="22"/>
          <w:szCs w:val="22"/>
        </w:rPr>
        <w:t xml:space="preserve"> a nadpraží</w:t>
      </w:r>
      <w:r w:rsidR="005C3FF9">
        <w:rPr>
          <w:rFonts w:ascii="Times New Roman" w:hAnsi="Times New Roman"/>
          <w:sz w:val="22"/>
          <w:szCs w:val="22"/>
        </w:rPr>
        <w:t xml:space="preserve">, vč. malby, a dalších prací uvedených v soupisu prací, jež je přílohou č. 1 této smlouvy. </w:t>
      </w:r>
    </w:p>
    <w:p w14:paraId="6A3CE64B" w14:textId="32D27DFB" w:rsidR="003E048A" w:rsidRPr="00A82854" w:rsidRDefault="00B33681" w:rsidP="00631BA2">
      <w:pPr>
        <w:pStyle w:val="Text"/>
        <w:numPr>
          <w:ilvl w:val="0"/>
          <w:numId w:val="23"/>
        </w:numPr>
        <w:spacing w:before="90"/>
        <w:ind w:left="709" w:right="21" w:hanging="425"/>
        <w:jc w:val="both"/>
        <w:rPr>
          <w:rFonts w:ascii="Times New Roman" w:hAnsi="Times New Roman"/>
          <w:sz w:val="22"/>
          <w:szCs w:val="22"/>
        </w:rPr>
      </w:pPr>
      <w:r>
        <w:rPr>
          <w:rFonts w:ascii="Times New Roman" w:hAnsi="Times New Roman"/>
          <w:sz w:val="22"/>
          <w:szCs w:val="22"/>
        </w:rPr>
        <w:t>P</w:t>
      </w:r>
      <w:r w:rsidRPr="00A82854">
        <w:rPr>
          <w:rFonts w:ascii="Times New Roman" w:hAnsi="Times New Roman"/>
          <w:sz w:val="22"/>
          <w:szCs w:val="22"/>
        </w:rPr>
        <w:t xml:space="preserve">růběžné </w:t>
      </w:r>
      <w:r w:rsidR="003E048A" w:rsidRPr="00A82854">
        <w:rPr>
          <w:rFonts w:ascii="Times New Roman" w:hAnsi="Times New Roman"/>
          <w:sz w:val="22"/>
          <w:szCs w:val="22"/>
        </w:rPr>
        <w:t>pořizování detailní fotodokumentace dokumentující průběh prací na staveništi a všechny části díla, které budou při dalším provádění prací zakryty včetně pořízení fotodokumentace vad a nedodělků bránících a nebránících užívání díla.</w:t>
      </w:r>
    </w:p>
    <w:p w14:paraId="1F74C562" w14:textId="77777777" w:rsidR="00ED1490" w:rsidRPr="00A82854" w:rsidRDefault="00ED1490" w:rsidP="009D68E0">
      <w:pPr>
        <w:pStyle w:val="Text"/>
        <w:numPr>
          <w:ilvl w:val="0"/>
          <w:numId w:val="23"/>
        </w:numPr>
        <w:spacing w:before="90"/>
        <w:ind w:left="567" w:right="21" w:hanging="283"/>
        <w:jc w:val="both"/>
        <w:rPr>
          <w:rFonts w:ascii="Times New Roman" w:hAnsi="Times New Roman"/>
          <w:sz w:val="22"/>
          <w:szCs w:val="22"/>
        </w:rPr>
      </w:pPr>
      <w:r w:rsidRPr="00A82854">
        <w:rPr>
          <w:rFonts w:ascii="Times New Roman" w:hAnsi="Times New Roman"/>
          <w:sz w:val="22"/>
          <w:szCs w:val="22"/>
        </w:rPr>
        <w:t xml:space="preserve">Zaškolení pracovníků objednatele </w:t>
      </w:r>
    </w:p>
    <w:p w14:paraId="15580FBD" w14:textId="77777777" w:rsidR="00F55909" w:rsidRDefault="00ED1490" w:rsidP="00631BA2">
      <w:pPr>
        <w:spacing w:before="120" w:after="0"/>
        <w:ind w:left="709"/>
        <w:rPr>
          <w:color w:val="000000"/>
        </w:rPr>
      </w:pPr>
      <w:r w:rsidRPr="00A82854">
        <w:rPr>
          <w:color w:val="000000"/>
        </w:rPr>
        <w:t xml:space="preserve">Zaškolení bude provedeno prokazatelně a řádně ještě před předáním díla objednateli. Zaškolení bude provedeno na náklady zhotovitele, v rozsahu pokrývající celé spektrum ovládání a funkčnosti </w:t>
      </w:r>
      <w:r w:rsidR="00F55909" w:rsidRPr="00A82854">
        <w:rPr>
          <w:color w:val="000000"/>
        </w:rPr>
        <w:t>díla,</w:t>
      </w:r>
      <w:r w:rsidRPr="00A82854">
        <w:rPr>
          <w:color w:val="000000"/>
        </w:rPr>
        <w:t xml:space="preserve"> </w:t>
      </w:r>
      <w:r w:rsidR="00F55909" w:rsidRPr="00A82854">
        <w:rPr>
          <w:color w:val="000000"/>
        </w:rPr>
        <w:t xml:space="preserve">a </w:t>
      </w:r>
      <w:r w:rsidRPr="00ED1490">
        <w:rPr>
          <w:color w:val="000000"/>
        </w:rPr>
        <w:t xml:space="preserve">pro bezproblémový provoz zařízení. </w:t>
      </w:r>
    </w:p>
    <w:p w14:paraId="3C225B45" w14:textId="56C3170C" w:rsidR="00ED1490" w:rsidRPr="00A82854" w:rsidRDefault="00ED1490" w:rsidP="00631BA2">
      <w:pPr>
        <w:spacing w:before="120" w:after="0"/>
        <w:ind w:left="709"/>
        <w:rPr>
          <w:color w:val="000000"/>
        </w:rPr>
      </w:pPr>
      <w:r w:rsidRPr="00ED1490">
        <w:rPr>
          <w:color w:val="000000"/>
        </w:rPr>
        <w:t xml:space="preserve">O </w:t>
      </w:r>
      <w:r w:rsidR="00F55909">
        <w:rPr>
          <w:color w:val="000000"/>
        </w:rPr>
        <w:t>za</w:t>
      </w:r>
      <w:r w:rsidRPr="00ED1490">
        <w:rPr>
          <w:color w:val="000000"/>
        </w:rPr>
        <w:t xml:space="preserve">školení pracovníků </w:t>
      </w:r>
      <w:r w:rsidR="00F55909">
        <w:rPr>
          <w:color w:val="000000"/>
        </w:rPr>
        <w:t xml:space="preserve">objednatele </w:t>
      </w:r>
      <w:r w:rsidRPr="00ED1490">
        <w:rPr>
          <w:color w:val="000000"/>
        </w:rPr>
        <w:t>bude vyhotoven písemný záznam, který bude obsahovat minimálně osnovu zaškolení a prezenční listinu.</w:t>
      </w:r>
      <w:r w:rsidR="00F55909">
        <w:rPr>
          <w:color w:val="000000"/>
        </w:rPr>
        <w:t xml:space="preserve"> </w:t>
      </w:r>
      <w:r w:rsidR="00F55909" w:rsidRPr="00A82854">
        <w:rPr>
          <w:color w:val="000000"/>
        </w:rPr>
        <w:t xml:space="preserve">Nebude-li dohodnuto jinak, zaškolení pracovníků objednatele proběhne v max. 2 termínech, v max. počtu 5 osob. </w:t>
      </w:r>
    </w:p>
    <w:p w14:paraId="235CC472" w14:textId="4DDE3121" w:rsidR="00ED1490" w:rsidRPr="00ED1490" w:rsidRDefault="00ED1490" w:rsidP="007264E9">
      <w:pPr>
        <w:pStyle w:val="Odstavecseseznamem"/>
        <w:numPr>
          <w:ilvl w:val="0"/>
          <w:numId w:val="14"/>
        </w:numPr>
        <w:spacing w:before="120" w:after="0"/>
        <w:ind w:left="284" w:hanging="284"/>
        <w:contextualSpacing w:val="0"/>
      </w:pPr>
      <w:r w:rsidRPr="00ED1490">
        <w:t>Zhotovitel k předání a převzetí díla předloží následující doklady</w:t>
      </w:r>
      <w:r>
        <w:t>:</w:t>
      </w:r>
      <w:r w:rsidRPr="00ED1490">
        <w:t xml:space="preserve"> </w:t>
      </w:r>
    </w:p>
    <w:p w14:paraId="38E913F8" w14:textId="77777777"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 xml:space="preserve">výchozí revizní zprávu elektrických zařízení, </w:t>
      </w:r>
    </w:p>
    <w:p w14:paraId="3C4D9E7D" w14:textId="52097E20"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atesty použitých materiálů</w:t>
      </w:r>
      <w:r>
        <w:rPr>
          <w:rFonts w:ascii="Times New Roman" w:hAnsi="Times New Roman"/>
          <w:sz w:val="22"/>
          <w:szCs w:val="22"/>
        </w:rPr>
        <w:t xml:space="preserve"> </w:t>
      </w:r>
      <w:r w:rsidRPr="00ED1490">
        <w:rPr>
          <w:rFonts w:ascii="Times New Roman" w:hAnsi="Times New Roman"/>
          <w:sz w:val="22"/>
          <w:szCs w:val="22"/>
        </w:rPr>
        <w:t>a výrobků (vše v českém jazyce), záruční listy, certifikáty a prohlášení o shodě, apod.,</w:t>
      </w:r>
    </w:p>
    <w:p w14:paraId="1664FE59" w14:textId="1342AD1C" w:rsidR="00ED1490" w:rsidRPr="00ED1490" w:rsidRDefault="00ED1490" w:rsidP="007264E9">
      <w:pPr>
        <w:pStyle w:val="Text"/>
        <w:numPr>
          <w:ilvl w:val="0"/>
          <w:numId w:val="16"/>
        </w:numPr>
        <w:spacing w:before="90"/>
        <w:ind w:left="567" w:right="21" w:hanging="283"/>
        <w:jc w:val="both"/>
        <w:rPr>
          <w:rFonts w:ascii="Times New Roman" w:hAnsi="Times New Roman"/>
          <w:sz w:val="22"/>
          <w:szCs w:val="22"/>
        </w:rPr>
      </w:pPr>
      <w:r w:rsidRPr="00ED1490">
        <w:rPr>
          <w:rFonts w:ascii="Times New Roman" w:hAnsi="Times New Roman"/>
          <w:sz w:val="22"/>
          <w:szCs w:val="22"/>
        </w:rPr>
        <w:t>a další dokumenty dle zákona č. 183/2006 Sb., stavební zákon v platném znění a jeho prováděcích p</w:t>
      </w:r>
      <w:r w:rsidR="00F55909">
        <w:rPr>
          <w:rFonts w:ascii="Times New Roman" w:hAnsi="Times New Roman"/>
          <w:sz w:val="22"/>
          <w:szCs w:val="22"/>
        </w:rPr>
        <w:t>ředpisů a navazujících vyhlášek,</w:t>
      </w:r>
    </w:p>
    <w:p w14:paraId="0068C834" w14:textId="3B03AD68" w:rsidR="003E048A" w:rsidRPr="00ED1490" w:rsidRDefault="00F55909" w:rsidP="007264E9">
      <w:pPr>
        <w:pStyle w:val="Text"/>
        <w:numPr>
          <w:ilvl w:val="0"/>
          <w:numId w:val="16"/>
        </w:numPr>
        <w:spacing w:before="90"/>
        <w:ind w:left="567" w:right="21" w:hanging="283"/>
        <w:jc w:val="both"/>
        <w:rPr>
          <w:rFonts w:ascii="Times New Roman" w:hAnsi="Times New Roman"/>
          <w:sz w:val="22"/>
          <w:szCs w:val="22"/>
        </w:rPr>
      </w:pPr>
      <w:r>
        <w:rPr>
          <w:rFonts w:ascii="Times New Roman" w:hAnsi="Times New Roman"/>
          <w:sz w:val="22"/>
          <w:szCs w:val="22"/>
        </w:rPr>
        <w:t>n</w:t>
      </w:r>
      <w:r w:rsidR="003E048A" w:rsidRPr="00ED1490">
        <w:rPr>
          <w:rFonts w:ascii="Times New Roman" w:hAnsi="Times New Roman"/>
          <w:sz w:val="22"/>
          <w:szCs w:val="22"/>
        </w:rPr>
        <w:t>ávod k obsluze a údržbě v elektronické a papírové podobě (vše v českém jazyce)</w:t>
      </w:r>
      <w:r w:rsidR="004C1541" w:rsidRPr="00ED1490">
        <w:rPr>
          <w:rFonts w:ascii="Times New Roman" w:hAnsi="Times New Roman"/>
          <w:sz w:val="22"/>
          <w:szCs w:val="22"/>
        </w:rPr>
        <w:t>.</w:t>
      </w:r>
    </w:p>
    <w:p w14:paraId="20BC0E7F" w14:textId="77777777" w:rsidR="003E048A" w:rsidRPr="00AA0E04" w:rsidRDefault="003E048A" w:rsidP="007264E9">
      <w:pPr>
        <w:pStyle w:val="Odstavecseseznamem"/>
        <w:numPr>
          <w:ilvl w:val="0"/>
          <w:numId w:val="14"/>
        </w:numPr>
        <w:spacing w:before="120" w:after="0"/>
        <w:ind w:left="284" w:hanging="284"/>
        <w:contextualSpacing w:val="0"/>
      </w:pPr>
      <w:r w:rsidRPr="00AA0E04">
        <w:t>Součástí předmětu plnění je také zajištění přístupů na staveniště, provedení a udržování přístupových tras a</w:t>
      </w:r>
      <w:r>
        <w:t> </w:t>
      </w:r>
      <w:r w:rsidRPr="00AA0E04">
        <w:t xml:space="preserve">zajištění staveniště v souladu s požadavky BOZP. </w:t>
      </w:r>
    </w:p>
    <w:p w14:paraId="6984EADC" w14:textId="3A155CA2" w:rsidR="003E048A" w:rsidRPr="00347CB7" w:rsidRDefault="003E048A" w:rsidP="007264E9">
      <w:pPr>
        <w:pStyle w:val="Odstavecseseznamem"/>
        <w:numPr>
          <w:ilvl w:val="0"/>
          <w:numId w:val="14"/>
        </w:numPr>
        <w:spacing w:before="120" w:after="0"/>
        <w:ind w:left="284" w:hanging="284"/>
        <w:contextualSpacing w:val="0"/>
      </w:pPr>
      <w:r w:rsidRPr="00347CB7">
        <w:t xml:space="preserve">Zhotovitel potvrzuje, že sjednaná cena díla a způsob plnění povinností zhotovitele podle této smlouvy (včetně zhotovení díla), zejména doba pro zhotovení a dokončení díla, obsahuje a zohledňuje všechny podmínky a okolnosti uvedené v této smlouvě (včetně </w:t>
      </w:r>
      <w:r w:rsidR="007936F7">
        <w:t>soupisu prací</w:t>
      </w:r>
      <w:r w:rsidRPr="00347CB7">
        <w:t xml:space="preserve">).  </w:t>
      </w:r>
    </w:p>
    <w:p w14:paraId="2B32FA20" w14:textId="47EBF3E6" w:rsidR="003E048A" w:rsidRDefault="003E048A" w:rsidP="007264E9">
      <w:pPr>
        <w:pStyle w:val="Odstavecseseznamem"/>
        <w:numPr>
          <w:ilvl w:val="0"/>
          <w:numId w:val="14"/>
        </w:numPr>
        <w:spacing w:before="120" w:after="0"/>
        <w:ind w:left="284" w:hanging="284"/>
        <w:contextualSpacing w:val="0"/>
      </w:pPr>
      <w:r w:rsidRPr="00347CB7">
        <w:t>Zhotovitel prohlašuje, že v souladu se zadáním zahrnul do předmětu díla veškeré práce a dodávky, které jsou ve smlouvě (vč. příloh) obsaženy, bez ohledu na to, zda jsou obsaženy v textové nebo výkresové části, včetně těch prací, které v dokumentaci sice obsaženy nebyly, ale zhotovitel je mohl nebo měl na základě svých odborných a technických znalostí předpokládat a zjistit. Jakákoliv změna ceny z důvodu opomenutí nebo chyby ze strany zhotovitele není možná.</w:t>
      </w:r>
    </w:p>
    <w:p w14:paraId="41F88C1B" w14:textId="19E9C158" w:rsidR="001C52D6" w:rsidRPr="00347CB7" w:rsidRDefault="001C52D6" w:rsidP="007264E9">
      <w:pPr>
        <w:pStyle w:val="Odstavecseseznamem"/>
        <w:numPr>
          <w:ilvl w:val="0"/>
          <w:numId w:val="14"/>
        </w:numPr>
        <w:spacing w:before="120" w:after="0"/>
        <w:ind w:left="284" w:hanging="284"/>
        <w:contextualSpacing w:val="0"/>
      </w:pPr>
      <w:r w:rsidRPr="002E6B55">
        <w:rPr>
          <w:szCs w:val="22"/>
        </w:rPr>
        <w:t>Veškeré odchylky od specifikace předmětu smlouvy mohou být prováděny zhotovitelem pouze tehdy, budou-li písemně odsouhlaseny objednatelem. Jestliže zhotovitel provede práce a jiná plnění nad tento rámec, nemá nárok na jejich zaplacení.</w:t>
      </w:r>
    </w:p>
    <w:p w14:paraId="29F51E3A" w14:textId="4FCED7A6" w:rsidR="003E048A" w:rsidRPr="00A550AD" w:rsidRDefault="003E048A" w:rsidP="001B73D4">
      <w:pPr>
        <w:pStyle w:val="Odstavecseseznamem"/>
        <w:numPr>
          <w:ilvl w:val="0"/>
          <w:numId w:val="5"/>
        </w:numPr>
        <w:spacing w:before="240" w:after="240"/>
        <w:ind w:left="284" w:hanging="284"/>
        <w:contextualSpacing w:val="0"/>
        <w:jc w:val="center"/>
        <w:rPr>
          <w:b/>
        </w:rPr>
      </w:pPr>
      <w:r w:rsidRPr="00A550AD">
        <w:rPr>
          <w:b/>
        </w:rPr>
        <w:t>Nové dodávky</w:t>
      </w:r>
      <w:r w:rsidR="001C52D6">
        <w:rPr>
          <w:b/>
        </w:rPr>
        <w:t xml:space="preserve">, </w:t>
      </w:r>
      <w:r>
        <w:rPr>
          <w:b/>
        </w:rPr>
        <w:t>stavební práce a vícepráce</w:t>
      </w:r>
    </w:p>
    <w:p w14:paraId="2382818C" w14:textId="77777777" w:rsidR="001833F0" w:rsidRDefault="001833F0" w:rsidP="001833F0">
      <w:pPr>
        <w:pStyle w:val="Odstavecseseznamem"/>
        <w:numPr>
          <w:ilvl w:val="0"/>
          <w:numId w:val="17"/>
        </w:numPr>
        <w:spacing w:before="120" w:after="0"/>
        <w:ind w:left="284" w:hanging="284"/>
        <w:contextualSpacing w:val="0"/>
      </w:pPr>
      <w:r w:rsidRPr="00030BAB">
        <w:t>Objednatel si vyhrazuje po celou dobu trvání smlouvy právo na rozšíření sjednaného objemu a rozsahu předmětu veřejné zakázky, a to o</w:t>
      </w:r>
      <w:r>
        <w:t xml:space="preserve"> nové</w:t>
      </w:r>
      <w:r w:rsidRPr="00030BAB">
        <w:t xml:space="preserve"> </w:t>
      </w:r>
      <w:r>
        <w:t>dodávky a stavební práce</w:t>
      </w:r>
      <w:r w:rsidRPr="00030BAB">
        <w:t xml:space="preserve">, spočívající v opakování obdobných </w:t>
      </w:r>
      <w:r>
        <w:t>dodávek a stavebních prací</w:t>
      </w:r>
      <w:r w:rsidRPr="00030BAB">
        <w:t xml:space="preserve"> specifikovaných v</w:t>
      </w:r>
      <w:r>
        <w:t> </w:t>
      </w:r>
      <w:r w:rsidRPr="00030BAB">
        <w:t xml:space="preserve">předmětu plnění, či v dalších obdobných technických požadavcích spjatých s předmětem plnění. </w:t>
      </w:r>
    </w:p>
    <w:p w14:paraId="78452383" w14:textId="683A66B1" w:rsidR="001833F0" w:rsidRPr="00030BAB" w:rsidRDefault="001833F0" w:rsidP="001833F0">
      <w:pPr>
        <w:spacing w:before="120" w:after="0"/>
        <w:ind w:left="284"/>
      </w:pPr>
      <w:r w:rsidRPr="00030BAB">
        <w:t>V</w:t>
      </w:r>
      <w:r>
        <w:t> </w:t>
      </w:r>
      <w:r w:rsidRPr="00030BAB">
        <w:t>případě, že objednatel využije tohoto opčního práva, vyzve objednatel zhotovitele k jednání. Objednatel předpokládá, že finanční objem hodnoty opčního práva nepřesáhne 30 % z ceny předmětu plnění.</w:t>
      </w:r>
    </w:p>
    <w:p w14:paraId="0E18C092" w14:textId="77777777" w:rsidR="001833F0" w:rsidRDefault="001833F0" w:rsidP="001833F0">
      <w:pPr>
        <w:pStyle w:val="Odstavecseseznamem"/>
        <w:numPr>
          <w:ilvl w:val="0"/>
          <w:numId w:val="17"/>
        </w:numPr>
        <w:spacing w:before="120" w:after="0"/>
        <w:ind w:left="284" w:hanging="284"/>
        <w:contextualSpacing w:val="0"/>
      </w:pPr>
      <w:r w:rsidRPr="00030BAB">
        <w:t xml:space="preserve">Objednatel si vyhrazuje </w:t>
      </w:r>
      <w:r w:rsidRPr="00510259">
        <w:rPr>
          <w:bCs/>
          <w:lang w:eastAsia="en-US"/>
        </w:rPr>
        <w:t xml:space="preserve">právo na provedení </w:t>
      </w:r>
      <w:r w:rsidRPr="00030BAB">
        <w:t xml:space="preserve">dodatečných </w:t>
      </w:r>
      <w:r>
        <w:t xml:space="preserve">dodávek, </w:t>
      </w:r>
      <w:r w:rsidRPr="00030BAB">
        <w:t>služeb</w:t>
      </w:r>
      <w:r>
        <w:t xml:space="preserve"> či stavebních prací</w:t>
      </w:r>
      <w:r w:rsidRPr="00030BAB">
        <w:t xml:space="preserve"> (vícepráce), které nebyly obsaženy v původním předmětu plnění, a jejichž potřeba vznikla v důsledku nepředvídatelných okolností, a tyto dodatečné </w:t>
      </w:r>
      <w:r>
        <w:t xml:space="preserve">dodávky, </w:t>
      </w:r>
      <w:r w:rsidRPr="00030BAB">
        <w:t xml:space="preserve">služby </w:t>
      </w:r>
      <w:r>
        <w:t xml:space="preserve">nebo dodatečné stavební práce </w:t>
      </w:r>
      <w:r w:rsidRPr="00030BAB">
        <w:t xml:space="preserve">jsou nezbytné pro poskytnutí původních </w:t>
      </w:r>
      <w:r>
        <w:t xml:space="preserve">dodávek, služeb či stavebních prací. </w:t>
      </w:r>
    </w:p>
    <w:p w14:paraId="6CFD04A1" w14:textId="5C64E62C" w:rsidR="003E048A" w:rsidRPr="004D5916" w:rsidRDefault="008B53AC" w:rsidP="001833F0">
      <w:pPr>
        <w:spacing w:before="120" w:after="0"/>
        <w:ind w:left="284"/>
      </w:pPr>
      <w:r w:rsidRPr="00AB1632">
        <w:t>Celkový rozsah těchto prací (víceprací a méně</w:t>
      </w:r>
      <w:r w:rsidR="00685710">
        <w:t xml:space="preserve"> </w:t>
      </w:r>
      <w:r w:rsidRPr="00AB1632">
        <w:t xml:space="preserve">prací) nesmí překročit v absolutním součtu 50 % z původní ceny díla dle této smlouvy, </w:t>
      </w:r>
      <w:proofErr w:type="gramStart"/>
      <w:r>
        <w:t>tzn. sčítá</w:t>
      </w:r>
      <w:proofErr w:type="gramEnd"/>
      <w:r>
        <w:t xml:space="preserve"> se rozšíření předmětu plnění, jeho zmenšení (zúžení) i změny (neprovedení), přičemž celkový nárůst ceny nepřesáhne 30 % původní ceny za provedení díla dle této smlouvy. T</w:t>
      </w:r>
      <w:r w:rsidRPr="00AB1632">
        <w:t>yto práce</w:t>
      </w:r>
      <w:r w:rsidRPr="004D5916">
        <w:t xml:space="preserve"> j</w:t>
      </w:r>
      <w:r>
        <w:t>sou oprávněni odsouhlasit zástupci objednatele uvedení v záhlaví této smlouvy jako kontaktní osoby ve věcech technických, a to i každý samostatně.</w:t>
      </w:r>
      <w:r w:rsidRPr="004D5916" w:rsidDel="00107CDB">
        <w:t xml:space="preserve"> </w:t>
      </w:r>
      <w:r>
        <w:t>Cena těchto prací bude schválena ve Změnovém listu (viz odst. 2 čl. VII. této smlouvy) zástupce</w:t>
      </w:r>
      <w:r w:rsidR="00964A61">
        <w:t>m</w:t>
      </w:r>
      <w:r>
        <w:t xml:space="preserve"> objednatele, osobu oprávněnou pro změny díla.</w:t>
      </w:r>
    </w:p>
    <w:p w14:paraId="41A7755F"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F719B5">
        <w:rPr>
          <w:b/>
        </w:rPr>
        <w:t>Místo plnění</w:t>
      </w:r>
    </w:p>
    <w:p w14:paraId="332947DD" w14:textId="0BAD4228" w:rsidR="001C52D6" w:rsidRDefault="001C52D6" w:rsidP="001833F0">
      <w:pPr>
        <w:pStyle w:val="Odstavecseseznamem"/>
        <w:numPr>
          <w:ilvl w:val="0"/>
          <w:numId w:val="34"/>
        </w:numPr>
        <w:spacing w:before="120" w:after="0"/>
        <w:ind w:left="284" w:hanging="284"/>
        <w:contextualSpacing w:val="0"/>
      </w:pPr>
      <w:bookmarkStart w:id="1" w:name="_Hlk35327043"/>
      <w:r w:rsidRPr="002E6B55">
        <w:t>Místem plnění j</w:t>
      </w:r>
      <w:r>
        <w:t>e:</w:t>
      </w:r>
    </w:p>
    <w:p w14:paraId="51B6A54D" w14:textId="359D9EA4" w:rsidR="001C52D6" w:rsidRPr="001C52D6" w:rsidRDefault="001C52D6" w:rsidP="007264E9">
      <w:pPr>
        <w:pStyle w:val="Text"/>
        <w:numPr>
          <w:ilvl w:val="0"/>
          <w:numId w:val="16"/>
        </w:numPr>
        <w:spacing w:before="90"/>
        <w:ind w:left="567" w:right="21" w:hanging="283"/>
        <w:jc w:val="both"/>
        <w:rPr>
          <w:rFonts w:ascii="Times New Roman" w:hAnsi="Times New Roman"/>
          <w:sz w:val="22"/>
          <w:szCs w:val="22"/>
        </w:rPr>
      </w:pPr>
      <w:r w:rsidRPr="001C52D6">
        <w:rPr>
          <w:rFonts w:ascii="Times New Roman" w:hAnsi="Times New Roman"/>
          <w:b/>
          <w:sz w:val="22"/>
          <w:szCs w:val="22"/>
        </w:rPr>
        <w:t>Areál autobusy Hranečník, ul. Počáteční 1962/36, 710 00 Ostrava- Slezská Ostrava</w:t>
      </w:r>
      <w:r>
        <w:rPr>
          <w:rFonts w:ascii="Times New Roman" w:hAnsi="Times New Roman"/>
          <w:b/>
          <w:sz w:val="22"/>
          <w:szCs w:val="22"/>
        </w:rPr>
        <w:t xml:space="preserve">, Hala pro opravu autobusů, </w:t>
      </w:r>
      <w:r>
        <w:rPr>
          <w:rFonts w:ascii="Times New Roman" w:hAnsi="Times New Roman"/>
          <w:sz w:val="22"/>
          <w:szCs w:val="22"/>
        </w:rPr>
        <w:t>Dopravního podniku Ostrava a.</w:t>
      </w:r>
      <w:r w:rsidRPr="001C52D6">
        <w:rPr>
          <w:rFonts w:ascii="Times New Roman" w:hAnsi="Times New Roman"/>
          <w:sz w:val="22"/>
          <w:szCs w:val="22"/>
        </w:rPr>
        <w:t>s.</w:t>
      </w:r>
    </w:p>
    <w:p w14:paraId="5E44923D" w14:textId="7C1E084D" w:rsidR="003E048A" w:rsidRPr="00F719B5" w:rsidRDefault="00CB4664" w:rsidP="001C52D6">
      <w:pPr>
        <w:pStyle w:val="Odstavecseseznamem"/>
        <w:numPr>
          <w:ilvl w:val="0"/>
          <w:numId w:val="5"/>
        </w:numPr>
        <w:spacing w:before="240" w:after="240"/>
        <w:ind w:left="284" w:hanging="284"/>
        <w:contextualSpacing w:val="0"/>
        <w:jc w:val="center"/>
        <w:rPr>
          <w:b/>
        </w:rPr>
      </w:pPr>
      <w:r w:rsidRPr="001C52D6">
        <w:rPr>
          <w:b/>
          <w:szCs w:val="22"/>
        </w:rPr>
        <w:t xml:space="preserve"> </w:t>
      </w:r>
      <w:bookmarkEnd w:id="1"/>
      <w:r w:rsidR="003E048A" w:rsidRPr="00F719B5">
        <w:rPr>
          <w:b/>
        </w:rPr>
        <w:t>Termín plnění a dokončení díla</w:t>
      </w:r>
    </w:p>
    <w:p w14:paraId="07AB114B" w14:textId="77777777" w:rsidR="003E048A" w:rsidRDefault="003E048A" w:rsidP="00A1447E">
      <w:pPr>
        <w:pStyle w:val="Odstavecseseznamem"/>
        <w:numPr>
          <w:ilvl w:val="0"/>
          <w:numId w:val="30"/>
        </w:numPr>
        <w:spacing w:before="120" w:after="0"/>
        <w:ind w:left="284" w:hanging="284"/>
        <w:contextualSpacing w:val="0"/>
        <w:rPr>
          <w:b/>
          <w:szCs w:val="22"/>
        </w:rPr>
      </w:pPr>
      <w:r w:rsidRPr="001C52D6">
        <w:t>Dokončené</w:t>
      </w:r>
      <w:r w:rsidRPr="00131A89">
        <w:rPr>
          <w:szCs w:val="22"/>
        </w:rPr>
        <w:t xml:space="preserve"> dílo bude objednateli předáno</w:t>
      </w:r>
      <w:r>
        <w:rPr>
          <w:szCs w:val="22"/>
        </w:rPr>
        <w:t>:</w:t>
      </w:r>
    </w:p>
    <w:p w14:paraId="4809FCC6" w14:textId="513D60C4" w:rsidR="00F41E0F" w:rsidRPr="00F41E0F" w:rsidRDefault="001C52D6" w:rsidP="007264E9">
      <w:pPr>
        <w:pStyle w:val="Text"/>
        <w:numPr>
          <w:ilvl w:val="0"/>
          <w:numId w:val="16"/>
        </w:numPr>
        <w:spacing w:before="90"/>
        <w:ind w:left="567" w:right="21" w:hanging="283"/>
        <w:jc w:val="both"/>
        <w:rPr>
          <w:rFonts w:ascii="Times New Roman" w:hAnsi="Times New Roman"/>
          <w:sz w:val="22"/>
          <w:szCs w:val="22"/>
        </w:rPr>
      </w:pPr>
      <w:bookmarkStart w:id="2" w:name="_Hlk35329247"/>
      <w:r w:rsidRPr="00F41E0F">
        <w:rPr>
          <w:rFonts w:ascii="Times New Roman" w:hAnsi="Times New Roman"/>
          <w:b/>
          <w:sz w:val="22"/>
          <w:szCs w:val="22"/>
        </w:rPr>
        <w:t xml:space="preserve">do </w:t>
      </w:r>
      <w:r w:rsidR="00F41E0F" w:rsidRPr="00F41E0F">
        <w:rPr>
          <w:rFonts w:ascii="Times New Roman" w:hAnsi="Times New Roman"/>
          <w:b/>
          <w:sz w:val="22"/>
          <w:szCs w:val="22"/>
        </w:rPr>
        <w:t xml:space="preserve">30 </w:t>
      </w:r>
      <w:r w:rsidR="00F41E0F">
        <w:rPr>
          <w:rFonts w:ascii="Times New Roman" w:hAnsi="Times New Roman"/>
          <w:b/>
          <w:sz w:val="22"/>
          <w:szCs w:val="22"/>
        </w:rPr>
        <w:t xml:space="preserve">kalendářních dnů od předání a </w:t>
      </w:r>
      <w:r w:rsidR="00F41E0F" w:rsidRPr="00F41E0F">
        <w:rPr>
          <w:rFonts w:ascii="Times New Roman" w:hAnsi="Times New Roman"/>
          <w:b/>
          <w:sz w:val="22"/>
          <w:szCs w:val="22"/>
        </w:rPr>
        <w:t>převzetí staveniště</w:t>
      </w:r>
      <w:r w:rsidR="00A944D3">
        <w:rPr>
          <w:rFonts w:ascii="Times New Roman" w:hAnsi="Times New Roman"/>
          <w:b/>
          <w:sz w:val="22"/>
          <w:szCs w:val="22"/>
        </w:rPr>
        <w:t xml:space="preserve"> </w:t>
      </w:r>
      <w:r w:rsidR="00A1447E">
        <w:rPr>
          <w:rFonts w:ascii="Times New Roman" w:hAnsi="Times New Roman"/>
          <w:b/>
          <w:sz w:val="22"/>
          <w:szCs w:val="22"/>
        </w:rPr>
        <w:t xml:space="preserve">- </w:t>
      </w:r>
      <w:r w:rsidR="00F41E0F" w:rsidRPr="00F41E0F">
        <w:rPr>
          <w:rFonts w:ascii="Times New Roman" w:hAnsi="Times New Roman"/>
          <w:sz w:val="22"/>
          <w:szCs w:val="22"/>
        </w:rPr>
        <w:t>na základě doručení výzvy objednatele dle čl. X.</w:t>
      </w:r>
      <w:r w:rsidR="00BD7617">
        <w:rPr>
          <w:rFonts w:ascii="Times New Roman" w:hAnsi="Times New Roman"/>
          <w:sz w:val="22"/>
          <w:szCs w:val="22"/>
        </w:rPr>
        <w:t>, bod</w:t>
      </w:r>
      <w:r w:rsidR="00F41E0F" w:rsidRPr="00F41E0F">
        <w:rPr>
          <w:rFonts w:ascii="Times New Roman" w:hAnsi="Times New Roman"/>
          <w:sz w:val="22"/>
          <w:szCs w:val="22"/>
        </w:rPr>
        <w:t xml:space="preserve"> 1 </w:t>
      </w:r>
      <w:r w:rsidR="00BD7617">
        <w:rPr>
          <w:rFonts w:ascii="Times New Roman" w:hAnsi="Times New Roman"/>
          <w:sz w:val="22"/>
          <w:szCs w:val="22"/>
        </w:rPr>
        <w:t xml:space="preserve">této </w:t>
      </w:r>
      <w:r w:rsidR="00A1447E">
        <w:rPr>
          <w:rFonts w:ascii="Times New Roman" w:hAnsi="Times New Roman"/>
          <w:sz w:val="22"/>
          <w:szCs w:val="22"/>
        </w:rPr>
        <w:t>smlouvy.</w:t>
      </w:r>
    </w:p>
    <w:bookmarkEnd w:id="2"/>
    <w:p w14:paraId="69162874" w14:textId="77777777" w:rsidR="003E048A" w:rsidRPr="00C207E9" w:rsidRDefault="003E048A" w:rsidP="00A1447E">
      <w:pPr>
        <w:pStyle w:val="Odstavecseseznamem"/>
        <w:numPr>
          <w:ilvl w:val="0"/>
          <w:numId w:val="30"/>
        </w:numPr>
        <w:spacing w:before="120" w:after="0"/>
        <w:ind w:left="284" w:hanging="284"/>
        <w:contextualSpacing w:val="0"/>
        <w:rPr>
          <w:b/>
          <w:szCs w:val="22"/>
        </w:rPr>
      </w:pPr>
      <w:r w:rsidRPr="00C207E9">
        <w:rPr>
          <w:szCs w:val="22"/>
        </w:rPr>
        <w:t xml:space="preserve">Doba </w:t>
      </w:r>
      <w:r w:rsidRPr="00631BA2">
        <w:t>dokončení</w:t>
      </w:r>
      <w:r w:rsidRPr="00C207E9">
        <w:rPr>
          <w:szCs w:val="22"/>
        </w:rPr>
        <w:t xml:space="preserve"> díla může být přiměřeně prodloužena:</w:t>
      </w:r>
      <w:r w:rsidRPr="00AA0E04">
        <w:rPr>
          <w:rFonts w:cs="Arial"/>
          <w:lang w:eastAsia="ar-SA"/>
        </w:rPr>
        <w:t xml:space="preserve"> </w:t>
      </w:r>
    </w:p>
    <w:p w14:paraId="121ADC69" w14:textId="77777777" w:rsidR="003E048A" w:rsidRPr="00A550AD" w:rsidRDefault="003E048A" w:rsidP="007264E9">
      <w:pPr>
        <w:pStyle w:val="odrka"/>
        <w:numPr>
          <w:ilvl w:val="0"/>
          <w:numId w:val="10"/>
        </w:numPr>
        <w:tabs>
          <w:tab w:val="clear" w:pos="1560"/>
        </w:tabs>
        <w:spacing w:before="120"/>
        <w:ind w:left="567" w:hanging="283"/>
        <w:jc w:val="both"/>
      </w:pPr>
      <w:r w:rsidRPr="00A550AD">
        <w:t>vzniknou-li v průběhu provádění díla překážky na straně objednatele;</w:t>
      </w:r>
    </w:p>
    <w:p w14:paraId="2B865BB2" w14:textId="77777777" w:rsidR="003E048A" w:rsidRPr="00A550AD" w:rsidRDefault="003E048A" w:rsidP="007264E9">
      <w:pPr>
        <w:pStyle w:val="odrka"/>
        <w:numPr>
          <w:ilvl w:val="0"/>
          <w:numId w:val="10"/>
        </w:numPr>
        <w:tabs>
          <w:tab w:val="clear" w:pos="1560"/>
        </w:tabs>
        <w:spacing w:before="120"/>
        <w:ind w:left="567" w:hanging="283"/>
        <w:jc w:val="both"/>
      </w:pPr>
      <w:r w:rsidRPr="00A550AD">
        <w:t xml:space="preserve">pokud hodnota sjednaných víceprací překročí hodnotu 15 % ceny díla a bude prokázána přímá souvislost vlivu provádění těchto prací na termín dokončení díla, nebude-li dohodnuto jinak; </w:t>
      </w:r>
    </w:p>
    <w:p w14:paraId="5C78944E" w14:textId="77777777" w:rsidR="003E048A" w:rsidRPr="00A550AD" w:rsidRDefault="003E048A" w:rsidP="007264E9">
      <w:pPr>
        <w:pStyle w:val="odrka"/>
        <w:numPr>
          <w:ilvl w:val="0"/>
          <w:numId w:val="9"/>
        </w:numPr>
        <w:tabs>
          <w:tab w:val="clear" w:pos="1560"/>
        </w:tabs>
        <w:spacing w:before="120"/>
        <w:ind w:left="567" w:hanging="283"/>
        <w:jc w:val="both"/>
      </w:pPr>
      <w:r w:rsidRPr="00A550AD">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14:paraId="18DE499B" w14:textId="7A74D511" w:rsidR="003E048A" w:rsidRDefault="003E048A" w:rsidP="007264E9">
      <w:pPr>
        <w:pStyle w:val="odrka"/>
        <w:numPr>
          <w:ilvl w:val="0"/>
          <w:numId w:val="9"/>
        </w:numPr>
        <w:tabs>
          <w:tab w:val="clear" w:pos="1560"/>
        </w:tabs>
        <w:spacing w:before="120"/>
        <w:ind w:left="567" w:hanging="283"/>
        <w:jc w:val="both"/>
      </w:pPr>
      <w:r w:rsidRPr="00A550AD">
        <w:t xml:space="preserve">jestliže bude potřebné provést v průběhu realizace prací další vyvolané práce vzniklé např. v důsledku legislativních nařízení na základě zákona (např. </w:t>
      </w:r>
      <w:r w:rsidR="00BD7617">
        <w:t>památkových či jiných průzkumů);</w:t>
      </w:r>
    </w:p>
    <w:p w14:paraId="6F1ED8FF" w14:textId="63255D8A" w:rsidR="00BD7617" w:rsidRDefault="00F71B70" w:rsidP="007264E9">
      <w:pPr>
        <w:pStyle w:val="odrka"/>
        <w:numPr>
          <w:ilvl w:val="0"/>
          <w:numId w:val="9"/>
        </w:numPr>
        <w:tabs>
          <w:tab w:val="clear" w:pos="1560"/>
        </w:tabs>
        <w:spacing w:before="120"/>
        <w:ind w:left="567" w:hanging="283"/>
        <w:jc w:val="both"/>
      </w:pPr>
      <w:r>
        <w:t>v</w:t>
      </w:r>
      <w:r w:rsidR="00BD7617" w:rsidRPr="002E6B55">
        <w:t> případě nepříznivých klimatických podmínek bránících prokazatelně realizaci díla i při využití všech možných (dostupných) opatření umožňující práci v nepříznivých klimatických podmínkách.</w:t>
      </w:r>
    </w:p>
    <w:p w14:paraId="03E4E01D" w14:textId="77777777" w:rsidR="00F71B70" w:rsidRPr="00F71B70" w:rsidRDefault="00F71B70" w:rsidP="00A1447E">
      <w:pPr>
        <w:pStyle w:val="Odstavecseseznamem"/>
        <w:numPr>
          <w:ilvl w:val="0"/>
          <w:numId w:val="30"/>
        </w:numPr>
        <w:spacing w:before="120" w:after="0"/>
        <w:ind w:left="284" w:hanging="284"/>
        <w:contextualSpacing w:val="0"/>
        <w:rPr>
          <w:rFonts w:cs="Arial"/>
          <w:szCs w:val="22"/>
          <w:lang w:eastAsia="ar-SA"/>
        </w:rPr>
      </w:pPr>
      <w:r w:rsidRPr="00631BA2">
        <w:t>Prodloužení</w:t>
      </w:r>
      <w:r w:rsidRPr="00F71B70">
        <w:rPr>
          <w:rFonts w:cs="Arial"/>
          <w:szCs w:val="22"/>
          <w:lang w:eastAsia="ar-SA"/>
        </w:rPr>
        <w:t xml:space="preserve"> doby realizace díla se určí podle doby trvání překážky nebo neplnění závazků objednatele sjednaných v této smlouvě, s přihlédnutím k době nezbytné pro obnovení prací, po písemné dohodě smluvních stran.</w:t>
      </w:r>
    </w:p>
    <w:p w14:paraId="7E767958" w14:textId="77777777" w:rsidR="00F71B70" w:rsidRPr="00F71B70" w:rsidRDefault="00F71B70" w:rsidP="00A1447E">
      <w:pPr>
        <w:pStyle w:val="Odstavecseseznamem"/>
        <w:numPr>
          <w:ilvl w:val="0"/>
          <w:numId w:val="30"/>
        </w:numPr>
        <w:spacing w:before="120" w:after="0"/>
        <w:ind w:left="284" w:hanging="284"/>
        <w:contextualSpacing w:val="0"/>
        <w:rPr>
          <w:szCs w:val="22"/>
        </w:rPr>
      </w:pPr>
      <w:r w:rsidRPr="00631BA2">
        <w:t>Zhotovitel</w:t>
      </w:r>
      <w:r w:rsidRPr="00F71B70">
        <w:rPr>
          <w:szCs w:val="22"/>
        </w:rPr>
        <w:t xml:space="preserve"> písemně oznámí objednateli (kontaktní osobě ve věcech technických) dokončení díla nejpozději 5 kalendářních dnů předem. Poté oprávněná osoba objednatele vyzve zhotovitele k přejímacímu řízení nejpozději do 10 kalendářních dnů od doručení tohoto oznámení. </w:t>
      </w:r>
    </w:p>
    <w:p w14:paraId="221A29BE" w14:textId="77777777" w:rsidR="00F71B70" w:rsidRPr="00F71B70" w:rsidRDefault="00F71B70" w:rsidP="00A1447E">
      <w:pPr>
        <w:pStyle w:val="Odstavecseseznamem"/>
        <w:numPr>
          <w:ilvl w:val="0"/>
          <w:numId w:val="30"/>
        </w:numPr>
        <w:spacing w:before="120" w:after="0"/>
        <w:ind w:left="284" w:hanging="284"/>
        <w:contextualSpacing w:val="0"/>
        <w:rPr>
          <w:szCs w:val="22"/>
        </w:rPr>
      </w:pPr>
      <w:r w:rsidRPr="00F71B70">
        <w:rPr>
          <w:szCs w:val="22"/>
        </w:rPr>
        <w:t xml:space="preserve">O </w:t>
      </w:r>
      <w:r w:rsidRPr="00631BA2">
        <w:t>předání</w:t>
      </w:r>
      <w:r w:rsidRPr="00F71B70">
        <w:rPr>
          <w:szCs w:val="22"/>
        </w:rPr>
        <w:t xml:space="preserve"> a převzetí dokončeného díla nebo jeho části bude sepsán Protokol o předání a převzetí díla, ve kterém budou mimo jiné také uvedeny i vady a nedodělky s termínem jejich odstranění. Protokol bude podepsán oběma stranami, zástupcem ve věcech technických uvedených v čl. I. Objednatel je oprávněn odmítnout převzetí díla s vadami či nedodělky.</w:t>
      </w:r>
    </w:p>
    <w:p w14:paraId="5F12EAED" w14:textId="71368FB7" w:rsidR="003E048A" w:rsidRPr="004731AC" w:rsidRDefault="00F71B70" w:rsidP="00A1447E">
      <w:pPr>
        <w:pStyle w:val="Odstavecseseznamem"/>
        <w:numPr>
          <w:ilvl w:val="0"/>
          <w:numId w:val="30"/>
        </w:numPr>
        <w:spacing w:before="120" w:after="0"/>
        <w:ind w:left="284" w:hanging="284"/>
        <w:contextualSpacing w:val="0"/>
        <w:rPr>
          <w:rFonts w:cs="Arial"/>
          <w:b/>
          <w:szCs w:val="22"/>
          <w:lang w:eastAsia="ar-SA"/>
        </w:rPr>
      </w:pPr>
      <w:r w:rsidRPr="00631BA2">
        <w:t>Zhotovitel</w:t>
      </w:r>
      <w:r w:rsidRPr="00F71B70">
        <w:rPr>
          <w:szCs w:val="22"/>
        </w:rPr>
        <w:t xml:space="preserve"> se zavazuje vyklidit staveniště a uvést ho do náležitého stavu nejpozději do 10 kalendářních dnů po převzetí díla objednatelem. O vyklizení staveniště obě strany sepíší protokol potvrzující předání a převzetí vyklizeného</w:t>
      </w:r>
      <w:r w:rsidRPr="00F71B70">
        <w:rPr>
          <w:rFonts w:cs="Arial"/>
          <w:szCs w:val="22"/>
          <w:lang w:eastAsia="ar-SA"/>
        </w:rPr>
        <w:t xml:space="preserve"> staveniště. Případnou vzniklou škodu se zhotovitel zavazuje uhradit.</w:t>
      </w:r>
    </w:p>
    <w:p w14:paraId="5E7C7137"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F23593">
        <w:rPr>
          <w:b/>
        </w:rPr>
        <w:t>Cena předmětu smlouvy</w:t>
      </w:r>
    </w:p>
    <w:p w14:paraId="21C38C44" w14:textId="6FA2300D" w:rsidR="00F71B70" w:rsidRPr="00F71B70" w:rsidRDefault="00F71B70" w:rsidP="007264E9">
      <w:pPr>
        <w:pStyle w:val="Odstavecseseznamem"/>
        <w:numPr>
          <w:ilvl w:val="0"/>
          <w:numId w:val="19"/>
        </w:numPr>
        <w:spacing w:before="120" w:after="0"/>
        <w:ind w:left="284" w:hanging="284"/>
        <w:contextualSpacing w:val="0"/>
        <w:rPr>
          <w:szCs w:val="22"/>
        </w:rPr>
      </w:pPr>
      <w:r w:rsidRPr="00F71B70">
        <w:rPr>
          <w:szCs w:val="22"/>
        </w:rPr>
        <w:t>Cena je stanovena ve smyslu nabídky zhotovitele jako cena nejvýše přípustná, obsahující veškeré náklady na provedení předmětu plnění</w:t>
      </w:r>
      <w:r w:rsidR="00362652">
        <w:rPr>
          <w:szCs w:val="22"/>
        </w:rPr>
        <w:t xml:space="preserve"> dle čl. II. a příloh č. 1 a 2 této smlouvy</w:t>
      </w:r>
      <w:r w:rsidRPr="00F71B70">
        <w:rPr>
          <w:szCs w:val="22"/>
        </w:rPr>
        <w:t xml:space="preserve">, </w:t>
      </w:r>
      <w:r w:rsidR="001833F0">
        <w:rPr>
          <w:szCs w:val="22"/>
        </w:rPr>
        <w:t xml:space="preserve">a je </w:t>
      </w:r>
      <w:r w:rsidRPr="00F71B70">
        <w:rPr>
          <w:szCs w:val="22"/>
        </w:rPr>
        <w:t>platná po celou dobu realizace díla.</w:t>
      </w:r>
      <w:r w:rsidR="00362652">
        <w:rPr>
          <w:szCs w:val="22"/>
        </w:rPr>
        <w:t xml:space="preserve"> V ceně nejsou zahrnuty náklady na zaškolení pracovníků objednatele (čl. II. bod 4.5 této smlouvy). Zaškolení pracovníků objednatele bude provedeno na náklady zhotovitele.</w:t>
      </w:r>
      <w:r w:rsidRPr="00F71B70">
        <w:rPr>
          <w:szCs w:val="22"/>
        </w:rPr>
        <w:t xml:space="preserve"> </w:t>
      </w:r>
    </w:p>
    <w:p w14:paraId="65E8DB3A" w14:textId="18E55701" w:rsidR="00F71B70" w:rsidRPr="00F71B70" w:rsidRDefault="00F71B70" w:rsidP="00F71B70">
      <w:pPr>
        <w:spacing w:before="120" w:after="0"/>
        <w:ind w:left="284"/>
        <w:rPr>
          <w:szCs w:val="22"/>
        </w:rPr>
      </w:pPr>
      <w:r w:rsidRPr="00F71B70">
        <w:rPr>
          <w:szCs w:val="22"/>
        </w:rPr>
        <w:t xml:space="preserve">Cena je určena jako součet cen položek, které jsou nedílnou součástí nabídky zhotovitele v rámci veřejné zakázky </w:t>
      </w:r>
      <w:r w:rsidRPr="00F71B70">
        <w:rPr>
          <w:b/>
        </w:rPr>
        <w:t>„Dodávka a montáž vrat</w:t>
      </w:r>
      <w:r w:rsidR="00772298">
        <w:rPr>
          <w:b/>
        </w:rPr>
        <w:t xml:space="preserve"> II</w:t>
      </w:r>
      <w:r w:rsidRPr="00F71B70">
        <w:rPr>
          <w:b/>
        </w:rPr>
        <w:t>“</w:t>
      </w:r>
      <w:r w:rsidRPr="00F71B70">
        <w:rPr>
          <w:szCs w:val="22"/>
        </w:rPr>
        <w:t xml:space="preserve"> ze dne </w:t>
      </w:r>
      <w:r w:rsidRPr="00F71B70">
        <w:rPr>
          <w:i/>
          <w:color w:val="00B0F0"/>
          <w:szCs w:val="22"/>
        </w:rPr>
        <w:t>(POZ. Doplní zhotovitel. Poté poznámku vymažte.)</w:t>
      </w:r>
    </w:p>
    <w:p w14:paraId="7912B984" w14:textId="4D2653A0" w:rsidR="00F71B70" w:rsidRPr="00F71B70" w:rsidRDefault="00F71B70" w:rsidP="00F71B70">
      <w:pPr>
        <w:spacing w:before="120" w:after="0"/>
        <w:ind w:left="284"/>
        <w:rPr>
          <w:szCs w:val="22"/>
        </w:rPr>
      </w:pPr>
      <w:r w:rsidRPr="00F71B70">
        <w:rPr>
          <w:szCs w:val="22"/>
        </w:rPr>
        <w:t>Cena za dílo je stanovena jako cena dohodou a činí:</w:t>
      </w:r>
    </w:p>
    <w:p w14:paraId="41565672" w14:textId="72880F5B" w:rsidR="003E048A" w:rsidRPr="002B7634" w:rsidRDefault="00F71B70" w:rsidP="00F71B70">
      <w:pPr>
        <w:pStyle w:val="Zkladntext"/>
        <w:ind w:left="284"/>
        <w:rPr>
          <w:b/>
          <w:sz w:val="22"/>
          <w:szCs w:val="22"/>
          <w:u w:val="single"/>
        </w:rPr>
      </w:pPr>
      <w:r w:rsidRPr="00F71B70">
        <w:rPr>
          <w:b/>
          <w:sz w:val="22"/>
          <w:szCs w:val="22"/>
          <w:u w:val="single"/>
        </w:rPr>
        <w:t xml:space="preserve">Cena celkem za dílo </w:t>
      </w:r>
      <w:r w:rsidRPr="00F71B70">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Kč bez DPH</w:t>
      </w:r>
    </w:p>
    <w:p w14:paraId="283F308D" w14:textId="677B8DC2" w:rsidR="003E048A" w:rsidRPr="002B7634" w:rsidRDefault="003E048A" w:rsidP="00F71B70">
      <w:pPr>
        <w:pStyle w:val="Zkladntext"/>
        <w:tabs>
          <w:tab w:val="left" w:leader="dot" w:pos="5387"/>
        </w:tabs>
        <w:ind w:left="567" w:hanging="283"/>
        <w:rPr>
          <w:i/>
          <w:color w:val="00B0F0"/>
          <w:sz w:val="22"/>
          <w:szCs w:val="22"/>
        </w:rPr>
      </w:pPr>
      <w:r w:rsidRPr="002B7634">
        <w:rPr>
          <w:i/>
          <w:color w:val="00B0F0"/>
          <w:sz w:val="22"/>
          <w:szCs w:val="22"/>
        </w:rPr>
        <w:t xml:space="preserve">(POZ. Doplní zhotovitel. </w:t>
      </w:r>
      <w:r w:rsidRPr="003B5574">
        <w:rPr>
          <w:b/>
          <w:bCs/>
          <w:i/>
          <w:color w:val="00B0F0"/>
          <w:sz w:val="22"/>
          <w:szCs w:val="22"/>
        </w:rPr>
        <w:t>Tento údaj bude předmětem hodnocení.</w:t>
      </w:r>
      <w:r w:rsidRPr="002B7634">
        <w:rPr>
          <w:i/>
          <w:color w:val="00B0F0"/>
          <w:sz w:val="22"/>
          <w:szCs w:val="22"/>
        </w:rPr>
        <w:t xml:space="preserve"> Poté poznámku vymažte.)</w:t>
      </w:r>
    </w:p>
    <w:p w14:paraId="1B366299" w14:textId="050EAB5D" w:rsidR="003E048A" w:rsidRDefault="003E048A" w:rsidP="007264E9">
      <w:pPr>
        <w:pStyle w:val="Odstavecseseznamem"/>
        <w:numPr>
          <w:ilvl w:val="0"/>
          <w:numId w:val="19"/>
        </w:numPr>
        <w:spacing w:before="120" w:after="0"/>
        <w:ind w:left="284" w:hanging="284"/>
        <w:contextualSpacing w:val="0"/>
      </w:pPr>
      <w:r w:rsidRPr="00F71B70">
        <w:rPr>
          <w:szCs w:val="22"/>
        </w:rPr>
        <w:t>Poskytovaný</w:t>
      </w:r>
      <w:r w:rsidRPr="00A550AD">
        <w:t xml:space="preserve"> předmět této smlouvy o dílo je zařazen do číselného kódu klasifikace produkce CZ CPA  </w:t>
      </w:r>
      <w:r w:rsidRPr="001E3DCD">
        <w:t xml:space="preserve">41 </w:t>
      </w:r>
      <w:r>
        <w:t>až</w:t>
      </w:r>
      <w:r w:rsidRPr="001E3DCD">
        <w:t xml:space="preserve"> 43</w:t>
      </w:r>
      <w:r w:rsidR="007F5301">
        <w:t>,</w:t>
      </w:r>
      <w:r w:rsidRPr="00A550AD">
        <w:t xml:space="preserve"> to znamená, že plnění podléhá režimu přenesení daňové povinnosti dle § 92e zákona č. 235/2004 Sb., o dani z přidané hodnoty (dále jen zákon o DPH) v platném znění. </w:t>
      </w:r>
      <w:r>
        <w:t>Zhotovitel</w:t>
      </w:r>
      <w:r w:rsidRPr="00A550AD">
        <w:t xml:space="preserve"> bude fakturovat bez daně z přidané hodnoty, daň je povinen přiznat a zaplatit objednatel. Faktura bude mít náležitosti dle § 29 odst. 1 písm. a) až j) a dle § 29 odst. 2, písm. c) zákona o DPH. </w:t>
      </w:r>
    </w:p>
    <w:p w14:paraId="1071451A" w14:textId="77777777" w:rsidR="003E048A" w:rsidRDefault="003E048A" w:rsidP="007264E9">
      <w:pPr>
        <w:pStyle w:val="Odstavecseseznamem"/>
        <w:numPr>
          <w:ilvl w:val="0"/>
          <w:numId w:val="19"/>
        </w:numPr>
        <w:spacing w:before="120" w:after="0"/>
        <w:ind w:left="284" w:hanging="284"/>
        <w:contextualSpacing w:val="0"/>
      </w:pPr>
      <w:r w:rsidRPr="00A550AD">
        <w:t>Objednatel prohlašuje, že financování prací a dodávek, které jsou předmětem této smlouvy, má zajištěno.</w:t>
      </w:r>
    </w:p>
    <w:p w14:paraId="6474AECA" w14:textId="77777777" w:rsidR="003E048A" w:rsidRPr="00A550AD" w:rsidRDefault="003E048A" w:rsidP="007264E9">
      <w:pPr>
        <w:pStyle w:val="Odstavecseseznamem"/>
        <w:numPr>
          <w:ilvl w:val="0"/>
          <w:numId w:val="19"/>
        </w:numPr>
        <w:spacing w:before="120" w:after="0"/>
        <w:ind w:left="284" w:hanging="284"/>
        <w:contextualSpacing w:val="0"/>
      </w:pPr>
      <w:r w:rsidRPr="00A550AD">
        <w:t xml:space="preserve">Výši sjednané ceny lze překročit pouze </w:t>
      </w:r>
      <w:r>
        <w:t>na základě dohody obou smluvních stran formou písemného dodatku k této smlouvě, a to pouze</w:t>
      </w:r>
      <w:r w:rsidRPr="00A550AD">
        <w:t xml:space="preserve"> v případě:</w:t>
      </w:r>
    </w:p>
    <w:p w14:paraId="6B626BFF" w14:textId="3F278F55" w:rsidR="003E048A" w:rsidRPr="003B5574" w:rsidRDefault="003E048A" w:rsidP="007264E9">
      <w:pPr>
        <w:pStyle w:val="Zkladntext"/>
        <w:numPr>
          <w:ilvl w:val="0"/>
          <w:numId w:val="6"/>
        </w:numPr>
        <w:snapToGrid/>
        <w:ind w:left="567" w:hanging="283"/>
        <w:rPr>
          <w:sz w:val="22"/>
          <w:szCs w:val="22"/>
        </w:rPr>
      </w:pPr>
      <w:r w:rsidRPr="003B5574">
        <w:rPr>
          <w:sz w:val="22"/>
          <w:szCs w:val="22"/>
        </w:rPr>
        <w:t>odůvodněných změn a doplňků technické specifikace předmětu plnění, a to však pouze a výlučně na základě požadavku ze strany objednatele</w:t>
      </w:r>
      <w:r w:rsidR="00A82854">
        <w:rPr>
          <w:sz w:val="22"/>
          <w:szCs w:val="22"/>
        </w:rPr>
        <w:t>,</w:t>
      </w:r>
    </w:p>
    <w:p w14:paraId="39D61611" w14:textId="77777777" w:rsidR="003E048A" w:rsidRPr="00C74553" w:rsidRDefault="003E048A" w:rsidP="007264E9">
      <w:pPr>
        <w:pStyle w:val="Zkladntext"/>
        <w:numPr>
          <w:ilvl w:val="0"/>
          <w:numId w:val="6"/>
        </w:numPr>
        <w:snapToGrid/>
        <w:ind w:left="567" w:hanging="283"/>
        <w:rPr>
          <w:szCs w:val="22"/>
        </w:rPr>
      </w:pPr>
      <w:r w:rsidRPr="003B5574">
        <w:rPr>
          <w:sz w:val="22"/>
          <w:szCs w:val="22"/>
        </w:rPr>
        <w:t>pokud v průběhu plnění dojde ke změnám legislativních či technických předpisů a norem, které budou mít prokazatelný vliv na výši sjednané ceny.</w:t>
      </w:r>
    </w:p>
    <w:p w14:paraId="65194A8A" w14:textId="77777777" w:rsidR="003E048A" w:rsidRPr="00A550AD" w:rsidRDefault="003E048A" w:rsidP="007264E9">
      <w:pPr>
        <w:pStyle w:val="Odstavecseseznamem"/>
        <w:numPr>
          <w:ilvl w:val="0"/>
          <w:numId w:val="19"/>
        </w:numPr>
        <w:spacing w:before="120" w:after="0"/>
        <w:ind w:left="284" w:hanging="284"/>
        <w:contextualSpacing w:val="0"/>
      </w:pPr>
      <w:r w:rsidRPr="00A550AD">
        <w:t>Cena obsahuje i případné zvýšené náklady spojené s vývojem cen vstupních nákladů, a to až do doby ukončení díla.</w:t>
      </w:r>
    </w:p>
    <w:p w14:paraId="08E10F94" w14:textId="63661530" w:rsidR="007F5301" w:rsidRPr="002E6B55" w:rsidRDefault="007F5301" w:rsidP="007264E9">
      <w:pPr>
        <w:pStyle w:val="Odstavecseseznamem"/>
        <w:numPr>
          <w:ilvl w:val="0"/>
          <w:numId w:val="19"/>
        </w:numPr>
        <w:spacing w:before="120" w:after="0"/>
        <w:ind w:left="284" w:hanging="284"/>
        <w:contextualSpacing w:val="0"/>
      </w:pPr>
      <w:r w:rsidRPr="002E6B55">
        <w:t>Zhotovitel prohlašuje, že v uvedené ceně jsou zahrnuty veškeré dodávky, výkony, náklady a nákladové faktory všeho druhu vztahující se k předmětu díla (např. náklady na provedení zkoušek a revizí, náklady na zajištění staveniště, skládkovné, atd.), které zhotoviteli vzniknou při realizaci díla až do doby předání provedeného díla v požadovaném termínu</w:t>
      </w:r>
      <w:r>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3D1F6853" w14:textId="5D47EC64" w:rsidR="007F5301" w:rsidRPr="002E6B55" w:rsidRDefault="007F5301" w:rsidP="007264E9">
      <w:pPr>
        <w:pStyle w:val="Odstavecseseznamem"/>
        <w:numPr>
          <w:ilvl w:val="0"/>
          <w:numId w:val="19"/>
        </w:numPr>
        <w:spacing w:before="120" w:after="0"/>
        <w:ind w:left="284" w:hanging="284"/>
        <w:contextualSpacing w:val="0"/>
      </w:pPr>
      <w:r w:rsidRPr="002E6B55">
        <w:t>V případě, že bude objednatel požadovat realizaci dodatečných požadavků, kvalitativních či množstevních změn, budou tyto práce oceněny pomocí jednotkových cen z příslušných oceněných soupisů prací</w:t>
      </w:r>
      <w:r>
        <w:t>, které tvoří Přílohu č. 1 této smlouvy</w:t>
      </w:r>
      <w:r w:rsidRPr="002E6B55">
        <w:t xml:space="preserve">. </w:t>
      </w:r>
    </w:p>
    <w:p w14:paraId="78F1FD88" w14:textId="77777777" w:rsidR="007F5301" w:rsidRPr="002E6B55" w:rsidRDefault="007F5301" w:rsidP="0033636D">
      <w:pPr>
        <w:ind w:left="284"/>
        <w:rPr>
          <w:szCs w:val="22"/>
        </w:rPr>
      </w:pPr>
      <w:r w:rsidRPr="002E6B55">
        <w:rPr>
          <w:szCs w:val="22"/>
        </w:rPr>
        <w:t>Položky v soupisu prací neobsažené budou oceněny na základě ceníků ÚRS Praha v cenové úrovni příslušné roku podání nabídky zhotovitelem</w:t>
      </w:r>
      <w:r>
        <w:rPr>
          <w:szCs w:val="22"/>
        </w:rPr>
        <w:t>.</w:t>
      </w:r>
      <w:r w:rsidRPr="002E6B55">
        <w:rPr>
          <w:szCs w:val="22"/>
        </w:rPr>
        <w:t xml:space="preserve"> </w:t>
      </w:r>
    </w:p>
    <w:p w14:paraId="63C0CABC" w14:textId="39A860BD" w:rsidR="003E048A" w:rsidRDefault="007F5301" w:rsidP="0033636D">
      <w:pPr>
        <w:ind w:left="284"/>
        <w:rPr>
          <w:szCs w:val="22"/>
        </w:rPr>
      </w:pPr>
      <w:r w:rsidRPr="007F5301">
        <w:rPr>
          <w:szCs w:val="22"/>
        </w:rPr>
        <w:t>V případě, že datová základna ÚRS Praha položky nutné k ocenění neobsahuje, budou oceněny dle dohody obou stran. Ke každému dodatečnému požadavku bude vypracován Změnový list dle příslušného vzoru objednatele. Změnový list bude ze strany objednatele podepsán osobou oprávněnou pro změny díla uvedenou v čl. I. této smlouvy.</w:t>
      </w:r>
    </w:p>
    <w:p w14:paraId="5B15D845" w14:textId="77777777" w:rsidR="003E048A" w:rsidRPr="00F719B5" w:rsidRDefault="003E048A" w:rsidP="001B73D4">
      <w:pPr>
        <w:pStyle w:val="Odstavecseseznamem"/>
        <w:numPr>
          <w:ilvl w:val="0"/>
          <w:numId w:val="5"/>
        </w:numPr>
        <w:spacing w:before="240" w:after="240"/>
        <w:ind w:left="284" w:hanging="284"/>
        <w:contextualSpacing w:val="0"/>
        <w:jc w:val="center"/>
        <w:rPr>
          <w:b/>
        </w:rPr>
      </w:pPr>
      <w:r w:rsidRPr="002B7634">
        <w:rPr>
          <w:b/>
        </w:rPr>
        <w:t>Platební podmínky</w:t>
      </w:r>
    </w:p>
    <w:p w14:paraId="75B4055F" w14:textId="65ED78C0" w:rsidR="001D7DA4" w:rsidRDefault="003E048A" w:rsidP="007264E9">
      <w:pPr>
        <w:pStyle w:val="Odstavecseseznamem"/>
        <w:numPr>
          <w:ilvl w:val="0"/>
          <w:numId w:val="7"/>
        </w:numPr>
        <w:spacing w:before="120" w:after="0"/>
        <w:ind w:left="284" w:hanging="284"/>
        <w:contextualSpacing w:val="0"/>
      </w:pPr>
      <w:r w:rsidRPr="00D202AE">
        <w:t>Úhradu ceny za provedení díla provede objednatel na základě faktur</w:t>
      </w:r>
      <w:r>
        <w:t>y</w:t>
      </w:r>
      <w:r w:rsidRPr="00D202AE">
        <w:t xml:space="preserve"> vystaven</w:t>
      </w:r>
      <w:r>
        <w:t>é</w:t>
      </w:r>
      <w:r w:rsidRPr="00D202AE">
        <w:t xml:space="preserve"> </w:t>
      </w:r>
      <w:r>
        <w:t>zhotovitel</w:t>
      </w:r>
      <w:r w:rsidRPr="00D202AE">
        <w:t>em do 15 dnů ode dne uskutečnění zdanitelného plnění</w:t>
      </w:r>
      <w:r>
        <w:t xml:space="preserve"> (tj. ode dne předání a převzetí díla)</w:t>
      </w:r>
      <w:r w:rsidRPr="00D202AE">
        <w:t xml:space="preserve">. </w:t>
      </w:r>
    </w:p>
    <w:p w14:paraId="679F4507" w14:textId="77777777" w:rsidR="001D7DA4" w:rsidRDefault="003E048A" w:rsidP="0033636D">
      <w:pPr>
        <w:spacing w:before="120" w:after="0"/>
        <w:ind w:left="284"/>
      </w:pPr>
      <w:r w:rsidRPr="00D202AE">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7016B3B1" w14:textId="02AC6502" w:rsidR="003E048A" w:rsidRDefault="0033636D" w:rsidP="007264E9">
      <w:pPr>
        <w:pStyle w:val="Odstavecseseznamem"/>
        <w:numPr>
          <w:ilvl w:val="0"/>
          <w:numId w:val="7"/>
        </w:numPr>
        <w:spacing w:before="120" w:after="0"/>
        <w:ind w:left="284" w:hanging="284"/>
        <w:contextualSpacing w:val="0"/>
      </w:pPr>
      <w:r w:rsidRPr="0033636D">
        <w:t xml:space="preserve">Nové dodávky, </w:t>
      </w:r>
      <w:r w:rsidR="001D7DA4" w:rsidRPr="0033636D">
        <w:t xml:space="preserve">stavební práce, a vícepráce </w:t>
      </w:r>
      <w:r w:rsidR="003E048A" w:rsidRPr="0033636D">
        <w:t>dle čl</w:t>
      </w:r>
      <w:r w:rsidR="003E048A" w:rsidRPr="00131A89">
        <w:t>.</w:t>
      </w:r>
      <w:r w:rsidR="003E048A">
        <w:t xml:space="preserve"> </w:t>
      </w:r>
      <w:r w:rsidR="003E048A" w:rsidRPr="00131A89">
        <w:t>I</w:t>
      </w:r>
      <w:r w:rsidR="001D7DA4">
        <w:t>I</w:t>
      </w:r>
      <w:r w:rsidR="003E048A" w:rsidRPr="00131A89">
        <w:t xml:space="preserve">I budou fakturovány po odsouhlasení Změnového listu </w:t>
      </w:r>
      <w:r w:rsidR="008E44B1">
        <w:t xml:space="preserve">(za objednatele osobou oprávněnou pro změny díla) </w:t>
      </w:r>
      <w:r w:rsidR="003E048A" w:rsidRPr="00131A89">
        <w:t>a uzavření pří</w:t>
      </w:r>
      <w:r w:rsidR="003E048A" w:rsidRPr="00D202AE">
        <w:t>slušného smluvního dodatku.</w:t>
      </w:r>
    </w:p>
    <w:p w14:paraId="31F88B55" w14:textId="4D571E3C" w:rsidR="003E048A" w:rsidRPr="00A550AD" w:rsidRDefault="003E048A" w:rsidP="007264E9">
      <w:pPr>
        <w:pStyle w:val="Odstavecseseznamem"/>
        <w:numPr>
          <w:ilvl w:val="0"/>
          <w:numId w:val="7"/>
        </w:numPr>
        <w:spacing w:before="120" w:after="0"/>
        <w:ind w:left="284" w:hanging="284"/>
        <w:contextualSpacing w:val="0"/>
      </w:pPr>
      <w:r w:rsidRPr="009D54B1">
        <w:t xml:space="preserve">U </w:t>
      </w:r>
      <w:r>
        <w:t xml:space="preserve">každého </w:t>
      </w:r>
      <w:r w:rsidRPr="009D54B1">
        <w:t>daňového dokladu</w:t>
      </w:r>
      <w:r w:rsidR="0033636D">
        <w:t xml:space="preserve"> </w:t>
      </w:r>
      <w:r w:rsidRPr="009D54B1">
        <w:t>bude provedena 10</w:t>
      </w:r>
      <w:r>
        <w:t xml:space="preserve"> </w:t>
      </w:r>
      <w:r w:rsidRPr="009D54B1">
        <w:t xml:space="preserve">% pozastávka. </w:t>
      </w:r>
      <w:r w:rsidRPr="00A550AD">
        <w:t>Pozastávka bude uvolněna do 30 dnů po odstranění všech vad a nedodělků uvedených v zápise o předání a převzetí díla</w:t>
      </w:r>
      <w:r w:rsidR="001D7DA4">
        <w:t>.</w:t>
      </w:r>
      <w:r w:rsidRPr="00A550AD">
        <w:t xml:space="preserve"> O</w:t>
      </w:r>
      <w:r>
        <w:t> </w:t>
      </w:r>
      <w:r w:rsidRPr="00A550AD">
        <w:t xml:space="preserve">odstranění vad a nedodělků bude sepsán samostatný protokol a potvrzený zástupci obou smluvních stran. </w:t>
      </w:r>
    </w:p>
    <w:p w14:paraId="27060370" w14:textId="77777777" w:rsidR="003E048A" w:rsidRPr="00A550AD" w:rsidRDefault="003E048A" w:rsidP="007264E9">
      <w:pPr>
        <w:pStyle w:val="Odstavecseseznamem"/>
        <w:numPr>
          <w:ilvl w:val="0"/>
          <w:numId w:val="7"/>
        </w:numPr>
        <w:spacing w:before="120" w:after="0"/>
        <w:ind w:left="284" w:hanging="284"/>
        <w:contextualSpacing w:val="0"/>
      </w:pPr>
      <w:r w:rsidRPr="00A550AD">
        <w:t xml:space="preserve">Smluvní strany se dohodly na splatnosti faktur 30 kalendářních dnů ode dne </w:t>
      </w:r>
      <w:r>
        <w:t>jejich</w:t>
      </w:r>
      <w:r w:rsidRPr="00A550AD">
        <w:t xml:space="preserve"> doručení objednateli, přičemž </w:t>
      </w:r>
      <w:r>
        <w:t xml:space="preserve">kopie </w:t>
      </w:r>
      <w:r w:rsidRPr="00A550AD">
        <w:t>Zápis</w:t>
      </w:r>
      <w:r>
        <w:t>u</w:t>
      </w:r>
      <w:r w:rsidRPr="00A550AD">
        <w:t xml:space="preserve"> o předání a převzetí </w:t>
      </w:r>
      <w:r>
        <w:t xml:space="preserve">dílčí části </w:t>
      </w:r>
      <w:r w:rsidRPr="00A550AD">
        <w:t xml:space="preserve">díla bude přílohou faktur. </w:t>
      </w:r>
    </w:p>
    <w:p w14:paraId="2CBEA513" w14:textId="50B3BF6C" w:rsidR="003E048A" w:rsidRPr="00A550AD" w:rsidRDefault="003E048A" w:rsidP="007264E9">
      <w:pPr>
        <w:pStyle w:val="Odstavecseseznamem"/>
        <w:numPr>
          <w:ilvl w:val="0"/>
          <w:numId w:val="7"/>
        </w:numPr>
        <w:spacing w:before="120" w:after="0"/>
        <w:ind w:left="284" w:hanging="284"/>
        <w:contextualSpacing w:val="0"/>
      </w:pPr>
      <w:r w:rsidRPr="00920ABA">
        <w:t>Pokud faktur</w:t>
      </w:r>
      <w:r>
        <w:t>y</w:t>
      </w:r>
      <w:r w:rsidRPr="00920ABA">
        <w:t xml:space="preserve"> nebud</w:t>
      </w:r>
      <w:r>
        <w:t>ou</w:t>
      </w:r>
      <w:r w:rsidRPr="00920ABA">
        <w:t xml:space="preserve"> obsahovat předepsané náležitosti, je objednatel oprávněn vrátit j</w:t>
      </w:r>
      <w:r>
        <w:t xml:space="preserve">e </w:t>
      </w:r>
      <w:r w:rsidRPr="00920ABA">
        <w:t xml:space="preserve">zhotoviteli k doplnění. Ve vrácené faktuře vyznačí objednatel důvod vrácení. V tomto případě se ruší původní lhůta splatnosti dle </w:t>
      </w:r>
      <w:r w:rsidR="008E44B1">
        <w:t xml:space="preserve">bodu </w:t>
      </w:r>
      <w:r w:rsidR="00BC75B0">
        <w:t>4 tohoto článku,</w:t>
      </w:r>
      <w:r w:rsidRPr="00920ABA">
        <w:t xml:space="preserve"> a nová lhůta splatnosti začne plynout až doručením opravené či doplněné faktury – daňového dokladu zpět</w:t>
      </w:r>
      <w:r w:rsidRPr="00A550AD">
        <w:t xml:space="preserve"> objednateli. </w:t>
      </w:r>
    </w:p>
    <w:p w14:paraId="28CF8506" w14:textId="77777777" w:rsidR="003E048A" w:rsidRPr="00A550AD" w:rsidRDefault="003E048A" w:rsidP="007264E9">
      <w:pPr>
        <w:pStyle w:val="Odstavecseseznamem"/>
        <w:numPr>
          <w:ilvl w:val="0"/>
          <w:numId w:val="7"/>
        </w:numPr>
        <w:spacing w:before="120" w:after="0"/>
        <w:ind w:left="284" w:hanging="284"/>
        <w:contextualSpacing w:val="0"/>
      </w:pPr>
      <w:r w:rsidRPr="00A550AD">
        <w:t>Smluvní strany se dohodly na platbách formou bezhotovostního bankovního převodu na účty uvedené ve vystaven</w:t>
      </w:r>
      <w:r>
        <w:t xml:space="preserve">é </w:t>
      </w:r>
      <w:r w:rsidRPr="00A550AD">
        <w:t>faktu</w:t>
      </w:r>
      <w:r>
        <w:t>ře</w:t>
      </w:r>
      <w:r w:rsidRPr="00A550AD">
        <w:t xml:space="preserve"> (daňov</w:t>
      </w:r>
      <w:r>
        <w:t>ém</w:t>
      </w:r>
      <w:r w:rsidRPr="00A550AD">
        <w:t xml:space="preserve"> doklad</w:t>
      </w:r>
      <w:r>
        <w:t>u</w:t>
      </w:r>
      <w:r w:rsidRPr="00A550AD">
        <w:t xml:space="preserve">). </w:t>
      </w:r>
    </w:p>
    <w:p w14:paraId="3C2EF6B8" w14:textId="77777777" w:rsidR="003E048A" w:rsidRPr="00A550AD" w:rsidRDefault="003E048A" w:rsidP="007264E9">
      <w:pPr>
        <w:pStyle w:val="Odstavecseseznamem"/>
        <w:numPr>
          <w:ilvl w:val="0"/>
          <w:numId w:val="7"/>
        </w:numPr>
        <w:spacing w:before="120" w:after="0"/>
        <w:ind w:left="284" w:hanging="284"/>
        <w:contextualSpacing w:val="0"/>
      </w:pPr>
      <w:r w:rsidRPr="00A550AD">
        <w:t xml:space="preserve">Bankovní účet, na který bude objednatelem placeno, musí být vždy bankovním účtem </w:t>
      </w:r>
      <w:r>
        <w:t>zhotovitel</w:t>
      </w:r>
      <w:r w:rsidRPr="00A550AD">
        <w:t xml:space="preserve">e. </w:t>
      </w:r>
    </w:p>
    <w:p w14:paraId="70BBCBE1" w14:textId="77777777" w:rsidR="003E048A" w:rsidRPr="00A550AD" w:rsidRDefault="003E048A" w:rsidP="007264E9">
      <w:pPr>
        <w:pStyle w:val="Odstavecseseznamem"/>
        <w:numPr>
          <w:ilvl w:val="0"/>
          <w:numId w:val="7"/>
        </w:numPr>
        <w:spacing w:before="120" w:after="0"/>
        <w:ind w:left="284" w:hanging="284"/>
        <w:contextualSpacing w:val="0"/>
      </w:pPr>
      <w:r w:rsidRPr="00A550AD">
        <w:t>Objednatel nebude poskytovat zálohy.</w:t>
      </w:r>
    </w:p>
    <w:p w14:paraId="6F896B2D" w14:textId="77777777" w:rsidR="003E048A" w:rsidRDefault="003E048A" w:rsidP="007264E9">
      <w:pPr>
        <w:pStyle w:val="Odstavecseseznamem"/>
        <w:numPr>
          <w:ilvl w:val="0"/>
          <w:numId w:val="7"/>
        </w:numPr>
        <w:spacing w:before="120" w:after="0"/>
        <w:ind w:left="284" w:hanging="284"/>
        <w:contextualSpacing w:val="0"/>
      </w:pPr>
      <w:r>
        <w:t>Zhotovitel</w:t>
      </w:r>
      <w:r w:rsidRPr="00A550AD">
        <w:t xml:space="preserve"> uvede na faktuře číslo smlouvy objednatele. </w:t>
      </w:r>
    </w:p>
    <w:p w14:paraId="05E181AE" w14:textId="66469F4D" w:rsidR="003E048A" w:rsidRDefault="003E048A" w:rsidP="007264E9">
      <w:pPr>
        <w:pStyle w:val="Odstavecseseznamem"/>
        <w:numPr>
          <w:ilvl w:val="0"/>
          <w:numId w:val="7"/>
        </w:numPr>
        <w:spacing w:before="120" w:after="0"/>
        <w:ind w:left="284" w:hanging="284"/>
        <w:contextualSpacing w:val="0"/>
      </w:pPr>
      <w:r w:rsidRPr="00A550AD">
        <w:t>Faktur</w:t>
      </w:r>
      <w:r>
        <w:t>a</w:t>
      </w:r>
      <w:r w:rsidRPr="00A550AD">
        <w:t xml:space="preserve"> </w:t>
      </w:r>
      <w:r>
        <w:t>může být</w:t>
      </w:r>
      <w:r w:rsidRPr="00A550AD">
        <w:t xml:space="preserve"> </w:t>
      </w:r>
      <w:r>
        <w:t>zhotovitel</w:t>
      </w:r>
      <w:r w:rsidRPr="00A550AD">
        <w:t>em vystav</w:t>
      </w:r>
      <w:r>
        <w:t>ena</w:t>
      </w:r>
      <w:r w:rsidRPr="00A550AD">
        <w:t xml:space="preserve"> ve formátu PDF, podepsán</w:t>
      </w:r>
      <w:r>
        <w:t>a</w:t>
      </w:r>
      <w:r w:rsidRPr="00A550AD">
        <w:t xml:space="preserve"> zaručeným elektronickým podpisem a zas</w:t>
      </w:r>
      <w:r>
        <w:t>lána</w:t>
      </w:r>
      <w:r w:rsidRPr="00A550AD">
        <w:t xml:space="preserve"> včetně naskenovaného soupisu provedených prací se zjišťovacím protokolem potvrzeným technickým dozorem objednatele (tyto dokumenty jsou nedílnou součástí faktury) na adresu </w:t>
      </w:r>
      <w:hyperlink r:id="rId11" w:history="1">
        <w:r w:rsidRPr="00AA0E04">
          <w:rPr>
            <w:color w:val="0070C0"/>
          </w:rPr>
          <w:t>elektronicka.fakturace@dpo.cz</w:t>
        </w:r>
      </w:hyperlink>
      <w:r w:rsidRPr="00A550AD">
        <w:t xml:space="preserve">. Pokud </w:t>
      </w:r>
      <w:r>
        <w:t>zhotovitel</w:t>
      </w:r>
      <w:r w:rsidRPr="00A550AD">
        <w:t xml:space="preserve"> nemá možnost takto zasílat faktury, bude je doručovat v písemném vyhotovení na adresu: Dopravní podnik Ostrava a.s., Poděbradova 494/2, Moravská Ostrava, 702 00 Ostrava. </w:t>
      </w:r>
      <w:r>
        <w:t xml:space="preserve">V případě doručování poštou se v pochybnostech má za to, že faktura byla doručena třetí pracovní den po jejím odeslání. </w:t>
      </w:r>
    </w:p>
    <w:p w14:paraId="3738AC14" w14:textId="77777777" w:rsidR="003E048A" w:rsidRPr="002B7634" w:rsidRDefault="003E048A" w:rsidP="001B73D4">
      <w:pPr>
        <w:pStyle w:val="Odstavecseseznamem"/>
        <w:numPr>
          <w:ilvl w:val="0"/>
          <w:numId w:val="5"/>
        </w:numPr>
        <w:spacing w:before="240" w:after="240"/>
        <w:ind w:left="284" w:hanging="284"/>
        <w:contextualSpacing w:val="0"/>
        <w:jc w:val="center"/>
        <w:rPr>
          <w:b/>
        </w:rPr>
      </w:pPr>
      <w:r w:rsidRPr="002B7634">
        <w:rPr>
          <w:b/>
        </w:rPr>
        <w:t>Záruka na předmět smlouvy</w:t>
      </w:r>
    </w:p>
    <w:p w14:paraId="142E5A21" w14:textId="323F8ABF" w:rsidR="003E048A" w:rsidRPr="00A550AD" w:rsidRDefault="003E048A" w:rsidP="007264E9">
      <w:pPr>
        <w:pStyle w:val="Odstavecseseznamem"/>
        <w:numPr>
          <w:ilvl w:val="0"/>
          <w:numId w:val="8"/>
        </w:numPr>
        <w:spacing w:before="120" w:after="0"/>
        <w:ind w:left="284" w:hanging="284"/>
        <w:contextualSpacing w:val="0"/>
      </w:pPr>
      <w:r>
        <w:t>Zhotovitel</w:t>
      </w:r>
      <w:r w:rsidRPr="00A550AD">
        <w:t xml:space="preserve"> je povinen provést dílo v dohodnutém množství, jakosti a provedení. </w:t>
      </w:r>
      <w:r>
        <w:t>Zhotovitel poskytuje na provedené dílo záruku za jakost, přičemž délka záruční doby činí</w:t>
      </w:r>
      <w:r w:rsidRPr="00A550AD">
        <w:t>:</w:t>
      </w:r>
    </w:p>
    <w:p w14:paraId="514455D1" w14:textId="75837DBD" w:rsidR="003E048A" w:rsidRPr="00A82854" w:rsidRDefault="003E048A" w:rsidP="007264E9">
      <w:pPr>
        <w:pStyle w:val="Zkladntext"/>
        <w:numPr>
          <w:ilvl w:val="0"/>
          <w:numId w:val="6"/>
        </w:numPr>
        <w:snapToGrid/>
        <w:ind w:left="567" w:hanging="283"/>
        <w:rPr>
          <w:sz w:val="22"/>
          <w:szCs w:val="22"/>
        </w:rPr>
      </w:pPr>
      <w:r w:rsidRPr="00A82854">
        <w:rPr>
          <w:b/>
          <w:sz w:val="22"/>
          <w:szCs w:val="22"/>
        </w:rPr>
        <w:t>60 měsíců</w:t>
      </w:r>
      <w:r w:rsidRPr="00A82854">
        <w:rPr>
          <w:sz w:val="22"/>
          <w:szCs w:val="22"/>
        </w:rPr>
        <w:t xml:space="preserve"> na stavební a montážní práce</w:t>
      </w:r>
      <w:r w:rsidR="000E0BBA" w:rsidRPr="00A82854">
        <w:rPr>
          <w:sz w:val="22"/>
          <w:szCs w:val="22"/>
        </w:rPr>
        <w:t>,</w:t>
      </w:r>
    </w:p>
    <w:p w14:paraId="459D04BF" w14:textId="102C32D5" w:rsidR="003E048A" w:rsidRPr="00A82854" w:rsidRDefault="00612564" w:rsidP="007264E9">
      <w:pPr>
        <w:pStyle w:val="Zkladntext"/>
        <w:numPr>
          <w:ilvl w:val="0"/>
          <w:numId w:val="6"/>
        </w:numPr>
        <w:snapToGrid/>
        <w:ind w:left="567" w:hanging="283"/>
        <w:rPr>
          <w:sz w:val="22"/>
          <w:szCs w:val="22"/>
        </w:rPr>
      </w:pPr>
      <w:r w:rsidRPr="00A82854">
        <w:rPr>
          <w:b/>
          <w:sz w:val="22"/>
          <w:szCs w:val="22"/>
        </w:rPr>
        <w:t>24</w:t>
      </w:r>
      <w:r w:rsidR="003E048A" w:rsidRPr="00A82854">
        <w:rPr>
          <w:b/>
          <w:sz w:val="22"/>
          <w:szCs w:val="22"/>
        </w:rPr>
        <w:t xml:space="preserve"> měsíců</w:t>
      </w:r>
      <w:r w:rsidR="003E048A" w:rsidRPr="00A82854">
        <w:rPr>
          <w:sz w:val="22"/>
          <w:szCs w:val="22"/>
        </w:rPr>
        <w:t xml:space="preserve"> na dodávky strojů a technologických zařízení</w:t>
      </w:r>
      <w:r w:rsidR="000E0BBA" w:rsidRPr="00A82854">
        <w:rPr>
          <w:sz w:val="22"/>
          <w:szCs w:val="22"/>
        </w:rPr>
        <w:t>.</w:t>
      </w:r>
      <w:r w:rsidR="003E048A" w:rsidRPr="00A82854">
        <w:rPr>
          <w:sz w:val="22"/>
          <w:szCs w:val="22"/>
        </w:rPr>
        <w:t xml:space="preserve"> </w:t>
      </w:r>
    </w:p>
    <w:p w14:paraId="3C9320E9" w14:textId="3347B4A3" w:rsidR="0078514D" w:rsidRPr="00D9725D" w:rsidRDefault="0078514D" w:rsidP="00612564">
      <w:pPr>
        <w:spacing w:before="120"/>
        <w:ind w:left="284"/>
        <w:rPr>
          <w:b/>
          <w:i/>
          <w:szCs w:val="22"/>
          <w:u w:val="single"/>
        </w:rPr>
      </w:pPr>
      <w:r w:rsidRPr="004A6FBE">
        <w:rPr>
          <w:szCs w:val="22"/>
        </w:rPr>
        <w:t xml:space="preserve">Zhotovitel předá objednateli při předání díla soupis jednotlivých </w:t>
      </w:r>
      <w:r w:rsidR="0088399C">
        <w:rPr>
          <w:szCs w:val="22"/>
        </w:rPr>
        <w:t xml:space="preserve">strojů a </w:t>
      </w:r>
      <w:r w:rsidRPr="004A6FBE">
        <w:rPr>
          <w:szCs w:val="22"/>
        </w:rPr>
        <w:t xml:space="preserve">technologických zařízení s uvedenou zárukou </w:t>
      </w:r>
      <w:r w:rsidR="00FA622D">
        <w:rPr>
          <w:szCs w:val="22"/>
        </w:rPr>
        <w:t>z</w:t>
      </w:r>
      <w:r w:rsidRPr="004A6FBE">
        <w:rPr>
          <w:szCs w:val="22"/>
        </w:rPr>
        <w:t xml:space="preserve">a jakost v délce pro dodávky </w:t>
      </w:r>
      <w:r w:rsidR="0088399C">
        <w:rPr>
          <w:szCs w:val="22"/>
        </w:rPr>
        <w:t xml:space="preserve">strojů a </w:t>
      </w:r>
      <w:r w:rsidRPr="004A6FBE">
        <w:rPr>
          <w:szCs w:val="22"/>
        </w:rPr>
        <w:t xml:space="preserve">technologických zařízení. Dále budou součástí předaných dokumentů i záruční listy. U dodávek, které nebudou v tomto soupise uvedeny, se má za to, že jsou součástí stavebního celku a záruka </w:t>
      </w:r>
      <w:r w:rsidR="00B55BB7">
        <w:rPr>
          <w:szCs w:val="22"/>
        </w:rPr>
        <w:t>z</w:t>
      </w:r>
      <w:r w:rsidRPr="004A6FBE">
        <w:rPr>
          <w:szCs w:val="22"/>
        </w:rPr>
        <w:t>a jakost je v délce stavebních a montážních prací.</w:t>
      </w:r>
    </w:p>
    <w:p w14:paraId="5D812DE2" w14:textId="575D25CF" w:rsidR="00612564" w:rsidRDefault="00612564" w:rsidP="007264E9">
      <w:pPr>
        <w:pStyle w:val="Odstavecseseznamem"/>
        <w:numPr>
          <w:ilvl w:val="0"/>
          <w:numId w:val="8"/>
        </w:numPr>
        <w:spacing w:before="120" w:after="0"/>
        <w:ind w:left="284" w:hanging="284"/>
        <w:contextualSpacing w:val="0"/>
        <w:rPr>
          <w:szCs w:val="22"/>
        </w:rPr>
      </w:pPr>
      <w:r>
        <w:t>Zhotovitel</w:t>
      </w:r>
      <w:r w:rsidRPr="00A550AD">
        <w:t xml:space="preserve"> je odpovědný za to, že převzatý předmět smlouvy po dobu záruky </w:t>
      </w:r>
      <w:r>
        <w:t>z</w:t>
      </w:r>
      <w:r w:rsidRPr="00A550AD">
        <w:t>a jakost bude splňovat určené technické parametry, bude sloužit sjednanému účelu či účelu obvyklému a bude v souladu s normami a předpisy určenými objednatelem.</w:t>
      </w:r>
    </w:p>
    <w:p w14:paraId="5358693A" w14:textId="26D86B18" w:rsidR="00612564" w:rsidRPr="00612564" w:rsidRDefault="00612564" w:rsidP="007264E9">
      <w:pPr>
        <w:pStyle w:val="Odstavecseseznamem"/>
        <w:numPr>
          <w:ilvl w:val="0"/>
          <w:numId w:val="8"/>
        </w:numPr>
        <w:spacing w:before="120" w:after="0"/>
        <w:ind w:left="284" w:hanging="284"/>
        <w:contextualSpacing w:val="0"/>
      </w:pPr>
      <w:r w:rsidRPr="002E6B55">
        <w:t xml:space="preserve">Záruka za jakost začíná plynout ode dne protokolárního převzetí díla. V případě, že bylo dílo převzato s vadami či nedodělky, </w:t>
      </w:r>
      <w:r>
        <w:t>prodlužuje se záruční doba o dobu od převzetí díla nebo jeho části do odstranění poslední vady či nedodělku.</w:t>
      </w:r>
    </w:p>
    <w:p w14:paraId="4F309438" w14:textId="7803731C" w:rsidR="00612564" w:rsidRPr="002E6B55" w:rsidRDefault="00612564" w:rsidP="007264E9">
      <w:pPr>
        <w:pStyle w:val="Odstavecseseznamem"/>
        <w:numPr>
          <w:ilvl w:val="0"/>
          <w:numId w:val="8"/>
        </w:numPr>
        <w:spacing w:before="120" w:after="0"/>
        <w:ind w:left="284" w:hanging="284"/>
        <w:contextualSpacing w:val="0"/>
      </w:pPr>
      <w:r w:rsidRPr="002E6B55">
        <w:t xml:space="preserve">Vyskytne-li se v průběhu záruční lhůty na provedeném díle vada, oznámí objednatel kontaktní osobě zhotovitele její výskyt, a to elektronicky na email </w:t>
      </w:r>
      <w:r>
        <w:t>……..</w:t>
      </w:r>
      <w:r w:rsidRPr="002E6B55">
        <w:rPr>
          <w:i/>
          <w:color w:val="00B0F0"/>
        </w:rPr>
        <w:t xml:space="preserve"> </w:t>
      </w:r>
      <w:r w:rsidRPr="002E6B55">
        <w:t xml:space="preserve">zároveň na telefonní číslo </w:t>
      </w:r>
      <w:r>
        <w:t>……..</w:t>
      </w:r>
      <w:r w:rsidRPr="002B7634">
        <w:rPr>
          <w:i/>
          <w:color w:val="00B0F0"/>
          <w:szCs w:val="22"/>
        </w:rPr>
        <w:t>(POZ. Doplní zhotovitel. Poté poznámku vymažte.)</w:t>
      </w:r>
    </w:p>
    <w:p w14:paraId="15B31A9D" w14:textId="77777777" w:rsidR="00612564" w:rsidRPr="00612564" w:rsidRDefault="00612564" w:rsidP="00612564">
      <w:pPr>
        <w:spacing w:before="120" w:after="0"/>
        <w:ind w:left="284"/>
      </w:pPr>
      <w:r w:rsidRPr="00612564">
        <w:t xml:space="preserve">Jakmile objednatel odeslal toto oznámení na určený e-mail, má se za to, že požaduje bezplatné odstranění vady následovně: </w:t>
      </w:r>
    </w:p>
    <w:p w14:paraId="1310AC97" w14:textId="77777777" w:rsidR="00612564" w:rsidRPr="002E6B55" w:rsidRDefault="00612564" w:rsidP="00612564">
      <w:pPr>
        <w:pStyle w:val="odrka"/>
        <w:tabs>
          <w:tab w:val="clear" w:pos="1560"/>
        </w:tabs>
        <w:ind w:left="567" w:hanging="283"/>
        <w:jc w:val="both"/>
      </w:pPr>
      <w:r w:rsidRPr="002E6B55">
        <w:t>Zhotovitel je povinen vadu odstranit bezodkladně</w:t>
      </w:r>
      <w:r>
        <w:t>,</w:t>
      </w:r>
      <w:r w:rsidRPr="002E6B55">
        <w:t xml:space="preserve"> nejpozději však do 3 pracovních dní od jejího nahlášení</w:t>
      </w:r>
      <w:r>
        <w:t>,</w:t>
      </w:r>
      <w:r w:rsidRPr="002E6B55">
        <w:t xml:space="preserve"> tzn. od doručení zprávy, pokud nebude dohodnuto jinak</w:t>
      </w:r>
      <w:r>
        <w:t xml:space="preserve"> (např. s ohledem na klimatické podmínky a technologické postupy)</w:t>
      </w:r>
      <w:r w:rsidRPr="002E6B55">
        <w:t>.</w:t>
      </w:r>
    </w:p>
    <w:p w14:paraId="01B9CF23" w14:textId="77777777" w:rsidR="00612564" w:rsidRPr="002E6B55" w:rsidRDefault="00612564" w:rsidP="007264E9">
      <w:pPr>
        <w:pStyle w:val="Odstavecseseznamem"/>
        <w:numPr>
          <w:ilvl w:val="0"/>
          <w:numId w:val="8"/>
        </w:numPr>
        <w:spacing w:before="120" w:after="0"/>
        <w:ind w:left="284" w:hanging="284"/>
        <w:contextualSpacing w:val="0"/>
      </w:pPr>
      <w:r w:rsidRPr="002E6B55">
        <w:t>Objednatel je povinen umožnit zhotoviteli odstranění vad a nedodělků.</w:t>
      </w:r>
    </w:p>
    <w:p w14:paraId="504C209F" w14:textId="3E11296B" w:rsidR="00612564" w:rsidRPr="002E6B55" w:rsidRDefault="00612564" w:rsidP="007264E9">
      <w:pPr>
        <w:pStyle w:val="Odstavecseseznamem"/>
        <w:numPr>
          <w:ilvl w:val="0"/>
          <w:numId w:val="8"/>
        </w:numPr>
        <w:spacing w:before="120" w:after="0"/>
        <w:ind w:left="284" w:hanging="284"/>
        <w:contextualSpacing w:val="0"/>
      </w:pPr>
      <w:r w:rsidRPr="002E6B55">
        <w:t xml:space="preserve">Provedené odstranění vad a nedodělků zhotovitel objednateli předá. Na provedené odstranění vady poskytne zhotovitel záruku </w:t>
      </w:r>
      <w:r>
        <w:t>za</w:t>
      </w:r>
      <w:r w:rsidRPr="002E6B55">
        <w:t xml:space="preserve"> jakost v délce minimálně 12 měsíců. Běh této záruční lhůty však neskončí před uplynutím záruční lhůty na předmětnou</w:t>
      </w:r>
      <w:r>
        <w:t xml:space="preserve"> část díla dle bodu </w:t>
      </w:r>
      <w:r w:rsidRPr="002E6B55">
        <w:t xml:space="preserve">1 a </w:t>
      </w:r>
      <w:r>
        <w:t>3</w:t>
      </w:r>
      <w:r w:rsidRPr="002E6B55">
        <w:t xml:space="preserve"> </w:t>
      </w:r>
      <w:r>
        <w:t>tohoto</w:t>
      </w:r>
      <w:r w:rsidRPr="002E6B55">
        <w:t xml:space="preserve"> </w:t>
      </w:r>
      <w:r>
        <w:t>článku</w:t>
      </w:r>
      <w:r w:rsidRPr="002E6B55">
        <w:t>.</w:t>
      </w:r>
    </w:p>
    <w:p w14:paraId="138C425E" w14:textId="77777777" w:rsidR="00612564" w:rsidRDefault="00612564" w:rsidP="007264E9">
      <w:pPr>
        <w:pStyle w:val="Odstavecseseznamem"/>
        <w:numPr>
          <w:ilvl w:val="0"/>
          <w:numId w:val="8"/>
        </w:numPr>
        <w:spacing w:before="120" w:after="0"/>
        <w:ind w:left="284" w:hanging="284"/>
        <w:contextualSpacing w:val="0"/>
      </w:pPr>
      <w:r w:rsidRPr="002E6B55">
        <w:t>Zhotovitel nese veškeré náklady spojené se zárukou za předmět smlouvy.</w:t>
      </w:r>
    </w:p>
    <w:p w14:paraId="11F4D349" w14:textId="7456BB25" w:rsidR="003E048A" w:rsidRPr="004B0DC5" w:rsidRDefault="00612564" w:rsidP="007264E9">
      <w:pPr>
        <w:pStyle w:val="Odstavecseseznamem"/>
        <w:numPr>
          <w:ilvl w:val="0"/>
          <w:numId w:val="8"/>
        </w:numPr>
        <w:spacing w:before="120" w:after="0"/>
        <w:ind w:left="284" w:hanging="284"/>
        <w:contextualSpacing w:val="0"/>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77777777" w:rsidR="003E048A" w:rsidRPr="004B0DC5" w:rsidRDefault="003E048A" w:rsidP="001B73D4">
      <w:pPr>
        <w:pStyle w:val="Odstavecseseznamem"/>
        <w:numPr>
          <w:ilvl w:val="0"/>
          <w:numId w:val="5"/>
        </w:numPr>
        <w:spacing w:before="240" w:after="240"/>
        <w:ind w:left="284" w:hanging="284"/>
        <w:contextualSpacing w:val="0"/>
        <w:jc w:val="center"/>
        <w:rPr>
          <w:b/>
        </w:rPr>
      </w:pPr>
      <w:r w:rsidRPr="004B0DC5">
        <w:rPr>
          <w:b/>
        </w:rPr>
        <w:t>Sankční ujednání</w:t>
      </w:r>
    </w:p>
    <w:p w14:paraId="12427516" w14:textId="77777777" w:rsidR="00932206" w:rsidRPr="002E6B55" w:rsidRDefault="00932206" w:rsidP="007264E9">
      <w:pPr>
        <w:pStyle w:val="Odstavecseseznamem"/>
        <w:numPr>
          <w:ilvl w:val="0"/>
          <w:numId w:val="20"/>
        </w:numPr>
        <w:spacing w:before="120" w:after="0"/>
        <w:ind w:left="284" w:hanging="284"/>
        <w:contextualSpacing w:val="0"/>
      </w:pPr>
      <w:r w:rsidRPr="002E6B55">
        <w:t xml:space="preserve">V případě, že zhotovitel bude v prodlení s předáním díla oproti sjednanému termínu, je objednatel oprávněn požadovat, a zhotovitel v tomto případě zaplatí objednateli, smluvní pokutu ve výši </w:t>
      </w:r>
      <w:r>
        <w:t>0,5 % z celkové ceny díla bez DPH,</w:t>
      </w:r>
      <w:r w:rsidRPr="002E6B55">
        <w:t xml:space="preserve"> za každý i započatý den prodlení. </w:t>
      </w:r>
    </w:p>
    <w:p w14:paraId="1A927DD9" w14:textId="4ACACDDC" w:rsidR="00932206" w:rsidRPr="002E6B55" w:rsidRDefault="00932206" w:rsidP="007264E9">
      <w:pPr>
        <w:pStyle w:val="Odstavecseseznamem"/>
        <w:numPr>
          <w:ilvl w:val="0"/>
          <w:numId w:val="20"/>
        </w:numPr>
        <w:spacing w:before="120" w:after="0"/>
        <w:ind w:left="284" w:hanging="284"/>
        <w:contextualSpacing w:val="0"/>
      </w:pPr>
      <w:r w:rsidRPr="002E6B55">
        <w:t xml:space="preserve">V případě, že se zhotovitel dostane do prodlení s odstraněním záručních vad (viz </w:t>
      </w:r>
      <w:r>
        <w:t xml:space="preserve">čl. VIII., </w:t>
      </w:r>
      <w:r w:rsidRPr="002E6B55">
        <w:t xml:space="preserve">bod </w:t>
      </w:r>
      <w:r>
        <w:t>4</w:t>
      </w:r>
      <w:r w:rsidRPr="002E6B55">
        <w:t xml:space="preserve">), je objednatel oprávněn účtovat zhotoviteli smluvní pokutu ve výši 1.000,- Kč (slovy </w:t>
      </w:r>
      <w:proofErr w:type="spellStart"/>
      <w:r w:rsidRPr="002E6B55">
        <w:t>jedentisíc</w:t>
      </w:r>
      <w:proofErr w:type="spellEnd"/>
      <w:r w:rsidRPr="002E6B55">
        <w:t xml:space="preserve"> korun</w:t>
      </w:r>
      <w:r>
        <w:t xml:space="preserve"> českých</w:t>
      </w:r>
      <w:r w:rsidRPr="002E6B55">
        <w:t>) za každý i započatý den prodlení</w:t>
      </w:r>
      <w:r>
        <w:t xml:space="preserve"> a každou jednotlivou vadu</w:t>
      </w:r>
      <w:r w:rsidRPr="002E6B55">
        <w:t>.</w:t>
      </w:r>
    </w:p>
    <w:p w14:paraId="00F2B1CC" w14:textId="0316A4DD" w:rsidR="00932206" w:rsidRPr="002E6B55" w:rsidRDefault="00932206" w:rsidP="007264E9">
      <w:pPr>
        <w:pStyle w:val="Odstavecseseznamem"/>
        <w:numPr>
          <w:ilvl w:val="0"/>
          <w:numId w:val="20"/>
        </w:numPr>
        <w:spacing w:before="120" w:after="0"/>
        <w:ind w:left="284" w:hanging="284"/>
        <w:contextualSpacing w:val="0"/>
      </w:pPr>
      <w:r w:rsidRPr="002E6B55">
        <w:t>Při prodlení zhotovitele s odstraněním vad a nedodělků</w:t>
      </w:r>
      <w:r w:rsidR="00A845AD">
        <w:t>,</w:t>
      </w:r>
      <w:r w:rsidRPr="002E6B55">
        <w:t xml:space="preserve"> uvedených v </w:t>
      </w:r>
      <w:r>
        <w:t>protokolu</w:t>
      </w:r>
      <w:r w:rsidRPr="002E6B55">
        <w:t xml:space="preserve"> o předání a převzetí </w:t>
      </w:r>
      <w:r w:rsidR="00A845AD">
        <w:t xml:space="preserve">díla, </w:t>
      </w:r>
      <w:r w:rsidRPr="002E6B55">
        <w:t xml:space="preserve">po dohodnutém termínu, 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 při odstranění každé jednotlivé vady</w:t>
      </w:r>
      <w:r>
        <w:t xml:space="preserve"> či nedodělku</w:t>
      </w:r>
      <w:r w:rsidRPr="002E6B55">
        <w:t xml:space="preserve">. </w:t>
      </w:r>
    </w:p>
    <w:p w14:paraId="799B88EB" w14:textId="55F03730" w:rsidR="00932206" w:rsidRPr="002E6B55" w:rsidRDefault="00932206" w:rsidP="007264E9">
      <w:pPr>
        <w:pStyle w:val="Odstavecseseznamem"/>
        <w:numPr>
          <w:ilvl w:val="0"/>
          <w:numId w:val="20"/>
        </w:numPr>
        <w:spacing w:before="120" w:after="0"/>
        <w:ind w:left="284" w:hanging="284"/>
        <w:contextualSpacing w:val="0"/>
      </w:pPr>
      <w:r w:rsidRPr="002E6B55">
        <w:t xml:space="preserve">Při prodlení s vyklizením staveniště je objednatel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 prodlení.</w:t>
      </w:r>
    </w:p>
    <w:p w14:paraId="66A2125D" w14:textId="5C35EE55" w:rsidR="00932206" w:rsidRDefault="00932206" w:rsidP="007264E9">
      <w:pPr>
        <w:pStyle w:val="Odstavecseseznamem"/>
        <w:numPr>
          <w:ilvl w:val="0"/>
          <w:numId w:val="20"/>
        </w:numPr>
        <w:spacing w:before="120" w:after="0"/>
        <w:ind w:left="284" w:hanging="284"/>
        <w:contextualSpacing w:val="0"/>
      </w:pPr>
      <w:r w:rsidRPr="002E6B55">
        <w:t xml:space="preserve">Za každý jednotlivě zjištěný případ porušení sjednaných podmínek nebo předpisů k zajištění BOZP, viz Příloha č. </w:t>
      </w:r>
      <w:r>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t xml:space="preserve"> českých</w:t>
      </w:r>
      <w:r w:rsidRPr="002E6B55">
        <w:t xml:space="preserve">). </w:t>
      </w:r>
    </w:p>
    <w:p w14:paraId="04625BA2" w14:textId="0B86BE2B" w:rsidR="003E048A" w:rsidRPr="00932206" w:rsidRDefault="00932206" w:rsidP="007264E9">
      <w:pPr>
        <w:pStyle w:val="Odstavecseseznamem"/>
        <w:numPr>
          <w:ilvl w:val="0"/>
          <w:numId w:val="20"/>
        </w:numPr>
        <w:spacing w:before="120" w:after="0"/>
        <w:ind w:left="284" w:hanging="284"/>
        <w:contextualSpacing w:val="0"/>
        <w:rPr>
          <w:szCs w:val="22"/>
        </w:rPr>
      </w:pPr>
      <w:r w:rsidRPr="002E6B55">
        <w:t>V případě prodlení objednatele s úhradou faktury je zhotovitel oprávněn účtovat objednateli úrok z prodlení ve výši 0,05 % z dlužné částky za každý i započatý den prodlení.</w:t>
      </w:r>
    </w:p>
    <w:p w14:paraId="4C620056" w14:textId="1D708E23" w:rsidR="003E048A" w:rsidRDefault="003E048A" w:rsidP="007264E9">
      <w:pPr>
        <w:pStyle w:val="Odstavecseseznamem"/>
        <w:numPr>
          <w:ilvl w:val="0"/>
          <w:numId w:val="20"/>
        </w:numPr>
        <w:spacing w:before="120" w:after="0"/>
        <w:ind w:left="284" w:hanging="284"/>
        <w:contextualSpacing w:val="0"/>
        <w:rPr>
          <w:szCs w:val="22"/>
        </w:rPr>
      </w:pPr>
      <w:r w:rsidRPr="00A550AD">
        <w:rPr>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Pr>
          <w:szCs w:val="22"/>
        </w:rPr>
        <w:t>.</w:t>
      </w:r>
    </w:p>
    <w:p w14:paraId="02099E00" w14:textId="699776A4" w:rsidR="00E022F8" w:rsidRDefault="00E022F8" w:rsidP="00E022F8">
      <w:pPr>
        <w:spacing w:before="120" w:after="0"/>
        <w:rPr>
          <w:szCs w:val="22"/>
        </w:rPr>
      </w:pPr>
    </w:p>
    <w:p w14:paraId="72AF559B" w14:textId="77777777" w:rsidR="00E022F8" w:rsidRPr="00E022F8" w:rsidRDefault="00E022F8" w:rsidP="00E022F8">
      <w:pPr>
        <w:spacing w:before="120" w:after="0"/>
        <w:rPr>
          <w:szCs w:val="22"/>
        </w:rPr>
      </w:pPr>
    </w:p>
    <w:p w14:paraId="7FD771E8" w14:textId="77777777" w:rsidR="003E048A" w:rsidRPr="00B10AC2" w:rsidRDefault="003E048A" w:rsidP="001B73D4">
      <w:pPr>
        <w:pStyle w:val="Odstavecseseznamem"/>
        <w:numPr>
          <w:ilvl w:val="0"/>
          <w:numId w:val="5"/>
        </w:numPr>
        <w:spacing w:before="240" w:after="240"/>
        <w:ind w:left="284" w:hanging="284"/>
        <w:contextualSpacing w:val="0"/>
        <w:jc w:val="center"/>
        <w:rPr>
          <w:b/>
        </w:rPr>
      </w:pPr>
      <w:r w:rsidRPr="00B10AC2">
        <w:rPr>
          <w:b/>
        </w:rPr>
        <w:t>Provádění díla</w:t>
      </w:r>
    </w:p>
    <w:p w14:paraId="5231E7AF" w14:textId="77777777" w:rsidR="00F41E0F" w:rsidRDefault="00F41E0F" w:rsidP="007264E9">
      <w:pPr>
        <w:pStyle w:val="Odstavecseseznamem"/>
        <w:numPr>
          <w:ilvl w:val="0"/>
          <w:numId w:val="21"/>
        </w:numPr>
        <w:spacing w:before="120" w:after="0"/>
        <w:ind w:left="284" w:hanging="284"/>
        <w:contextualSpacing w:val="0"/>
      </w:pPr>
      <w:r w:rsidRPr="00102F64">
        <w:rPr>
          <w:szCs w:val="22"/>
        </w:rPr>
        <w:t>Staveniště</w:t>
      </w:r>
      <w:r>
        <w:t xml:space="preserve"> bude předáno a převzato do 5 kalendářních dní od doručení výzvy objednatele. </w:t>
      </w:r>
    </w:p>
    <w:p w14:paraId="5F92133E" w14:textId="531A83F4" w:rsidR="00F41E0F" w:rsidRDefault="00F41E0F" w:rsidP="00A845AD">
      <w:pPr>
        <w:spacing w:before="120" w:after="0"/>
        <w:ind w:left="284"/>
      </w:pPr>
      <w:r>
        <w:t xml:space="preserve">Výzvu objednatel zašle na emailovou adresu zhotovitele: </w:t>
      </w:r>
      <w:r w:rsidR="00932206">
        <w:t>…</w:t>
      </w:r>
      <w:proofErr w:type="gramStart"/>
      <w:r w:rsidR="00932206">
        <w:t>….</w:t>
      </w:r>
      <w:r w:rsidR="00A845AD">
        <w:t>nebo</w:t>
      </w:r>
      <w:proofErr w:type="gramEnd"/>
      <w:r w:rsidR="00A845AD">
        <w:t xml:space="preserve"> do datové schránky</w:t>
      </w:r>
      <w:r w:rsidR="00932206">
        <w:t>.</w:t>
      </w:r>
      <w:r w:rsidR="00932206" w:rsidRPr="002B7634">
        <w:rPr>
          <w:i/>
          <w:color w:val="00B0F0"/>
          <w:szCs w:val="22"/>
        </w:rPr>
        <w:t>(POZ. Doplní zhotovitel. Poté poznámku vymažte.)</w:t>
      </w:r>
    </w:p>
    <w:p w14:paraId="02E2B06B" w14:textId="34EC30AF" w:rsidR="00A1447E" w:rsidRDefault="00A1447E" w:rsidP="005C3FF9">
      <w:pPr>
        <w:spacing w:before="120" w:after="0"/>
        <w:ind w:left="284"/>
      </w:pPr>
      <w:r w:rsidRPr="00B10AC2">
        <w:rPr>
          <w:b/>
          <w:i/>
          <w:u w:val="single"/>
        </w:rPr>
        <w:t>Předpoklad doručení výzvy</w:t>
      </w:r>
      <w:r>
        <w:rPr>
          <w:b/>
          <w:i/>
          <w:u w:val="single"/>
        </w:rPr>
        <w:t xml:space="preserve"> objednatele</w:t>
      </w:r>
      <w:r w:rsidRPr="00B10AC2">
        <w:rPr>
          <w:b/>
          <w:i/>
          <w:u w:val="single"/>
        </w:rPr>
        <w:t xml:space="preserve"> zhotoviteli je do </w:t>
      </w:r>
      <w:r>
        <w:rPr>
          <w:b/>
          <w:i/>
          <w:u w:val="single"/>
        </w:rPr>
        <w:t>6</w:t>
      </w:r>
      <w:r w:rsidRPr="00B10AC2">
        <w:rPr>
          <w:b/>
          <w:i/>
          <w:u w:val="single"/>
        </w:rPr>
        <w:t xml:space="preserve">0 </w:t>
      </w:r>
      <w:r>
        <w:rPr>
          <w:b/>
          <w:i/>
          <w:u w:val="single"/>
        </w:rPr>
        <w:t>kalendář</w:t>
      </w:r>
      <w:r w:rsidRPr="00B10AC2">
        <w:rPr>
          <w:b/>
          <w:i/>
          <w:u w:val="single"/>
        </w:rPr>
        <w:t>ních dní od nabytí účinnosti této smlouvy.</w:t>
      </w:r>
    </w:p>
    <w:p w14:paraId="01F9163B" w14:textId="09FE7BDE" w:rsidR="00F41E0F" w:rsidRDefault="00F41E0F" w:rsidP="005C3FF9">
      <w:pPr>
        <w:spacing w:before="120" w:after="0"/>
        <w:ind w:left="284"/>
      </w:pPr>
      <w:r>
        <w:t>Výzva se považuje za přijatou dnem jejího odeslání na uvedenou e-mailovou adresu.</w:t>
      </w:r>
    </w:p>
    <w:p w14:paraId="4BD68DB4" w14:textId="1136F317" w:rsidR="00F41E0F" w:rsidRDefault="00F41E0F" w:rsidP="005C3FF9">
      <w:pPr>
        <w:spacing w:before="120" w:after="0"/>
        <w:ind w:left="284"/>
      </w:pPr>
      <w:r>
        <w:t xml:space="preserve">O předání staveniště bude vypracován Protokol o předání a převzetí staveniště dle příslušného vzoru objednatele. </w:t>
      </w:r>
    </w:p>
    <w:p w14:paraId="0739C400" w14:textId="35F45EB5" w:rsidR="003E048A" w:rsidRPr="00A550AD" w:rsidRDefault="00F41E0F" w:rsidP="005C3FF9">
      <w:pPr>
        <w:spacing w:before="120" w:after="0"/>
        <w:ind w:left="284"/>
      </w:pPr>
      <w:r>
        <w:t xml:space="preserve">Nebude-li staveniště předáno a převzato ve lhůtě </w:t>
      </w:r>
      <w:r w:rsidR="00362652">
        <w:t xml:space="preserve">5 dnů od doručení výzvy </w:t>
      </w:r>
      <w:r>
        <w:t xml:space="preserve">z důvodu na straně zhotovitele, považuje se za předané a převzaté poslední den </w:t>
      </w:r>
      <w:r w:rsidR="00362652">
        <w:t xml:space="preserve">této </w:t>
      </w:r>
      <w:r>
        <w:t>lhůty.</w:t>
      </w:r>
    </w:p>
    <w:p w14:paraId="5FE6FEC8" w14:textId="77777777" w:rsidR="003E048A" w:rsidRPr="00A550AD" w:rsidRDefault="003E048A" w:rsidP="007264E9">
      <w:pPr>
        <w:pStyle w:val="Odstavecseseznamem"/>
        <w:numPr>
          <w:ilvl w:val="0"/>
          <w:numId w:val="21"/>
        </w:numPr>
        <w:spacing w:before="120" w:after="0"/>
        <w:ind w:left="284" w:hanging="284"/>
        <w:contextualSpacing w:val="0"/>
      </w:pPr>
      <w:r w:rsidRPr="00A550AD">
        <w:t xml:space="preserve">Osoba </w:t>
      </w:r>
      <w:r w:rsidRPr="00102F64">
        <w:rPr>
          <w:szCs w:val="22"/>
        </w:rPr>
        <w:t>oprávněná</w:t>
      </w:r>
      <w:r w:rsidRPr="00A550AD">
        <w:t xml:space="preserve"> k předání a převzetí staveniště:</w:t>
      </w:r>
    </w:p>
    <w:p w14:paraId="3BC9386A" w14:textId="77A2586C" w:rsidR="003E048A" w:rsidRDefault="003E048A" w:rsidP="007264E9">
      <w:pPr>
        <w:pStyle w:val="odrka"/>
        <w:numPr>
          <w:ilvl w:val="0"/>
          <w:numId w:val="11"/>
        </w:numPr>
        <w:tabs>
          <w:tab w:val="clear" w:pos="1560"/>
        </w:tabs>
        <w:spacing w:before="120"/>
        <w:ind w:left="567" w:hanging="283"/>
        <w:jc w:val="both"/>
      </w:pPr>
      <w:r w:rsidRPr="00A550AD">
        <w:t xml:space="preserve">za objednatele: </w:t>
      </w:r>
      <w:r w:rsidR="00932206">
        <w:t xml:space="preserve">………. </w:t>
      </w:r>
      <w:r w:rsidR="00932206" w:rsidRPr="00C61B95">
        <w:rPr>
          <w:i/>
          <w:color w:val="00B0F0"/>
        </w:rPr>
        <w:t>(POZN. Doplní objednatel.)</w:t>
      </w:r>
    </w:p>
    <w:p w14:paraId="31861AB8" w14:textId="77777777" w:rsidR="003E048A" w:rsidRDefault="003E048A" w:rsidP="007264E9">
      <w:pPr>
        <w:pStyle w:val="odrka"/>
        <w:numPr>
          <w:ilvl w:val="0"/>
          <w:numId w:val="11"/>
        </w:numPr>
        <w:tabs>
          <w:tab w:val="clear" w:pos="1560"/>
        </w:tabs>
        <w:spacing w:before="120"/>
        <w:ind w:left="567" w:hanging="283"/>
        <w:jc w:val="both"/>
      </w:pPr>
      <w:r w:rsidRPr="00A550AD">
        <w:t xml:space="preserve">za </w:t>
      </w:r>
      <w:r>
        <w:t>zhotovitel</w:t>
      </w:r>
      <w:r w:rsidRPr="00A550AD">
        <w:t xml:space="preserve">e: </w:t>
      </w:r>
      <w:proofErr w:type="spellStart"/>
      <w:r w:rsidRPr="00A550AD">
        <w:rPr>
          <w:color w:val="FFFFFF"/>
        </w:rPr>
        <w:t>investi</w:t>
      </w:r>
      <w:proofErr w:type="spellEnd"/>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3DE86476" w14:textId="2C977109" w:rsidR="003E048A" w:rsidRPr="00A550AD" w:rsidRDefault="003E048A" w:rsidP="007264E9">
      <w:pPr>
        <w:pStyle w:val="Odstavecseseznamem"/>
        <w:numPr>
          <w:ilvl w:val="0"/>
          <w:numId w:val="21"/>
        </w:numPr>
        <w:spacing w:before="120" w:after="0"/>
        <w:ind w:left="284" w:hanging="284"/>
        <w:contextualSpacing w:val="0"/>
      </w:pPr>
      <w:r w:rsidRPr="00920ABA">
        <w:t>Zhotovitel je povinen udržovat</w:t>
      </w:r>
      <w:r w:rsidRPr="00A550AD">
        <w:t xml:space="preserve"> pořádek na staveništi, je povinen odstraňovat odpady a nečistoty vzniklé jeho činností. </w:t>
      </w:r>
      <w:r>
        <w:t>Zhotovitel</w:t>
      </w:r>
      <w:r w:rsidRPr="00A550AD">
        <w:t xml:space="preserve"> je podle § 4 odst. 1 písm. </w:t>
      </w:r>
      <w:r>
        <w:t>x</w:t>
      </w:r>
      <w:r w:rsidRPr="00A550AD">
        <w:t xml:space="preserve">) zákona č. 185/2001 Sb., o odpadech a o změně některých dalších předpisů v platném znění, původcem odpadů. Objednatel má právo v době realizace předmětu plnění provádět kontroly, zda odpad vznikající činností </w:t>
      </w:r>
      <w:r>
        <w:t>zhotovitel</w:t>
      </w:r>
      <w:r w:rsidRPr="00A550AD">
        <w:t xml:space="preserve">e není neoprávněně ukládán na pozemky nebo do nádob objednatele. Při zjištění takovéto skutečnosti si objednatel vyhrazuje právo účtovat </w:t>
      </w:r>
      <w:r>
        <w:t>zhotovitel</w:t>
      </w:r>
      <w:r w:rsidRPr="00A550AD">
        <w:t xml:space="preserve">i smluvní pokutu ve výši 10 000,- Kč (slovy desetitisíc korun) za každý zjištěný případ. Zaplacením smluvní pokuty není dotčeno </w:t>
      </w:r>
      <w:r w:rsidR="00E462F8">
        <w:t xml:space="preserve">ani omezeno </w:t>
      </w:r>
      <w:r w:rsidRPr="00A550AD">
        <w:t xml:space="preserve">právo objednatele na náhradu škody. </w:t>
      </w:r>
      <w:r>
        <w:t>Zhotovitel</w:t>
      </w:r>
      <w:r w:rsidRPr="00A550AD">
        <w:t xml:space="preserve"> – původce odpadu si je vědom toho, že je povinen veškerý vzniklý odpad předat osobě oprávněné k jeho převzetí podle § 12 zákona č. 185/2001 Sb., o odpadech a o změně některých dalších předpisů, v platném znění. V případě vzniku ekologické události nebo ekologické havárie odstraní tuto </w:t>
      </w:r>
      <w:r>
        <w:t>zhotovitel</w:t>
      </w:r>
      <w:r w:rsidRPr="00A550AD">
        <w:t xml:space="preserve"> na vlastní náklady a událost nebo havárii oznámí na oddělení energie a ekologie objednatele na e-mailovou adresu </w:t>
      </w:r>
      <w:hyperlink r:id="rId12" w:history="1">
        <w:r w:rsidRPr="00F87FD7">
          <w:rPr>
            <w:rStyle w:val="Hypertextovodkaz"/>
          </w:rPr>
          <w:t>ekologie@dpo.cz</w:t>
        </w:r>
      </w:hyperlink>
      <w:r w:rsidRPr="00F87FD7">
        <w:t xml:space="preserve">. </w:t>
      </w:r>
      <w:r>
        <w:t>Zhotovitel</w:t>
      </w:r>
      <w:r w:rsidRPr="00A550AD">
        <w:t xml:space="preserve"> odpovídá občanům a majitelům pozemků dle ustanovení Občanského zákoníku za škody vzniklé mimo staveniště, které způsobil svou stavební činností.  </w:t>
      </w:r>
    </w:p>
    <w:p w14:paraId="1762CA94" w14:textId="1497364B" w:rsidR="003E048A" w:rsidRPr="00920ABA" w:rsidRDefault="003E048A" w:rsidP="007264E9">
      <w:pPr>
        <w:pStyle w:val="Odstavecseseznamem"/>
        <w:numPr>
          <w:ilvl w:val="0"/>
          <w:numId w:val="21"/>
        </w:numPr>
        <w:spacing w:before="120" w:after="0"/>
        <w:ind w:left="284" w:hanging="284"/>
        <w:contextualSpacing w:val="0"/>
      </w:pPr>
      <w:r w:rsidRPr="00920ABA">
        <w:t xml:space="preserve">Základní požadavky k zajištění BOZP jsou stanoveny </w:t>
      </w:r>
      <w:r w:rsidRPr="00742B9C">
        <w:t xml:space="preserve">v Příloze </w:t>
      </w:r>
      <w:proofErr w:type="gramStart"/>
      <w:r w:rsidRPr="00742B9C">
        <w:t>č.</w:t>
      </w:r>
      <w:r>
        <w:t xml:space="preserve">3 </w:t>
      </w:r>
      <w:r w:rsidR="005C4B32">
        <w:t>této</w:t>
      </w:r>
      <w:proofErr w:type="gramEnd"/>
      <w:r w:rsidR="005C4B32">
        <w:t xml:space="preserve"> smlouvy</w:t>
      </w:r>
      <w:r>
        <w:t>.</w:t>
      </w:r>
    </w:p>
    <w:p w14:paraId="44024830" w14:textId="0297C4EF" w:rsidR="003E048A" w:rsidRDefault="003E048A" w:rsidP="007264E9">
      <w:pPr>
        <w:pStyle w:val="Odstavecseseznamem"/>
        <w:numPr>
          <w:ilvl w:val="0"/>
          <w:numId w:val="21"/>
        </w:numPr>
        <w:spacing w:before="120" w:after="0"/>
        <w:ind w:left="284" w:hanging="284"/>
        <w:contextualSpacing w:val="0"/>
      </w:pPr>
      <w:r w:rsidRPr="00A550AD">
        <w:t xml:space="preserve">Zástupci smluvních stran, uvedení v této smlouvě, jako </w:t>
      </w:r>
      <w:r w:rsidR="00134705">
        <w:t xml:space="preserve">kontaktní </w:t>
      </w:r>
      <w:r w:rsidRPr="00A550AD">
        <w:t>osoby ve věcech technických, jsou zmocněni k převzetí provedeného díla, a to i každý jednotlivě.</w:t>
      </w:r>
    </w:p>
    <w:p w14:paraId="1660671F" w14:textId="2FDBA6AF" w:rsidR="00102F64" w:rsidRDefault="00102F64" w:rsidP="007264E9">
      <w:pPr>
        <w:pStyle w:val="Odstavecseseznamem"/>
        <w:numPr>
          <w:ilvl w:val="0"/>
          <w:numId w:val="21"/>
        </w:numPr>
        <w:spacing w:before="120" w:after="0"/>
        <w:ind w:left="284" w:hanging="284"/>
        <w:contextualSpacing w:val="0"/>
      </w:pPr>
      <w:r>
        <w:t xml:space="preserve">Objednatel je povinen převzít pouze dílo, u kterého byla při předání zhotovitelem předvedena jeho způsobilost sloužit bezpečně svému účelu a ke kterému zhotovitel doloží veškeré dokumenty (výchozí revizní zprávy, výsledky zkoušek, atesty použitých materiálů), dle zákona č. 183/2006 Sb., stavební zákon v platném znění a jeho prováděcích předpisů a navazujících vyhlášek. </w:t>
      </w:r>
    </w:p>
    <w:p w14:paraId="0B60D0EE" w14:textId="77777777" w:rsidR="00102F64" w:rsidRDefault="00102F64" w:rsidP="007264E9">
      <w:pPr>
        <w:pStyle w:val="Odstavecseseznamem"/>
        <w:numPr>
          <w:ilvl w:val="0"/>
          <w:numId w:val="21"/>
        </w:numPr>
        <w:spacing w:before="120" w:after="0"/>
        <w:ind w:left="284" w:hanging="284"/>
        <w:contextualSpacing w:val="0"/>
      </w:pPr>
      <w:r>
        <w:t>Při přejímce zhotovitel předá objednateli rovněž doklady o nakládání s odpady vzniklými při výstavbě a podrobnou fotografickou dokumentaci průběhu výstavby a zakrývaných částí díla 1x na elektronickém nosiči.</w:t>
      </w:r>
    </w:p>
    <w:p w14:paraId="1C3BE493" w14:textId="77777777" w:rsidR="00102F64" w:rsidRDefault="00102F64" w:rsidP="007264E9">
      <w:pPr>
        <w:pStyle w:val="Odstavecseseznamem"/>
        <w:numPr>
          <w:ilvl w:val="0"/>
          <w:numId w:val="21"/>
        </w:numPr>
        <w:spacing w:before="120" w:after="0"/>
        <w:ind w:left="284" w:hanging="284"/>
        <w:contextualSpacing w:val="0"/>
      </w:pPr>
      <w:r>
        <w:t xml:space="preserve"> Pokud objednatel převezme dílo vykazující vady a nedodělky, dohodne se zhotovitelem písemně způsob a termín odstranění vad a nedodělků díla.</w:t>
      </w:r>
    </w:p>
    <w:p w14:paraId="40BC9206" w14:textId="6121A9CF" w:rsidR="00102F64" w:rsidRDefault="00102F64" w:rsidP="007264E9">
      <w:pPr>
        <w:pStyle w:val="Odstavecseseznamem"/>
        <w:numPr>
          <w:ilvl w:val="0"/>
          <w:numId w:val="21"/>
        </w:numPr>
        <w:spacing w:before="120" w:after="0"/>
        <w:ind w:left="284" w:hanging="284"/>
        <w:contextualSpacing w:val="0"/>
      </w:pPr>
      <w:r>
        <w:t xml:space="preserve">Objednatel není oprávněn jakkoliv užívat nepředané dílo bez předchozí dohody se zhotovitelem. Dohoda o předání části díla k užívání musí být písemná a musí být podepsána osobami uvedenými v čl. I. této smlouvy. Ze strany objednatele, kontaktní osobou ve věcech technických, p. Karlem </w:t>
      </w:r>
      <w:proofErr w:type="spellStart"/>
      <w:r>
        <w:t>Žaludou</w:t>
      </w:r>
      <w:proofErr w:type="spellEnd"/>
      <w:r>
        <w:t xml:space="preserve">, </w:t>
      </w:r>
      <w:r w:rsidRPr="00C61B95">
        <w:rPr>
          <w:szCs w:val="22"/>
        </w:rPr>
        <w:t>vedoucí</w:t>
      </w:r>
      <w:r>
        <w:rPr>
          <w:szCs w:val="22"/>
        </w:rPr>
        <w:t>m</w:t>
      </w:r>
      <w:r w:rsidRPr="00C61B95">
        <w:rPr>
          <w:szCs w:val="22"/>
        </w:rPr>
        <w:t xml:space="preserve"> střediska správa a údržba ostatního majetku</w:t>
      </w:r>
      <w:r>
        <w:rPr>
          <w:szCs w:val="22"/>
        </w:rPr>
        <w:t xml:space="preserve">. </w:t>
      </w:r>
      <w:r>
        <w:t xml:space="preserve">Ze strany zhotovitele …….. </w:t>
      </w:r>
      <w:r w:rsidRPr="00A550AD">
        <w:rPr>
          <w:i/>
          <w:color w:val="00B0F0"/>
        </w:rPr>
        <w:t xml:space="preserve">(POZ. Doplní </w:t>
      </w:r>
      <w:r>
        <w:rPr>
          <w:i/>
          <w:color w:val="00B0F0"/>
        </w:rPr>
        <w:t>zhotovitel</w:t>
      </w:r>
      <w:r w:rsidRPr="00A550AD">
        <w:rPr>
          <w:i/>
          <w:color w:val="00B0F0"/>
        </w:rPr>
        <w:t>. Poté poznámku vymažte</w:t>
      </w:r>
      <w:r>
        <w:rPr>
          <w:i/>
          <w:color w:val="00B0F0"/>
        </w:rPr>
        <w:t>.</w:t>
      </w:r>
      <w:r w:rsidRPr="00A550AD">
        <w:rPr>
          <w:i/>
          <w:color w:val="00B0F0"/>
        </w:rPr>
        <w:t>)</w:t>
      </w:r>
    </w:p>
    <w:p w14:paraId="1D3AD9FB" w14:textId="77777777" w:rsidR="00102F64" w:rsidRDefault="00102F64" w:rsidP="007264E9">
      <w:pPr>
        <w:pStyle w:val="Odstavecseseznamem"/>
        <w:numPr>
          <w:ilvl w:val="0"/>
          <w:numId w:val="21"/>
        </w:numPr>
        <w:spacing w:before="120" w:after="0"/>
        <w:ind w:left="284" w:hanging="284"/>
        <w:contextualSpacing w:val="0"/>
      </w:pPr>
      <w:r>
        <w:t xml:space="preserve">Bude-li </w:t>
      </w:r>
      <w:r w:rsidRPr="00102F64">
        <w:rPr>
          <w:szCs w:val="22"/>
        </w:rPr>
        <w:t>objednatel</w:t>
      </w:r>
      <w:r>
        <w:t xml:space="preserve"> jakkoliv užívat nepředané dílo bez předchozí dohody se zhotovitelem, nenese zhotovitel odpovědnost za vady a zhoršení vlastností díla, vzniklé v důsledku tohoto užívání.</w:t>
      </w:r>
    </w:p>
    <w:p w14:paraId="75C937F0" w14:textId="12ADC813" w:rsidR="00102F64" w:rsidRDefault="00102F64" w:rsidP="007264E9">
      <w:pPr>
        <w:pStyle w:val="Odstavecseseznamem"/>
        <w:numPr>
          <w:ilvl w:val="0"/>
          <w:numId w:val="21"/>
        </w:numPr>
        <w:spacing w:before="120" w:after="0"/>
        <w:ind w:left="284" w:hanging="284"/>
        <w:contextualSpacing w:val="0"/>
      </w:pPr>
      <w:r>
        <w:t xml:space="preserve">Zhotovitel nese až do lhůty </w:t>
      </w:r>
      <w:r w:rsidRPr="00102F64">
        <w:rPr>
          <w:szCs w:val="22"/>
        </w:rPr>
        <w:t>předání</w:t>
      </w:r>
      <w:r>
        <w:t xml:space="preserve"> a převzetí díla jako celku nebezpečí škod na zhotovovaném díle s výjimkou případů, kdy bude objednatel užívat nepředané dílo nebo jeho část na základě dohody ve smyslu bodu </w:t>
      </w:r>
      <w:r w:rsidR="00A845AD">
        <w:t>9</w:t>
      </w:r>
      <w:r>
        <w:t xml:space="preserve"> tohoto článku. </w:t>
      </w:r>
    </w:p>
    <w:p w14:paraId="52C4D109" w14:textId="77777777" w:rsidR="00102F64" w:rsidRDefault="00102F64" w:rsidP="007264E9">
      <w:pPr>
        <w:pStyle w:val="Odstavecseseznamem"/>
        <w:numPr>
          <w:ilvl w:val="0"/>
          <w:numId w:val="21"/>
        </w:numPr>
        <w:spacing w:before="120" w:after="0"/>
        <w:ind w:left="284" w:hanging="284"/>
        <w:contextualSpacing w:val="0"/>
      </w:pPr>
      <w:r>
        <w:t>Zhotovitel se zavazuje realizovat práce vyžadující zvláštní způsobilost nebo povolení podle příslušných předpisů osobami, které tuto podmínku splňují.</w:t>
      </w:r>
    </w:p>
    <w:p w14:paraId="136AA62C" w14:textId="6394311E" w:rsidR="00102F64" w:rsidRPr="00A550AD" w:rsidRDefault="00102F64" w:rsidP="007264E9">
      <w:pPr>
        <w:pStyle w:val="Odstavecseseznamem"/>
        <w:numPr>
          <w:ilvl w:val="0"/>
          <w:numId w:val="21"/>
        </w:numPr>
        <w:spacing w:before="120" w:after="0"/>
        <w:ind w:left="284" w:hanging="284"/>
        <w:contextualSpacing w:val="0"/>
      </w:pPr>
      <w: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46B49D13" w14:textId="77777777" w:rsidR="003E048A" w:rsidRPr="00F87FD7" w:rsidRDefault="003E048A" w:rsidP="001B73D4">
      <w:pPr>
        <w:pStyle w:val="Odstavecseseznamem"/>
        <w:numPr>
          <w:ilvl w:val="0"/>
          <w:numId w:val="5"/>
        </w:numPr>
        <w:spacing w:before="240" w:after="240"/>
        <w:ind w:left="284" w:hanging="284"/>
        <w:contextualSpacing w:val="0"/>
        <w:jc w:val="center"/>
        <w:rPr>
          <w:b/>
        </w:rPr>
      </w:pPr>
      <w:r w:rsidRPr="00F87FD7">
        <w:rPr>
          <w:b/>
        </w:rPr>
        <w:t>Další práva a povinnosti smluvních stran</w:t>
      </w:r>
    </w:p>
    <w:p w14:paraId="5EA08868" w14:textId="77777777" w:rsidR="00102F64" w:rsidRDefault="00102F64" w:rsidP="007264E9">
      <w:pPr>
        <w:pStyle w:val="Odstavecseseznamem"/>
        <w:numPr>
          <w:ilvl w:val="0"/>
          <w:numId w:val="22"/>
        </w:numPr>
        <w:spacing w:before="120" w:after="0"/>
        <w:ind w:left="284" w:hanging="284"/>
        <w:contextualSpacing w:val="0"/>
      </w:pPr>
      <w: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F9DEC00" w14:textId="77777777" w:rsidR="00102F64" w:rsidRDefault="00102F64" w:rsidP="007264E9">
      <w:pPr>
        <w:pStyle w:val="Odstavecseseznamem"/>
        <w:numPr>
          <w:ilvl w:val="0"/>
          <w:numId w:val="22"/>
        </w:numPr>
        <w:spacing w:before="120" w:after="0"/>
        <w:ind w:left="284" w:hanging="284"/>
        <w:contextualSpacing w:val="0"/>
      </w:pPr>
      <w: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78739D41" w14:textId="77777777" w:rsidR="00102F64" w:rsidRDefault="00102F64" w:rsidP="007264E9">
      <w:pPr>
        <w:pStyle w:val="Odstavecseseznamem"/>
        <w:numPr>
          <w:ilvl w:val="0"/>
          <w:numId w:val="22"/>
        </w:numPr>
        <w:spacing w:before="120" w:after="0"/>
        <w:ind w:left="284" w:hanging="284"/>
        <w:contextualSpacing w:val="0"/>
      </w:pPr>
      <w:r>
        <w:t>Odstoupení od smlouvy musí být provedeno písemně, jinak je neplatné. Odstoupení od smlouvy musí být doručeno druhé smluvní straně písemnou zásilkou na doručenku.</w:t>
      </w:r>
    </w:p>
    <w:p w14:paraId="0664BDFA" w14:textId="77777777" w:rsidR="00102F64" w:rsidRDefault="00102F64" w:rsidP="007264E9">
      <w:pPr>
        <w:pStyle w:val="Odstavecseseznamem"/>
        <w:numPr>
          <w:ilvl w:val="0"/>
          <w:numId w:val="22"/>
        </w:numPr>
        <w:spacing w:before="120" w:after="0"/>
        <w:ind w:left="284" w:hanging="284"/>
        <w:contextualSpacing w:val="0"/>
      </w:pPr>
      <w: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4FC1686" w14:textId="61D8E0EE" w:rsidR="003E048A" w:rsidRPr="00A550AD" w:rsidRDefault="00102F64" w:rsidP="007264E9">
      <w:pPr>
        <w:pStyle w:val="Odstavecseseznamem"/>
        <w:numPr>
          <w:ilvl w:val="0"/>
          <w:numId w:val="22"/>
        </w:numPr>
        <w:spacing w:before="120" w:after="0"/>
        <w:ind w:left="284" w:hanging="284"/>
        <w:contextualSpacing w:val="0"/>
      </w:pPr>
      <w: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15F8F7E9" w14:textId="55BBE6FC" w:rsidR="003E048A" w:rsidRPr="00F87FD7" w:rsidRDefault="003E048A" w:rsidP="001B73D4">
      <w:pPr>
        <w:pStyle w:val="Odstavecseseznamem"/>
        <w:numPr>
          <w:ilvl w:val="0"/>
          <w:numId w:val="5"/>
        </w:numPr>
        <w:spacing w:before="240" w:after="240"/>
        <w:ind w:left="284" w:hanging="284"/>
        <w:contextualSpacing w:val="0"/>
        <w:jc w:val="center"/>
        <w:rPr>
          <w:b/>
        </w:rPr>
      </w:pPr>
      <w:r w:rsidRPr="00F87FD7">
        <w:rPr>
          <w:b/>
        </w:rPr>
        <w:t>Závěrečn</w:t>
      </w:r>
      <w:r w:rsidR="00F87FD7">
        <w:rPr>
          <w:b/>
        </w:rPr>
        <w:t>á</w:t>
      </w:r>
      <w:r w:rsidRPr="00F87FD7">
        <w:rPr>
          <w:b/>
        </w:rPr>
        <w:t xml:space="preserve"> ujednání</w:t>
      </w:r>
    </w:p>
    <w:p w14:paraId="5B30C700" w14:textId="77777777" w:rsidR="00517C4F" w:rsidRDefault="00517C4F" w:rsidP="00A82854">
      <w:pPr>
        <w:pStyle w:val="Odstavecseseznamem"/>
        <w:numPr>
          <w:ilvl w:val="1"/>
          <w:numId w:val="5"/>
        </w:numPr>
        <w:spacing w:before="90" w:after="0"/>
        <w:ind w:left="284" w:right="21" w:hanging="284"/>
        <w:contextualSpacing w:val="0"/>
      </w:pPr>
      <w:r>
        <w:t>Smlouva nabývá účinnosti dnem jejího zveřejnění na Portálu veřejné správy v Registru smluv, které zprostředkuje objednatel. O nabytí účinnosti smlouvy se objednatel zavazuje informovat zhotovitele bez zbytečného odkladu,</w:t>
      </w:r>
      <w:r>
        <w:rPr>
          <w:rFonts w:eastAsiaTheme="minorHAnsi"/>
        </w:rPr>
        <w:t xml:space="preserve"> </w:t>
      </w:r>
      <w:r>
        <w:t xml:space="preserve">a to na e-mailovou adresu ….. </w:t>
      </w:r>
      <w:r>
        <w:rPr>
          <w:i/>
          <w:color w:val="00B0F0"/>
        </w:rPr>
        <w:t xml:space="preserve">(Pozn. Doplní zhotovitel (elektronickou adresu). Poté poznámku vymažte.) </w:t>
      </w:r>
      <w:r>
        <w:t>nebo do jeho datové schránky. Plnění předmětu smlouvy před účinností této smlouvy se považuje za plnění podle této smlouvy a práva a povinnosti z něj vzniklé se řídí touto smlouvou.</w:t>
      </w:r>
    </w:p>
    <w:p w14:paraId="6E5EA597" w14:textId="1D936562" w:rsidR="00517C4F" w:rsidRDefault="00517C4F" w:rsidP="00A82854">
      <w:pPr>
        <w:pStyle w:val="Odstavecseseznamem"/>
        <w:numPr>
          <w:ilvl w:val="1"/>
          <w:numId w:val="5"/>
        </w:numPr>
        <w:spacing w:before="90" w:after="0"/>
        <w:ind w:left="284" w:right="21" w:hanging="284"/>
        <w:contextualSpacing w:val="0"/>
      </w:pPr>
      <w: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C5152B">
        <w:t xml:space="preserve"> (za objednatele je oprávněna odsouhlasit osoba oprávněná pro změnu díla)</w:t>
      </w:r>
      <w:r>
        <w:t>.</w:t>
      </w:r>
    </w:p>
    <w:p w14:paraId="5C8589D4" w14:textId="0A6C7F82" w:rsidR="00A82854" w:rsidRDefault="00517C4F" w:rsidP="00A82854">
      <w:pPr>
        <w:pStyle w:val="Odstavecseseznamem"/>
        <w:numPr>
          <w:ilvl w:val="1"/>
          <w:numId w:val="5"/>
        </w:numPr>
        <w:spacing w:before="90" w:after="0"/>
        <w:ind w:left="284" w:right="21" w:hanging="284"/>
        <w:contextualSpacing w:val="0"/>
      </w:pPr>
      <w: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4 smlouvy. </w:t>
      </w:r>
    </w:p>
    <w:p w14:paraId="40038E50" w14:textId="3C3F1E98" w:rsidR="00517C4F" w:rsidRDefault="00517C4F" w:rsidP="00A82854">
      <w:pPr>
        <w:spacing w:before="90" w:after="0"/>
        <w:ind w:left="284" w:right="21"/>
      </w:pPr>
      <w:r>
        <w:t>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6EE51AE" w14:textId="02B19A97" w:rsidR="003E048A" w:rsidRPr="00A550AD" w:rsidRDefault="003E048A" w:rsidP="00A82854">
      <w:pPr>
        <w:pStyle w:val="Odstavecseseznamem"/>
        <w:numPr>
          <w:ilvl w:val="1"/>
          <w:numId w:val="5"/>
        </w:numPr>
        <w:spacing w:before="90" w:after="0"/>
        <w:ind w:left="284" w:right="21" w:hanging="284"/>
        <w:contextualSpacing w:val="0"/>
      </w:pPr>
      <w:r>
        <w:t>Zhotovitel</w:t>
      </w:r>
      <w:r w:rsidRPr="00A550AD">
        <w:t xml:space="preserve"> prohlašuje, že ke dni uzavření této smlouvy má uzavřenou pojistnou smlouvu, jejímž předmětem je pojištění za škodu vzniklou jinému v souvislosti s činnostmi pojištěného (</w:t>
      </w:r>
      <w:r>
        <w:t>zhotovitel</w:t>
      </w:r>
      <w:r w:rsidRPr="00A550AD">
        <w:t xml:space="preserve">), a to s dostatečnou výší pojistného plnění a s přiměřenou spoluúčastí, přičemž se </w:t>
      </w:r>
      <w:r>
        <w:t>zhotovitel</w:t>
      </w:r>
      <w:r w:rsidRPr="00A550AD">
        <w:t xml:space="preserve"> zavazuje po celou dobu trvání smluvního vztahu založeného touto smlouvou uvedené pojištění nejméně ve stejném rozsahu na své náklady udržovat. Objednatel je oprávněn zkontrolovat (tj. vyzvat k předložení kopie dané pojistné smlouvy) plnění </w:t>
      </w:r>
      <w:r>
        <w:t>zhotovitel</w:t>
      </w:r>
      <w:r w:rsidRPr="00A550AD">
        <w:t xml:space="preserve">e dle tohoto bodu smlouvy. Za dostatečnou výši pojistného plnění dle tohoto bodu se považuje částka </w:t>
      </w:r>
      <w:r w:rsidRPr="0008590F">
        <w:t xml:space="preserve">minimálně </w:t>
      </w:r>
      <w:r w:rsidR="00B5257C">
        <w:t>0,5</w:t>
      </w:r>
      <w:r w:rsidRPr="0008590F">
        <w:t xml:space="preserve"> mil. Kč pro jednu pojistnou událost a celková částka pojistného plnění minimálně </w:t>
      </w:r>
      <w:r>
        <w:t>2</w:t>
      </w:r>
      <w:r w:rsidRPr="0008590F">
        <w:t xml:space="preserve"> mil. Kč ročně.</w:t>
      </w:r>
    </w:p>
    <w:p w14:paraId="7256CA5D" w14:textId="77777777" w:rsidR="003E048A" w:rsidRPr="00A550AD" w:rsidRDefault="003E048A" w:rsidP="00A82854">
      <w:pPr>
        <w:pStyle w:val="Odstavecseseznamem"/>
        <w:numPr>
          <w:ilvl w:val="1"/>
          <w:numId w:val="5"/>
        </w:numPr>
        <w:spacing w:before="90" w:after="0"/>
        <w:ind w:left="284" w:right="21" w:hanging="284"/>
        <w:contextualSpacing w:val="0"/>
      </w:pPr>
      <w:r w:rsidRPr="00A550AD">
        <w:t xml:space="preserve">Tato smlouva je vyhotovena ve </w:t>
      </w:r>
      <w:r>
        <w:t>2</w:t>
      </w:r>
      <w:r w:rsidRPr="00A550AD">
        <w:t xml:space="preserve"> stejnopisech dle určení:</w:t>
      </w:r>
    </w:p>
    <w:p w14:paraId="069E51EB" w14:textId="77777777" w:rsidR="003E048A" w:rsidRDefault="003E048A" w:rsidP="007264E9">
      <w:pPr>
        <w:pStyle w:val="odrka"/>
        <w:numPr>
          <w:ilvl w:val="0"/>
          <w:numId w:val="12"/>
        </w:numPr>
        <w:tabs>
          <w:tab w:val="clear" w:pos="1560"/>
        </w:tabs>
        <w:spacing w:before="120"/>
        <w:ind w:left="567" w:hanging="283"/>
        <w:jc w:val="both"/>
        <w:rPr>
          <w:color w:val="auto"/>
        </w:rPr>
      </w:pPr>
      <w:r>
        <w:rPr>
          <w:color w:val="auto"/>
        </w:rPr>
        <w:t>1</w:t>
      </w:r>
      <w:r w:rsidRPr="00A550AD">
        <w:rPr>
          <w:color w:val="auto"/>
        </w:rPr>
        <w:t xml:space="preserve"> x objednatel</w:t>
      </w:r>
    </w:p>
    <w:p w14:paraId="02B948DE" w14:textId="77777777" w:rsidR="003E048A" w:rsidRDefault="003E048A" w:rsidP="007264E9">
      <w:pPr>
        <w:pStyle w:val="odrka"/>
        <w:numPr>
          <w:ilvl w:val="0"/>
          <w:numId w:val="12"/>
        </w:numPr>
        <w:ind w:left="567" w:hanging="283"/>
        <w:jc w:val="both"/>
        <w:rPr>
          <w:color w:val="auto"/>
        </w:rPr>
      </w:pPr>
      <w:r w:rsidRPr="00A550AD">
        <w:rPr>
          <w:color w:val="auto"/>
        </w:rPr>
        <w:t xml:space="preserve">1 x </w:t>
      </w:r>
      <w:r>
        <w:rPr>
          <w:color w:val="auto"/>
        </w:rPr>
        <w:t>zhotovitel</w:t>
      </w:r>
    </w:p>
    <w:p w14:paraId="192D0B5F" w14:textId="77777777" w:rsidR="003E048A" w:rsidRPr="00A550AD" w:rsidRDefault="003E048A" w:rsidP="00A82854">
      <w:pPr>
        <w:pStyle w:val="Odstavecseseznamem"/>
        <w:numPr>
          <w:ilvl w:val="1"/>
          <w:numId w:val="5"/>
        </w:numPr>
        <w:spacing w:before="90" w:after="0"/>
        <w:ind w:left="284" w:right="21" w:hanging="284"/>
        <w:contextualSpacing w:val="0"/>
      </w:pPr>
      <w:r w:rsidRPr="00A550AD">
        <w:t>Smluvní strany prohlašují, že je jim znám celý obsah smlouvy a že tuto smlouvu uzavřely na základě své svobodné a vážné vůle. Na důkaz této skutečnosti připojují svoje podpisy.</w:t>
      </w:r>
    </w:p>
    <w:p w14:paraId="44AFE2AF" w14:textId="77777777" w:rsidR="003E048A" w:rsidRPr="005C4B32" w:rsidRDefault="003E048A" w:rsidP="00B5257C">
      <w:pPr>
        <w:ind w:left="360" w:hanging="360"/>
        <w:rPr>
          <w:bCs/>
        </w:rPr>
      </w:pPr>
    </w:p>
    <w:p w14:paraId="2A9833EF" w14:textId="20DA9EBF"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2C0D21EE" w14:textId="506B1E0D" w:rsidR="003E048A" w:rsidRPr="00B5257C" w:rsidRDefault="00B5257C" w:rsidP="00B5257C">
      <w:pPr>
        <w:spacing w:after="0"/>
        <w:ind w:left="360" w:hanging="360"/>
        <w:rPr>
          <w:bCs/>
        </w:rPr>
      </w:pPr>
      <w:r>
        <w:rPr>
          <w:bCs/>
        </w:rPr>
        <w:t xml:space="preserve">Příloha č. 1 - </w:t>
      </w:r>
      <w:r w:rsidR="003E048A" w:rsidRPr="00B5257C">
        <w:rPr>
          <w:bCs/>
        </w:rPr>
        <w:t>Soupis prací</w:t>
      </w:r>
      <w:r>
        <w:rPr>
          <w:bCs/>
        </w:rPr>
        <w:t>.</w:t>
      </w:r>
    </w:p>
    <w:p w14:paraId="0EDB7397" w14:textId="26EABE9B" w:rsidR="003E048A" w:rsidRPr="002B024B" w:rsidRDefault="00B5257C" w:rsidP="00B5257C">
      <w:pPr>
        <w:spacing w:after="0"/>
        <w:ind w:left="360" w:hanging="360"/>
        <w:rPr>
          <w:bCs/>
        </w:rPr>
      </w:pPr>
      <w:r>
        <w:rPr>
          <w:bCs/>
        </w:rPr>
        <w:t xml:space="preserve">Příloha č. 2 - </w:t>
      </w:r>
      <w:r w:rsidR="003E048A">
        <w:rPr>
          <w:bCs/>
        </w:rPr>
        <w:t>Minimální technické požadavky</w:t>
      </w:r>
      <w:r>
        <w:rPr>
          <w:bCs/>
        </w:rPr>
        <w:t>.</w:t>
      </w:r>
    </w:p>
    <w:p w14:paraId="13EE3050" w14:textId="3D1C4F35" w:rsidR="003E048A" w:rsidRPr="00B5257C" w:rsidRDefault="00B5257C" w:rsidP="00B5257C">
      <w:pPr>
        <w:spacing w:after="0"/>
        <w:rPr>
          <w:bCs/>
        </w:rPr>
      </w:pPr>
      <w:r>
        <w:rPr>
          <w:bCs/>
        </w:rPr>
        <w:t xml:space="preserve">Příloha č. 3 - </w:t>
      </w:r>
      <w:r w:rsidR="003E048A" w:rsidRPr="00B5257C">
        <w:rPr>
          <w:bCs/>
        </w:rPr>
        <w:t>Základní požadavky k zajištění BOZP</w:t>
      </w:r>
      <w:r>
        <w:rPr>
          <w:bCs/>
        </w:rPr>
        <w:t>.</w:t>
      </w:r>
    </w:p>
    <w:p w14:paraId="33C03957" w14:textId="02178B49" w:rsidR="003E048A" w:rsidRPr="008D6F6D" w:rsidRDefault="00B5257C" w:rsidP="00B5257C">
      <w:pPr>
        <w:spacing w:after="0"/>
        <w:rPr>
          <w:bCs/>
        </w:rPr>
      </w:pPr>
      <w:r>
        <w:rPr>
          <w:bCs/>
        </w:rPr>
        <w:t xml:space="preserve">Příloha č. 4 - </w:t>
      </w:r>
      <w:r w:rsidR="003E048A" w:rsidRPr="00B5257C">
        <w:rPr>
          <w:bCs/>
        </w:rPr>
        <w:t>Vymezení</w:t>
      </w:r>
      <w:r w:rsidR="003E048A" w:rsidRPr="00884B06">
        <w:t xml:space="preserve"> obchodního tajemství </w:t>
      </w:r>
      <w:r w:rsidR="003E048A">
        <w:t>zhotovitele</w:t>
      </w:r>
      <w:r>
        <w:t>.</w:t>
      </w:r>
    </w:p>
    <w:p w14:paraId="33E939EF" w14:textId="5C4719A1" w:rsidR="008D6F6D" w:rsidRDefault="008D6F6D" w:rsidP="008D6F6D">
      <w:pPr>
        <w:spacing w:after="0"/>
        <w:rPr>
          <w:bCs/>
        </w:rPr>
      </w:pPr>
    </w:p>
    <w:p w14:paraId="2EAF127A" w14:textId="77777777" w:rsidR="00B5257C" w:rsidRDefault="00B5257C" w:rsidP="008D6F6D">
      <w:pPr>
        <w:spacing w:after="0"/>
        <w:rPr>
          <w:bCs/>
        </w:rPr>
      </w:pPr>
    </w:p>
    <w:p w14:paraId="0623AC1D" w14:textId="77777777" w:rsidR="008D6F6D" w:rsidRPr="008D6F6D" w:rsidRDefault="008D6F6D" w:rsidP="008D6F6D">
      <w:pPr>
        <w:rPr>
          <w:szCs w:val="22"/>
        </w:rPr>
      </w:pPr>
      <w:permStart w:id="847646608" w:edGrp="everyone"/>
      <w:r w:rsidRPr="008D6F6D">
        <w:rPr>
          <w:szCs w:val="22"/>
        </w:rPr>
        <w:t xml:space="preserve">V Ostravě dne: </w:t>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r>
      <w:r w:rsidRPr="008D6F6D">
        <w:rPr>
          <w:szCs w:val="22"/>
        </w:rPr>
        <w:tab/>
        <w:t xml:space="preserve">V ………………….. dne: </w:t>
      </w:r>
    </w:p>
    <w:p w14:paraId="218E767B" w14:textId="77777777" w:rsidR="008D6F6D" w:rsidRPr="00A82854" w:rsidRDefault="008D6F6D" w:rsidP="00A82854">
      <w:pPr>
        <w:spacing w:after="0"/>
        <w:rPr>
          <w:bCs/>
        </w:rPr>
      </w:pPr>
    </w:p>
    <w:p w14:paraId="71640B05" w14:textId="77777777" w:rsidR="008D6F6D" w:rsidRPr="00A82854" w:rsidRDefault="008D6F6D" w:rsidP="00A82854">
      <w:pPr>
        <w:spacing w:after="0"/>
        <w:rPr>
          <w:bCs/>
        </w:rPr>
      </w:pPr>
    </w:p>
    <w:p w14:paraId="2607C3D1" w14:textId="77777777" w:rsidR="008D6F6D" w:rsidRPr="00A82854" w:rsidRDefault="008D6F6D" w:rsidP="00A82854">
      <w:pPr>
        <w:spacing w:after="0"/>
        <w:rPr>
          <w:bCs/>
        </w:rPr>
      </w:pPr>
    </w:p>
    <w:p w14:paraId="12EFEC4A" w14:textId="77777777" w:rsidR="008D6F6D" w:rsidRPr="00A82854" w:rsidRDefault="008D6F6D" w:rsidP="00A82854">
      <w:pPr>
        <w:spacing w:after="0"/>
        <w:rPr>
          <w:bCs/>
        </w:rPr>
      </w:pPr>
    </w:p>
    <w:p w14:paraId="194891AD" w14:textId="7C480F76" w:rsidR="008D6F6D" w:rsidRPr="00A82854" w:rsidRDefault="008D6F6D" w:rsidP="00A82854">
      <w:pPr>
        <w:spacing w:after="0"/>
        <w:rPr>
          <w:bCs/>
        </w:rPr>
      </w:pPr>
      <w:r w:rsidRPr="00A82854">
        <w:rPr>
          <w:bCs/>
        </w:rPr>
        <w:t>………………………………….</w:t>
      </w:r>
      <w:r w:rsidRPr="00A82854">
        <w:rPr>
          <w:bCs/>
        </w:rPr>
        <w:tab/>
      </w:r>
      <w:r w:rsidR="005D2548">
        <w:rPr>
          <w:bCs/>
        </w:rPr>
        <w:tab/>
      </w:r>
      <w:r w:rsidR="005D2548">
        <w:rPr>
          <w:bCs/>
        </w:rPr>
        <w:tab/>
      </w:r>
      <w:r w:rsidR="005D2548">
        <w:rPr>
          <w:bCs/>
        </w:rPr>
        <w:tab/>
      </w:r>
      <w:r w:rsidR="005D2548">
        <w:rPr>
          <w:bCs/>
        </w:rPr>
        <w:tab/>
      </w:r>
      <w:r w:rsidRPr="00A82854">
        <w:rPr>
          <w:bCs/>
        </w:rPr>
        <w:t>………………………………….</w:t>
      </w:r>
    </w:p>
    <w:p w14:paraId="7BB00239" w14:textId="42BD613E" w:rsidR="008D6F6D" w:rsidRPr="008D6F6D" w:rsidRDefault="008D6F6D" w:rsidP="005C4B32">
      <w:pPr>
        <w:tabs>
          <w:tab w:val="left" w:pos="5670"/>
        </w:tabs>
        <w:rPr>
          <w:bCs/>
        </w:rPr>
      </w:pPr>
      <w:r w:rsidRPr="008D6F6D">
        <w:rPr>
          <w:i/>
          <w:color w:val="00B0F0"/>
          <w:szCs w:val="22"/>
        </w:rPr>
        <w:t>(POZN. doplní objednatel)</w:t>
      </w:r>
      <w:r w:rsidRPr="008D6F6D">
        <w:rPr>
          <w:szCs w:val="22"/>
        </w:rPr>
        <w:tab/>
      </w:r>
      <w:r w:rsidRPr="008D6F6D">
        <w:rPr>
          <w:i/>
          <w:color w:val="00B0F0"/>
          <w:szCs w:val="22"/>
        </w:rPr>
        <w:t xml:space="preserve">(POZN. doplní </w:t>
      </w:r>
      <w:r>
        <w:rPr>
          <w:i/>
          <w:color w:val="00B0F0"/>
          <w:szCs w:val="22"/>
        </w:rPr>
        <w:t>zhotovi</w:t>
      </w:r>
      <w:r w:rsidRPr="008D6F6D">
        <w:rPr>
          <w:i/>
          <w:color w:val="00B0F0"/>
          <w:szCs w:val="22"/>
        </w:rPr>
        <w:t>tel, poté poznámku vymažte)</w:t>
      </w:r>
      <w:permEnd w:id="847646608"/>
    </w:p>
    <w:sectPr w:rsidR="008D6F6D" w:rsidRPr="008D6F6D" w:rsidSect="00A82434">
      <w:headerReference w:type="default" r:id="rId13"/>
      <w:footerReference w:type="default" r:id="rId14"/>
      <w:headerReference w:type="first" r:id="rId15"/>
      <w:footerReference w:type="first" r:id="rId16"/>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A7364" w14:textId="77777777" w:rsidR="00E33FEF" w:rsidRDefault="00E33FEF" w:rsidP="00360830">
      <w:r>
        <w:separator/>
      </w:r>
    </w:p>
  </w:endnote>
  <w:endnote w:type="continuationSeparator" w:id="0">
    <w:p w14:paraId="1F7FE3A1" w14:textId="77777777" w:rsidR="00E33FEF" w:rsidRDefault="00E33FE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393E1B95" w:rsidR="008D6F6D" w:rsidRPr="008D6F6D" w:rsidRDefault="008D6F6D" w:rsidP="008D6F6D">
        <w:pPr>
          <w:pStyle w:val="Zpat"/>
          <w:pBdr>
            <w:top w:val="single" w:sz="4" w:space="1" w:color="auto"/>
          </w:pBdr>
          <w:jc w:val="both"/>
          <w:rPr>
            <w:rFonts w:ascii="Times New Roman" w:hAnsi="Times New Roman" w:cs="Times New Roman"/>
            <w:color w:val="auto"/>
            <w:sz w:val="20"/>
            <w:szCs w:val="20"/>
          </w:rPr>
        </w:pPr>
        <w:r w:rsidRPr="008D6F6D">
          <w:rPr>
            <w:rFonts w:ascii="Times New Roman" w:hAnsi="Times New Roman" w:cs="Times New Roman"/>
            <w:i/>
            <w:iCs/>
            <w:color w:val="auto"/>
            <w:sz w:val="20"/>
            <w:szCs w:val="20"/>
          </w:rPr>
          <w:t>„Dodávka a montáž</w:t>
        </w:r>
        <w:r w:rsidR="00ED1490">
          <w:rPr>
            <w:rFonts w:ascii="Times New Roman" w:hAnsi="Times New Roman" w:cs="Times New Roman"/>
            <w:i/>
            <w:iCs/>
            <w:color w:val="auto"/>
            <w:sz w:val="20"/>
            <w:szCs w:val="20"/>
          </w:rPr>
          <w:t xml:space="preserve"> vrat</w:t>
        </w:r>
        <w:r w:rsidR="00772298">
          <w:rPr>
            <w:rFonts w:ascii="Times New Roman" w:hAnsi="Times New Roman" w:cs="Times New Roman"/>
            <w:i/>
            <w:iCs/>
            <w:color w:val="auto"/>
            <w:sz w:val="20"/>
            <w:szCs w:val="20"/>
          </w:rPr>
          <w:t xml:space="preserve"> II</w:t>
        </w:r>
        <w:r w:rsidRPr="008D6F6D">
          <w:rPr>
            <w:rFonts w:ascii="Times New Roman" w:hAnsi="Times New Roman" w:cs="Times New Roman"/>
            <w:i/>
            <w:iCs/>
            <w:color w:val="auto"/>
            <w:sz w:val="20"/>
            <w:szCs w:val="20"/>
          </w:rPr>
          <w:t>“</w:t>
        </w:r>
        <w:r w:rsidRPr="008D6F6D">
          <w:rPr>
            <w:rFonts w:ascii="Times New Roman" w:hAnsi="Times New Roman" w:cs="Times New Roman"/>
            <w:i/>
            <w:iCs/>
            <w:color w:val="auto"/>
            <w:sz w:val="20"/>
            <w:szCs w:val="20"/>
          </w:rPr>
          <w:tab/>
          <w:t xml:space="preserve"> </w:t>
        </w:r>
        <w:r w:rsidRPr="008D6F6D">
          <w:rPr>
            <w:rFonts w:ascii="Times New Roman" w:hAnsi="Times New Roman" w:cs="Times New Roman"/>
            <w:color w:val="auto"/>
            <w:sz w:val="20"/>
            <w:szCs w:val="20"/>
          </w:rPr>
          <w:fldChar w:fldCharType="begin"/>
        </w:r>
        <w:r w:rsidRPr="008D6F6D">
          <w:rPr>
            <w:rFonts w:ascii="Times New Roman" w:hAnsi="Times New Roman" w:cs="Times New Roman"/>
            <w:color w:val="auto"/>
            <w:sz w:val="20"/>
            <w:szCs w:val="20"/>
          </w:rPr>
          <w:instrText>PAGE   \* MERGEFORMAT</w:instrText>
        </w:r>
        <w:r w:rsidRPr="008D6F6D">
          <w:rPr>
            <w:rFonts w:ascii="Times New Roman" w:hAnsi="Times New Roman" w:cs="Times New Roman"/>
            <w:color w:val="auto"/>
            <w:sz w:val="20"/>
            <w:szCs w:val="20"/>
          </w:rPr>
          <w:fldChar w:fldCharType="separate"/>
        </w:r>
        <w:r w:rsidR="00E06B58">
          <w:rPr>
            <w:rFonts w:ascii="Times New Roman" w:hAnsi="Times New Roman" w:cs="Times New Roman"/>
            <w:noProof/>
            <w:color w:val="auto"/>
            <w:sz w:val="20"/>
            <w:szCs w:val="20"/>
          </w:rPr>
          <w:t>4</w:t>
        </w:r>
        <w:r w:rsidRPr="008D6F6D">
          <w:rPr>
            <w:rFonts w:ascii="Times New Roman" w:hAnsi="Times New Roman" w:cs="Times New Roman"/>
            <w:color w:val="auto"/>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77D3" w14:textId="2E46DD56" w:rsidR="001E4DD0" w:rsidRPr="00DC4F28" w:rsidRDefault="00DC4F28" w:rsidP="001960F7">
    <w:pPr>
      <w:pStyle w:val="Pata"/>
      <w:pBdr>
        <w:top w:val="single" w:sz="4" w:space="1" w:color="auto"/>
      </w:pBdr>
      <w:rPr>
        <w:rFonts w:ascii="Times New Roman" w:hAnsi="Times New Roman" w:cs="Times New Roman"/>
        <w:i/>
        <w:sz w:val="20"/>
        <w:szCs w:val="20"/>
      </w:rPr>
    </w:pPr>
    <w:r w:rsidRPr="00DC4F28">
      <w:rPr>
        <w:rFonts w:ascii="Times New Roman" w:hAnsi="Times New Roman" w:cs="Times New Roman"/>
        <w:i/>
        <w:sz w:val="20"/>
        <w:szCs w:val="20"/>
      </w:rPr>
      <w:t xml:space="preserve">„Dodávka a montáž </w:t>
    </w:r>
    <w:r w:rsidR="00E351FE">
      <w:rPr>
        <w:rFonts w:ascii="Times New Roman" w:hAnsi="Times New Roman" w:cs="Times New Roman"/>
        <w:i/>
        <w:sz w:val="20"/>
        <w:szCs w:val="20"/>
      </w:rPr>
      <w:t>vrat</w:t>
    </w:r>
    <w:r w:rsidR="00772298">
      <w:rPr>
        <w:rFonts w:ascii="Times New Roman" w:hAnsi="Times New Roman" w:cs="Times New Roman"/>
        <w:i/>
        <w:sz w:val="20"/>
        <w:szCs w:val="20"/>
      </w:rPr>
      <w:t xml:space="preserve"> II</w:t>
    </w:r>
    <w:r w:rsidRPr="00DC4F28">
      <w:rPr>
        <w:rFonts w:ascii="Times New Roman" w:hAnsi="Times New Roman" w:cs="Times New Roman"/>
        <w:i/>
        <w:sz w:val="20"/>
        <w:szCs w:val="20"/>
      </w:rPr>
      <w:t>“</w:t>
    </w:r>
    <w:r w:rsidR="00962141" w:rsidRPr="00DC4F28">
      <w:rPr>
        <w:rFonts w:ascii="Times New Roman" w:hAnsi="Times New Roman" w:cs="Times New Roman"/>
        <w:i/>
        <w:sz w:val="20"/>
        <w:szCs w:val="20"/>
      </w:rPr>
      <w:tab/>
    </w:r>
    <w:r w:rsidR="001960F7" w:rsidRPr="00DC4F28">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1B7E7" w14:textId="77777777" w:rsidR="00E33FEF" w:rsidRDefault="00E33FEF" w:rsidP="00360830">
      <w:r>
        <w:separator/>
      </w:r>
    </w:p>
  </w:footnote>
  <w:footnote w:type="continuationSeparator" w:id="0">
    <w:p w14:paraId="5D6850EC" w14:textId="77777777" w:rsidR="00E33FEF" w:rsidRDefault="00E33FEF"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33D6" w14:textId="77777777" w:rsidR="004D0094" w:rsidRDefault="004D0094">
    <w:pPr>
      <w:pStyle w:val="Zhlav"/>
    </w:pPr>
    <w:r>
      <w:rPr>
        <w:noProof/>
        <w:lang w:eastAsia="cs-CZ"/>
      </w:rPr>
      <w:drawing>
        <wp:anchor distT="0" distB="0" distL="114300" distR="114300" simplePos="0" relativeHeight="251660288"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EDFE" w14:textId="77777777" w:rsidR="001960F7" w:rsidRDefault="001960F7" w:rsidP="00835590">
    <w:pPr>
      <w:pStyle w:val="Zhlav"/>
      <w:spacing w:before="120"/>
    </w:pPr>
  </w:p>
  <w:p w14:paraId="09B2207D" w14:textId="77777777" w:rsidR="001960F7" w:rsidRDefault="001960F7" w:rsidP="00835590">
    <w:pPr>
      <w:pStyle w:val="Zhlav"/>
      <w:spacing w:before="120"/>
    </w:pPr>
  </w:p>
  <w:p w14:paraId="11950E97" w14:textId="77777777" w:rsidR="001960F7" w:rsidRDefault="001960F7" w:rsidP="00835590">
    <w:pPr>
      <w:pStyle w:val="Zhlav"/>
      <w:spacing w:before="120"/>
    </w:pPr>
  </w:p>
  <w:p w14:paraId="1E5D6CA8" w14:textId="77777777" w:rsidR="004D34AD" w:rsidRDefault="004D34AD" w:rsidP="00835590">
    <w:pPr>
      <w:pStyle w:val="Zhlav"/>
      <w:spacing w:before="120"/>
      <w:rPr>
        <w:rFonts w:ascii="Times New Roman" w:hAnsi="Times New Roman" w:cs="Times New Roman"/>
        <w:i/>
      </w:rPr>
    </w:pPr>
  </w:p>
  <w:p w14:paraId="6F5F6D8B" w14:textId="35BBC27F" w:rsidR="00C162A1" w:rsidRPr="001960F7" w:rsidRDefault="00400442" w:rsidP="00400442">
    <w:pPr>
      <w:pStyle w:val="Nzev"/>
      <w:jc w:val="left"/>
      <w:rPr>
        <w:sz w:val="20"/>
        <w:szCs w:val="20"/>
      </w:rPr>
    </w:pPr>
    <w:r w:rsidRPr="00E32496">
      <w:rPr>
        <w:b w:val="0"/>
        <w:bCs/>
        <w:i/>
        <w:iCs/>
        <w:sz w:val="22"/>
        <w:szCs w:val="22"/>
        <w:u w:val="none"/>
      </w:rPr>
      <w:t>Příloha č. 2 ZD Návrh smlouvy o dílo</w:t>
    </w:r>
    <w:r w:rsidR="00AB01D9" w:rsidRPr="001960F7">
      <w:rPr>
        <w:noProof/>
        <w:sz w:val="20"/>
        <w:szCs w:val="20"/>
      </w:rPr>
      <w:drawing>
        <wp:anchor distT="0" distB="0" distL="114300" distR="114300" simplePos="0" relativeHeight="251659264" behindDoc="0" locked="0" layoutInCell="1" allowOverlap="1" wp14:anchorId="6F8EB87A" wp14:editId="514810A3">
          <wp:simplePos x="0" y="0"/>
          <wp:positionH relativeFrom="margin">
            <wp:align>right</wp:align>
          </wp:positionH>
          <wp:positionV relativeFrom="page">
            <wp:posOffset>540385</wp:posOffset>
          </wp:positionV>
          <wp:extent cx="2179320" cy="615315"/>
          <wp:effectExtent l="19050" t="0" r="0"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AB01D9" w:rsidRPr="001960F7">
      <w:rPr>
        <w:noProof/>
        <w:sz w:val="20"/>
        <w:szCs w:val="20"/>
      </w:rPr>
      <w:drawing>
        <wp:anchor distT="0" distB="0" distL="114300" distR="114300" simplePos="0" relativeHeight="251658240" behindDoc="0" locked="0" layoutInCell="1" allowOverlap="1" wp14:anchorId="54B321D8" wp14:editId="77263322">
          <wp:simplePos x="0" y="0"/>
          <wp:positionH relativeFrom="page">
            <wp:posOffset>504825</wp:posOffset>
          </wp:positionH>
          <wp:positionV relativeFrom="page">
            <wp:posOffset>542925</wp:posOffset>
          </wp:positionV>
          <wp:extent cx="1871476" cy="502921"/>
          <wp:effectExtent l="19050" t="0" r="0" b="0"/>
          <wp:wrapSquare wrapText="bothSides"/>
          <wp:docPr id="1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0350B6"/>
    <w:multiLevelType w:val="hybridMultilevel"/>
    <w:tmpl w:val="DAE41FDA"/>
    <w:lvl w:ilvl="0" w:tplc="0405000F">
      <w:start w:val="1"/>
      <w:numFmt w:val="decimal"/>
      <w:lvlText w:val="%1."/>
      <w:lvlJc w:val="left"/>
      <w:pPr>
        <w:ind w:left="294" w:hanging="360"/>
      </w:pPr>
      <w:rPr>
        <w:rFonts w:hint="default"/>
        <w:b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02EA0CD7"/>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27680"/>
    <w:multiLevelType w:val="hybridMultilevel"/>
    <w:tmpl w:val="D1566F58"/>
    <w:lvl w:ilvl="0" w:tplc="278A5C0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4" w15:restartNumberingAfterBreak="0">
    <w:nsid w:val="08ED0B7F"/>
    <w:multiLevelType w:val="multilevel"/>
    <w:tmpl w:val="BC1C2B2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0C4F72EB"/>
    <w:multiLevelType w:val="hybridMultilevel"/>
    <w:tmpl w:val="379CA2C8"/>
    <w:lvl w:ilvl="0" w:tplc="59CA2A7C">
      <w:start w:val="1"/>
      <w:numFmt w:val="bullet"/>
      <w:lvlText w:val=""/>
      <w:lvlJc w:val="left"/>
      <w:pPr>
        <w:ind w:left="720" w:hanging="360"/>
      </w:pPr>
      <w:rPr>
        <w:rFonts w:ascii="Symbol" w:hAnsi="Symbol" w:hint="default"/>
        <w:b w:val="0"/>
        <w:color w:val="auto"/>
        <w:sz w:val="22"/>
        <w:szCs w:val="22"/>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7" w15:restartNumberingAfterBreak="0">
    <w:nsid w:val="1F18112B"/>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0" w15:restartNumberingAfterBreak="0">
    <w:nsid w:val="30B53FEE"/>
    <w:multiLevelType w:val="hybridMultilevel"/>
    <w:tmpl w:val="05120034"/>
    <w:lvl w:ilvl="0" w:tplc="04050013">
      <w:start w:val="1"/>
      <w:numFmt w:val="upperRoman"/>
      <w:lvlText w:val="%1."/>
      <w:lvlJc w:val="right"/>
      <w:pPr>
        <w:ind w:left="397" w:firstLine="0"/>
      </w:pPr>
      <w:rPr>
        <w:rFonts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2" w15:restartNumberingAfterBreak="0">
    <w:nsid w:val="38A3768A"/>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3" w15:restartNumberingAfterBreak="0">
    <w:nsid w:val="39EB2A42"/>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4"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0320A43"/>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2713926"/>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0" w15:restartNumberingAfterBreak="0">
    <w:nsid w:val="4C657280"/>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7117C"/>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3" w15:restartNumberingAfterBreak="0">
    <w:nsid w:val="4EC80D96"/>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54057947"/>
    <w:multiLevelType w:val="hybridMultilevel"/>
    <w:tmpl w:val="B164CB06"/>
    <w:lvl w:ilvl="0" w:tplc="0405000F">
      <w:start w:val="1"/>
      <w:numFmt w:val="decimal"/>
      <w:lvlText w:val="%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597769CD"/>
    <w:multiLevelType w:val="hybridMultilevel"/>
    <w:tmpl w:val="B51ED634"/>
    <w:lvl w:ilvl="0" w:tplc="0405000F">
      <w:start w:val="1"/>
      <w:numFmt w:val="decimal"/>
      <w:lvlText w:val="%1."/>
      <w:lvlJc w:val="left"/>
      <w:pPr>
        <w:ind w:left="720" w:hanging="323"/>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786D31"/>
    <w:multiLevelType w:val="hybridMultilevel"/>
    <w:tmpl w:val="6EDEAAE0"/>
    <w:lvl w:ilvl="0" w:tplc="622C9C54">
      <w:start w:val="1"/>
      <w:numFmt w:val="decimal"/>
      <w:lvlText w:val="4.%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8"/>
  </w:num>
  <w:num w:numId="2">
    <w:abstractNumId w:val="0"/>
  </w:num>
  <w:num w:numId="3">
    <w:abstractNumId w:val="18"/>
  </w:num>
  <w:num w:numId="4">
    <w:abstractNumId w:val="22"/>
  </w:num>
  <w:num w:numId="5">
    <w:abstractNumId w:val="10"/>
  </w:num>
  <w:num w:numId="6">
    <w:abstractNumId w:val="6"/>
  </w:num>
  <w:num w:numId="7">
    <w:abstractNumId w:val="1"/>
  </w:num>
  <w:num w:numId="8">
    <w:abstractNumId w:val="2"/>
  </w:num>
  <w:num w:numId="9">
    <w:abstractNumId w:val="3"/>
  </w:num>
  <w:num w:numId="10">
    <w:abstractNumId w:val="9"/>
  </w:num>
  <w:num w:numId="11">
    <w:abstractNumId w:val="27"/>
  </w:num>
  <w:num w:numId="12">
    <w:abstractNumId w:val="11"/>
  </w:num>
  <w:num w:numId="13">
    <w:abstractNumId w:val="5"/>
  </w:num>
  <w:num w:numId="14">
    <w:abstractNumId w:val="13"/>
  </w:num>
  <w:num w:numId="15">
    <w:abstractNumId w:val="23"/>
  </w:num>
  <w:num w:numId="16">
    <w:abstractNumId w:val="16"/>
  </w:num>
  <w:num w:numId="17">
    <w:abstractNumId w:val="17"/>
  </w:num>
  <w:num w:numId="18">
    <w:abstractNumId w:val="24"/>
  </w:num>
  <w:num w:numId="19">
    <w:abstractNumId w:val="12"/>
  </w:num>
  <w:num w:numId="20">
    <w:abstractNumId w:val="20"/>
  </w:num>
  <w:num w:numId="21">
    <w:abstractNumId w:val="7"/>
  </w:num>
  <w:num w:numId="22">
    <w:abstractNumId w:val="25"/>
  </w:num>
  <w:num w:numId="23">
    <w:abstractNumId w:val="26"/>
  </w:num>
  <w:num w:numId="24">
    <w:abstractNumId w:val="8"/>
  </w:num>
  <w:num w:numId="25">
    <w:abstractNumId w:val="8"/>
  </w:num>
  <w:num w:numId="26">
    <w:abstractNumId w:val="8"/>
  </w:num>
  <w:num w:numId="27">
    <w:abstractNumId w:val="8"/>
  </w:num>
  <w:num w:numId="28">
    <w:abstractNumId w:val="8"/>
  </w:num>
  <w:num w:numId="29">
    <w:abstractNumId w:val="8"/>
  </w:num>
  <w:num w:numId="30">
    <w:abstractNumId w:val="21"/>
  </w:num>
  <w:num w:numId="31">
    <w:abstractNumId w:val="4"/>
  </w:num>
  <w:num w:numId="32">
    <w:abstractNumId w:val="14"/>
  </w:num>
  <w:num w:numId="33">
    <w:abstractNumId w:val="8"/>
  </w:num>
  <w:num w:numId="34">
    <w:abstractNumId w:val="15"/>
  </w:num>
  <w:num w:numId="3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458A"/>
    <w:rsid w:val="00020CCD"/>
    <w:rsid w:val="00043AB5"/>
    <w:rsid w:val="00054564"/>
    <w:rsid w:val="0007345D"/>
    <w:rsid w:val="00094C52"/>
    <w:rsid w:val="000A59BF"/>
    <w:rsid w:val="000B525C"/>
    <w:rsid w:val="000C4E61"/>
    <w:rsid w:val="000C5B9D"/>
    <w:rsid w:val="000E0BBA"/>
    <w:rsid w:val="000F135D"/>
    <w:rsid w:val="00102F64"/>
    <w:rsid w:val="00107CDB"/>
    <w:rsid w:val="00110139"/>
    <w:rsid w:val="00133623"/>
    <w:rsid w:val="00134705"/>
    <w:rsid w:val="00141097"/>
    <w:rsid w:val="00145A19"/>
    <w:rsid w:val="001526C2"/>
    <w:rsid w:val="001833F0"/>
    <w:rsid w:val="0019132E"/>
    <w:rsid w:val="001960F7"/>
    <w:rsid w:val="001B129C"/>
    <w:rsid w:val="001B3CDB"/>
    <w:rsid w:val="001B7338"/>
    <w:rsid w:val="001B73D4"/>
    <w:rsid w:val="001C52D6"/>
    <w:rsid w:val="001D2BCF"/>
    <w:rsid w:val="001D7DA4"/>
    <w:rsid w:val="001E4DD0"/>
    <w:rsid w:val="0022495B"/>
    <w:rsid w:val="002304BC"/>
    <w:rsid w:val="00230E86"/>
    <w:rsid w:val="002353C4"/>
    <w:rsid w:val="002415C7"/>
    <w:rsid w:val="00254492"/>
    <w:rsid w:val="00274F64"/>
    <w:rsid w:val="00276D8B"/>
    <w:rsid w:val="00290EA9"/>
    <w:rsid w:val="0029417F"/>
    <w:rsid w:val="0029663E"/>
    <w:rsid w:val="002A0E55"/>
    <w:rsid w:val="002A1E34"/>
    <w:rsid w:val="002B6FD1"/>
    <w:rsid w:val="002B73A0"/>
    <w:rsid w:val="002B7634"/>
    <w:rsid w:val="002C08F2"/>
    <w:rsid w:val="002D758B"/>
    <w:rsid w:val="002E56D4"/>
    <w:rsid w:val="003008B5"/>
    <w:rsid w:val="003061A8"/>
    <w:rsid w:val="003078A2"/>
    <w:rsid w:val="0033636D"/>
    <w:rsid w:val="00340154"/>
    <w:rsid w:val="00347CB7"/>
    <w:rsid w:val="00360830"/>
    <w:rsid w:val="00362652"/>
    <w:rsid w:val="00362826"/>
    <w:rsid w:val="00362FED"/>
    <w:rsid w:val="00364FBB"/>
    <w:rsid w:val="00382B24"/>
    <w:rsid w:val="003869DF"/>
    <w:rsid w:val="003A0959"/>
    <w:rsid w:val="003B5574"/>
    <w:rsid w:val="003B5CFA"/>
    <w:rsid w:val="003B74C1"/>
    <w:rsid w:val="003C0EB6"/>
    <w:rsid w:val="003C33CB"/>
    <w:rsid w:val="003C38D5"/>
    <w:rsid w:val="003D02B6"/>
    <w:rsid w:val="003E048A"/>
    <w:rsid w:val="003F2FA4"/>
    <w:rsid w:val="003F530B"/>
    <w:rsid w:val="00400442"/>
    <w:rsid w:val="004228E1"/>
    <w:rsid w:val="004313D4"/>
    <w:rsid w:val="00432DB6"/>
    <w:rsid w:val="00450110"/>
    <w:rsid w:val="004552F2"/>
    <w:rsid w:val="00475774"/>
    <w:rsid w:val="00475E49"/>
    <w:rsid w:val="004926FA"/>
    <w:rsid w:val="00496493"/>
    <w:rsid w:val="0049668D"/>
    <w:rsid w:val="00497284"/>
    <w:rsid w:val="004B0DC5"/>
    <w:rsid w:val="004B2C8D"/>
    <w:rsid w:val="004C1541"/>
    <w:rsid w:val="004D0094"/>
    <w:rsid w:val="004D2AC5"/>
    <w:rsid w:val="004D34AD"/>
    <w:rsid w:val="004D5916"/>
    <w:rsid w:val="004D6E74"/>
    <w:rsid w:val="004E24FA"/>
    <w:rsid w:val="004E2DBF"/>
    <w:rsid w:val="004E694D"/>
    <w:rsid w:val="004F5F64"/>
    <w:rsid w:val="0051285C"/>
    <w:rsid w:val="005129F0"/>
    <w:rsid w:val="00517C4F"/>
    <w:rsid w:val="00525AA4"/>
    <w:rsid w:val="0052788F"/>
    <w:rsid w:val="005306E0"/>
    <w:rsid w:val="00531695"/>
    <w:rsid w:val="00540D63"/>
    <w:rsid w:val="00544B57"/>
    <w:rsid w:val="00555AAB"/>
    <w:rsid w:val="00570D70"/>
    <w:rsid w:val="005738FC"/>
    <w:rsid w:val="005A5FEA"/>
    <w:rsid w:val="005B1387"/>
    <w:rsid w:val="005B5D08"/>
    <w:rsid w:val="005C0026"/>
    <w:rsid w:val="005C3FF9"/>
    <w:rsid w:val="005C4B32"/>
    <w:rsid w:val="005D2548"/>
    <w:rsid w:val="005D440C"/>
    <w:rsid w:val="005D52B6"/>
    <w:rsid w:val="005F709A"/>
    <w:rsid w:val="00612564"/>
    <w:rsid w:val="00614136"/>
    <w:rsid w:val="006207E2"/>
    <w:rsid w:val="00626E50"/>
    <w:rsid w:val="00631BA2"/>
    <w:rsid w:val="0064441E"/>
    <w:rsid w:val="00644EA3"/>
    <w:rsid w:val="0065709A"/>
    <w:rsid w:val="00664CFB"/>
    <w:rsid w:val="006732BA"/>
    <w:rsid w:val="0068199D"/>
    <w:rsid w:val="00685710"/>
    <w:rsid w:val="00695E4E"/>
    <w:rsid w:val="006B1AF7"/>
    <w:rsid w:val="006E272E"/>
    <w:rsid w:val="006E3B8A"/>
    <w:rsid w:val="006E70C4"/>
    <w:rsid w:val="007040E9"/>
    <w:rsid w:val="007264E9"/>
    <w:rsid w:val="007264EF"/>
    <w:rsid w:val="0072736B"/>
    <w:rsid w:val="00731DFC"/>
    <w:rsid w:val="007417BF"/>
    <w:rsid w:val="0075464C"/>
    <w:rsid w:val="00767278"/>
    <w:rsid w:val="00772298"/>
    <w:rsid w:val="0078514D"/>
    <w:rsid w:val="007936F7"/>
    <w:rsid w:val="007A1D34"/>
    <w:rsid w:val="007A3CC9"/>
    <w:rsid w:val="007B131A"/>
    <w:rsid w:val="007D2F14"/>
    <w:rsid w:val="007D61A5"/>
    <w:rsid w:val="007E7DC1"/>
    <w:rsid w:val="007F5301"/>
    <w:rsid w:val="00802B34"/>
    <w:rsid w:val="00811B71"/>
    <w:rsid w:val="008166FB"/>
    <w:rsid w:val="008205C6"/>
    <w:rsid w:val="00827078"/>
    <w:rsid w:val="00832218"/>
    <w:rsid w:val="00834987"/>
    <w:rsid w:val="00835590"/>
    <w:rsid w:val="008455CB"/>
    <w:rsid w:val="00845D37"/>
    <w:rsid w:val="00870D7E"/>
    <w:rsid w:val="00871E0A"/>
    <w:rsid w:val="008774FB"/>
    <w:rsid w:val="008806F4"/>
    <w:rsid w:val="00882DC3"/>
    <w:rsid w:val="0088399C"/>
    <w:rsid w:val="008A600B"/>
    <w:rsid w:val="008B2BEF"/>
    <w:rsid w:val="008B53AC"/>
    <w:rsid w:val="008C0DB3"/>
    <w:rsid w:val="008C6EF1"/>
    <w:rsid w:val="008D45B2"/>
    <w:rsid w:val="008D6F6D"/>
    <w:rsid w:val="008E44B1"/>
    <w:rsid w:val="008F0855"/>
    <w:rsid w:val="00904DA8"/>
    <w:rsid w:val="00905D11"/>
    <w:rsid w:val="009163F5"/>
    <w:rsid w:val="0092535C"/>
    <w:rsid w:val="00932206"/>
    <w:rsid w:val="00932BB7"/>
    <w:rsid w:val="009457DE"/>
    <w:rsid w:val="0096124D"/>
    <w:rsid w:val="00962141"/>
    <w:rsid w:val="00964A61"/>
    <w:rsid w:val="00966664"/>
    <w:rsid w:val="0098101F"/>
    <w:rsid w:val="00987114"/>
    <w:rsid w:val="009B39D9"/>
    <w:rsid w:val="009B7CF2"/>
    <w:rsid w:val="009D68E0"/>
    <w:rsid w:val="009E130B"/>
    <w:rsid w:val="009F0D28"/>
    <w:rsid w:val="009F49AE"/>
    <w:rsid w:val="009F6CAF"/>
    <w:rsid w:val="00A042D1"/>
    <w:rsid w:val="00A07672"/>
    <w:rsid w:val="00A10F10"/>
    <w:rsid w:val="00A1447E"/>
    <w:rsid w:val="00A16B6A"/>
    <w:rsid w:val="00A22122"/>
    <w:rsid w:val="00A51E46"/>
    <w:rsid w:val="00A52E65"/>
    <w:rsid w:val="00A713E9"/>
    <w:rsid w:val="00A74C13"/>
    <w:rsid w:val="00A76C79"/>
    <w:rsid w:val="00A82434"/>
    <w:rsid w:val="00A82854"/>
    <w:rsid w:val="00A845AD"/>
    <w:rsid w:val="00A8744E"/>
    <w:rsid w:val="00A944D3"/>
    <w:rsid w:val="00A94667"/>
    <w:rsid w:val="00A9714B"/>
    <w:rsid w:val="00AA6ACD"/>
    <w:rsid w:val="00AB01D9"/>
    <w:rsid w:val="00AB1A8B"/>
    <w:rsid w:val="00AD0597"/>
    <w:rsid w:val="00AD2AFB"/>
    <w:rsid w:val="00AD4108"/>
    <w:rsid w:val="00AE049C"/>
    <w:rsid w:val="00AF2968"/>
    <w:rsid w:val="00B10AC2"/>
    <w:rsid w:val="00B12706"/>
    <w:rsid w:val="00B15006"/>
    <w:rsid w:val="00B15B7D"/>
    <w:rsid w:val="00B2266F"/>
    <w:rsid w:val="00B30E64"/>
    <w:rsid w:val="00B31897"/>
    <w:rsid w:val="00B33681"/>
    <w:rsid w:val="00B522C5"/>
    <w:rsid w:val="00B5257C"/>
    <w:rsid w:val="00B55BB7"/>
    <w:rsid w:val="00B56524"/>
    <w:rsid w:val="00B63507"/>
    <w:rsid w:val="00B8560A"/>
    <w:rsid w:val="00B95FF7"/>
    <w:rsid w:val="00BC75B0"/>
    <w:rsid w:val="00BD1B6E"/>
    <w:rsid w:val="00BD5727"/>
    <w:rsid w:val="00BD7617"/>
    <w:rsid w:val="00C162A1"/>
    <w:rsid w:val="00C21181"/>
    <w:rsid w:val="00C27A73"/>
    <w:rsid w:val="00C37193"/>
    <w:rsid w:val="00C42D5C"/>
    <w:rsid w:val="00C50F0E"/>
    <w:rsid w:val="00C5152B"/>
    <w:rsid w:val="00C60D33"/>
    <w:rsid w:val="00C61B95"/>
    <w:rsid w:val="00C639FD"/>
    <w:rsid w:val="00C65F04"/>
    <w:rsid w:val="00C733A6"/>
    <w:rsid w:val="00C85423"/>
    <w:rsid w:val="00C86D59"/>
    <w:rsid w:val="00C90E31"/>
    <w:rsid w:val="00CA16C6"/>
    <w:rsid w:val="00CA1A2F"/>
    <w:rsid w:val="00CA49B5"/>
    <w:rsid w:val="00CB4664"/>
    <w:rsid w:val="00CB4D55"/>
    <w:rsid w:val="00CB5F7B"/>
    <w:rsid w:val="00CC62DB"/>
    <w:rsid w:val="00CD77F9"/>
    <w:rsid w:val="00CE6C4F"/>
    <w:rsid w:val="00D06921"/>
    <w:rsid w:val="00D1598A"/>
    <w:rsid w:val="00D24B69"/>
    <w:rsid w:val="00D57D52"/>
    <w:rsid w:val="00D63E1A"/>
    <w:rsid w:val="00D675BC"/>
    <w:rsid w:val="00D754EE"/>
    <w:rsid w:val="00D82261"/>
    <w:rsid w:val="00D944C9"/>
    <w:rsid w:val="00DB4A5A"/>
    <w:rsid w:val="00DB64BA"/>
    <w:rsid w:val="00DB6A28"/>
    <w:rsid w:val="00DC4F28"/>
    <w:rsid w:val="00DD20F4"/>
    <w:rsid w:val="00E022F8"/>
    <w:rsid w:val="00E029BB"/>
    <w:rsid w:val="00E04FC0"/>
    <w:rsid w:val="00E06B58"/>
    <w:rsid w:val="00E32496"/>
    <w:rsid w:val="00E33FEF"/>
    <w:rsid w:val="00E351FE"/>
    <w:rsid w:val="00E367B5"/>
    <w:rsid w:val="00E42537"/>
    <w:rsid w:val="00E462F8"/>
    <w:rsid w:val="00E542A4"/>
    <w:rsid w:val="00E66AC2"/>
    <w:rsid w:val="00E73343"/>
    <w:rsid w:val="00E8490F"/>
    <w:rsid w:val="00E91547"/>
    <w:rsid w:val="00E97538"/>
    <w:rsid w:val="00EA6B11"/>
    <w:rsid w:val="00EB74CE"/>
    <w:rsid w:val="00EC578D"/>
    <w:rsid w:val="00EC73D6"/>
    <w:rsid w:val="00ED0504"/>
    <w:rsid w:val="00ED1490"/>
    <w:rsid w:val="00ED5BC3"/>
    <w:rsid w:val="00ED61F4"/>
    <w:rsid w:val="00EE2F17"/>
    <w:rsid w:val="00EE3A5A"/>
    <w:rsid w:val="00F01B27"/>
    <w:rsid w:val="00F04EA3"/>
    <w:rsid w:val="00F07768"/>
    <w:rsid w:val="00F234B1"/>
    <w:rsid w:val="00F23593"/>
    <w:rsid w:val="00F2739F"/>
    <w:rsid w:val="00F41E0F"/>
    <w:rsid w:val="00F44EC0"/>
    <w:rsid w:val="00F539F2"/>
    <w:rsid w:val="00F55909"/>
    <w:rsid w:val="00F71B70"/>
    <w:rsid w:val="00F7619D"/>
    <w:rsid w:val="00F76790"/>
    <w:rsid w:val="00F76CE1"/>
    <w:rsid w:val="00F87FD7"/>
    <w:rsid w:val="00F94B91"/>
    <w:rsid w:val="00F9645A"/>
    <w:rsid w:val="00F97F7F"/>
    <w:rsid w:val="00FA162A"/>
    <w:rsid w:val="00FA622D"/>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link w:val="OdstavecseseznamemChar"/>
    <w:uiPriority w:val="99"/>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aliases w:val="Smlouva hl. číslování"/>
    <w:basedOn w:val="Normln"/>
    <w:link w:val="NzevChar"/>
    <w:uiPriority w:val="99"/>
    <w:qFormat/>
    <w:rsid w:val="00B522C5"/>
    <w:pPr>
      <w:spacing w:after="0"/>
      <w:jc w:val="center"/>
    </w:pPr>
    <w:rPr>
      <w:b/>
      <w:sz w:val="32"/>
      <w:szCs w:val="32"/>
      <w:u w:val="single"/>
    </w:rPr>
  </w:style>
  <w:style w:type="character" w:customStyle="1" w:styleId="NzevChar">
    <w:name w:val="Název Char"/>
    <w:aliases w:val="Smlouva hl. číslování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4"/>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13"/>
      </w:numPr>
      <w:spacing w:before="480" w:after="240"/>
      <w:jc w:val="left"/>
    </w:pPr>
    <w:rPr>
      <w:b/>
      <w:bCs/>
      <w:sz w:val="24"/>
      <w:szCs w:val="24"/>
    </w:rPr>
  </w:style>
  <w:style w:type="paragraph" w:customStyle="1" w:styleId="rove2">
    <w:name w:val="úroveň 2"/>
    <w:basedOn w:val="Normln"/>
    <w:rsid w:val="003E048A"/>
    <w:pPr>
      <w:numPr>
        <w:ilvl w:val="1"/>
        <w:numId w:val="13"/>
      </w:numPr>
    </w:pPr>
    <w:rPr>
      <w:sz w:val="24"/>
      <w:szCs w:val="24"/>
    </w:rPr>
  </w:style>
  <w:style w:type="character" w:customStyle="1" w:styleId="OdstavecseseznamemChar">
    <w:name w:val="Odstavec se seznamem Char"/>
    <w:link w:val="Odstavecseseznamem"/>
    <w:uiPriority w:val="99"/>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3829">
      <w:bodyDiv w:val="1"/>
      <w:marLeft w:val="0"/>
      <w:marRight w:val="0"/>
      <w:marTop w:val="0"/>
      <w:marBottom w:val="0"/>
      <w:divBdr>
        <w:top w:val="none" w:sz="0" w:space="0" w:color="auto"/>
        <w:left w:val="none" w:sz="0" w:space="0" w:color="auto"/>
        <w:bottom w:val="none" w:sz="0" w:space="0" w:color="auto"/>
        <w:right w:val="none" w:sz="0" w:space="0" w:color="auto"/>
      </w:divBdr>
    </w:div>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 w:id="15783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ylva.Rezacova@dpo.cz" TargetMode="External"/><Relationship Id="rId4" Type="http://schemas.openxmlformats.org/officeDocument/2006/relationships/settings" Target="settings.xml"/><Relationship Id="rId9" Type="http://schemas.openxmlformats.org/officeDocument/2006/relationships/hyperlink" Target="mailto:Jiri.Osmanci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7DD5-602A-438C-8142-B68755D2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9</Pages>
  <Words>4244</Words>
  <Characters>25041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Kolarčíková Eva, Ing.</cp:lastModifiedBy>
  <cp:revision>89</cp:revision>
  <cp:lastPrinted>2011-01-11T13:57:00Z</cp:lastPrinted>
  <dcterms:created xsi:type="dcterms:W3CDTF">2020-03-17T06:12:00Z</dcterms:created>
  <dcterms:modified xsi:type="dcterms:W3CDTF">2020-11-09T12:29:00Z</dcterms:modified>
</cp:coreProperties>
</file>