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4FDC6587" w14:textId="77777777" w:rsidR="00C92B8D" w:rsidRDefault="00C92B8D" w:rsidP="00C92B8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MaR – regulace směšovacích uzlů vytápění + rozšíření o ohřev TV v zásobníku</w:t>
      </w:r>
    </w:p>
    <w:p w14:paraId="655FAB6F" w14:textId="77777777" w:rsidR="00F57372" w:rsidRDefault="00F57372" w:rsidP="00F5737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1F2E6B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755CEE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 xml:space="preserve">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59B02DE6" w:rsidR="00832C9D" w:rsidRDefault="00BE7DAF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32C9D">
        <w:rPr>
          <w:rFonts w:ascii="Arial" w:hAnsi="Arial" w:cs="Arial"/>
          <w:bCs/>
        </w:rPr>
        <w:t xml:space="preserve">optávkové řízení bylo vyhlášeno </w:t>
      </w:r>
      <w:r w:rsidR="00832C9D" w:rsidRPr="00CF0C52">
        <w:rPr>
          <w:rFonts w:ascii="Arial" w:hAnsi="Arial" w:cs="Arial"/>
          <w:bCs/>
        </w:rPr>
        <w:t xml:space="preserve">dne </w:t>
      </w:r>
      <w:proofErr w:type="gramStart"/>
      <w:r w:rsidR="00C92B8D">
        <w:rPr>
          <w:rFonts w:ascii="Arial" w:hAnsi="Arial" w:cs="Arial"/>
          <w:bCs/>
        </w:rPr>
        <w:t>13</w:t>
      </w:r>
      <w:r w:rsidR="00832C9D">
        <w:rPr>
          <w:rFonts w:ascii="Arial" w:hAnsi="Arial" w:cs="Arial"/>
          <w:bCs/>
        </w:rPr>
        <w:t>.</w:t>
      </w:r>
      <w:r w:rsidR="00F57372">
        <w:rPr>
          <w:rFonts w:ascii="Arial" w:hAnsi="Arial" w:cs="Arial"/>
          <w:bCs/>
        </w:rPr>
        <w:t>1</w:t>
      </w:r>
      <w:r w:rsidR="00C92B8D">
        <w:rPr>
          <w:rFonts w:ascii="Arial" w:hAnsi="Arial" w:cs="Arial"/>
          <w:bCs/>
        </w:rPr>
        <w:t>1</w:t>
      </w:r>
      <w:r w:rsidR="00832C9D"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proofErr w:type="gramEnd"/>
      <w:r w:rsidR="00832C9D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F57372">
        <w:rPr>
          <w:rFonts w:ascii="Arial" w:hAnsi="Arial" w:cs="Arial"/>
          <w:b/>
          <w:bCs/>
          <w:u w:val="double"/>
        </w:rPr>
        <w:t>165.000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 w:rsidR="00832C9D">
        <w:rPr>
          <w:rFonts w:ascii="Arial" w:hAnsi="Arial" w:cs="Arial"/>
          <w:b/>
          <w:bCs/>
          <w:u w:val="double"/>
        </w:rPr>
        <w:t>Kč bez DPH</w:t>
      </w:r>
      <w:r w:rsidR="00BE2678">
        <w:rPr>
          <w:rFonts w:ascii="Arial" w:hAnsi="Arial" w:cs="Arial"/>
          <w:b/>
          <w:bCs/>
          <w:u w:val="double"/>
        </w:rPr>
        <w:t>, tj. 199.650 Kč s DPH</w:t>
      </w:r>
      <w:r w:rsidR="003E3745">
        <w:rPr>
          <w:rFonts w:ascii="Arial" w:hAnsi="Arial" w:cs="Arial"/>
          <w:bCs/>
        </w:rPr>
        <w:t>.</w:t>
      </w:r>
      <w:r w:rsidR="00832C9D"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656A3909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  <w:r w:rsidR="00C26A2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2C1759D" w14:textId="6A735989" w:rsidR="00F57372" w:rsidRDefault="00B06230" w:rsidP="00C92B8D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C92B8D">
        <w:rPr>
          <w:rFonts w:ascii="Arial" w:hAnsi="Arial" w:cs="Arial"/>
          <w:b w:val="0"/>
          <w:sz w:val="20"/>
          <w:szCs w:val="20"/>
          <w:u w:val="none"/>
        </w:rPr>
        <w:t>REÚSS a.s.</w:t>
      </w:r>
    </w:p>
    <w:p w14:paraId="50D3DA87" w14:textId="0D359FF0" w:rsidR="00C92B8D" w:rsidRDefault="00C92B8D" w:rsidP="00C92B8D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Pavelka – VTP s.r.o.</w:t>
      </w:r>
    </w:p>
    <w:p w14:paraId="59A79616" w14:textId="5D457AC6" w:rsidR="00C92B8D" w:rsidRDefault="00C92B8D" w:rsidP="00C92B8D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Marek Dacík</w:t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235EDB7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5C9221F8" w14:textId="77777777" w:rsidR="00485CCE" w:rsidRDefault="00485CC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3E4536A0" w:rsidR="00FD16AA" w:rsidRDefault="001923E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1756EA85" w:rsidR="00234329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Rudolf Jedounek</w:t>
      </w:r>
    </w:p>
    <w:p w14:paraId="4EE3E1B6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C6FBD44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744554F3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1923E1">
        <w:rPr>
          <w:rFonts w:cs="Arial"/>
        </w:rPr>
        <w:t>REÚSS Energetika a.s., Vinohradská 287, 686 05 Uherské Hradiště, IČ: 27707644</w:t>
      </w:r>
    </w:p>
    <w:p w14:paraId="133BF5A1" w14:textId="77F9AE27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1923E1">
        <w:rPr>
          <w:rFonts w:cs="Arial"/>
          <w:b/>
        </w:rPr>
        <w:t>196.270,47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 xml:space="preserve">Kč </w:t>
      </w:r>
      <w:r w:rsidR="00BE2678">
        <w:rPr>
          <w:rFonts w:cs="Arial"/>
          <w:b/>
        </w:rPr>
        <w:t>s</w:t>
      </w:r>
      <w:r w:rsidRPr="00671270">
        <w:rPr>
          <w:rFonts w:cs="Arial"/>
          <w:b/>
        </w:rPr>
        <w:t xml:space="preserve">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2AEF541" w14:textId="56D3ADBA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r w:rsidR="001923E1">
        <w:rPr>
          <w:rFonts w:cs="Arial"/>
        </w:rPr>
        <w:t>PAVELKA – VTP s.r.o., Vlčnov 531, 687 61 Vlčnov, IČ: 27730123</w:t>
      </w:r>
    </w:p>
    <w:p w14:paraId="2D039382" w14:textId="0D7CD2F6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1923E1">
        <w:rPr>
          <w:rFonts w:cs="Arial"/>
          <w:b/>
        </w:rPr>
        <w:t>198.440</w:t>
      </w:r>
      <w:r w:rsidR="00BE2678">
        <w:rPr>
          <w:rFonts w:cs="Arial"/>
          <w:b/>
        </w:rPr>
        <w:t xml:space="preserve"> Kč s </w:t>
      </w:r>
      <w:r w:rsidRPr="00671270">
        <w:rPr>
          <w:rFonts w:cs="Arial"/>
          <w:b/>
        </w:rPr>
        <w:t>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34F8F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0AAB188D" w:rsidR="00434F8F" w:rsidRDefault="001923E1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REÚSS Energetika a.s.</w:t>
            </w:r>
          </w:p>
        </w:tc>
      </w:tr>
      <w:tr w:rsidR="00434F8F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6A1FB85E" w:rsidR="00434F8F" w:rsidRPr="00512211" w:rsidRDefault="001923E1" w:rsidP="001923E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Vinohradská 287, 686 05 Uherské Hradiště</w:t>
            </w:r>
          </w:p>
        </w:tc>
      </w:tr>
      <w:tr w:rsidR="00434F8F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600364B8" w:rsidR="00434F8F" w:rsidRPr="00512211" w:rsidRDefault="001923E1" w:rsidP="001923E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27707644</w:t>
            </w:r>
          </w:p>
        </w:tc>
      </w:tr>
      <w:tr w:rsidR="00BE2678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585CC176" w:rsidR="00BE2678" w:rsidRPr="00512211" w:rsidRDefault="00BE2678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2678" w14:paraId="07CED84C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7238ADC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5A4F44F0" w:rsidR="00BE2678" w:rsidRDefault="00BE2678" w:rsidP="00B72E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3C84AFB2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623E8A55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2E894475" w14:textId="77777777" w:rsidR="00755CEE" w:rsidRDefault="00755CEE" w:rsidP="00234329">
      <w:pPr>
        <w:spacing w:line="280" w:lineRule="atLeast"/>
        <w:jc w:val="both"/>
        <w:rPr>
          <w:rFonts w:cs="Arial"/>
        </w:rPr>
      </w:pPr>
    </w:p>
    <w:p w14:paraId="631417C4" w14:textId="77777777" w:rsidR="00755CEE" w:rsidRDefault="00755CEE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1CE75A31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4432AC16" w14:textId="71BEB52C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67009880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1E828B4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27BCEA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2B40077" w14:textId="64C07A7C" w:rsidR="00D820DE" w:rsidRDefault="001923E1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PAVELKA – VTP s.r.o.</w:t>
            </w:r>
          </w:p>
        </w:tc>
      </w:tr>
      <w:tr w:rsidR="00D820DE" w14:paraId="02D8F60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125150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6A49445" w14:textId="5FE81F0B" w:rsidR="00D820DE" w:rsidRPr="00512211" w:rsidRDefault="001923E1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Vlčnov 531, </w:t>
            </w:r>
            <w:proofErr w:type="gramStart"/>
            <w:r>
              <w:rPr>
                <w:rFonts w:cs="Arial"/>
              </w:rPr>
              <w:t>687 61  Vlčnov</w:t>
            </w:r>
            <w:proofErr w:type="gramEnd"/>
          </w:p>
        </w:tc>
      </w:tr>
      <w:tr w:rsidR="00D820DE" w14:paraId="50700E2D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8635803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6345364" w14:textId="64BBCE69" w:rsidR="00D820DE" w:rsidRPr="00512211" w:rsidRDefault="001923E1" w:rsidP="005821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27730123</w:t>
            </w:r>
          </w:p>
        </w:tc>
      </w:tr>
      <w:tr w:rsidR="00BE2678" w14:paraId="0142E37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5DCAEEF" w14:textId="77777777" w:rsidR="00BE2678" w:rsidRDefault="00BE2678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E2FF7D1" w14:textId="25578D3A" w:rsidR="00BE2678" w:rsidRPr="00512211" w:rsidRDefault="00BE2678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E2678" w14:paraId="73331FF8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E1D4490" w14:textId="77777777" w:rsidR="00BE2678" w:rsidRDefault="00BE2678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3DC3D94" w14:textId="4B4FFF16" w:rsidR="00BE2678" w:rsidRDefault="00BE2678" w:rsidP="008E2D5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820DE" w14:paraId="0BB9B99E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B5E58B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7D51D9" w14:textId="362AD793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BD9151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F129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71DC346" w14:textId="34D37037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20B0A32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3C394DA6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7D64AC19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14E09D30" w14:textId="77777777" w:rsidR="00755CEE" w:rsidRDefault="00755CEE" w:rsidP="00D820DE">
      <w:pPr>
        <w:spacing w:line="280" w:lineRule="atLeast"/>
        <w:jc w:val="both"/>
        <w:rPr>
          <w:rFonts w:cs="Arial"/>
        </w:rPr>
      </w:pPr>
    </w:p>
    <w:p w14:paraId="07FAEBE5" w14:textId="77777777" w:rsidR="00755CEE" w:rsidRDefault="00755CEE" w:rsidP="00D820DE">
      <w:pPr>
        <w:spacing w:line="280" w:lineRule="atLeast"/>
        <w:jc w:val="both"/>
        <w:rPr>
          <w:rFonts w:cs="Arial"/>
        </w:rPr>
      </w:pPr>
    </w:p>
    <w:p w14:paraId="40385F2C" w14:textId="77777777" w:rsidR="00755CEE" w:rsidRDefault="00755CEE" w:rsidP="00D820DE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31D18E0B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F57372">
        <w:rPr>
          <w:rFonts w:cs="Arial"/>
        </w:rPr>
        <w:t>199</w:t>
      </w:r>
      <w:r w:rsidR="00D820DE">
        <w:rPr>
          <w:rFonts w:cs="Arial"/>
        </w:rPr>
        <w:t>.</w:t>
      </w:r>
      <w:r w:rsidR="00F57372">
        <w:rPr>
          <w:rFonts w:cs="Arial"/>
        </w:rPr>
        <w:t>650</w:t>
      </w:r>
      <w:r w:rsidR="00505CBB">
        <w:rPr>
          <w:rFonts w:cs="Arial"/>
        </w:rPr>
        <w:t>,00</w:t>
      </w:r>
      <w:r>
        <w:rPr>
          <w:rFonts w:cs="Arial"/>
        </w:rPr>
        <w:t xml:space="preserve"> Kč </w:t>
      </w:r>
      <w:r w:rsidR="001923E1">
        <w:rPr>
          <w:rFonts w:cs="Arial"/>
        </w:rPr>
        <w:t>s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26585716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23E1">
        <w:rPr>
          <w:rFonts w:cs="Arial"/>
        </w:rPr>
        <w:t>196.270,47</w:t>
      </w:r>
      <w:r w:rsidR="000B1F3E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1923E1">
        <w:rPr>
          <w:rFonts w:cs="Arial"/>
        </w:rPr>
        <w:t>s</w:t>
      </w:r>
      <w:r>
        <w:rPr>
          <w:rFonts w:cs="Arial"/>
        </w:rPr>
        <w:t xml:space="preserve">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37028727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</w:t>
      </w:r>
      <w:r w:rsidR="001923E1">
        <w:rPr>
          <w:rFonts w:cs="Arial"/>
          <w:b/>
        </w:rPr>
        <w:t xml:space="preserve">    3.379,53</w:t>
      </w:r>
      <w:r w:rsidR="0058218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</w:t>
      </w:r>
      <w:r w:rsidR="001923E1">
        <w:rPr>
          <w:rFonts w:cs="Arial"/>
          <w:b/>
        </w:rPr>
        <w:t>s</w:t>
      </w:r>
      <w:r w:rsidR="00B06230" w:rsidRPr="00505FB9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648459B9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1923E1">
        <w:rPr>
          <w:rFonts w:cs="Arial"/>
          <w:b/>
          <w:sz w:val="24"/>
        </w:rPr>
        <w:t>1,69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B503713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95589D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806B85">
                              <w:rPr>
                                <w:rFonts w:cs="Arial"/>
                                <w:b/>
                              </w:rPr>
                              <w:t>V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ýběr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.3pt;width:164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qbDxA0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495589D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bookmarkStart w:id="1" w:name="_GoBack"/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806B85">
                        <w:rPr>
                          <w:rFonts w:cs="Arial"/>
                          <w:b/>
                        </w:rPr>
                        <w:t>V</w:t>
                      </w:r>
                      <w:r w:rsidR="00B06230">
                        <w:rPr>
                          <w:rFonts w:cs="Arial"/>
                          <w:b/>
                        </w:rPr>
                        <w:t>ýběr nejvhodnější nabídky</w:t>
                      </w:r>
                    </w:p>
                    <w:bookmarkEnd w:id="1"/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ED1EC45" w14:textId="64690D32" w:rsidR="00BE2678" w:rsidRDefault="001923E1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1923E1">
        <w:rPr>
          <w:rFonts w:ascii="Arial" w:hAnsi="Arial" w:cs="Arial"/>
          <w:b/>
          <w:sz w:val="24"/>
          <w:szCs w:val="24"/>
          <w:u w:val="double"/>
        </w:rPr>
        <w:t>REÚSS Energetika a.s., Vinohradská 287, 686 05 Uherské Hradiště, IČ: 27707644</w:t>
      </w:r>
    </w:p>
    <w:p w14:paraId="2D2C33C5" w14:textId="77777777" w:rsidR="001923E1" w:rsidRPr="001923E1" w:rsidRDefault="001923E1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DC420AD" w14:textId="28F4D86A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>uzavřen smluvní vztah ve formě Objednávky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6A5A90ED" w:rsidR="00B06230" w:rsidRDefault="001923E1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51603ABB" w:rsidR="00B06230" w:rsidRDefault="00F57372" w:rsidP="005D6C9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Rudolf Jedounek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3EC43BB2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proofErr w:type="gramStart"/>
      <w:r w:rsidR="00755CEE">
        <w:rPr>
          <w:rFonts w:cs="Arial"/>
        </w:rPr>
        <w:t>2</w:t>
      </w:r>
      <w:r w:rsidR="001923E1">
        <w:rPr>
          <w:rFonts w:cs="Arial"/>
        </w:rPr>
        <w:t>0</w:t>
      </w:r>
      <w:r w:rsidR="00C61C7D">
        <w:rPr>
          <w:rFonts w:cs="Arial"/>
        </w:rPr>
        <w:t>.</w:t>
      </w:r>
      <w:r w:rsidR="001923E1">
        <w:rPr>
          <w:rFonts w:cs="Arial"/>
        </w:rPr>
        <w:t>11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  <w:proofErr w:type="gramEnd"/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A5BB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A5BB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923E1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A5BBB"/>
    <w:rsid w:val="003B083C"/>
    <w:rsid w:val="003B2043"/>
    <w:rsid w:val="003C149A"/>
    <w:rsid w:val="003D2537"/>
    <w:rsid w:val="003D6216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55CEE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6B85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E2678"/>
    <w:rsid w:val="00BE7DAF"/>
    <w:rsid w:val="00BF6E50"/>
    <w:rsid w:val="00C02C49"/>
    <w:rsid w:val="00C1489F"/>
    <w:rsid w:val="00C26A2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90FB3"/>
    <w:rsid w:val="00C92B8D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57372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8E658A-8859-45B7-A10D-D6EF54F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309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54</cp:revision>
  <cp:lastPrinted>2020-11-23T06:41:00Z</cp:lastPrinted>
  <dcterms:created xsi:type="dcterms:W3CDTF">2018-01-23T08:25:00Z</dcterms:created>
  <dcterms:modified xsi:type="dcterms:W3CDTF">2020-11-23T06:42:00Z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