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A8EEF" w14:textId="1D83AF38" w:rsidR="001B6E5D" w:rsidRDefault="006457A6" w:rsidP="00D6312E">
      <w:pPr>
        <w:jc w:val="both"/>
        <w:rPr>
          <w:b/>
          <w:u w:val="single"/>
        </w:rPr>
      </w:pPr>
      <w:r w:rsidRPr="006C3849">
        <w:rPr>
          <w:b/>
          <w:u w:val="single"/>
        </w:rPr>
        <w:t>Poštovní služby -</w:t>
      </w:r>
      <w:r w:rsidR="00B96C43">
        <w:rPr>
          <w:b/>
          <w:u w:val="single"/>
        </w:rPr>
        <w:t xml:space="preserve"> </w:t>
      </w:r>
      <w:r w:rsidRPr="006C3849">
        <w:rPr>
          <w:b/>
          <w:u w:val="single"/>
        </w:rPr>
        <w:t>podání poštovní</w:t>
      </w:r>
      <w:r w:rsidR="002D1D5E">
        <w:rPr>
          <w:b/>
          <w:u w:val="single"/>
        </w:rPr>
        <w:t>ch zásilek</w:t>
      </w:r>
      <w:r w:rsidRPr="006C3849">
        <w:rPr>
          <w:b/>
          <w:u w:val="single"/>
        </w:rPr>
        <w:t xml:space="preserve"> a její odeslání</w:t>
      </w:r>
      <w:r w:rsidR="00665EA0">
        <w:rPr>
          <w:b/>
          <w:u w:val="single"/>
        </w:rPr>
        <w:t xml:space="preserve"> provozovatelem</w:t>
      </w:r>
      <w:r w:rsidR="002D1D5E">
        <w:rPr>
          <w:b/>
          <w:u w:val="single"/>
        </w:rPr>
        <w:t xml:space="preserve"> poskytujícím nebo zajišťujícím poštovní služby</w:t>
      </w:r>
      <w:r w:rsidR="00B96C43">
        <w:rPr>
          <w:b/>
          <w:u w:val="single"/>
        </w:rPr>
        <w:t>.</w:t>
      </w:r>
    </w:p>
    <w:p w14:paraId="33EA46F5" w14:textId="148BF41A" w:rsidR="0028295C" w:rsidRDefault="000845BB" w:rsidP="00B96C43">
      <w:pPr>
        <w:jc w:val="both"/>
        <w:rPr>
          <w:b/>
          <w:u w:val="single"/>
        </w:rPr>
      </w:pPr>
      <w:r>
        <w:rPr>
          <w:b/>
          <w:u w:val="single"/>
        </w:rPr>
        <w:t xml:space="preserve">Poskytovatel provozuje a poskytuje poštovní služby </w:t>
      </w:r>
      <w:r w:rsidR="00D6312E">
        <w:rPr>
          <w:b/>
          <w:u w:val="single"/>
        </w:rPr>
        <w:t>v souladu se zákonem č. 29/2000</w:t>
      </w:r>
      <w:r>
        <w:rPr>
          <w:b/>
          <w:u w:val="single"/>
        </w:rPr>
        <w:t xml:space="preserve"> Sb. a splnil </w:t>
      </w:r>
      <w:r w:rsidR="0028295C">
        <w:rPr>
          <w:b/>
          <w:u w:val="single"/>
        </w:rPr>
        <w:t xml:space="preserve">oznamovací povinnost podle </w:t>
      </w:r>
      <w:r w:rsidR="00CD1BFC">
        <w:rPr>
          <w:b/>
          <w:u w:val="single"/>
        </w:rPr>
        <w:t>§</w:t>
      </w:r>
      <w:r w:rsidR="0028295C">
        <w:rPr>
          <w:b/>
          <w:u w:val="single"/>
        </w:rPr>
        <w:t xml:space="preserve"> 18, odst. 1 zákona o poštovních službách</w:t>
      </w:r>
      <w:r w:rsidR="009232F5">
        <w:rPr>
          <w:b/>
          <w:u w:val="single"/>
        </w:rPr>
        <w:t>, a to ve vztahu ke službám, které mají být předmětem plnění na základě tohoto výběrového řízení.</w:t>
      </w:r>
    </w:p>
    <w:p w14:paraId="3DB10091" w14:textId="07DBB66D" w:rsidR="001258CF" w:rsidRPr="00D6312E" w:rsidRDefault="001258CF" w:rsidP="00D6312E">
      <w:pPr>
        <w:jc w:val="center"/>
        <w:rPr>
          <w:b/>
          <w:sz w:val="28"/>
          <w:szCs w:val="28"/>
          <w:u w:val="single"/>
        </w:rPr>
      </w:pPr>
      <w:r w:rsidRPr="00D6312E">
        <w:rPr>
          <w:b/>
          <w:sz w:val="28"/>
          <w:szCs w:val="28"/>
          <w:u w:val="single"/>
        </w:rPr>
        <w:t>Obchodní podmínky</w:t>
      </w:r>
    </w:p>
    <w:p w14:paraId="4A6F932A" w14:textId="12F21F0F" w:rsidR="001258CF" w:rsidRDefault="001258CF" w:rsidP="001258CF">
      <w:pPr>
        <w:jc w:val="both"/>
      </w:pPr>
      <w:r>
        <w:t xml:space="preserve">Pro účely těchto obchodních podmínek se zadavatel veřejné zakázky označuje jako </w:t>
      </w:r>
      <w:r w:rsidR="000845BB">
        <w:rPr>
          <w:b/>
        </w:rPr>
        <w:t>O</w:t>
      </w:r>
      <w:r w:rsidRPr="001258CF">
        <w:rPr>
          <w:b/>
        </w:rPr>
        <w:t>bjednatel</w:t>
      </w:r>
      <w:r>
        <w:t xml:space="preserve"> a </w:t>
      </w:r>
      <w:r w:rsidR="005C07DC">
        <w:t xml:space="preserve">účastník </w:t>
      </w:r>
      <w:r>
        <w:t xml:space="preserve">jako </w:t>
      </w:r>
      <w:r w:rsidR="000845BB">
        <w:rPr>
          <w:b/>
        </w:rPr>
        <w:t>P</w:t>
      </w:r>
      <w:r w:rsidRPr="001258CF">
        <w:rPr>
          <w:b/>
        </w:rPr>
        <w:t>oskytovatel</w:t>
      </w:r>
      <w:r>
        <w:t>.</w:t>
      </w:r>
    </w:p>
    <w:p w14:paraId="499E2A7B" w14:textId="4319F5DA" w:rsidR="001258CF" w:rsidRDefault="001258CF" w:rsidP="00BA514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Předmět smlouvy</w:t>
      </w:r>
    </w:p>
    <w:p w14:paraId="53D09E87" w14:textId="77777777" w:rsidR="002479D2" w:rsidRPr="007B3D8F" w:rsidRDefault="002479D2" w:rsidP="00BA5149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Poskytování poštovních služeb na základě zákona č. 29/2000 Sb. o poštovních službách a o změně některých zákonů</w:t>
      </w:r>
    </w:p>
    <w:p w14:paraId="055E85D3" w14:textId="77777777" w:rsidR="00BA5149" w:rsidRPr="007C0517" w:rsidRDefault="007B3D8F" w:rsidP="00BA5149">
      <w:pPr>
        <w:pStyle w:val="Odstavecseseznamem"/>
        <w:numPr>
          <w:ilvl w:val="0"/>
          <w:numId w:val="1"/>
        </w:numPr>
        <w:rPr>
          <w:b/>
          <w:u w:val="single"/>
        </w:rPr>
      </w:pPr>
      <w:r>
        <w:t>Druhy zásilek</w:t>
      </w:r>
      <w:r w:rsidR="00BA5149">
        <w:t>:</w:t>
      </w:r>
    </w:p>
    <w:p w14:paraId="1640AEE5" w14:textId="77777777" w:rsidR="00BA5149" w:rsidRPr="007C0517" w:rsidRDefault="00BA5149" w:rsidP="0090127A">
      <w:pPr>
        <w:pStyle w:val="Odstavecseseznamem"/>
        <w:numPr>
          <w:ilvl w:val="1"/>
          <w:numId w:val="1"/>
        </w:numPr>
        <w:jc w:val="both"/>
        <w:rPr>
          <w:b/>
          <w:u w:val="single"/>
        </w:rPr>
      </w:pPr>
      <w:r>
        <w:t xml:space="preserve">Obyčejné zásilky bez stvrzení podání a převzetí (obyčejné psaní, obyčejný balík, obyčejná zásilka do zahraničí atd.) – </w:t>
      </w:r>
      <w:r w:rsidR="0022397E">
        <w:t xml:space="preserve">Poskytovatel je při podání zásilek povinen potvrdit </w:t>
      </w:r>
      <w:r>
        <w:t>evidenční lístek s počtem ks</w:t>
      </w:r>
      <w:r w:rsidR="00D82184">
        <w:t xml:space="preserve"> </w:t>
      </w:r>
      <w:r>
        <w:t>jednotlivých kategorií</w:t>
      </w:r>
      <w:r w:rsidR="0022397E">
        <w:t xml:space="preserve"> zásilek zpracovaný objednatelem</w:t>
      </w:r>
      <w:r w:rsidR="006F5047">
        <w:t xml:space="preserve"> (dále jen „evidenční lístek“)</w:t>
      </w:r>
      <w:r w:rsidR="0022397E">
        <w:t xml:space="preserve"> a doplnit do něj ceny dle jednotlivých kategorií zásilek.</w:t>
      </w:r>
    </w:p>
    <w:p w14:paraId="4A82465B" w14:textId="77777777" w:rsidR="00BA5149" w:rsidRPr="0022397E" w:rsidRDefault="00BA5149" w:rsidP="0090127A">
      <w:pPr>
        <w:pStyle w:val="Odstavecseseznamem"/>
        <w:numPr>
          <w:ilvl w:val="1"/>
          <w:numId w:val="1"/>
        </w:numPr>
        <w:jc w:val="both"/>
        <w:rPr>
          <w:b/>
        </w:rPr>
      </w:pPr>
      <w:r>
        <w:t xml:space="preserve">Zásilky se stvrzením podání a potvrzení převzetí (doporučené psaní, doporučený balíček, doporučená zásilka atd.) – </w:t>
      </w:r>
      <w:r w:rsidR="0022397E">
        <w:t>Poskytovatel je při podání zásilek povinen potvrdit</w:t>
      </w:r>
      <w:r w:rsidR="006F5047">
        <w:t xml:space="preserve"> evidenční lístek a </w:t>
      </w:r>
      <w:r>
        <w:t>podací arch v listinné podobě</w:t>
      </w:r>
      <w:r w:rsidR="00D82184">
        <w:t xml:space="preserve"> s</w:t>
      </w:r>
      <w:r w:rsidR="0022397E">
        <w:t>e seznamem jednotlivých zásilek zpracovaný objednatelem a doplnit do n</w:t>
      </w:r>
      <w:r w:rsidR="006F5047">
        <w:t>ich</w:t>
      </w:r>
      <w:r w:rsidR="0022397E">
        <w:t xml:space="preserve"> ceny dle jednotlivých kategorií zásilek</w:t>
      </w:r>
    </w:p>
    <w:p w14:paraId="02D1EF9F" w14:textId="77777777" w:rsidR="0022397E" w:rsidRPr="00D6312E" w:rsidRDefault="0022397E" w:rsidP="0022397E">
      <w:pPr>
        <w:pStyle w:val="Odstavecseseznamem"/>
        <w:ind w:left="1440"/>
      </w:pPr>
    </w:p>
    <w:p w14:paraId="4AE26314" w14:textId="77777777" w:rsidR="001258CF" w:rsidRDefault="00BA5149" w:rsidP="00BA514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Podmínky poskytování služeb</w:t>
      </w:r>
    </w:p>
    <w:p w14:paraId="69FFD892" w14:textId="5813F72E" w:rsidR="00BA5149" w:rsidRPr="007305AC" w:rsidRDefault="00BA5149" w:rsidP="0090127A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>
        <w:t>Rozsah území pro podání</w:t>
      </w:r>
      <w:r w:rsidR="007B3D8F">
        <w:t xml:space="preserve"> zásilek</w:t>
      </w:r>
      <w:r>
        <w:t>: Ostrava</w:t>
      </w:r>
      <w:r w:rsidR="007B3D8F">
        <w:t>.</w:t>
      </w:r>
    </w:p>
    <w:p w14:paraId="172455DF" w14:textId="45303433" w:rsidR="00BA5149" w:rsidRPr="007305AC" w:rsidRDefault="00BA5149" w:rsidP="0090127A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bookmarkStart w:id="0" w:name="_GoBack"/>
      <w:r>
        <w:t xml:space="preserve">Rozsah území pro </w:t>
      </w:r>
      <w:r w:rsidR="00D32510">
        <w:t xml:space="preserve">doručování </w:t>
      </w:r>
      <w:r w:rsidR="007B3D8F">
        <w:t>zásilek</w:t>
      </w:r>
      <w:r>
        <w:t xml:space="preserve">: </w:t>
      </w:r>
      <w:r w:rsidR="00C122EB">
        <w:t xml:space="preserve">Česká </w:t>
      </w:r>
      <w:r w:rsidR="00AD7408">
        <w:t xml:space="preserve">republika </w:t>
      </w:r>
      <w:r w:rsidR="000D34E9">
        <w:t>i zahraničí</w:t>
      </w:r>
      <w:r w:rsidR="00D6312E">
        <w:t>.</w:t>
      </w:r>
    </w:p>
    <w:bookmarkEnd w:id="0"/>
    <w:p w14:paraId="67FF1703" w14:textId="77777777" w:rsidR="007B3D8F" w:rsidRPr="007B3D8F" w:rsidRDefault="007B3D8F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Podací místo do vzdálenosti max. 2 km od sídla Objednatele nebo bezplatný svoz.</w:t>
      </w:r>
    </w:p>
    <w:p w14:paraId="4022C779" w14:textId="4561A035" w:rsidR="00BA5149" w:rsidRPr="00D607E2" w:rsidRDefault="00BA5149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Podací místo musí poskytnout možnost podání </w:t>
      </w:r>
      <w:r w:rsidR="00D607E2">
        <w:t xml:space="preserve">zásilek </w:t>
      </w:r>
      <w:r w:rsidR="00AC528C">
        <w:t>v</w:t>
      </w:r>
      <w:r w:rsidR="007B3D8F">
        <w:t xml:space="preserve"> každý </w:t>
      </w:r>
      <w:r w:rsidR="00AC528C">
        <w:t>pracovní d</w:t>
      </w:r>
      <w:r w:rsidR="007B3D8F">
        <w:t>e</w:t>
      </w:r>
      <w:r w:rsidR="00AC528C">
        <w:t>n</w:t>
      </w:r>
      <w:r w:rsidR="007B3D8F">
        <w:t>,</w:t>
      </w:r>
      <w:r w:rsidR="00AC528C">
        <w:t xml:space="preserve"> a to </w:t>
      </w:r>
      <w:r w:rsidR="007B3D8F">
        <w:t xml:space="preserve">nejméně </w:t>
      </w:r>
      <w:r>
        <w:t>do 15</w:t>
      </w:r>
      <w:r w:rsidR="006C33F5">
        <w:t>:</w:t>
      </w:r>
      <w:r>
        <w:t>00 hod</w:t>
      </w:r>
      <w:r w:rsidR="007B3D8F">
        <w:t>.</w:t>
      </w:r>
    </w:p>
    <w:p w14:paraId="114B50B1" w14:textId="7C487BF4" w:rsidR="00D607E2" w:rsidRPr="007B3D8F" w:rsidRDefault="00D607E2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V případě svozu zásilek musí být poskytovatel připraven poskytnout službu svozu zásilek každý pracovní den v době od 14:0</w:t>
      </w:r>
      <w:r w:rsidR="00D6312E">
        <w:t>0 do 15:00 hod.</w:t>
      </w:r>
    </w:p>
    <w:p w14:paraId="116340B7" w14:textId="3763041C" w:rsidR="007B3D8F" w:rsidRPr="008C1E7E" w:rsidRDefault="007B3D8F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Veškeré zásilky musí </w:t>
      </w:r>
      <w:r w:rsidR="00A525FD">
        <w:t xml:space="preserve">být </w:t>
      </w:r>
      <w:r>
        <w:t xml:space="preserve">doručovány </w:t>
      </w:r>
      <w:r w:rsidR="00423237">
        <w:t xml:space="preserve">nejpozději </w:t>
      </w:r>
      <w:r>
        <w:t xml:space="preserve">ve lhůtě do </w:t>
      </w:r>
      <w:r w:rsidR="00D607E2">
        <w:t>2 pracovních</w:t>
      </w:r>
      <w:r>
        <w:t xml:space="preserve"> dnů ode dne jejich podání</w:t>
      </w:r>
      <w:r w:rsidR="00423237">
        <w:t>.</w:t>
      </w:r>
      <w:r>
        <w:t xml:space="preserve">  </w:t>
      </w:r>
    </w:p>
    <w:p w14:paraId="3A9E18D3" w14:textId="2A4036BF" w:rsidR="006304D4" w:rsidRPr="00D6312E" w:rsidRDefault="00D672B6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Poskytovatel je povinen zabezpečit doručování zásilek </w:t>
      </w:r>
      <w:r w:rsidR="00877702">
        <w:t xml:space="preserve">s potvrzením převzetí (např. doporučený dopis s dodejkou) </w:t>
      </w:r>
      <w:r>
        <w:t xml:space="preserve">v souladu s podmínkami stanovenými pro doručování písemností uvedených v § 334 odst. 1 zákona č. 262/2006 Sb., zákoníku práce, ve znění pozdějších předpisů (dále jen „zákoník práce“). Poskytovatel se zejména zavazuje poskytovat poštovní služby v souladu s § 336 zákoníku práce, tj. zejména doručení písemnosti doložit písemným záznamem o doručení; v případě nezastižení adresáta uložit písemnost </w:t>
      </w:r>
      <w:r w:rsidR="00CC1B08">
        <w:t xml:space="preserve">po dobu 15 dnů </w:t>
      </w:r>
      <w:r>
        <w:t xml:space="preserve">v provozovně provozovatele poštovních služeb nebo u obecního úřadu a zároveň </w:t>
      </w:r>
      <w:r w:rsidR="00CC1B08">
        <w:t>zanechat na místě přiloženou výzvu k vyzvednutí zásilky s</w:t>
      </w:r>
      <w:r>
        <w:t>polečně s  poučením o následcích odmítnutí převzetí</w:t>
      </w:r>
      <w:r w:rsidR="00CC1B08">
        <w:t>.</w:t>
      </w:r>
      <w:r>
        <w:t xml:space="preserve"> </w:t>
      </w:r>
      <w:r w:rsidR="00FB1139">
        <w:t>V případě nevyzvednutí zásilky adresátem v úložní době 15 dnů poskytovatel vrátí zásilku zpět objednateli.</w:t>
      </w:r>
    </w:p>
    <w:p w14:paraId="7C810E75" w14:textId="77777777" w:rsidR="00D6312E" w:rsidRPr="00D6312E" w:rsidRDefault="00D6312E" w:rsidP="00D6312E">
      <w:pPr>
        <w:pStyle w:val="Odstavecseseznamem"/>
        <w:jc w:val="both"/>
      </w:pPr>
    </w:p>
    <w:p w14:paraId="1972585A" w14:textId="77777777" w:rsidR="00BA5149" w:rsidRDefault="00BA5149" w:rsidP="00BA514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Povinnosti poskytovatele</w:t>
      </w:r>
    </w:p>
    <w:p w14:paraId="52B43BF4" w14:textId="34F0EB18" w:rsidR="00BA5149" w:rsidRPr="007B3D8F" w:rsidRDefault="00BA5149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A06CA">
        <w:t>Ochrana osobních údajů</w:t>
      </w:r>
      <w:r w:rsidR="00423237">
        <w:t xml:space="preserve"> - </w:t>
      </w:r>
      <w:r w:rsidR="00D1414B">
        <w:t xml:space="preserve">Poskytovatel služby </w:t>
      </w:r>
      <w:r w:rsidR="005D64A3">
        <w:t>je správcem osobních údajů. Tyto údaje zpracovává výhradně pro účely poskytnutí poštovní služby</w:t>
      </w:r>
      <w:r w:rsidR="00423237">
        <w:t>,</w:t>
      </w:r>
      <w:r w:rsidR="005D64A3">
        <w:t xml:space="preserve"> a to v rozsahu: jméno, příjmení, </w:t>
      </w:r>
      <w:r w:rsidR="005D64A3">
        <w:lastRenderedPageBreak/>
        <w:t>adresa, případně email, telefon, případně další údaje nezbytné pro poskytnutí služby.</w:t>
      </w:r>
      <w:r w:rsidR="00423237">
        <w:t xml:space="preserve"> Poskytovatel se zavazuje při poskytování služeb postupovat v souladu se zákonem č. 110/2019 Sb., o zpracování osobních údajů, a v souladu s nařízením Evropského parlamentu a Rady (EU) 2016/679 ze dne 27. </w:t>
      </w:r>
      <w:r w:rsidR="00792564">
        <w:t xml:space="preserve">dubna </w:t>
      </w:r>
      <w:r w:rsidR="00423237">
        <w:t>2016 (obecné naříz</w:t>
      </w:r>
      <w:r w:rsidR="00D6312E">
        <w:t>ení o ochraně osobních údajů).</w:t>
      </w:r>
    </w:p>
    <w:p w14:paraId="676CCF83" w14:textId="6A2929FC" w:rsidR="0013352B" w:rsidRPr="00D6312E" w:rsidRDefault="0013352B" w:rsidP="0090127A">
      <w:pPr>
        <w:pStyle w:val="Odstavecseseznamem"/>
        <w:jc w:val="both"/>
      </w:pPr>
    </w:p>
    <w:p w14:paraId="460B19FD" w14:textId="77777777" w:rsidR="00BA5149" w:rsidRDefault="00BA5149" w:rsidP="00BA514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Cena a platební podmínky</w:t>
      </w:r>
    </w:p>
    <w:p w14:paraId="5F02750A" w14:textId="791BC4EC" w:rsidR="00BA5149" w:rsidRPr="008C1E7E" w:rsidRDefault="00BA5149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Faktura (daňový doklad) bude vystavena měsíčně</w:t>
      </w:r>
      <w:r w:rsidR="004B527D">
        <w:t xml:space="preserve"> do 15 dnů ode dne uskutečnění zdanitelného plnění</w:t>
      </w:r>
      <w:r>
        <w:t xml:space="preserve"> s lhůtou splatnosti </w:t>
      </w:r>
      <w:r w:rsidR="00940A24">
        <w:t xml:space="preserve">30 </w:t>
      </w:r>
      <w:r>
        <w:t xml:space="preserve">dní ode dne jejího </w:t>
      </w:r>
      <w:r w:rsidR="00D6312E">
        <w:t xml:space="preserve">doručení </w:t>
      </w:r>
      <w:r>
        <w:t>(podkladem j</w:t>
      </w:r>
      <w:r w:rsidR="006F5047">
        <w:t>sou</w:t>
      </w:r>
      <w:r>
        <w:t xml:space="preserve"> </w:t>
      </w:r>
      <w:r w:rsidR="006F5047">
        <w:t xml:space="preserve">evidenční lístky obsahující </w:t>
      </w:r>
      <w:r>
        <w:t>soupis zásilek</w:t>
      </w:r>
      <w:r w:rsidR="006F5047">
        <w:t xml:space="preserve"> podaných ve fakturovaném období</w:t>
      </w:r>
      <w:r>
        <w:t>)</w:t>
      </w:r>
      <w:r w:rsidR="006F5047">
        <w:t>.</w:t>
      </w:r>
    </w:p>
    <w:p w14:paraId="54391106" w14:textId="37182B80" w:rsidR="00085DFA" w:rsidRPr="008C1E7E" w:rsidRDefault="00085DFA" w:rsidP="00085DFA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cstheme="minorHAnsi"/>
          <w:b/>
        </w:rPr>
      </w:pPr>
      <w:r w:rsidRPr="008C1E7E">
        <w:rPr>
          <w:rFonts w:cstheme="minorHAnsi"/>
        </w:rPr>
        <w:t>Poskytovatel uvede na faktuře číslo smlouvy objednatele. Pokud faktury nebudou obsahovat smluvně či zákonnou úpravou předepsané náležitosti a přílohy, je objednatel oprávněn vrátit ji poskytovateli k doplnění. Ve vrácené faktuře vyznačí objednatel důvod vrácení. V tomto případě se ruší původní lhůta splatnosti.</w:t>
      </w:r>
    </w:p>
    <w:p w14:paraId="35499296" w14:textId="3D5D1274" w:rsidR="00085DFA" w:rsidRPr="008C1E7E" w:rsidRDefault="00085DFA" w:rsidP="00085DFA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cstheme="minorHAnsi"/>
          <w:b/>
        </w:rPr>
      </w:pPr>
      <w:r w:rsidRPr="008C1E7E">
        <w:rPr>
          <w:rFonts w:cstheme="minorHAnsi"/>
        </w:rPr>
        <w:t xml:space="preserve">Faktury budou vystaveny ve formátu PDF a zaslány elektronicky na adresu </w:t>
      </w:r>
      <w:hyperlink r:id="rId7" w:history="1">
        <w:r w:rsidRPr="008C1E7E">
          <w:rPr>
            <w:rFonts w:cstheme="minorHAnsi"/>
          </w:rPr>
          <w:t>elektronicka.fakturace@dpo.cz</w:t>
        </w:r>
      </w:hyperlink>
      <w:r w:rsidR="00D6312E">
        <w:rPr>
          <w:rFonts w:cstheme="minorHAnsi"/>
        </w:rPr>
        <w:t>.</w:t>
      </w:r>
    </w:p>
    <w:p w14:paraId="6D4D1172" w14:textId="78264324" w:rsidR="00085DFA" w:rsidRPr="00BE3885" w:rsidRDefault="00BE3885" w:rsidP="00BE3885">
      <w:pPr>
        <w:pStyle w:val="Odstavecseseznamem"/>
        <w:numPr>
          <w:ilvl w:val="0"/>
          <w:numId w:val="1"/>
        </w:numPr>
        <w:spacing w:after="0" w:line="240" w:lineRule="atLeast"/>
        <w:contextualSpacing w:val="0"/>
        <w:jc w:val="both"/>
        <w:rPr>
          <w:rFonts w:cstheme="minorHAnsi"/>
        </w:rPr>
      </w:pPr>
      <w:r w:rsidRPr="008C1E7E">
        <w:rPr>
          <w:rFonts w:cstheme="minorHAnsi"/>
        </w:rPr>
        <w:t xml:space="preserve">Smluvní strany se dohodly na platbách formou bezhotovostního bankovního převodu na bankovní účty uvedené ve fakturách (daňových dokladech). Za správnost údajů o svém účtu odpovídá </w:t>
      </w:r>
      <w:r>
        <w:rPr>
          <w:rFonts w:cstheme="minorHAnsi"/>
        </w:rPr>
        <w:t>poskytovatel</w:t>
      </w:r>
      <w:r w:rsidR="00D6312E">
        <w:rPr>
          <w:rFonts w:cstheme="minorHAnsi"/>
        </w:rPr>
        <w:t>.</w:t>
      </w:r>
    </w:p>
    <w:p w14:paraId="2E641EBD" w14:textId="6E970E78" w:rsidR="0080521A" w:rsidRPr="0080521A" w:rsidRDefault="0080521A" w:rsidP="0090127A">
      <w:pPr>
        <w:pStyle w:val="Odstavecseseznamem"/>
        <w:numPr>
          <w:ilvl w:val="0"/>
          <w:numId w:val="1"/>
        </w:numPr>
        <w:jc w:val="both"/>
      </w:pPr>
      <w:r w:rsidRPr="0080521A">
        <w:t>Dnem uskutečnění zdanitelného plnění bude poslední kalendářní den fakturovaného měsíce.</w:t>
      </w:r>
    </w:p>
    <w:p w14:paraId="454760B7" w14:textId="77777777" w:rsidR="006F5047" w:rsidRPr="00BA5149" w:rsidRDefault="006F5047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Ve faktuře musí být rozlišeny ceny za jednotlivé kategorie zásilek (jednotlivé kategorie zásilek jsou uvedeny v příloze č. </w:t>
      </w:r>
      <w:r w:rsidR="004901A1">
        <w:t xml:space="preserve">1 </w:t>
      </w:r>
      <w:r>
        <w:t>zadávací dokumentace)</w:t>
      </w:r>
      <w:r w:rsidR="00A620D6">
        <w:t>.</w:t>
      </w:r>
    </w:p>
    <w:p w14:paraId="5E5622B9" w14:textId="77777777" w:rsidR="00BA5149" w:rsidRPr="007B3D8F" w:rsidRDefault="00BA5149" w:rsidP="0090127A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Ceny jsou účtovány na základě Ceníku služeb (změna Ceníku služeb může být pouze v souladu se zákonem č.29/2000 Sb., o poštovních službách a o změně některých zákonů, ve znění pozdějších předpisů, včetně informace o dni účinnosti změn, nejpozději 30 dní před dnem účinnosti změn)</w:t>
      </w:r>
      <w:r w:rsidR="00A620D6">
        <w:t>.</w:t>
      </w:r>
    </w:p>
    <w:p w14:paraId="05BD5282" w14:textId="77777777" w:rsidR="00BA5149" w:rsidRPr="00D6312E" w:rsidRDefault="00BA5149" w:rsidP="00BA5149">
      <w:pPr>
        <w:pStyle w:val="Odstavecseseznamem"/>
        <w:ind w:left="776"/>
      </w:pPr>
    </w:p>
    <w:p w14:paraId="4B130178" w14:textId="77777777" w:rsidR="003D3480" w:rsidRPr="005C3309" w:rsidRDefault="00BA5149" w:rsidP="005C330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Sankční ujednání</w:t>
      </w:r>
      <w:r w:rsidR="00A620D6">
        <w:rPr>
          <w:b/>
        </w:rPr>
        <w:t xml:space="preserve"> a odpovědnost za škodu</w:t>
      </w:r>
    </w:p>
    <w:p w14:paraId="332C33EF" w14:textId="77777777" w:rsidR="00F355B2" w:rsidRDefault="00F355B2" w:rsidP="00F355B2">
      <w:pPr>
        <w:pStyle w:val="Odstavecseseznamem"/>
        <w:numPr>
          <w:ilvl w:val="0"/>
          <w:numId w:val="1"/>
        </w:numPr>
      </w:pPr>
      <w:r w:rsidRPr="00F355B2">
        <w:t>Při prodlení Objednatele s úhradou faktury má Poskytovatel právo požadovat úrok z prodlení v zákonné výši.</w:t>
      </w:r>
    </w:p>
    <w:p w14:paraId="41D11B69" w14:textId="449D7C3C" w:rsidR="00A620D6" w:rsidRPr="00F355B2" w:rsidRDefault="00A620D6" w:rsidP="0090127A">
      <w:pPr>
        <w:pStyle w:val="Odstavecseseznamem"/>
        <w:numPr>
          <w:ilvl w:val="0"/>
          <w:numId w:val="1"/>
        </w:numPr>
        <w:jc w:val="both"/>
      </w:pPr>
      <w:r>
        <w:t xml:space="preserve">Poskytovatel </w:t>
      </w:r>
      <w:r w:rsidR="009951F3">
        <w:t xml:space="preserve">je povinen v rámci základní ceny sjednat pojištění pro případ ztráty, zničení nebo poškození zásilky se stvrzením podání a potvrzení převzetí, a to ve výši nejméně </w:t>
      </w:r>
      <w:r w:rsidR="008C1E7E">
        <w:t xml:space="preserve">500 </w:t>
      </w:r>
      <w:r w:rsidR="009951F3">
        <w:t>Kč za jednu zásilku. V případě, že bude v podacím archu nebo na obálce konkrétní zásilky uvedena vyšší hodnota zásilky, pak je Poskytovatel povinen sjednat u této zásilku pojištění na tuto vyšší hodnotu, přičemž je oprávněn u takové zásilky požadovat související navýšení ceny dle jeho Ceníku služeb</w:t>
      </w:r>
    </w:p>
    <w:p w14:paraId="0E155ED8" w14:textId="77777777" w:rsidR="00BA5149" w:rsidRPr="00D6312E" w:rsidRDefault="00BA5149" w:rsidP="00BA5149">
      <w:pPr>
        <w:pStyle w:val="Odstavecseseznamem"/>
      </w:pPr>
    </w:p>
    <w:p w14:paraId="64E433D2" w14:textId="77777777" w:rsidR="00BA5149" w:rsidRDefault="00BA5149" w:rsidP="00BA5149">
      <w:pPr>
        <w:pStyle w:val="Odstavecseseznamem"/>
        <w:numPr>
          <w:ilvl w:val="0"/>
          <w:numId w:val="2"/>
        </w:numPr>
        <w:jc w:val="center"/>
        <w:rPr>
          <w:b/>
        </w:rPr>
      </w:pPr>
      <w:r w:rsidRPr="00BA5149">
        <w:rPr>
          <w:b/>
        </w:rPr>
        <w:t>Ostatní ujednání</w:t>
      </w:r>
    </w:p>
    <w:p w14:paraId="21A4F7B3" w14:textId="77777777" w:rsidR="00BA5149" w:rsidRPr="00B0507D" w:rsidRDefault="00480DA0" w:rsidP="0090127A">
      <w:pPr>
        <w:pStyle w:val="Odstavecseseznamem"/>
        <w:numPr>
          <w:ilvl w:val="0"/>
          <w:numId w:val="1"/>
        </w:numPr>
        <w:jc w:val="both"/>
      </w:pPr>
      <w:r w:rsidRPr="00B0507D">
        <w:t>Objednatel i Poskytovatel jsou povinni včas oznámit druhé straně smlouvy veškeré změny týkající se účtu u peněžního ústavu, názvu, označení sídla nebo organizačních změn, které mají vztah k úhradě z účtu, jakož i další okolnosti, které mají vliv na plnění této smlouvy.</w:t>
      </w:r>
    </w:p>
    <w:p w14:paraId="5E7CAED6" w14:textId="77777777" w:rsidR="008C1E7E" w:rsidRPr="00BA5149" w:rsidRDefault="008C1E7E" w:rsidP="0090127A">
      <w:pPr>
        <w:pStyle w:val="Odstavecseseznamem"/>
        <w:jc w:val="both"/>
        <w:rPr>
          <w:b/>
        </w:rPr>
      </w:pPr>
    </w:p>
    <w:p w14:paraId="5968282C" w14:textId="77777777" w:rsidR="00BA5149" w:rsidRPr="001258CF" w:rsidRDefault="00BA5149" w:rsidP="00BA5149">
      <w:pPr>
        <w:pStyle w:val="Odstavecseseznamem"/>
        <w:numPr>
          <w:ilvl w:val="0"/>
          <w:numId w:val="2"/>
        </w:numPr>
        <w:jc w:val="center"/>
      </w:pPr>
      <w:r w:rsidRPr="00BA5149">
        <w:rPr>
          <w:b/>
        </w:rPr>
        <w:t>Závěrečná ujednání</w:t>
      </w:r>
    </w:p>
    <w:p w14:paraId="483D1830" w14:textId="0153EFB7" w:rsidR="00E411E1" w:rsidRPr="007B3D8F" w:rsidRDefault="004003D1" w:rsidP="0090127A">
      <w:pPr>
        <w:pStyle w:val="Odstavecseseznamem"/>
        <w:numPr>
          <w:ilvl w:val="0"/>
          <w:numId w:val="1"/>
        </w:numPr>
        <w:jc w:val="both"/>
        <w:rPr>
          <w:b/>
          <w:u w:val="single"/>
        </w:rPr>
      </w:pPr>
      <w:r>
        <w:t>Smlouva bude uzavřena na dobu neurčitou</w:t>
      </w:r>
      <w:r w:rsidR="00E411E1">
        <w:t xml:space="preserve">.  Každá strana může </w:t>
      </w:r>
      <w:r w:rsidR="00F355B2">
        <w:t>smlouvu</w:t>
      </w:r>
      <w:r w:rsidR="00E411E1">
        <w:t xml:space="preserve"> vypovědět bez udání důvodu s tím, že </w:t>
      </w:r>
      <w:r>
        <w:t>výpovědní dob</w:t>
      </w:r>
      <w:r w:rsidR="00E411E1">
        <w:t>a</w:t>
      </w:r>
      <w:r>
        <w:t xml:space="preserve"> </w:t>
      </w:r>
      <w:r w:rsidR="006304D4">
        <w:t>3</w:t>
      </w:r>
      <w:r>
        <w:t xml:space="preserve"> měsíc</w:t>
      </w:r>
      <w:r w:rsidR="006304D4">
        <w:t>e</w:t>
      </w:r>
      <w:r w:rsidR="00E411E1">
        <w:t xml:space="preserve"> začne běžet dnem následujícím po doručení výpovědi druhé straně.</w:t>
      </w:r>
      <w:r w:rsidR="00F355B2">
        <w:t xml:space="preserve"> Výpověď musí být učiněna písemn</w:t>
      </w:r>
      <w:r w:rsidR="00E411E1">
        <w:t>ě.</w:t>
      </w:r>
    </w:p>
    <w:p w14:paraId="6AD5D662" w14:textId="3548C794" w:rsidR="002A06CA" w:rsidRPr="00A620D6" w:rsidRDefault="00E411E1" w:rsidP="00A620D6">
      <w:pPr>
        <w:pStyle w:val="Odstavecseseznamem"/>
        <w:numPr>
          <w:ilvl w:val="0"/>
          <w:numId w:val="1"/>
        </w:numPr>
      </w:pPr>
      <w:r>
        <w:t xml:space="preserve">Objednatel má právo odstoupit od smlouvy, jestliže Poskytovatel </w:t>
      </w:r>
      <w:r w:rsidR="00B0507D">
        <w:t>poruší smlouvu podstatným způsobem</w:t>
      </w:r>
      <w:r>
        <w:t>.</w:t>
      </w:r>
    </w:p>
    <w:sectPr w:rsidR="002A06CA" w:rsidRPr="00A620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8CF47" w14:textId="77777777" w:rsidR="00572405" w:rsidRDefault="00572405" w:rsidP="00572405">
      <w:pPr>
        <w:spacing w:after="0" w:line="240" w:lineRule="auto"/>
      </w:pPr>
      <w:r>
        <w:separator/>
      </w:r>
    </w:p>
  </w:endnote>
  <w:endnote w:type="continuationSeparator" w:id="0">
    <w:p w14:paraId="32F0369E" w14:textId="77777777" w:rsidR="00572405" w:rsidRDefault="00572405" w:rsidP="0057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89989" w14:textId="77777777" w:rsidR="00572405" w:rsidRDefault="00572405" w:rsidP="00572405">
      <w:pPr>
        <w:spacing w:after="0" w:line="240" w:lineRule="auto"/>
      </w:pPr>
      <w:r>
        <w:separator/>
      </w:r>
    </w:p>
  </w:footnote>
  <w:footnote w:type="continuationSeparator" w:id="0">
    <w:p w14:paraId="0DB04D00" w14:textId="77777777" w:rsidR="00572405" w:rsidRDefault="00572405" w:rsidP="0057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C4D97" w14:textId="12A4B126" w:rsidR="00572405" w:rsidRPr="00143E0D" w:rsidRDefault="00572405">
    <w:pPr>
      <w:pStyle w:val="Zhlav"/>
      <w:rPr>
        <w:i/>
      </w:rPr>
    </w:pPr>
    <w:r w:rsidRPr="00143E0D">
      <w:rPr>
        <w:i/>
      </w:rPr>
      <w:t xml:space="preserve">Příloha č. </w:t>
    </w:r>
    <w:r w:rsidR="00143E0D">
      <w:rPr>
        <w:i/>
      </w:rPr>
      <w:t>2</w:t>
    </w:r>
    <w:r w:rsidRPr="00143E0D">
      <w:rPr>
        <w:i/>
      </w:rPr>
      <w:t xml:space="preserve"> ZD </w:t>
    </w:r>
    <w:r w:rsidR="00143E0D">
      <w:rPr>
        <w:i/>
      </w:rPr>
      <w:t>Obchodní podmínky (</w:t>
    </w:r>
    <w:r w:rsidR="00EB09FC">
      <w:rPr>
        <w:i/>
      </w:rPr>
      <w:t xml:space="preserve">níže uvedené podmínky budou </w:t>
    </w:r>
    <w:r w:rsidRPr="00143E0D">
      <w:rPr>
        <w:i/>
      </w:rPr>
      <w:t>součástí uzavřené smlouvy)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0B7F"/>
    <w:multiLevelType w:val="multilevel"/>
    <w:tmpl w:val="603C67FC"/>
    <w:lvl w:ilvl="0">
      <w:start w:val="1"/>
      <w:numFmt w:val="upperRoman"/>
      <w:lvlText w:val="%1."/>
      <w:lvlJc w:val="left"/>
      <w:pPr>
        <w:ind w:left="5687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16F91010"/>
    <w:multiLevelType w:val="hybridMultilevel"/>
    <w:tmpl w:val="E7F08B6A"/>
    <w:lvl w:ilvl="0" w:tplc="1DE65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504"/>
    <w:multiLevelType w:val="hybridMultilevel"/>
    <w:tmpl w:val="64F2EFC0"/>
    <w:lvl w:ilvl="0" w:tplc="5CD492F0">
      <w:start w:val="1"/>
      <w:numFmt w:val="upperRoman"/>
      <w:lvlText w:val="%1."/>
      <w:lvlJc w:val="right"/>
      <w:pPr>
        <w:ind w:left="77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62D66DC7"/>
    <w:multiLevelType w:val="multilevel"/>
    <w:tmpl w:val="673CC69C"/>
    <w:lvl w:ilvl="0">
      <w:start w:val="1"/>
      <w:numFmt w:val="bullet"/>
      <w:pStyle w:val="pr5kla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7A6"/>
    <w:rsid w:val="0002092B"/>
    <w:rsid w:val="0003508B"/>
    <w:rsid w:val="00043C50"/>
    <w:rsid w:val="000845BB"/>
    <w:rsid w:val="00085DFA"/>
    <w:rsid w:val="000D34E9"/>
    <w:rsid w:val="000E13D1"/>
    <w:rsid w:val="001258CF"/>
    <w:rsid w:val="0013352B"/>
    <w:rsid w:val="00143E0D"/>
    <w:rsid w:val="001B6E5D"/>
    <w:rsid w:val="0022397E"/>
    <w:rsid w:val="002479D2"/>
    <w:rsid w:val="002639C5"/>
    <w:rsid w:val="0028295C"/>
    <w:rsid w:val="00286243"/>
    <w:rsid w:val="002A06CA"/>
    <w:rsid w:val="002C2D4A"/>
    <w:rsid w:val="002C4DAF"/>
    <w:rsid w:val="002D1D5E"/>
    <w:rsid w:val="003D3480"/>
    <w:rsid w:val="003D3770"/>
    <w:rsid w:val="004003D1"/>
    <w:rsid w:val="00423237"/>
    <w:rsid w:val="004236DF"/>
    <w:rsid w:val="00435A99"/>
    <w:rsid w:val="00480DA0"/>
    <w:rsid w:val="004845FB"/>
    <w:rsid w:val="004901A1"/>
    <w:rsid w:val="004B527D"/>
    <w:rsid w:val="004C5064"/>
    <w:rsid w:val="0055639F"/>
    <w:rsid w:val="00572405"/>
    <w:rsid w:val="00572493"/>
    <w:rsid w:val="005C07DC"/>
    <w:rsid w:val="005C3309"/>
    <w:rsid w:val="005C70C6"/>
    <w:rsid w:val="005D64A3"/>
    <w:rsid w:val="00606EC1"/>
    <w:rsid w:val="00613562"/>
    <w:rsid w:val="006304D4"/>
    <w:rsid w:val="006457A6"/>
    <w:rsid w:val="00665EA0"/>
    <w:rsid w:val="00684E04"/>
    <w:rsid w:val="006A3241"/>
    <w:rsid w:val="006C33F5"/>
    <w:rsid w:val="006C3849"/>
    <w:rsid w:val="006F5047"/>
    <w:rsid w:val="007000E1"/>
    <w:rsid w:val="007305AC"/>
    <w:rsid w:val="00744634"/>
    <w:rsid w:val="00792564"/>
    <w:rsid w:val="007B3D8F"/>
    <w:rsid w:val="007C0517"/>
    <w:rsid w:val="0080521A"/>
    <w:rsid w:val="008118B1"/>
    <w:rsid w:val="00853383"/>
    <w:rsid w:val="00877702"/>
    <w:rsid w:val="008C1E7E"/>
    <w:rsid w:val="008C43CA"/>
    <w:rsid w:val="0090127A"/>
    <w:rsid w:val="0090439D"/>
    <w:rsid w:val="009232F5"/>
    <w:rsid w:val="00936B0F"/>
    <w:rsid w:val="00940A24"/>
    <w:rsid w:val="00946332"/>
    <w:rsid w:val="009951F3"/>
    <w:rsid w:val="009C12FB"/>
    <w:rsid w:val="009F0605"/>
    <w:rsid w:val="009F42C2"/>
    <w:rsid w:val="00A525FD"/>
    <w:rsid w:val="00A54C10"/>
    <w:rsid w:val="00A56483"/>
    <w:rsid w:val="00A620D6"/>
    <w:rsid w:val="00A75A4B"/>
    <w:rsid w:val="00A80F49"/>
    <w:rsid w:val="00AC528C"/>
    <w:rsid w:val="00AC5F08"/>
    <w:rsid w:val="00AD7408"/>
    <w:rsid w:val="00B03C64"/>
    <w:rsid w:val="00B0507D"/>
    <w:rsid w:val="00B25D01"/>
    <w:rsid w:val="00B96C43"/>
    <w:rsid w:val="00BA5149"/>
    <w:rsid w:val="00BE3885"/>
    <w:rsid w:val="00C122EB"/>
    <w:rsid w:val="00C504A0"/>
    <w:rsid w:val="00C50877"/>
    <w:rsid w:val="00CB72DB"/>
    <w:rsid w:val="00CC1B08"/>
    <w:rsid w:val="00CC2C9E"/>
    <w:rsid w:val="00CD1BFC"/>
    <w:rsid w:val="00CE44A3"/>
    <w:rsid w:val="00D120F8"/>
    <w:rsid w:val="00D1414B"/>
    <w:rsid w:val="00D32510"/>
    <w:rsid w:val="00D607E2"/>
    <w:rsid w:val="00D6312E"/>
    <w:rsid w:val="00D672B6"/>
    <w:rsid w:val="00D81ED7"/>
    <w:rsid w:val="00D82184"/>
    <w:rsid w:val="00E411E1"/>
    <w:rsid w:val="00EB09FC"/>
    <w:rsid w:val="00EC3CEA"/>
    <w:rsid w:val="00EF4306"/>
    <w:rsid w:val="00F0665F"/>
    <w:rsid w:val="00F355B2"/>
    <w:rsid w:val="00FA1F85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7753"/>
  <w15:chartTrackingRefBased/>
  <w15:docId w15:val="{00BC8517-BF88-4DCA-B2FC-EA4DB8DE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085DFA"/>
    <w:pPr>
      <w:keepNext/>
      <w:spacing w:before="120" w:after="0" w:line="240" w:lineRule="atLeast"/>
      <w:jc w:val="center"/>
      <w:outlineLvl w:val="0"/>
    </w:pPr>
    <w:rPr>
      <w:rFonts w:ascii="Times New Roman" w:eastAsia="Times New Roman" w:hAnsi="Times New Roman" w:cs="Times New Roman"/>
      <w:bCs/>
      <w:color w:val="000000"/>
      <w:sz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57A6"/>
    <w:pPr>
      <w:ind w:left="720"/>
      <w:contextualSpacing/>
    </w:pPr>
  </w:style>
  <w:style w:type="table" w:styleId="Svtlseznam">
    <w:name w:val="Light List"/>
    <w:basedOn w:val="Normlntabulka"/>
    <w:uiPriority w:val="61"/>
    <w:rsid w:val="00D81ED7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B03C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C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C6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3C6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C64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9"/>
    <w:rsid w:val="00085DFA"/>
    <w:rPr>
      <w:rFonts w:ascii="Times New Roman" w:eastAsia="Times New Roman" w:hAnsi="Times New Roman" w:cs="Times New Roman"/>
      <w:bCs/>
      <w:color w:val="000000"/>
      <w:sz w:val="18"/>
      <w:lang w:eastAsia="cs-CZ"/>
    </w:rPr>
  </w:style>
  <w:style w:type="paragraph" w:customStyle="1" w:styleId="pr5klad">
    <w:name w:val="pr5klad"/>
    <w:uiPriority w:val="99"/>
    <w:rsid w:val="00085DFA"/>
    <w:pPr>
      <w:widowControl w:val="0"/>
      <w:numPr>
        <w:numId w:val="3"/>
      </w:numPr>
      <w:spacing w:after="80" w:line="240" w:lineRule="auto"/>
      <w:jc w:val="both"/>
    </w:pPr>
    <w:rPr>
      <w:rFonts w:ascii="Arial" w:eastAsia="Times New Roman" w:hAnsi="Arial" w:cs="Times New Roman"/>
      <w:color w:val="000000"/>
      <w:sz w:val="18"/>
      <w:szCs w:val="20"/>
      <w:lang w:eastAsia="cs-CZ"/>
    </w:rPr>
  </w:style>
  <w:style w:type="paragraph" w:customStyle="1" w:styleId="Text">
    <w:name w:val="Text"/>
    <w:basedOn w:val="Normln"/>
    <w:uiPriority w:val="99"/>
    <w:rsid w:val="00BE3885"/>
    <w:pPr>
      <w:tabs>
        <w:tab w:val="left" w:pos="227"/>
      </w:tabs>
      <w:spacing w:after="0" w:line="220" w:lineRule="exact"/>
      <w:jc w:val="both"/>
    </w:pPr>
    <w:rPr>
      <w:rFonts w:ascii="Book Antiqua" w:eastAsia="Times New Roman" w:hAnsi="Book Antiqua" w:cs="Times New Roman"/>
      <w:color w:val="000000"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405"/>
  </w:style>
  <w:style w:type="paragraph" w:styleId="Zpat">
    <w:name w:val="footer"/>
    <w:basedOn w:val="Normln"/>
    <w:link w:val="ZpatChar"/>
    <w:uiPriority w:val="99"/>
    <w:unhideWhenUsed/>
    <w:rsid w:val="0057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ektronicka.fakturace@dp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Starečková Jana</dc:creator>
  <cp:keywords/>
  <dc:description/>
  <cp:lastModifiedBy>Tabačíková Magda</cp:lastModifiedBy>
  <cp:revision>8</cp:revision>
  <dcterms:created xsi:type="dcterms:W3CDTF">2020-11-10T13:22:00Z</dcterms:created>
  <dcterms:modified xsi:type="dcterms:W3CDTF">2020-11-23T14:19:00Z</dcterms:modified>
</cp:coreProperties>
</file>