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E3" w:rsidRDefault="00BB1D10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8C62C3">
        <w:rPr>
          <w:i w:val="0"/>
        </w:rPr>
        <w:t>7</w:t>
      </w:r>
      <w:bookmarkStart w:id="0" w:name="_GoBack"/>
      <w:bookmarkEnd w:id="0"/>
      <w:r w:rsidR="0086192A" w:rsidRPr="0086192A">
        <w:rPr>
          <w:i w:val="0"/>
        </w:rPr>
        <w:t xml:space="preserve"> zadávací dokumentace – Požadavky na elektronickou komunikaci</w:t>
      </w:r>
    </w:p>
    <w:p w:rsidR="0086192A" w:rsidRPr="009F574B" w:rsidRDefault="0086192A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/>
    <w:p w:rsidR="00C75EDA" w:rsidRPr="006A3013" w:rsidRDefault="009E636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8C62C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8C62C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8C62C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8C62C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:rsidR="00C75EDA" w:rsidRPr="006A3013" w:rsidRDefault="008C62C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8C62C3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:rsidR="0011203E" w:rsidRDefault="009E6364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</w:t>
      </w:r>
      <w:r w:rsidR="004F1241" w:rsidRPr="00565A7F">
        <w:rPr>
          <w:sz w:val="22"/>
          <w:szCs w:val="22"/>
        </w:rPr>
        <w:lastRenderedPageBreak/>
        <w:t xml:space="preserve">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</w:t>
      </w:r>
      <w:r w:rsidRPr="00565A7F">
        <w:rPr>
          <w:sz w:val="22"/>
          <w:szCs w:val="22"/>
        </w:rPr>
        <w:lastRenderedPageBreak/>
        <w:t xml:space="preserve">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7" w:name="_Toc12614805"/>
      <w:r w:rsidRPr="00C40BA2">
        <w:lastRenderedPageBreak/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</w:t>
      </w:r>
      <w:r w:rsidR="005F290E" w:rsidRPr="00C40BA2">
        <w:rPr>
          <w:sz w:val="22"/>
          <w:szCs w:val="22"/>
        </w:rPr>
        <w:lastRenderedPageBreak/>
        <w:t>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NAR marketing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9D4" w:rsidRDefault="002959D4" w:rsidP="002075DA">
      <w:r>
        <w:separator/>
      </w:r>
    </w:p>
  </w:endnote>
  <w:endnote w:type="continuationSeparator" w:id="0">
    <w:p w:rsidR="002959D4" w:rsidRDefault="002959D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CB4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2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9D4" w:rsidRDefault="002959D4" w:rsidP="002075DA">
      <w:r>
        <w:separator/>
      </w:r>
    </w:p>
  </w:footnote>
  <w:footnote w:type="continuationSeparator" w:id="0">
    <w:p w:rsidR="002959D4" w:rsidRDefault="002959D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BB1D10" w:rsidRDefault="00BB1D10" w:rsidP="0086192A">
    <w:pPr>
      <w:pStyle w:val="Zhlav"/>
      <w:jc w:val="center"/>
      <w:rPr>
        <w:noProof/>
        <w:color w:val="1F497D"/>
      </w:rPr>
    </w:pPr>
  </w:p>
  <w:p w:rsidR="00D73960" w:rsidRPr="0086192A" w:rsidRDefault="0086192A" w:rsidP="0086192A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B30FE9" wp14:editId="737655AD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DC1CD9A" wp14:editId="2EF95B3F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</w:t>
    </w: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C5D94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959D4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303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53D7E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6192A"/>
    <w:rsid w:val="0087537E"/>
    <w:rsid w:val="008838EB"/>
    <w:rsid w:val="0089660B"/>
    <w:rsid w:val="008A27F2"/>
    <w:rsid w:val="008B036E"/>
    <w:rsid w:val="008B4603"/>
    <w:rsid w:val="008B6E4C"/>
    <w:rsid w:val="008C44E7"/>
    <w:rsid w:val="008C62C3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0A47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67A7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1D10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65A7"/>
  <w15:docId w15:val="{7637706B-E892-46B2-AF2E-FE3301E9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833F8-38F8-4E83-A1EA-D043ADC4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3717</Words>
  <Characters>21931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11</cp:revision>
  <dcterms:created xsi:type="dcterms:W3CDTF">2020-07-09T13:10:00Z</dcterms:created>
  <dcterms:modified xsi:type="dcterms:W3CDTF">2020-11-06T17:02:00Z</dcterms:modified>
</cp:coreProperties>
</file>