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9C6" w:rsidRPr="00D91F17" w:rsidRDefault="008056B8" w:rsidP="006D51F2">
      <w:pPr>
        <w:pStyle w:val="Zkladntext"/>
        <w:rPr>
          <w:rFonts w:ascii="Arial" w:hAnsi="Arial" w:cs="Arial"/>
          <w:caps/>
          <w:color w:val="333333"/>
          <w:sz w:val="36"/>
          <w:szCs w:val="36"/>
        </w:rPr>
      </w:pPr>
      <w:r>
        <w:rPr>
          <w:rFonts w:ascii="Arial" w:hAnsi="Arial" w:cs="Arial"/>
          <w:bCs w:val="0"/>
          <w:caps/>
          <w:color w:val="000000"/>
          <w:sz w:val="36"/>
          <w:szCs w:val="36"/>
        </w:rPr>
        <w:t>CPA Delfín – energetické centrum s kGJ</w:t>
      </w:r>
    </w:p>
    <w:p w:rsidR="00C849C6" w:rsidRDefault="00C849C6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CF12AA" w:rsidRDefault="00CF12AA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CF12AA" w:rsidRDefault="00CF12AA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CF12AA" w:rsidRDefault="00CF12AA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43625" cy="504825"/>
                <wp:effectExtent l="0" t="0" r="2857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048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1F2" w:rsidRPr="002644EB" w:rsidRDefault="002644EB" w:rsidP="001B614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Výše skutečně uhrazené ceny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10.9pt;width:483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" fillcolor="#e5b8b7" strokecolor="#7f7f7f" strokeweight="1.75pt">
                <v:stroke endcap="round"/>
                <v:textbox>
                  <w:txbxContent>
                    <w:p w:rsidR="006D51F2" w:rsidRPr="002644EB" w:rsidRDefault="002644EB" w:rsidP="001B614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Výše skutečně uhrazené ceny</w:t>
                      </w:r>
                    </w:p>
                  </w:txbxContent>
                </v:textbox>
              </v:rect>
            </w:pict>
          </mc:Fallback>
        </mc:AlternateContent>
      </w:r>
    </w:p>
    <w:p w:rsidR="006D51F2" w:rsidRPr="006D51F2" w:rsidRDefault="006D51F2" w:rsidP="006D51F2">
      <w:pPr>
        <w:jc w:val="center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2644EB" w:rsidRPr="006D51F2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B377DA" w:rsidRDefault="00B377DA" w:rsidP="00B377DA">
      <w:pPr>
        <w:pStyle w:val="Prosttext"/>
        <w:spacing w:line="280" w:lineRule="atLeast"/>
        <w:jc w:val="both"/>
        <w:rPr>
          <w:rFonts w:ascii="Arial" w:hAnsi="Arial" w:cs="Arial"/>
        </w:rPr>
      </w:pPr>
      <w:r w:rsidRPr="006D51F2">
        <w:rPr>
          <w:rFonts w:ascii="Arial" w:hAnsi="Arial" w:cs="Arial"/>
        </w:rPr>
        <w:t xml:space="preserve">Ve výše uvedené veřejné zakázce </w:t>
      </w:r>
      <w:r w:rsidR="00CF12AA">
        <w:rPr>
          <w:rFonts w:ascii="Arial" w:hAnsi="Arial" w:cs="Arial"/>
        </w:rPr>
        <w:t xml:space="preserve">byla </w:t>
      </w:r>
      <w:r>
        <w:rPr>
          <w:rFonts w:ascii="Arial" w:hAnsi="Arial" w:cs="Arial"/>
        </w:rPr>
        <w:t>uhrazena tato</w:t>
      </w:r>
      <w:r w:rsidR="001F15AD">
        <w:rPr>
          <w:rFonts w:ascii="Arial" w:hAnsi="Arial" w:cs="Arial"/>
        </w:rPr>
        <w:t xml:space="preserve"> celková </w:t>
      </w:r>
      <w:r>
        <w:rPr>
          <w:rFonts w:ascii="Arial" w:hAnsi="Arial" w:cs="Arial"/>
        </w:rPr>
        <w:t>skutečná cena</w:t>
      </w:r>
      <w:r w:rsidR="008056B8">
        <w:rPr>
          <w:rFonts w:ascii="Arial" w:hAnsi="Arial" w:cs="Arial"/>
        </w:rPr>
        <w:t xml:space="preserve"> v roce 2021</w:t>
      </w:r>
      <w:r>
        <w:rPr>
          <w:rFonts w:ascii="Arial" w:hAnsi="Arial" w:cs="Arial"/>
        </w:rPr>
        <w:t>:</w:t>
      </w:r>
    </w:p>
    <w:p w:rsidR="00B377DA" w:rsidRDefault="00B377DA" w:rsidP="00B377DA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B377DA" w:rsidRDefault="00B377DA" w:rsidP="00B377DA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BB5320" w:rsidRPr="00187304" w:rsidRDefault="008056B8" w:rsidP="00187304">
      <w:pPr>
        <w:jc w:val="center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11.805.302,24 Kč bez DPH</w:t>
      </w:r>
    </w:p>
    <w:p w:rsidR="006D51F2" w:rsidRPr="006D51F2" w:rsidRDefault="006D51F2" w:rsidP="006D51F2">
      <w:pPr>
        <w:jc w:val="both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spacing w:line="280" w:lineRule="atLeast"/>
        <w:rPr>
          <w:rFonts w:ascii="Arial" w:hAnsi="Arial" w:cs="Arial"/>
          <w:bCs/>
          <w:sz w:val="20"/>
          <w:szCs w:val="20"/>
        </w:rPr>
      </w:pPr>
      <w:r w:rsidRPr="006D51F2">
        <w:rPr>
          <w:rFonts w:ascii="Arial" w:hAnsi="Arial" w:cs="Arial"/>
          <w:bCs/>
          <w:sz w:val="20"/>
          <w:szCs w:val="20"/>
        </w:rPr>
        <w:t xml:space="preserve">V Uherském Brodě dne </w:t>
      </w:r>
      <w:r w:rsidR="00E76F5C">
        <w:rPr>
          <w:rFonts w:ascii="Arial" w:hAnsi="Arial" w:cs="Arial"/>
          <w:bCs/>
          <w:sz w:val="20"/>
          <w:szCs w:val="20"/>
        </w:rPr>
        <w:t>0</w:t>
      </w:r>
      <w:r w:rsidR="00593E52">
        <w:rPr>
          <w:rFonts w:ascii="Arial" w:hAnsi="Arial" w:cs="Arial"/>
          <w:bCs/>
          <w:sz w:val="20"/>
          <w:szCs w:val="20"/>
        </w:rPr>
        <w:t>8</w:t>
      </w:r>
      <w:bookmarkStart w:id="0" w:name="_GoBack"/>
      <w:bookmarkEnd w:id="0"/>
      <w:r w:rsidR="008B6909">
        <w:rPr>
          <w:rFonts w:ascii="Arial" w:hAnsi="Arial" w:cs="Arial"/>
          <w:bCs/>
          <w:sz w:val="20"/>
          <w:szCs w:val="20"/>
        </w:rPr>
        <w:t>.</w:t>
      </w:r>
      <w:r w:rsidR="008056B8">
        <w:rPr>
          <w:rFonts w:ascii="Arial" w:hAnsi="Arial" w:cs="Arial"/>
          <w:bCs/>
          <w:sz w:val="20"/>
          <w:szCs w:val="20"/>
        </w:rPr>
        <w:t>11</w:t>
      </w:r>
      <w:r w:rsidR="008B6909">
        <w:rPr>
          <w:rFonts w:ascii="Arial" w:hAnsi="Arial" w:cs="Arial"/>
          <w:bCs/>
          <w:sz w:val="20"/>
          <w:szCs w:val="20"/>
        </w:rPr>
        <w:t>.202</w:t>
      </w:r>
      <w:r w:rsidR="002A032E">
        <w:rPr>
          <w:rFonts w:ascii="Arial" w:hAnsi="Arial" w:cs="Arial"/>
          <w:bCs/>
          <w:sz w:val="20"/>
          <w:szCs w:val="20"/>
        </w:rPr>
        <w:t>2</w:t>
      </w:r>
      <w:r w:rsidR="008B6909">
        <w:rPr>
          <w:rFonts w:ascii="Arial" w:hAnsi="Arial" w:cs="Arial"/>
          <w:bCs/>
          <w:sz w:val="20"/>
          <w:szCs w:val="20"/>
        </w:rPr>
        <w:t>.</w:t>
      </w:r>
    </w:p>
    <w:p w:rsidR="006D51F2" w:rsidRPr="006D51F2" w:rsidRDefault="006D51F2" w:rsidP="006D51F2">
      <w:pPr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rPr>
          <w:rFonts w:ascii="Arial" w:hAnsi="Arial" w:cs="Arial"/>
          <w:sz w:val="20"/>
          <w:szCs w:val="20"/>
        </w:rPr>
      </w:pPr>
    </w:p>
    <w:p w:rsidR="006D51F2" w:rsidRDefault="006D51F2" w:rsidP="006D51F2">
      <w:pPr>
        <w:rPr>
          <w:rFonts w:cs="Arial"/>
        </w:rPr>
      </w:pPr>
    </w:p>
    <w:sectPr w:rsidR="006D5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F2"/>
    <w:rsid w:val="00074601"/>
    <w:rsid w:val="00187304"/>
    <w:rsid w:val="001B6149"/>
    <w:rsid w:val="001C0C53"/>
    <w:rsid w:val="001C7575"/>
    <w:rsid w:val="001D1069"/>
    <w:rsid w:val="001F15AD"/>
    <w:rsid w:val="002644EB"/>
    <w:rsid w:val="002A032E"/>
    <w:rsid w:val="002E6F4E"/>
    <w:rsid w:val="002F6035"/>
    <w:rsid w:val="003123CE"/>
    <w:rsid w:val="00350B11"/>
    <w:rsid w:val="003657A7"/>
    <w:rsid w:val="00374FFA"/>
    <w:rsid w:val="0040446C"/>
    <w:rsid w:val="004C1011"/>
    <w:rsid w:val="004D2C7A"/>
    <w:rsid w:val="005546C4"/>
    <w:rsid w:val="00593E52"/>
    <w:rsid w:val="00640036"/>
    <w:rsid w:val="00654A43"/>
    <w:rsid w:val="00693F7A"/>
    <w:rsid w:val="006D4745"/>
    <w:rsid w:val="006D51F2"/>
    <w:rsid w:val="006E44EB"/>
    <w:rsid w:val="006E5798"/>
    <w:rsid w:val="00715328"/>
    <w:rsid w:val="00757633"/>
    <w:rsid w:val="0078192D"/>
    <w:rsid w:val="008056B8"/>
    <w:rsid w:val="008A70F3"/>
    <w:rsid w:val="008B3626"/>
    <w:rsid w:val="008B6909"/>
    <w:rsid w:val="0096783F"/>
    <w:rsid w:val="009C3CC9"/>
    <w:rsid w:val="00A33332"/>
    <w:rsid w:val="00A41B66"/>
    <w:rsid w:val="00A95EB3"/>
    <w:rsid w:val="00AD3A68"/>
    <w:rsid w:val="00AF3D48"/>
    <w:rsid w:val="00B13558"/>
    <w:rsid w:val="00B377DA"/>
    <w:rsid w:val="00B737B3"/>
    <w:rsid w:val="00B876D0"/>
    <w:rsid w:val="00BB5320"/>
    <w:rsid w:val="00BD2C31"/>
    <w:rsid w:val="00C438E1"/>
    <w:rsid w:val="00C73809"/>
    <w:rsid w:val="00C849C6"/>
    <w:rsid w:val="00CA75E3"/>
    <w:rsid w:val="00CF12AA"/>
    <w:rsid w:val="00D43A97"/>
    <w:rsid w:val="00D47579"/>
    <w:rsid w:val="00D91F17"/>
    <w:rsid w:val="00D946C9"/>
    <w:rsid w:val="00DD228B"/>
    <w:rsid w:val="00E53083"/>
    <w:rsid w:val="00E53B19"/>
    <w:rsid w:val="00E76F5C"/>
    <w:rsid w:val="00EC54C7"/>
    <w:rsid w:val="00F82D9D"/>
    <w:rsid w:val="00FB3769"/>
    <w:rsid w:val="00FC780C"/>
    <w:rsid w:val="00FD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B8E64-EF6E-46EB-BC5F-B29E4F9C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54A43"/>
    <w:pPr>
      <w:spacing w:after="0" w:line="240" w:lineRule="auto"/>
    </w:pPr>
    <w:rPr>
      <w:sz w:val="14"/>
      <w:szCs w:val="20"/>
    </w:rPr>
  </w:style>
  <w:style w:type="character" w:customStyle="1" w:styleId="TextbublinyChar">
    <w:name w:val="Text bubliny Char"/>
    <w:link w:val="Textbubliny"/>
    <w:uiPriority w:val="99"/>
    <w:semiHidden/>
    <w:rsid w:val="00654A43"/>
    <w:rPr>
      <w:sz w:val="14"/>
      <w:szCs w:val="20"/>
    </w:rPr>
  </w:style>
  <w:style w:type="paragraph" w:styleId="Zkladntext">
    <w:name w:val="Body Text"/>
    <w:basedOn w:val="Normln"/>
    <w:link w:val="ZkladntextChar"/>
    <w:uiPriority w:val="99"/>
    <w:rsid w:val="006D51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72"/>
      <w:szCs w:val="72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51F2"/>
    <w:rPr>
      <w:rFonts w:ascii="Times New Roman" w:eastAsia="Times New Roman" w:hAnsi="Times New Roman"/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6D51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6D51F2"/>
    <w:rPr>
      <w:rFonts w:ascii="Courier New" w:eastAsia="Times New Roman" w:hAnsi="Courier New" w:cs="Courier New"/>
    </w:rPr>
  </w:style>
  <w:style w:type="table" w:styleId="Mkatabulky">
    <w:name w:val="Table Grid"/>
    <w:basedOn w:val="Normlntabulka"/>
    <w:uiPriority w:val="99"/>
    <w:rsid w:val="006D51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5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Hečová Petra, Ing</dc:creator>
  <cp:lastModifiedBy>Hečová Petra, Ing.</cp:lastModifiedBy>
  <cp:revision>3</cp:revision>
  <cp:lastPrinted>2022-01-10T12:08:00Z</cp:lastPrinted>
  <dcterms:created xsi:type="dcterms:W3CDTF">2022-11-03T09:53:00Z</dcterms:created>
  <dcterms:modified xsi:type="dcterms:W3CDTF">2022-11-08T14:11:00Z</dcterms:modified>
</cp:coreProperties>
</file>