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8E77"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522A2D9E" w14:textId="77777777" w:rsidR="00175452" w:rsidRDefault="00175452" w:rsidP="00175452">
      <w:pPr>
        <w:pStyle w:val="Nzev"/>
        <w:tabs>
          <w:tab w:val="clear" w:pos="720"/>
        </w:tabs>
        <w:ind w:left="0" w:right="21"/>
        <w:rPr>
          <w:sz w:val="22"/>
          <w:szCs w:val="22"/>
          <w:lang w:val="cs-CZ"/>
        </w:rPr>
      </w:pPr>
    </w:p>
    <w:p w14:paraId="3724DDB1" w14:textId="2AECCDC2" w:rsidR="00175452" w:rsidRPr="00C51A3A" w:rsidRDefault="00D54220" w:rsidP="00175452">
      <w:pPr>
        <w:pStyle w:val="Zkladntext"/>
        <w:jc w:val="center"/>
        <w:rPr>
          <w:lang w:val="cs-CZ"/>
        </w:rPr>
      </w:pPr>
      <w:r w:rsidRPr="00C51A3A">
        <w:rPr>
          <w:lang w:val="cs-CZ"/>
        </w:rPr>
        <w:t>Číslo smlouvy objednatele:</w:t>
      </w:r>
      <w:r w:rsidR="00A66B29">
        <w:rPr>
          <w:lang w:val="cs-CZ"/>
        </w:rPr>
        <w:t>DOD20202114</w:t>
      </w:r>
      <w:r w:rsidR="000E3E9F">
        <w:rPr>
          <w:lang w:val="cs-CZ"/>
        </w:rPr>
        <w:t xml:space="preserve"> </w:t>
      </w:r>
    </w:p>
    <w:p w14:paraId="1C599A3B" w14:textId="6B787B61" w:rsidR="00175452" w:rsidRPr="00C51A3A" w:rsidRDefault="00D54220" w:rsidP="00175452">
      <w:pPr>
        <w:pStyle w:val="Zkladntext"/>
        <w:jc w:val="center"/>
        <w:rPr>
          <w:lang w:val="cs-CZ"/>
        </w:rPr>
      </w:pPr>
      <w:r w:rsidRPr="00C51A3A">
        <w:rPr>
          <w:lang w:val="cs-CZ"/>
        </w:rPr>
        <w:t>Číslo smlouvy zhotovitele:</w:t>
      </w:r>
      <w:r w:rsidR="000E3E9F">
        <w:rPr>
          <w:lang w:val="cs-CZ"/>
        </w:rPr>
        <w:t xml:space="preserve"> </w:t>
      </w:r>
      <w:r w:rsidR="000E3E9F" w:rsidRPr="000E3E9F">
        <w:rPr>
          <w:i/>
          <w:iCs/>
          <w:color w:val="00B0F0"/>
          <w:lang w:val="cs-CZ"/>
        </w:rPr>
        <w:t>(</w:t>
      </w:r>
      <w:r w:rsidR="000E3E9F">
        <w:rPr>
          <w:i/>
          <w:iCs/>
          <w:color w:val="00B0F0"/>
          <w:lang w:val="cs-CZ"/>
        </w:rPr>
        <w:t>POZ</w:t>
      </w:r>
      <w:r w:rsidR="008A5E38">
        <w:rPr>
          <w:i/>
          <w:iCs/>
          <w:color w:val="00B0F0"/>
          <w:lang w:val="cs-CZ"/>
        </w:rPr>
        <w:t>N</w:t>
      </w:r>
      <w:r w:rsidR="000E3E9F">
        <w:rPr>
          <w:i/>
          <w:iCs/>
          <w:color w:val="00B0F0"/>
          <w:lang w:val="cs-CZ"/>
        </w:rPr>
        <w:t xml:space="preserve">.: </w:t>
      </w:r>
      <w:r w:rsidR="000E3E9F" w:rsidRPr="000E3E9F">
        <w:rPr>
          <w:i/>
          <w:iCs/>
          <w:color w:val="00B0F0"/>
          <w:lang w:val="cs-CZ"/>
        </w:rPr>
        <w:t>Doplní zhotovitel. Poté poznámku vymažt</w:t>
      </w:r>
      <w:r w:rsidR="000E3E9F">
        <w:rPr>
          <w:i/>
          <w:iCs/>
          <w:color w:val="00B0F0"/>
          <w:lang w:val="cs-CZ"/>
        </w:rPr>
        <w:t>e</w:t>
      </w:r>
      <w:r w:rsidR="000E3E9F" w:rsidRPr="000E3E9F">
        <w:rPr>
          <w:i/>
          <w:iCs/>
          <w:color w:val="00B0F0"/>
          <w:lang w:val="cs-CZ"/>
        </w:rPr>
        <w:t>.)</w:t>
      </w:r>
    </w:p>
    <w:p w14:paraId="77399DE5" w14:textId="77777777" w:rsidR="00175452" w:rsidRPr="00022CDD" w:rsidRDefault="00547489" w:rsidP="00175452">
      <w:pPr>
        <w:pStyle w:val="Nadpis1"/>
        <w:jc w:val="center"/>
      </w:pPr>
      <w:r w:rsidRPr="00022CDD">
        <w:t>Smluvní strany</w:t>
      </w:r>
    </w:p>
    <w:p w14:paraId="786B50F3"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80D76B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790D8E6"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1ADDB7CA"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 xml:space="preserve">:    </w:t>
      </w:r>
      <w:r w:rsidRPr="00022CDD">
        <w:rPr>
          <w:rFonts w:ascii="Times New Roman" w:hAnsi="Times New Roman"/>
          <w:sz w:val="22"/>
          <w:szCs w:val="22"/>
          <w:lang w:val="cs-CZ"/>
        </w:rPr>
        <w:tab/>
        <w:t>vedeném u Krajského soudu Ostrava, oddíl B., vložka číslo 1104</w:t>
      </w:r>
    </w:p>
    <w:p w14:paraId="46E077C1"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2C5F09D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550A72E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t>Komerční banka, a.s., pobočka Ostrava, Nádražní 12</w:t>
      </w:r>
    </w:p>
    <w:p w14:paraId="0CE7A972"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t>5708761/0100</w:t>
      </w:r>
    </w:p>
    <w:p w14:paraId="2E5C287F" w14:textId="77598DBB"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7835A6">
        <w:rPr>
          <w:rFonts w:ascii="Times New Roman" w:hAnsi="Times New Roman"/>
          <w:sz w:val="22"/>
          <w:szCs w:val="22"/>
          <w:lang w:val="cs-CZ"/>
        </w:rPr>
        <w:t>Martinem Chovancem</w:t>
      </w:r>
      <w:r w:rsidR="00F53034">
        <w:rPr>
          <w:rFonts w:ascii="Times New Roman" w:hAnsi="Times New Roman"/>
          <w:sz w:val="22"/>
          <w:szCs w:val="22"/>
          <w:lang w:val="cs-CZ"/>
        </w:rPr>
        <w:t xml:space="preserve">, </w:t>
      </w:r>
      <w:r w:rsidR="007835A6">
        <w:rPr>
          <w:rFonts w:ascii="Times New Roman" w:hAnsi="Times New Roman"/>
          <w:sz w:val="22"/>
          <w:szCs w:val="22"/>
          <w:lang w:val="cs-CZ"/>
        </w:rPr>
        <w:t>ředitelem úseku technického</w:t>
      </w:r>
    </w:p>
    <w:p w14:paraId="72948478" w14:textId="6C2CB429"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208A5ED0" w14:textId="64221CD9"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F53034" w:rsidRPr="00022CDD">
        <w:rPr>
          <w:rFonts w:ascii="Times New Roman" w:hAnsi="Times New Roman"/>
          <w:sz w:val="22"/>
          <w:szCs w:val="22"/>
          <w:lang w:val="cs-CZ"/>
        </w:rPr>
        <w:t xml:space="preserve">Ing. </w:t>
      </w:r>
      <w:r w:rsidR="00F53034">
        <w:rPr>
          <w:rFonts w:ascii="Times New Roman" w:hAnsi="Times New Roman"/>
          <w:sz w:val="22"/>
          <w:szCs w:val="22"/>
          <w:lang w:val="cs-CZ"/>
        </w:rPr>
        <w:t>Petr Holuša, vedoucí odboru dopravní cesta</w:t>
      </w:r>
    </w:p>
    <w:p w14:paraId="776420C2" w14:textId="6AF77F29" w:rsidR="00941719" w:rsidRPr="00022CDD"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547489" w:rsidRPr="00022CDD">
        <w:rPr>
          <w:rFonts w:ascii="Times New Roman" w:hAnsi="Times New Roman"/>
          <w:sz w:val="22"/>
          <w:szCs w:val="22"/>
          <w:lang w:val="cs-CZ"/>
        </w:rPr>
        <w:tab/>
      </w:r>
    </w:p>
    <w:p w14:paraId="5749B274" w14:textId="45D3D025" w:rsidR="00941719" w:rsidRPr="00022CDD" w:rsidRDefault="00C7364B">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ve věcech technických: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414FEF45" w14:textId="69E4EEAF"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329B0FD2"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01BAB865" w14:textId="02878D2C" w:rsidR="00941719" w:rsidRDefault="001C6BD7">
      <w:pPr>
        <w:tabs>
          <w:tab w:val="left" w:pos="3969"/>
        </w:tabs>
        <w:spacing w:line="240" w:lineRule="auto"/>
        <w:ind w:right="21"/>
        <w:jc w:val="both"/>
        <w:rPr>
          <w:rStyle w:val="Hypertextovodkaz"/>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253F812A" w14:textId="38792E07" w:rsidR="005E7FFD" w:rsidRPr="00B5554D" w:rsidRDefault="005E7FFD">
      <w:pPr>
        <w:tabs>
          <w:tab w:val="left" w:pos="3969"/>
        </w:tabs>
        <w:spacing w:line="240" w:lineRule="auto"/>
        <w:ind w:right="21"/>
        <w:jc w:val="both"/>
        <w:rPr>
          <w:rFonts w:ascii="Times New Roman" w:hAnsi="Times New Roman"/>
          <w:color w:val="auto"/>
          <w:sz w:val="22"/>
          <w:szCs w:val="22"/>
          <w:lang w:val="cs-CZ"/>
        </w:rPr>
      </w:pPr>
      <w:r w:rsidRPr="00B5554D">
        <w:rPr>
          <w:rStyle w:val="Hypertextovodkaz"/>
          <w:rFonts w:ascii="Times New Roman" w:hAnsi="Times New Roman"/>
          <w:color w:val="auto"/>
          <w:sz w:val="22"/>
          <w:szCs w:val="22"/>
          <w:u w:val="none"/>
          <w:lang w:val="cs-CZ"/>
        </w:rPr>
        <w:t>osoba oprávněná pro změny díla:</w:t>
      </w:r>
      <w:r w:rsidRPr="00B5554D">
        <w:rPr>
          <w:rStyle w:val="Hypertextovodkaz"/>
          <w:rFonts w:ascii="Times New Roman" w:hAnsi="Times New Roman"/>
          <w:color w:val="auto"/>
          <w:sz w:val="22"/>
          <w:szCs w:val="22"/>
          <w:u w:val="none"/>
          <w:lang w:val="cs-CZ"/>
        </w:rPr>
        <w:tab/>
        <w:t>Ing. Martin Chovanec, ředitel úseku technického</w:t>
      </w:r>
    </w:p>
    <w:p w14:paraId="7340AAA5"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12DF5F60"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E5AB1C8"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1862F936" w14:textId="77777777" w:rsidR="00D54220" w:rsidRPr="00022CDD" w:rsidRDefault="00D54220">
      <w:pPr>
        <w:widowControl w:val="0"/>
        <w:ind w:right="21"/>
        <w:jc w:val="center"/>
        <w:rPr>
          <w:rFonts w:ascii="Times New Roman" w:hAnsi="Times New Roman"/>
          <w:sz w:val="22"/>
          <w:szCs w:val="22"/>
          <w:lang w:val="cs-CZ"/>
        </w:rPr>
      </w:pPr>
    </w:p>
    <w:p w14:paraId="27FF3E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061CAC77" w14:textId="77777777" w:rsidR="00547489" w:rsidRPr="00022CDD" w:rsidRDefault="00547489" w:rsidP="00547489">
      <w:pPr>
        <w:widowControl w:val="0"/>
        <w:ind w:right="21"/>
        <w:jc w:val="both"/>
        <w:rPr>
          <w:rFonts w:ascii="Times New Roman" w:hAnsi="Times New Roman"/>
          <w:sz w:val="22"/>
          <w:szCs w:val="22"/>
          <w:lang w:val="cs-CZ"/>
        </w:rPr>
      </w:pPr>
    </w:p>
    <w:p w14:paraId="1510F978"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473F38D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5F73D46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79A7BCB8" w14:textId="3B31DB9E"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008A5E38">
        <w:rPr>
          <w:rFonts w:ascii="Times New Roman" w:hAnsi="Times New Roman"/>
          <w:sz w:val="22"/>
          <w:szCs w:val="22"/>
          <w:lang w:val="cs-CZ"/>
        </w:rPr>
        <w:t>:</w:t>
      </w:r>
      <w:r w:rsidRPr="00022CDD">
        <w:rPr>
          <w:rFonts w:ascii="Times New Roman" w:hAnsi="Times New Roman"/>
          <w:sz w:val="22"/>
          <w:szCs w:val="22"/>
          <w:lang w:val="cs-CZ"/>
        </w:rPr>
        <w:tab/>
      </w:r>
    </w:p>
    <w:p w14:paraId="32FFC81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9AD08A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E32D6A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1F6082A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54821CC9"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1E97211D"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26DE241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331A3B13"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105929C3"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73E9935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2C6DA0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1A6516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648C90C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F9A6E37" w14:textId="40E34A03"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8A5E3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0E3E9F">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6283366E"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5ECBFCF1" w14:textId="52BD22B6"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C52A87" w:rsidRPr="00C52A87">
        <w:rPr>
          <w:lang w:val="cs-CZ"/>
        </w:rPr>
        <w:t>NR-</w:t>
      </w:r>
      <w:r w:rsidR="008A5E38">
        <w:rPr>
          <w:lang w:val="cs-CZ"/>
        </w:rPr>
        <w:t>2</w:t>
      </w:r>
      <w:r w:rsidR="009F3394">
        <w:rPr>
          <w:lang w:val="cs-CZ"/>
        </w:rPr>
        <w:t>6</w:t>
      </w:r>
      <w:r w:rsidR="00C52A87" w:rsidRPr="00C52A87">
        <w:rPr>
          <w:lang w:val="cs-CZ"/>
        </w:rPr>
        <w:t>-2</w:t>
      </w:r>
      <w:r w:rsidR="009F3394">
        <w:rPr>
          <w:lang w:val="cs-CZ"/>
        </w:rPr>
        <w:t>1</w:t>
      </w:r>
      <w:r w:rsidR="00C52A87" w:rsidRPr="00C52A87">
        <w:rPr>
          <w:lang w:val="cs-CZ"/>
        </w:rPr>
        <w:t>-PŘ-Ta</w:t>
      </w:r>
      <w:r w:rsidR="00AE4ACC" w:rsidRPr="00022CDD">
        <w:rPr>
          <w:color w:val="auto"/>
          <w:lang w:val="cs-CZ"/>
        </w:rPr>
        <w:t>.</w:t>
      </w:r>
      <w:r w:rsidR="00AE4ACC" w:rsidRPr="00022CDD">
        <w:rPr>
          <w:lang w:val="cs-CZ"/>
        </w:rPr>
        <w:t xml:space="preserve"> </w:t>
      </w:r>
    </w:p>
    <w:p w14:paraId="52B3815E" w14:textId="77777777" w:rsidR="00175452" w:rsidRPr="00022CDD" w:rsidRDefault="00E702D4" w:rsidP="00175452">
      <w:pPr>
        <w:pStyle w:val="Nadpis1"/>
        <w:jc w:val="center"/>
      </w:pPr>
      <w:r w:rsidRPr="00022CDD">
        <w:t>Předmět smlouvy</w:t>
      </w:r>
    </w:p>
    <w:p w14:paraId="4B76C87E" w14:textId="49C36ACC" w:rsidR="00175452" w:rsidRPr="00022CDD" w:rsidRDefault="00E702D4" w:rsidP="00C14B3E">
      <w:pPr>
        <w:pStyle w:val="Odstavecseseznamem"/>
        <w:jc w:val="both"/>
      </w:pPr>
      <w:r w:rsidRPr="00022CDD">
        <w:t xml:space="preserve">Zhotovitel se zavazuje podle této smlouvy ke zhotovení </w:t>
      </w:r>
      <w:r w:rsidR="006850C0">
        <w:t>stavebních prací</w:t>
      </w:r>
      <w:r w:rsidRPr="00022CDD">
        <w:t xml:space="preserve"> pod názvem </w:t>
      </w:r>
      <w:r w:rsidR="00B30DEC" w:rsidRPr="00022CDD">
        <w:t>„</w:t>
      </w:r>
      <w:r w:rsidR="00D07090" w:rsidRPr="00D07090">
        <w:t>Pokládka živic v tramvajové trati na ul.</w:t>
      </w:r>
      <w:r w:rsidR="00DD4401">
        <w:t xml:space="preserve"> </w:t>
      </w:r>
      <w:r w:rsidR="006850C0">
        <w:t>Pavlovova</w:t>
      </w:r>
      <w:r w:rsidR="00FA4750">
        <w:t>,</w:t>
      </w:r>
      <w:r w:rsidR="00F96C19">
        <w:t xml:space="preserve"> v úseku zastávka kpt. Vajdy – křižovatka Kpt. Vajdy</w:t>
      </w:r>
      <w:r w:rsidR="002D2A2A">
        <w:t>“</w:t>
      </w:r>
      <w:r w:rsidR="00D07090" w:rsidRPr="00D07090">
        <w:t xml:space="preserve"> </w:t>
      </w:r>
      <w:r w:rsidR="00B30DEC" w:rsidRPr="00022CDD">
        <w:t xml:space="preserve"> (dále jen stavba) v</w:t>
      </w:r>
      <w:r w:rsidR="00D07090">
        <w:t> </w:t>
      </w:r>
      <w:r w:rsidR="00B30DEC" w:rsidRPr="00022CDD">
        <w:t>rozsahu</w:t>
      </w:r>
      <w:r w:rsidR="00D07090">
        <w:t xml:space="preserve"> Oceněného výkazu výměr</w:t>
      </w:r>
      <w:r w:rsidR="00B30DEC" w:rsidRPr="00022CDD">
        <w:t xml:space="preserve"> </w:t>
      </w:r>
      <w:r w:rsidR="00223F91">
        <w:t>(P</w:t>
      </w:r>
      <w:r w:rsidR="00D07090">
        <w:t>říloha č.</w:t>
      </w:r>
      <w:r w:rsidR="00223F91">
        <w:t xml:space="preserve"> </w:t>
      </w:r>
      <w:r w:rsidR="00D07090">
        <w:t>1 smlouvy</w:t>
      </w:r>
      <w:r w:rsidR="00223F91">
        <w:t>)</w:t>
      </w:r>
      <w:r w:rsidR="00D07090">
        <w:t xml:space="preserve"> </w:t>
      </w:r>
      <w:r w:rsidR="00B30DEC" w:rsidRPr="00022CDD">
        <w:t xml:space="preserve">a </w:t>
      </w:r>
      <w:r w:rsidR="00D07090">
        <w:t>skladbě</w:t>
      </w:r>
      <w:r w:rsidR="00DD4401">
        <w:t xml:space="preserve"> živičných vrstev</w:t>
      </w:r>
      <w:r w:rsidR="00D07090">
        <w:t xml:space="preserve"> </w:t>
      </w:r>
      <w:r w:rsidR="00B30DEC" w:rsidRPr="00022CDD">
        <w:t>podle dokumentace pro stavební povolení v podrobnostech</w:t>
      </w:r>
      <w:r w:rsidR="00846DE2" w:rsidRPr="00022CDD">
        <w:t xml:space="preserve"> dokumentace</w:t>
      </w:r>
      <w:r w:rsidR="006850C0">
        <w:t xml:space="preserve"> zadání</w:t>
      </w:r>
      <w:r w:rsidR="00846DE2" w:rsidRPr="00022CDD">
        <w:t xml:space="preserve"> stavby (dále jen DSP+</w:t>
      </w:r>
      <w:r w:rsidR="006850C0">
        <w:t>DZS</w:t>
      </w:r>
      <w:r w:rsidR="00846DE2" w:rsidRPr="00022CDD">
        <w:t>)</w:t>
      </w:r>
      <w:r w:rsidRPr="00022CDD">
        <w:t xml:space="preserve"> vypracované </w:t>
      </w:r>
      <w:r w:rsidR="00E01233" w:rsidRPr="00022CDD">
        <w:t>Ing</w:t>
      </w:r>
      <w:r w:rsidR="00C65475" w:rsidRPr="00022CDD">
        <w:t>.</w:t>
      </w:r>
      <w:r w:rsidR="00E01233" w:rsidRPr="00022CDD">
        <w:t xml:space="preserve"> </w:t>
      </w:r>
      <w:r w:rsidR="006850C0">
        <w:t>Evou Hudečkovou</w:t>
      </w:r>
      <w:r w:rsidR="00E01233" w:rsidRPr="00022CDD">
        <w:t xml:space="preserve">, </w:t>
      </w:r>
      <w:r w:rsidR="006850C0">
        <w:t xml:space="preserve">Proskovická 664/65, </w:t>
      </w:r>
      <w:proofErr w:type="gramStart"/>
      <w:r w:rsidR="006850C0">
        <w:t>Ostrava</w:t>
      </w:r>
      <w:proofErr w:type="gramEnd"/>
      <w:r w:rsidR="006850C0">
        <w:t xml:space="preserve"> –</w:t>
      </w:r>
      <w:proofErr w:type="gramStart"/>
      <w:r w:rsidR="006850C0">
        <w:t>Výškovice</w:t>
      </w:r>
      <w:proofErr w:type="gramEnd"/>
      <w:r w:rsidR="006850C0">
        <w:t>, 700 30</w:t>
      </w:r>
      <w:r w:rsidRPr="00022CDD">
        <w:t>. Stavba bude zhotovena v souladu s podmínkami uvedenými ve vyjádřeních dotčených orgánů státní správy a správců inženýrských sítí a podmínkami uvedenými v jednotlivých stavebních povoleních</w:t>
      </w:r>
      <w:r w:rsidR="001A7CEF" w:rsidRPr="00022CDD">
        <w:t>. Zhotovitel prohlašuje, že v souladu se zadáním zahrnul do předmětu plnění díla veškeré práce a</w:t>
      </w:r>
      <w:r w:rsidR="00C14B3E">
        <w:t> </w:t>
      </w:r>
      <w:r w:rsidR="001A7CEF" w:rsidRPr="00022CDD">
        <w:t xml:space="preserve">dodávky, které jsou obsaženy v této smlouvě (včetně příloh), bez ohledu na to, zda jsou obsaženy v textové nebo výkresové části dokumentace </w:t>
      </w:r>
      <w:r w:rsidR="00D6654B" w:rsidRPr="00022CDD">
        <w:t>DSP+</w:t>
      </w:r>
      <w:r w:rsidR="006850C0">
        <w:t>DZS</w:t>
      </w:r>
      <w:r w:rsidR="00D6654B" w:rsidRPr="00022CDD">
        <w:t xml:space="preserve"> stavby</w:t>
      </w:r>
      <w:r w:rsidR="001A7CEF" w:rsidRPr="00022CDD">
        <w:t>, včetně těch prací, které v dokumentaci sice obsaženy nebyly, ale zhotovitel je mohl nebo měl na základě svých odborných a technických znalostí předpokládat a zjistit. Jakákoliv změna ceny z důvodu opomenutí nebo chyby není možná.</w:t>
      </w:r>
    </w:p>
    <w:p w14:paraId="5138FA1C" w14:textId="4C7CEDE2"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r w:rsidR="006342E3" w:rsidRPr="00022CDD">
        <w:t xml:space="preserve"> </w:t>
      </w:r>
    </w:p>
    <w:p w14:paraId="538E93AF"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1FC489C7" w14:textId="168E3123" w:rsidR="002854F4" w:rsidRPr="00022CDD"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w:t>
      </w:r>
      <w:r w:rsidR="006E4BE6">
        <w:t> </w:t>
      </w:r>
      <w:r w:rsidRPr="00022CDD">
        <w:t>každý samostatně. 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11BCCC3B" w14:textId="2EB072FE" w:rsidR="00C81BF7" w:rsidRDefault="0005301A" w:rsidP="00DD4401">
      <w:pPr>
        <w:pStyle w:val="Odstavecseseznamem"/>
        <w:jc w:val="both"/>
      </w:pPr>
      <w:r w:rsidRPr="00022CDD">
        <w:t>Objednatel je oprávněn rozsah prací snížit</w:t>
      </w:r>
      <w:r w:rsidR="00C14B3E">
        <w:t>,</w:t>
      </w:r>
      <w:r w:rsidRPr="00022CDD">
        <w:t xml:space="preserve"> a to do výše 30</w:t>
      </w:r>
      <w:r w:rsidR="00C14B3E">
        <w:t xml:space="preserve"> </w:t>
      </w:r>
      <w:r w:rsidRPr="00022CDD">
        <w:t>% předmětu plnění díla. Případné snížení rozsahu prací bude provedeno zkrácením úseku určeného k</w:t>
      </w:r>
      <w:r w:rsidR="00B327E1">
        <w:t> provedení prací</w:t>
      </w:r>
      <w:r w:rsidRPr="00022CDD">
        <w:t>.</w:t>
      </w:r>
    </w:p>
    <w:p w14:paraId="53C5577B" w14:textId="3126BD7D" w:rsidR="00C81BF7" w:rsidRPr="00022CDD" w:rsidRDefault="00C81BF7" w:rsidP="0005301A">
      <w:pPr>
        <w:pStyle w:val="Odstavecseseznamem"/>
        <w:jc w:val="both"/>
      </w:pPr>
      <w:r>
        <w:t>Zhotovitel se zavazuje ke koordinaci prací s ostatními zhotoviteli v rámci Opravy tramvajové tratě na ul.</w:t>
      </w:r>
      <w:r w:rsidR="006E4BE6">
        <w:t> </w:t>
      </w:r>
      <w:r w:rsidR="00EB5EF9">
        <w:t>Pavlovova</w:t>
      </w:r>
      <w:r>
        <w:t xml:space="preserve"> v rozsahu výše uvedené projektové dokumentace </w:t>
      </w:r>
      <w:r w:rsidR="004F0EB1">
        <w:t>(</w:t>
      </w:r>
      <w:r>
        <w:t>bod 2.1 smlouvy</w:t>
      </w:r>
      <w:r w:rsidR="004F0EB1">
        <w:t>).</w:t>
      </w:r>
    </w:p>
    <w:p w14:paraId="7620A93C" w14:textId="77777777" w:rsidR="0005301A" w:rsidRPr="00022CDD" w:rsidRDefault="0005301A" w:rsidP="0005301A">
      <w:pPr>
        <w:pStyle w:val="Odstavecseseznamem"/>
        <w:numPr>
          <w:ilvl w:val="0"/>
          <w:numId w:val="0"/>
        </w:numPr>
        <w:ind w:left="709"/>
        <w:jc w:val="both"/>
      </w:pPr>
    </w:p>
    <w:p w14:paraId="5E095BE1" w14:textId="77777777" w:rsidR="00175452" w:rsidRPr="00022CDD" w:rsidRDefault="00175452" w:rsidP="00175452">
      <w:pPr>
        <w:pStyle w:val="Odstavecseseznamem"/>
        <w:numPr>
          <w:ilvl w:val="0"/>
          <w:numId w:val="0"/>
        </w:numPr>
        <w:ind w:left="709"/>
        <w:jc w:val="both"/>
      </w:pPr>
    </w:p>
    <w:p w14:paraId="2816B4F6" w14:textId="77777777" w:rsidR="00175452" w:rsidRPr="00022CDD" w:rsidRDefault="003B6FE1" w:rsidP="00175452">
      <w:pPr>
        <w:pStyle w:val="Nadpis1"/>
        <w:jc w:val="center"/>
      </w:pPr>
      <w:r w:rsidRPr="00022CDD">
        <w:t>Nové stavební práce</w:t>
      </w:r>
    </w:p>
    <w:p w14:paraId="0A28FC44" w14:textId="433CFBF4" w:rsidR="0015195A" w:rsidRPr="00022CDD" w:rsidRDefault="0015195A" w:rsidP="0015195A">
      <w:pPr>
        <w:pStyle w:val="Odstavecseseznamem"/>
        <w:jc w:val="both"/>
      </w:pPr>
      <w:r w:rsidRPr="00022CDD">
        <w:t xml:space="preserve">Objednatel si vyhrazuje právo na </w:t>
      </w:r>
      <w:r w:rsidR="003C4381" w:rsidRPr="00022CDD">
        <w:t>rozšíření sjednaného objemu a rozsahu předmětu veřejné zakázky</w:t>
      </w:r>
      <w:r w:rsidR="00C14B3E">
        <w:t>,</w:t>
      </w:r>
      <w:r w:rsidR="003C4381" w:rsidRPr="00022CDD">
        <w:t xml:space="preserve"> a to o </w:t>
      </w:r>
      <w:r w:rsidRPr="00022CDD">
        <w:t>nové stavební práce (opční právo) spočívající v obdobných stavebních pracích specifikovaných v předmětu plnění, a</w:t>
      </w:r>
      <w:r w:rsidR="00C14B3E">
        <w:t> </w:t>
      </w:r>
      <w:r w:rsidRPr="00022CDD">
        <w:t xml:space="preserve">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61626756" w14:textId="77777777" w:rsidR="00175452" w:rsidRPr="00022CDD" w:rsidRDefault="00175452" w:rsidP="00175452">
      <w:pPr>
        <w:pStyle w:val="Odstavecseseznamem"/>
        <w:numPr>
          <w:ilvl w:val="0"/>
          <w:numId w:val="0"/>
        </w:numPr>
        <w:ind w:left="709"/>
      </w:pPr>
    </w:p>
    <w:p w14:paraId="172335A5" w14:textId="77777777" w:rsidR="00175452" w:rsidRPr="00022CDD" w:rsidRDefault="00E702D4" w:rsidP="00175452">
      <w:pPr>
        <w:pStyle w:val="Nadpis1"/>
        <w:jc w:val="center"/>
      </w:pPr>
      <w:r w:rsidRPr="00022CDD">
        <w:lastRenderedPageBreak/>
        <w:t>Místo plnění</w:t>
      </w:r>
    </w:p>
    <w:p w14:paraId="3CCDC7E5" w14:textId="235151DB" w:rsidR="00175452" w:rsidRPr="00022CDD" w:rsidRDefault="00E702D4" w:rsidP="00CC49DD">
      <w:pPr>
        <w:pStyle w:val="Odstavecseseznamem"/>
        <w:jc w:val="both"/>
      </w:pPr>
      <w:r w:rsidRPr="00022CDD">
        <w:t xml:space="preserve">Místem plnění je </w:t>
      </w:r>
      <w:r w:rsidR="002A5954" w:rsidRPr="00022CDD">
        <w:t>tramvajová trať na</w:t>
      </w:r>
      <w:r w:rsidR="00BF0EA8" w:rsidRPr="00022CDD">
        <w:t xml:space="preserve"> </w:t>
      </w:r>
      <w:r w:rsidR="006148D6" w:rsidRPr="006148D6">
        <w:t>ul.</w:t>
      </w:r>
      <w:r w:rsidR="00DD4401">
        <w:t xml:space="preserve"> </w:t>
      </w:r>
      <w:r w:rsidR="006850C0">
        <w:t>Pavlovova</w:t>
      </w:r>
      <w:r w:rsidR="006148D6" w:rsidRPr="006148D6">
        <w:t xml:space="preserve"> v úseku </w:t>
      </w:r>
      <w:r w:rsidR="006850C0">
        <w:t>zastávka kpt. Vajdy – křižovatka Kpt. Vajdy</w:t>
      </w:r>
      <w:r w:rsidRPr="00022CDD">
        <w:t xml:space="preserve">, včetně přilehlého okolí, vše v </w:t>
      </w:r>
      <w:r w:rsidR="003B6FE1" w:rsidRPr="00022CDD">
        <w:t xml:space="preserve">působnosti zadavatele </w:t>
      </w:r>
      <w:r w:rsidRPr="00022CDD">
        <w:t xml:space="preserve">(přesné vymezení stavby viz projektová dokumentace ve stupni </w:t>
      </w:r>
      <w:r w:rsidR="00E702E4" w:rsidRPr="00022CDD">
        <w:t>DSP+</w:t>
      </w:r>
      <w:r w:rsidR="006850C0">
        <w:t>DZS</w:t>
      </w:r>
      <w:r w:rsidRPr="00022CDD">
        <w:t>).</w:t>
      </w:r>
    </w:p>
    <w:p w14:paraId="3D7A6493" w14:textId="77777777" w:rsidR="00175452" w:rsidRPr="00022CDD"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1B7120B7" w14:textId="77777777" w:rsidR="00175452" w:rsidRPr="00022CDD" w:rsidRDefault="00F666F6" w:rsidP="00175452">
      <w:pPr>
        <w:pStyle w:val="Nadpis1"/>
        <w:jc w:val="center"/>
      </w:pPr>
      <w:r w:rsidRPr="00022CDD">
        <w:t>Termín plnění a dokončení díla</w:t>
      </w:r>
    </w:p>
    <w:p w14:paraId="5E00C0A1" w14:textId="38A3AD2B"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2845BB" w:rsidRPr="00022CDD">
        <w:rPr>
          <w:highlight w:val="yellow"/>
        </w:rPr>
        <w:t>…..</w:t>
      </w:r>
      <w:r w:rsidR="002845BB" w:rsidRPr="00022CDD">
        <w:t xml:space="preserve"> </w:t>
      </w:r>
      <w:r w:rsidR="003475E3" w:rsidRPr="00022CDD">
        <w:t xml:space="preserve">kalendářních dnů od předání a převzetí místa plnění (staveniště) dle </w:t>
      </w:r>
      <w:r w:rsidR="00027CF9" w:rsidRPr="00022CDD">
        <w:t xml:space="preserve">bodu 11.2 </w:t>
      </w:r>
      <w:r w:rsidR="003475E3" w:rsidRPr="00022CDD">
        <w:t>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680293">
        <w:t>duben</w:t>
      </w:r>
      <w:r w:rsidR="00614B68" w:rsidRPr="00022CDD">
        <w:t xml:space="preserve"> </w:t>
      </w:r>
      <w:r w:rsidR="00324426" w:rsidRPr="00022CDD">
        <w:t>–</w:t>
      </w:r>
      <w:r w:rsidR="00614B68" w:rsidRPr="00022CDD">
        <w:t xml:space="preserve"> </w:t>
      </w:r>
      <w:r w:rsidR="00680293">
        <w:t>říjen</w:t>
      </w:r>
      <w:r w:rsidR="00324426" w:rsidRPr="00022CDD">
        <w:t xml:space="preserve"> 20</w:t>
      </w:r>
      <w:r w:rsidR="00BF59FF" w:rsidRPr="00022CDD">
        <w:t>2</w:t>
      </w:r>
      <w:r w:rsidR="00680293">
        <w:t>1</w:t>
      </w:r>
      <w:r w:rsidR="00127D4E" w:rsidRPr="00022CDD">
        <w:t>.</w:t>
      </w:r>
      <w:r w:rsidR="00364193">
        <w:t xml:space="preserve"> </w:t>
      </w:r>
      <w:r w:rsidR="00F96C19">
        <w:t xml:space="preserve">Práce budou provedeny </w:t>
      </w:r>
      <w:r w:rsidR="00680293">
        <w:t>za</w:t>
      </w:r>
      <w:r w:rsidR="00F96C19">
        <w:t xml:space="preserve"> výluky tramvajové dopravy.</w:t>
      </w:r>
      <w:r w:rsidR="00F666F6" w:rsidRPr="00022CDD">
        <w:t xml:space="preserve"> </w:t>
      </w:r>
      <w:r w:rsidR="00F666F6" w:rsidRPr="00022CDD">
        <w:rPr>
          <w:i/>
          <w:color w:val="00B0F0"/>
        </w:rPr>
        <w:t>(POZ</w:t>
      </w:r>
      <w:r w:rsidR="008A5E38">
        <w:rPr>
          <w:i/>
          <w:color w:val="00B0F0"/>
        </w:rPr>
        <w:t>N</w:t>
      </w:r>
      <w:r w:rsidR="000E3E9F">
        <w:rPr>
          <w:i/>
          <w:color w:val="00B0F0"/>
        </w:rPr>
        <w:t>.:</w:t>
      </w:r>
      <w:r w:rsidR="00F666F6" w:rsidRPr="00022CDD">
        <w:rPr>
          <w:i/>
          <w:color w:val="00B0F0"/>
        </w:rPr>
        <w:t xml:space="preserve"> Doplní </w:t>
      </w:r>
      <w:r w:rsidR="000E3E9F">
        <w:rPr>
          <w:i/>
          <w:color w:val="00B0F0"/>
        </w:rPr>
        <w:t>zhotovitel</w:t>
      </w:r>
      <w:r w:rsidR="000E3E9F" w:rsidRPr="00022CDD">
        <w:rPr>
          <w:i/>
          <w:color w:val="00B0F0"/>
        </w:rPr>
        <w:t xml:space="preserve"> </w:t>
      </w:r>
      <w:r w:rsidR="00F666F6" w:rsidRPr="00022CDD">
        <w:rPr>
          <w:i/>
          <w:color w:val="00B0F0"/>
        </w:rPr>
        <w:t>v souladu se svou nabídkou. Poté poznámku vymaž</w:t>
      </w:r>
      <w:r w:rsidR="000E3E9F">
        <w:rPr>
          <w:i/>
          <w:color w:val="00B0F0"/>
        </w:rPr>
        <w:t>t</w:t>
      </w:r>
      <w:r w:rsidR="00F666F6" w:rsidRPr="00022CDD">
        <w:rPr>
          <w:i/>
          <w:color w:val="00B0F0"/>
        </w:rPr>
        <w:t>e</w:t>
      </w:r>
      <w:r w:rsidR="00551403" w:rsidRPr="00022CDD">
        <w:rPr>
          <w:i/>
          <w:color w:val="00B0F0"/>
        </w:rPr>
        <w:t>.</w:t>
      </w:r>
      <w:r w:rsidR="00127D4E" w:rsidRPr="00022CDD">
        <w:rPr>
          <w:i/>
          <w:color w:val="00B0F0"/>
        </w:rPr>
        <w:t xml:space="preserve"> Objednatel stanovil maximální možný počet kalendářních dnů na realizaci díla na </w:t>
      </w:r>
      <w:r w:rsidR="00F96C19">
        <w:rPr>
          <w:i/>
          <w:color w:val="00B0F0"/>
        </w:rPr>
        <w:t>14</w:t>
      </w:r>
      <w:r w:rsidR="00C14B3E">
        <w:rPr>
          <w:i/>
          <w:color w:val="00B0F0"/>
        </w:rPr>
        <w:t xml:space="preserve"> </w:t>
      </w:r>
      <w:r w:rsidR="00127D4E" w:rsidRPr="00022CDD">
        <w:rPr>
          <w:i/>
          <w:color w:val="00B0F0"/>
        </w:rPr>
        <w:t xml:space="preserve">/slovy </w:t>
      </w:r>
      <w:r w:rsidR="00F96C19">
        <w:rPr>
          <w:i/>
          <w:color w:val="00B0F0"/>
        </w:rPr>
        <w:t>čtrnáct</w:t>
      </w:r>
      <w:r w:rsidR="00E25A70">
        <w:rPr>
          <w:i/>
          <w:color w:val="00B0F0"/>
        </w:rPr>
        <w:t>/</w:t>
      </w:r>
      <w:r w:rsidR="00BF59FF" w:rsidRPr="00022CDD">
        <w:rPr>
          <w:i/>
          <w:color w:val="00B0F0"/>
        </w:rPr>
        <w:t xml:space="preserve"> </w:t>
      </w:r>
      <w:r w:rsidR="00127D4E" w:rsidRPr="00022CDD">
        <w:rPr>
          <w:i/>
          <w:color w:val="00B0F0"/>
        </w:rPr>
        <w:t>dní</w:t>
      </w:r>
      <w:r w:rsidR="00E25A70">
        <w:rPr>
          <w:i/>
          <w:color w:val="00B0F0"/>
        </w:rPr>
        <w:t xml:space="preserve">, </w:t>
      </w:r>
      <w:r w:rsidR="00E25A70" w:rsidRPr="000E3E9F">
        <w:rPr>
          <w:b/>
          <w:bCs/>
          <w:i/>
          <w:color w:val="00B0F0"/>
        </w:rPr>
        <w:t>Tento údaj bude předmětem hodnocení</w:t>
      </w:r>
      <w:r w:rsidR="00E25A70">
        <w:rPr>
          <w:b/>
          <w:bCs/>
          <w:i/>
          <w:color w:val="00B0F0"/>
        </w:rPr>
        <w:t>.</w:t>
      </w:r>
      <w:r w:rsidR="00F666F6" w:rsidRPr="00022CDD">
        <w:rPr>
          <w:i/>
          <w:color w:val="00B0F0"/>
        </w:rPr>
        <w:t>)</w:t>
      </w:r>
    </w:p>
    <w:p w14:paraId="58F42B0A" w14:textId="77777777" w:rsidR="00175452" w:rsidRPr="00022CDD" w:rsidRDefault="00F666F6" w:rsidP="00175452">
      <w:pPr>
        <w:pStyle w:val="Odstavecseseznamem"/>
        <w:jc w:val="both"/>
      </w:pPr>
      <w:r w:rsidRPr="00022CDD">
        <w:t>Doba dokončení díla může být přiměřeně prodloužena:</w:t>
      </w:r>
    </w:p>
    <w:p w14:paraId="2A23F0FB" w14:textId="77777777" w:rsidR="00175452" w:rsidRPr="00022CDD" w:rsidRDefault="00F666F6" w:rsidP="00175452">
      <w:pPr>
        <w:pStyle w:val="odrka"/>
        <w:jc w:val="both"/>
      </w:pPr>
      <w:r w:rsidRPr="00022CDD">
        <w:t>vzniknou-li v průběhu provádění díla překážky na straně objednatele;</w:t>
      </w:r>
    </w:p>
    <w:p w14:paraId="3FE09890" w14:textId="77777777" w:rsidR="00175452" w:rsidRPr="00022CDD" w:rsidRDefault="00781605" w:rsidP="00175452">
      <w:pPr>
        <w:pStyle w:val="odrka"/>
        <w:jc w:val="both"/>
      </w:pPr>
      <w:r w:rsidRPr="00022CDD">
        <w:t xml:space="preserve">pokud hodnota sjednaných víceprací překročí hodnotu 15 % ceny díla a bude prokázána přímá souvislost vlivu provádění těchto prací na termín dokončení díla, nebude-li dohodnuto jinak; </w:t>
      </w:r>
    </w:p>
    <w:p w14:paraId="26499BD0" w14:textId="79325652" w:rsidR="00175452" w:rsidRPr="00022CDD" w:rsidRDefault="00F666F6" w:rsidP="00175452">
      <w:pPr>
        <w:pStyle w:val="odrka"/>
        <w:jc w:val="both"/>
      </w:pPr>
      <w:r w:rsidRPr="00022CDD">
        <w:t xml:space="preserve">jestliže přerušení prací bude způsobeno okolnostmi vylučujícími odpovědnost (tzv. </w:t>
      </w:r>
      <w:r w:rsidR="003E5274" w:rsidRPr="00022CDD">
        <w:t>„</w:t>
      </w:r>
      <w:r w:rsidRPr="00022CDD">
        <w:t>vyšší moc”),</w:t>
      </w:r>
      <w:r w:rsidR="00804EBE">
        <w:t xml:space="preserve"> </w:t>
      </w:r>
      <w:r w:rsidR="00CF62C3">
        <w:t>k tomu dále bod 5.4 této smlouvy</w:t>
      </w:r>
      <w:r w:rsidRPr="00022CDD">
        <w:t>;</w:t>
      </w:r>
    </w:p>
    <w:p w14:paraId="70EB49AF"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0D76B796" w14:textId="75156E68" w:rsidR="00175452" w:rsidRDefault="00F666F6" w:rsidP="00175452">
      <w:pPr>
        <w:pStyle w:val="Odstavecseseznamem"/>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p>
    <w:p w14:paraId="52399499" w14:textId="59EB3471" w:rsidR="00CF62C3" w:rsidRPr="00CF62C3" w:rsidRDefault="00CF62C3" w:rsidP="00175452">
      <w:pPr>
        <w:pStyle w:val="Odstavecseseznamem"/>
        <w:jc w:val="both"/>
      </w:pPr>
      <w:r w:rsidRPr="00CF62C3">
        <w:rPr>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2F47ACD1" w14:textId="6B68F770" w:rsidR="00CF62C3" w:rsidRPr="00CF62C3" w:rsidRDefault="00CF62C3" w:rsidP="00CF62C3">
      <w:pPr>
        <w:pStyle w:val="Odstavecseseznamem"/>
        <w:numPr>
          <w:ilvl w:val="0"/>
          <w:numId w:val="0"/>
        </w:numPr>
        <w:ind w:left="709"/>
        <w:jc w:val="both"/>
        <w:rPr>
          <w:bCs/>
        </w:rPr>
      </w:pPr>
      <w:r w:rsidRPr="00CF62C3">
        <w:rPr>
          <w:bCs/>
        </w:rPr>
        <w:t xml:space="preserve">Vyšší mocí se pro účely této smlouvy rozumí mimořádná událost, okolnost nebo překážka, kterou, ani při vynaložení náležité péče, nemohl zhotovitel před podáním nabídky (nabídka byla zhotovitelem podána dne …) </w:t>
      </w:r>
      <w:r w:rsidRPr="00CF62C3">
        <w:rPr>
          <w:i/>
        </w:rPr>
        <w:t>(POZN.: Doplní zadavatel.)</w:t>
      </w:r>
      <w:r w:rsidRPr="00CF62C3">
        <w:rPr>
          <w:bCs/>
        </w:rPr>
        <w:t xml:space="preserve"> a objednatel před uzavřením smlouvy předvídat ani ji předejít a která je mimo jakoukoliv kontrolu takové smluvní strany a nebyla způsobena úmyslně ani z nedbalosti jednáním nebo opomenutím této smluvní strany.</w:t>
      </w:r>
    </w:p>
    <w:p w14:paraId="34E96279" w14:textId="0824B197" w:rsidR="00CF62C3" w:rsidRPr="00CF62C3" w:rsidRDefault="00CF62C3" w:rsidP="00CF62C3">
      <w:pPr>
        <w:pStyle w:val="Odstavecseseznamem"/>
        <w:numPr>
          <w:ilvl w:val="0"/>
          <w:numId w:val="0"/>
        </w:numPr>
        <w:ind w:left="709"/>
        <w:jc w:val="both"/>
        <w:rPr>
          <w:bCs/>
        </w:rPr>
      </w:pPr>
      <w:r w:rsidRPr="00CF62C3">
        <w:rPr>
          <w:bCs/>
        </w:rPr>
        <w:t>Takovými událostmi, okolnostmi nebo překážkami jsou zejména, nikoliv však výlučně</w:t>
      </w:r>
    </w:p>
    <w:p w14:paraId="79BF6CA5" w14:textId="77777777" w:rsidR="00CF62C3" w:rsidRPr="00CF62C3" w:rsidRDefault="00CF62C3" w:rsidP="00CF62C3">
      <w:pPr>
        <w:pStyle w:val="Odstavecseseznamem"/>
        <w:numPr>
          <w:ilvl w:val="0"/>
          <w:numId w:val="45"/>
        </w:numPr>
        <w:rPr>
          <w:bCs/>
        </w:rPr>
      </w:pPr>
      <w:r w:rsidRPr="00CF62C3">
        <w:rPr>
          <w:bCs/>
        </w:rPr>
        <w:t>živelné události (zejména zemětřesení, záplavy, vichřice),</w:t>
      </w:r>
    </w:p>
    <w:p w14:paraId="3FB7EC7A" w14:textId="77777777" w:rsidR="00CF62C3" w:rsidRPr="00CF62C3" w:rsidRDefault="00CF62C3" w:rsidP="00CF62C3">
      <w:pPr>
        <w:pStyle w:val="Odstavecseseznamem"/>
        <w:numPr>
          <w:ilvl w:val="0"/>
          <w:numId w:val="45"/>
        </w:numPr>
        <w:rPr>
          <w:bCs/>
        </w:rPr>
      </w:pPr>
      <w:r w:rsidRPr="00CF62C3">
        <w:rPr>
          <w:bCs/>
        </w:rPr>
        <w:t>události související s činností člověka, např. války, občanské nepokoje,</w:t>
      </w:r>
    </w:p>
    <w:p w14:paraId="0DF7EBF3" w14:textId="77777777" w:rsidR="00CF62C3" w:rsidRPr="00CF62C3" w:rsidRDefault="00CF62C3" w:rsidP="00CF62C3">
      <w:pPr>
        <w:pStyle w:val="Odstavecseseznamem"/>
        <w:numPr>
          <w:ilvl w:val="0"/>
          <w:numId w:val="45"/>
        </w:numPr>
        <w:rPr>
          <w:bCs/>
        </w:rPr>
      </w:pPr>
      <w:r w:rsidRPr="00CF62C3">
        <w:rPr>
          <w:bCs/>
        </w:rPr>
        <w:t xml:space="preserve">epidemie, karanténa, či krizová a další opatření orgánů veřejné moci, a to zejména epidemie </w:t>
      </w:r>
      <w:proofErr w:type="spellStart"/>
      <w:r w:rsidRPr="00CF62C3">
        <w:rPr>
          <w:bCs/>
        </w:rPr>
        <w:t>koronaviru</w:t>
      </w:r>
      <w:proofErr w:type="spellEnd"/>
      <w:r w:rsidRPr="00CF62C3">
        <w:rPr>
          <w:bCs/>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Dopravního podniku Ostrava a.s., a to v působnosti, jež mu byla udělena statutárním orgánem Dopravního podniku Ostrava a.s., nové právní předpisy, správní akty či zásahy orgánů veřejné moci České republiky či jiných států.</w:t>
      </w:r>
    </w:p>
    <w:p w14:paraId="02BDB245" w14:textId="775A9905" w:rsidR="00CF62C3" w:rsidRPr="00022CDD" w:rsidRDefault="00CF62C3" w:rsidP="00CF62C3">
      <w:pPr>
        <w:pStyle w:val="Odstavecseseznamem"/>
        <w:numPr>
          <w:ilvl w:val="0"/>
          <w:numId w:val="0"/>
        </w:numPr>
        <w:ind w:left="709"/>
        <w:jc w:val="both"/>
      </w:pPr>
      <w:r w:rsidRPr="00CF62C3">
        <w:rPr>
          <w:bCs/>
        </w:rPr>
        <w:lastRenderedPageBreak/>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1E6DB675" w14:textId="77777777" w:rsidR="00175452" w:rsidRPr="00022CDD" w:rsidRDefault="00F666F6" w:rsidP="00175452">
      <w:pPr>
        <w:pStyle w:val="Odstavecseseznamem"/>
        <w:jc w:val="both"/>
      </w:pPr>
      <w:r w:rsidRPr="00022CDD">
        <w:t>Zhotovitel písemně oznámí objednateli dokončení díla nejpozději 10 kalendářních dnů předem doporučeně poštou na adresu sídla společnosti Dopravní podnik Os</w:t>
      </w:r>
      <w:r w:rsidR="003C3B33" w:rsidRPr="00022CDD">
        <w:t>trava a.s., Poděbradova 494/2,</w:t>
      </w:r>
      <w:r w:rsidRPr="00022CDD">
        <w:t xml:space="preserve"> </w:t>
      </w:r>
      <w:r w:rsidR="00910514" w:rsidRPr="00022CDD">
        <w:t xml:space="preserve">Moravská Ostrava, </w:t>
      </w:r>
      <w:r w:rsidRPr="00022CDD">
        <w:t>702</w:t>
      </w:r>
      <w:r w:rsidR="00910514" w:rsidRPr="00022CDD">
        <w:t> </w:t>
      </w:r>
      <w:r w:rsidRPr="00022CDD">
        <w:t xml:space="preserve">00 Ostrava, odbor </w:t>
      </w:r>
      <w:r w:rsidR="00D86095" w:rsidRPr="00022CDD">
        <w:t>dopravní cesta</w:t>
      </w:r>
      <w:r w:rsidRPr="00022CDD">
        <w:t>, nebo osobně doručením na tutéž adresu</w:t>
      </w:r>
      <w:r w:rsidR="00BB0F2B" w:rsidRPr="00022CDD">
        <w:t>.</w:t>
      </w:r>
      <w:r w:rsidRPr="00022CDD">
        <w:t xml:space="preserve"> Poté oprávněná osoba objednatele vyzve zhotovitele k přejímacímu řízení nejpozději do</w:t>
      </w:r>
      <w:r w:rsidR="00715503" w:rsidRPr="00022CDD">
        <w:t xml:space="preserve"> </w:t>
      </w:r>
      <w:r w:rsidRPr="00022CDD">
        <w:t>10 kalendářních dnů od doručení tohoto oznámení.</w:t>
      </w:r>
    </w:p>
    <w:p w14:paraId="71FD6C7C" w14:textId="77777777" w:rsidR="00175452" w:rsidRPr="00022CDD" w:rsidRDefault="00F666F6" w:rsidP="00175452">
      <w:pPr>
        <w:pStyle w:val="Odstavecseseznamem"/>
        <w:jc w:val="both"/>
      </w:pPr>
      <w:r w:rsidRPr="00022CDD">
        <w:t xml:space="preserve">Zhotovitel se zavazuje vyklidit staveniště a uvést </w:t>
      </w:r>
      <w:r w:rsidR="00A06EF2" w:rsidRPr="00022CDD">
        <w:t xml:space="preserve">dotčené pozemky </w:t>
      </w:r>
      <w:r w:rsidRPr="00022CDD">
        <w:t>do náležitého stavu nejpozději do 10</w:t>
      </w:r>
      <w:r w:rsidR="00910514" w:rsidRPr="00022CDD">
        <w:t> </w:t>
      </w:r>
      <w:r w:rsidRPr="00022CDD">
        <w:t xml:space="preserve">kalendářních dnů po převzetí díla jako celku objednatelem.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2237C3EA" w14:textId="77777777" w:rsidR="00175452" w:rsidRPr="00022CDD" w:rsidRDefault="00F666F6" w:rsidP="00175452">
      <w:pPr>
        <w:pStyle w:val="Nadpis1"/>
        <w:jc w:val="center"/>
      </w:pPr>
      <w:r w:rsidRPr="00022CDD">
        <w:t>Cena předmětu smlouvy</w:t>
      </w:r>
    </w:p>
    <w:p w14:paraId="5063AD04" w14:textId="47292E0C" w:rsidR="00175452" w:rsidRPr="00022CDD" w:rsidRDefault="00F666F6" w:rsidP="00175452">
      <w:pPr>
        <w:pStyle w:val="Odstavecseseznamem"/>
        <w:jc w:val="both"/>
      </w:pPr>
      <w:r w:rsidRPr="00022CDD">
        <w:t xml:space="preserve">Cena je stanovena ve smyslu nabídky zhotovitele jako cena nejvýše přípustná, obsahující veškeré náklady na provedení předmětu plnění (zahrnuje mimo jiné i poplatky dotčeným orgánům a institucím, náklady na zajištění pracoviště před a po výluce </w:t>
      </w:r>
      <w:r w:rsidR="00043350" w:rsidRPr="00022CDD">
        <w:t>drážní dopravy</w:t>
      </w:r>
      <w:r w:rsidRPr="00022CDD">
        <w:t xml:space="preserve"> atd.), platná po celou dobu provádění díla, překročitelná pouze při splnění podmínek, uvedených v bodě 6.5.</w:t>
      </w:r>
    </w:p>
    <w:p w14:paraId="1AF15776" w14:textId="77777777"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 bez DPH:</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p>
    <w:p w14:paraId="37B4F7A6" w14:textId="7F7B4ABF"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8A5E3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223F91">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223F91">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E25A70">
        <w:rPr>
          <w:rFonts w:ascii="Times New Roman" w:hAnsi="Times New Roman"/>
          <w:i/>
          <w:color w:val="00B0F0"/>
          <w:sz w:val="22"/>
          <w:szCs w:val="22"/>
          <w:lang w:val="cs-CZ"/>
        </w:rPr>
        <w:t xml:space="preserve">. </w:t>
      </w:r>
      <w:r w:rsidR="00E25A70" w:rsidRPr="001671D6">
        <w:rPr>
          <w:rFonts w:ascii="Times New Roman" w:hAnsi="Times New Roman"/>
          <w:b/>
          <w:bCs/>
          <w:i/>
          <w:color w:val="00B0F0"/>
          <w:sz w:val="22"/>
          <w:szCs w:val="22"/>
          <w:lang w:val="cs-CZ"/>
        </w:rPr>
        <w:t>Tento údaj bude předmětem hodnocení.</w:t>
      </w:r>
      <w:r w:rsidRPr="00022CDD">
        <w:rPr>
          <w:rFonts w:ascii="Times New Roman" w:hAnsi="Times New Roman"/>
          <w:i/>
          <w:color w:val="00B0F0"/>
          <w:sz w:val="22"/>
          <w:szCs w:val="22"/>
          <w:lang w:val="cs-CZ"/>
        </w:rPr>
        <w:t>)</w:t>
      </w:r>
    </w:p>
    <w:p w14:paraId="348D7478" w14:textId="7E92C8D6" w:rsidR="00175452" w:rsidRPr="00022CDD" w:rsidRDefault="00F666F6" w:rsidP="001671D6">
      <w:pPr>
        <w:pStyle w:val="Odstavecseseznamem"/>
        <w:jc w:val="both"/>
        <w:rPr>
          <w:i/>
          <w:color w:val="00B0F0"/>
        </w:rPr>
      </w:pPr>
      <w:r w:rsidRPr="00022CDD">
        <w:t xml:space="preserve">Cena je určena jako součet cen položek </w:t>
      </w:r>
      <w:r w:rsidR="00C50480">
        <w:t>zadavatelského</w:t>
      </w:r>
      <w:r w:rsidR="00A5795D" w:rsidRPr="00022CDD">
        <w:t xml:space="preserve"> </w:t>
      </w:r>
      <w:r w:rsidR="003271CF" w:rsidRPr="00022CDD">
        <w:t>výkazů výměr</w:t>
      </w:r>
      <w:r w:rsidRPr="00022CDD">
        <w:t>, kter</w:t>
      </w:r>
      <w:r w:rsidR="00601EA4" w:rsidRPr="00022CDD">
        <w:t>ý</w:t>
      </w:r>
      <w:r w:rsidRPr="00022CDD">
        <w:t xml:space="preserve"> jsou nedílnou součástí nabídky zhotovitele v rámci veřejné zakázky „</w:t>
      </w:r>
      <w:r w:rsidR="00F30BD2" w:rsidRPr="00F30BD2">
        <w:t>Pokládka živic v tramvajové trati na ul.</w:t>
      </w:r>
      <w:r w:rsidR="00364193">
        <w:t xml:space="preserve"> </w:t>
      </w:r>
      <w:r w:rsidR="00F96C19">
        <w:t>Pavlovova</w:t>
      </w:r>
      <w:r w:rsidR="00FA4750">
        <w:t>,</w:t>
      </w:r>
      <w:r w:rsidR="00F96C19">
        <w:t xml:space="preserve"> v úseku zastávka kpt. Vajdy – křižovatka Kpt. Vajdy </w:t>
      </w:r>
      <w:r w:rsidR="00015E1B" w:rsidRPr="00022CDD">
        <w:t>”</w:t>
      </w:r>
      <w:r w:rsidRPr="00022CDD">
        <w:t xml:space="preserve"> ze dne </w:t>
      </w:r>
      <w:r w:rsidR="002845BB" w:rsidRPr="00022CDD">
        <w:t>………..</w:t>
      </w:r>
      <w:r w:rsidR="00043350" w:rsidRPr="00022CDD">
        <w:t xml:space="preserve"> </w:t>
      </w:r>
      <w:r w:rsidRPr="00022CDD">
        <w:t xml:space="preserve"> </w:t>
      </w:r>
      <w:r w:rsidRPr="00022CDD">
        <w:rPr>
          <w:i/>
          <w:color w:val="00B0F0"/>
        </w:rPr>
        <w:t>(POZ</w:t>
      </w:r>
      <w:r w:rsidR="008A5E38">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E25A70">
        <w:rPr>
          <w:i/>
          <w:color w:val="00B0F0"/>
        </w:rPr>
        <w:t>.</w:t>
      </w:r>
      <w:r w:rsidRPr="00022CDD">
        <w:rPr>
          <w:i/>
          <w:color w:val="00B0F0"/>
        </w:rPr>
        <w:t>)</w:t>
      </w:r>
    </w:p>
    <w:p w14:paraId="31B9FF47"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47831EE9"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0C459B80"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56B4295" w14:textId="27C6960D" w:rsidR="00175452" w:rsidRPr="00022CDD" w:rsidRDefault="00F666F6" w:rsidP="00175452">
      <w:pPr>
        <w:pStyle w:val="Odstavecseseznamem"/>
        <w:jc w:val="both"/>
      </w:pPr>
      <w:r w:rsidRPr="00022CDD">
        <w:t xml:space="preserve">Výši sjednané ceny lze překročit </w:t>
      </w:r>
      <w:r w:rsidR="00CF251F" w:rsidRPr="00BE5721">
        <w:t>pouze na základě dohody obou smluvních stran formou písemného dodatku k této smlouvě</w:t>
      </w:r>
      <w:r w:rsidR="00C50480">
        <w:rPr>
          <w:lang w:val="en-US"/>
        </w:rPr>
        <w:t xml:space="preserve">, </w:t>
      </w:r>
      <w:r w:rsidR="00CF251F" w:rsidRPr="00CF251F">
        <w:rPr>
          <w:lang w:val="en-US"/>
        </w:rPr>
        <w:t xml:space="preserve">a to </w:t>
      </w:r>
      <w:r w:rsidRPr="00022CDD">
        <w:t>pouze v případě:</w:t>
      </w:r>
    </w:p>
    <w:p w14:paraId="5EE63A19" w14:textId="0447AE83"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CF62C3">
        <w:t>4</w:t>
      </w:r>
      <w:r w:rsidR="00CF62C3" w:rsidRPr="00022CDD">
        <w:t xml:space="preserve"> </w:t>
      </w:r>
      <w:r w:rsidR="0051486A" w:rsidRPr="00022CDD">
        <w:t>a 3.1 této smlouvy</w:t>
      </w:r>
      <w:r w:rsidR="00F666F6" w:rsidRPr="00022CDD">
        <w:t>, a to však pouze a výlučně, na základě písemného požadavku ze strany objednatele</w:t>
      </w:r>
      <w:r w:rsidR="00223F91">
        <w:t xml:space="preserve"> </w:t>
      </w:r>
      <w:r w:rsidR="00F666F6" w:rsidRPr="00022CDD">
        <w:t xml:space="preserve">(uplatněného postupem v souladu se </w:t>
      </w:r>
      <w:r w:rsidR="005F245D" w:rsidRPr="00022CDD">
        <w:t>Z</w:t>
      </w:r>
      <w:r w:rsidR="00F666F6" w:rsidRPr="00022CDD">
        <w:t>ZVZ);</w:t>
      </w:r>
    </w:p>
    <w:p w14:paraId="414FC778"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2CA42022"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2F719484" w14:textId="77777777" w:rsidR="00175452" w:rsidRPr="00022CDD" w:rsidRDefault="00ED474C" w:rsidP="00175452">
      <w:pPr>
        <w:pStyle w:val="Odstavecseseznamem"/>
        <w:jc w:val="both"/>
      </w:pPr>
      <w:r w:rsidRPr="00022CDD">
        <w:t>Zhotovitel prohlašuje, že provedl kontrolu úplnosti výkazu výměr, jako podkladu pro ocenění díla a výkaz výměr zcela odpovídá textové i výkresové části projektové dokumentace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35B4F77" w14:textId="77777777" w:rsidR="00175452" w:rsidRPr="00022CDD" w:rsidRDefault="00783C00" w:rsidP="00175452">
      <w:pPr>
        <w:pStyle w:val="Odstavecseseznamem"/>
        <w:jc w:val="both"/>
      </w:pPr>
      <w:r w:rsidRPr="00022CDD">
        <w:lastRenderedPageBreak/>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10454F5" w14:textId="62DA422C"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E25A70">
        <w:t xml:space="preserve"> </w:t>
      </w:r>
      <w:r w:rsidR="0067395F" w:rsidRPr="00022CDD">
        <w:t xml:space="preserve">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r w:rsidR="00CF62C3">
        <w:t>, který je za objednatele oprávněna odsouhlasit osoba oprávněná pro změny díla uvedená v čl. I této smlouvy</w:t>
      </w:r>
      <w:r w:rsidR="0067395F" w:rsidRPr="00022CDD">
        <w:t>.</w:t>
      </w:r>
    </w:p>
    <w:p w14:paraId="2E3C14D8" w14:textId="77777777" w:rsidR="00175452" w:rsidRPr="00022CDD" w:rsidRDefault="00F666F6" w:rsidP="00175452">
      <w:pPr>
        <w:pStyle w:val="Nadpis1"/>
        <w:jc w:val="center"/>
      </w:pPr>
      <w:r w:rsidRPr="00022CDD">
        <w:t>Platební podmínky</w:t>
      </w:r>
    </w:p>
    <w:p w14:paraId="51F87424" w14:textId="57E61404"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6929D5">
        <w:t>4</w:t>
      </w:r>
      <w:r w:rsidR="006929D5" w:rsidRPr="00022CDD">
        <w:t xml:space="preserve"> </w:t>
      </w:r>
      <w:r w:rsidR="007225BD" w:rsidRPr="00022CDD">
        <w:t xml:space="preserve">a nové stavební práce dle bodu 3.1 budou fakturovány po odsouhlasení </w:t>
      </w:r>
      <w:r w:rsidR="0067395F" w:rsidRPr="00022CDD">
        <w:t>Z</w:t>
      </w:r>
      <w:r w:rsidR="007225BD" w:rsidRPr="00022CDD">
        <w:t xml:space="preserve">měnového listu </w:t>
      </w:r>
      <w:r w:rsidR="005E7FFD">
        <w:t xml:space="preserve">(za objednatele osobou oprávněnou pro změny díla uvedenou v čl. I této smlouvy) </w:t>
      </w:r>
      <w:r w:rsidR="007225BD" w:rsidRPr="00022CDD">
        <w:t>a uzavření příslušného smluvního dodatku.</w:t>
      </w:r>
    </w:p>
    <w:p w14:paraId="438C6278" w14:textId="1C02645A" w:rsidR="00175452" w:rsidRPr="00022CDD" w:rsidRDefault="00F666F6" w:rsidP="00175452">
      <w:pPr>
        <w:pStyle w:val="Odstavecseseznamem"/>
        <w:jc w:val="both"/>
      </w:pPr>
      <w:r w:rsidRPr="00022CDD">
        <w:t>U každého daňového dokladu bude provedena 10</w:t>
      </w:r>
      <w:r w:rsidR="0077617B">
        <w:t xml:space="preserve"> </w:t>
      </w:r>
      <w:r w:rsidRPr="00022CDD">
        <w:t>%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7BAA63D1"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52C43B0A" w14:textId="7FC6BA42" w:rsidR="00175452" w:rsidRPr="00022CDD" w:rsidRDefault="00F666F6" w:rsidP="00175452">
      <w:pPr>
        <w:pStyle w:val="Odstavecseseznamem"/>
        <w:jc w:val="both"/>
      </w:pPr>
      <w:r w:rsidRPr="00022CDD">
        <w:t>Pokud faktury nebudou obsahovat předepsané náležitosti</w:t>
      </w:r>
      <w:r w:rsidR="006929D5">
        <w:t xml:space="preserve"> nebo budou obsahovat nesprávné či neúplné údaje</w:t>
      </w:r>
      <w:r w:rsidRPr="00022CDD">
        <w:t xml:space="preserve">,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4D19E10C" w14:textId="77777777"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74DB713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192F504" w14:textId="77777777" w:rsidR="00175452" w:rsidRPr="00022CDD" w:rsidRDefault="00F666F6" w:rsidP="00175452">
      <w:pPr>
        <w:pStyle w:val="Odstavecseseznamem"/>
        <w:jc w:val="both"/>
      </w:pPr>
      <w:r w:rsidRPr="00022CDD">
        <w:t>Objednatel nebude poskytovat zálohy.</w:t>
      </w:r>
    </w:p>
    <w:p w14:paraId="1DCE708C"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13C07963" w14:textId="7564FFBF" w:rsidR="00175452" w:rsidRPr="00022CDD" w:rsidRDefault="00F73C2C" w:rsidP="00175452">
      <w:pPr>
        <w:pStyle w:val="Odstavecseseznamem"/>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w:t>
      </w:r>
    </w:p>
    <w:p w14:paraId="59FD8C3A" w14:textId="77777777" w:rsidR="00175452" w:rsidRPr="00022CDD" w:rsidRDefault="00F5160B" w:rsidP="00175452">
      <w:pPr>
        <w:pStyle w:val="Odstavecseseznamem"/>
        <w:numPr>
          <w:ilvl w:val="0"/>
          <w:numId w:val="0"/>
        </w:numPr>
        <w:ind w:left="709"/>
        <w:jc w:val="both"/>
      </w:pPr>
      <w:r w:rsidRPr="00022CDD">
        <w:lastRenderedPageBreak/>
        <w:t xml:space="preserve"> </w:t>
      </w:r>
      <w:r w:rsidR="00F73C2C" w:rsidRPr="00022CDD">
        <w:t xml:space="preserve">  </w:t>
      </w:r>
    </w:p>
    <w:p w14:paraId="6EF96EED"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6F7C6029" w14:textId="46478B12" w:rsidR="00175452" w:rsidRPr="006929D5" w:rsidRDefault="00F666F6" w:rsidP="006929D5">
      <w:pPr>
        <w:pStyle w:val="Odstavecseseznamem"/>
        <w:jc w:val="both"/>
      </w:pPr>
      <w:r w:rsidRPr="00022CDD">
        <w:t xml:space="preserve">Zhotovitel poskytuje na provedené dílo jako celek </w:t>
      </w:r>
      <w:r w:rsidR="00FB14A0" w:rsidRPr="00022CDD">
        <w:t xml:space="preserve">záruku za jakost </w:t>
      </w:r>
      <w:r w:rsidRPr="00022CDD">
        <w:t>v</w:t>
      </w:r>
      <w:r w:rsidR="00D15171">
        <w:t> délce 60 měsíců.</w:t>
      </w:r>
    </w:p>
    <w:p w14:paraId="118207CC" w14:textId="1F509024" w:rsidR="00175452" w:rsidRPr="00022CDD" w:rsidRDefault="00F666F6" w:rsidP="00175452">
      <w:pPr>
        <w:pStyle w:val="Odstavecseseznamem"/>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 xml:space="preserve">předpisy </w:t>
      </w:r>
      <w:r w:rsidR="00AB0F2C">
        <w:t>pro danou oblast dopravních staveb.</w:t>
      </w:r>
    </w:p>
    <w:p w14:paraId="4471DD2C" w14:textId="220959D0" w:rsidR="00175452" w:rsidRPr="00022CDD" w:rsidRDefault="00D403CB" w:rsidP="00175452">
      <w:pPr>
        <w:pStyle w:val="Odstavecseseznamem"/>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 xml:space="preserve">protokolárního </w:t>
      </w:r>
      <w:r w:rsidR="00C41CE3">
        <w:t xml:space="preserve">předání a </w:t>
      </w:r>
      <w:r w:rsidR="007D7797" w:rsidRPr="00022CDD">
        <w:t>převzetí</w:t>
      </w:r>
      <w:r w:rsidR="00C41CE3">
        <w:t xml:space="preserve"> díla. Bude-li dílo převzato s vadami či nedodělky, prodlužuje se záruční doba o dobu od převzetí díla do odstranění poslední vady či nedodělku.</w:t>
      </w:r>
    </w:p>
    <w:p w14:paraId="5F3EC670" w14:textId="405A12C3"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w:t>
      </w:r>
      <w:r w:rsidR="00CF62C3">
        <w:t>,</w:t>
      </w:r>
      <w:r w:rsidRPr="00022CDD">
        <w:t xml:space="preserv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64F8E48" w14:textId="4EE4CCD8"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(POZ</w:t>
      </w:r>
      <w:r w:rsidR="0082656E">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p>
    <w:p w14:paraId="35122098" w14:textId="77777777" w:rsidR="00175452" w:rsidRPr="00022CDD" w:rsidRDefault="00F666F6" w:rsidP="00175452">
      <w:pPr>
        <w:pStyle w:val="Odstavecseseznamem"/>
        <w:jc w:val="both"/>
      </w:pPr>
      <w:r w:rsidRPr="00022CDD">
        <w:t>Objednatel je povinen umožnit zhotoviteli odstranění vad a nedodělků.</w:t>
      </w:r>
    </w:p>
    <w:p w14:paraId="13794927"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v délce minimálně 12 měsíců. Běh této záruční lhůty však neskončí před uplynutím záruční lhůty na předmětnou část díla dle odstavce 8.1 této smlouvy.</w:t>
      </w:r>
    </w:p>
    <w:p w14:paraId="2EF82028" w14:textId="77777777" w:rsidR="00175452" w:rsidRPr="00022CDD" w:rsidRDefault="00F666F6" w:rsidP="00175452">
      <w:pPr>
        <w:pStyle w:val="Odstavecseseznamem"/>
        <w:jc w:val="both"/>
      </w:pPr>
      <w:r w:rsidRPr="00022CDD">
        <w:t>Zhotovitel nese veškeré náklady spojené se zárukou na předmět smlouvy.</w:t>
      </w:r>
    </w:p>
    <w:p w14:paraId="7FF660D7"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9EE0ECB" w14:textId="77777777" w:rsidR="00175452" w:rsidRPr="00022CDD" w:rsidRDefault="00F666F6" w:rsidP="00175452">
      <w:pPr>
        <w:pStyle w:val="Nadpis1"/>
        <w:jc w:val="center"/>
      </w:pPr>
      <w:r w:rsidRPr="00022CDD">
        <w:t>Sankční ujednání</w:t>
      </w:r>
    </w:p>
    <w:p w14:paraId="2CBA50CC" w14:textId="77777777"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32996007" w14:textId="6D4057E3" w:rsidR="00175452" w:rsidRPr="00022CDD" w:rsidRDefault="00F666F6" w:rsidP="00175452">
      <w:pPr>
        <w:pStyle w:val="Odstavecseseznamem"/>
        <w:jc w:val="both"/>
      </w:pPr>
      <w:r w:rsidRPr="00022CDD">
        <w:t xml:space="preserve">V případě přerušení provozu </w:t>
      </w:r>
      <w:r w:rsidR="001B4CD3" w:rsidRPr="00022CDD">
        <w:t xml:space="preserve">drážní </w:t>
      </w:r>
      <w:r w:rsidRPr="00022CDD">
        <w:t xml:space="preserve">dopravy z důvodu </w:t>
      </w:r>
      <w:r w:rsidR="009B43FD">
        <w:t>pracovní činnosti zhotovitele</w:t>
      </w:r>
      <w:r w:rsidR="00CF62C3">
        <w:t xml:space="preserve"> (zejména při prodlení s realizací díla)</w:t>
      </w:r>
      <w:r w:rsidR="009B43FD">
        <w:t xml:space="preserve">, nebo </w:t>
      </w:r>
      <w:r w:rsidRPr="00022CDD">
        <w:t xml:space="preserve">vzniku záruční vady dle </w:t>
      </w:r>
      <w:r w:rsidR="005E61AF" w:rsidRPr="00022CDD">
        <w:t>bodu</w:t>
      </w:r>
      <w:r w:rsidRPr="00022CDD">
        <w:t xml:space="preserve"> 8.</w:t>
      </w:r>
      <w:r w:rsidR="00954497" w:rsidRPr="00022CDD">
        <w:t>5</w:t>
      </w:r>
      <w:r w:rsidR="005E61AF" w:rsidRPr="00022CDD">
        <w:t xml:space="preserve"> </w:t>
      </w:r>
      <w:r w:rsidRPr="00022CDD">
        <w:t xml:space="preserve">je objednatel oprávněn účtovat zhotoviteli smluvní pokutu ve výši </w:t>
      </w:r>
      <w:r w:rsidR="008E0E9A" w:rsidRPr="00022CDD">
        <w:t>5</w:t>
      </w:r>
      <w:r w:rsidR="00601EA4" w:rsidRPr="00022CDD">
        <w:t>0</w:t>
      </w:r>
      <w:r w:rsidRPr="00022CDD">
        <w:t>.</w:t>
      </w:r>
      <w:r w:rsidR="00601EA4" w:rsidRPr="00022CDD">
        <w:t>000</w:t>
      </w:r>
      <w:r w:rsidRPr="00022CDD">
        <w:t>,- Kč (slovy</w:t>
      </w:r>
      <w:r w:rsidR="008E0E9A" w:rsidRPr="00022CDD">
        <w:t xml:space="preserve"> </w:t>
      </w:r>
      <w:proofErr w:type="spellStart"/>
      <w:r w:rsidR="008E0E9A" w:rsidRPr="00022CDD">
        <w:t>padesáttisíc</w:t>
      </w:r>
      <w:proofErr w:type="spellEnd"/>
      <w:r w:rsidRPr="00022CDD">
        <w:t xml:space="preserve"> korun) za každ</w:t>
      </w:r>
      <w:r w:rsidR="008E0E9A" w:rsidRPr="00022CDD">
        <w:t>ý</w:t>
      </w:r>
      <w:r w:rsidRPr="00022CDD">
        <w:t xml:space="preserve"> i započat</w:t>
      </w:r>
      <w:r w:rsidR="008E0E9A" w:rsidRPr="00022CDD">
        <w:t>ý</w:t>
      </w:r>
      <w:r w:rsidRPr="00022CDD">
        <w:t xml:space="preserve"> </w:t>
      </w:r>
      <w:r w:rsidR="008E0E9A" w:rsidRPr="00022CDD">
        <w:t>kalendářní den</w:t>
      </w:r>
      <w:r w:rsidRPr="00022CDD">
        <w:t xml:space="preserve">, kdy není možno provozovat </w:t>
      </w:r>
      <w:r w:rsidR="00043350" w:rsidRPr="00022CDD">
        <w:t>drážní dopravu</w:t>
      </w:r>
      <w:r w:rsidRPr="00022CDD">
        <w:t>, a to až do doby odstranění závady.</w:t>
      </w:r>
    </w:p>
    <w:p w14:paraId="4105BCCB" w14:textId="77777777"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Pr="00022CDD">
        <w:t>dopravy (viz čl. VIII, odst. 8.</w:t>
      </w:r>
      <w:r w:rsidR="00954497" w:rsidRPr="00022CDD">
        <w:t>4</w:t>
      </w:r>
      <w:r w:rsidRPr="00022CDD">
        <w:t xml:space="preserve">), je objednatel oprávněn účtovat zhotoviteli smluvní pokutu ve výši 5.000,- Kč (slovy </w:t>
      </w:r>
      <w:proofErr w:type="spellStart"/>
      <w:r w:rsidRPr="00022CDD">
        <w:t>pěttisíc</w:t>
      </w:r>
      <w:proofErr w:type="spellEnd"/>
      <w:r w:rsidRPr="00022CDD">
        <w:t xml:space="preserve"> korun) za každý i započatý den prodlení.</w:t>
      </w:r>
    </w:p>
    <w:p w14:paraId="14287FD5" w14:textId="7777777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70BCB7D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12E49190" w14:textId="77777777" w:rsidR="00175452" w:rsidRPr="00022CDD" w:rsidRDefault="00F666F6" w:rsidP="00175452">
      <w:pPr>
        <w:pStyle w:val="Odstavecseseznamem"/>
        <w:jc w:val="both"/>
      </w:pPr>
      <w:r w:rsidRPr="00022CDD">
        <w:lastRenderedPageBreak/>
        <w:t xml:space="preserve">V případě, že zhotovitel bez předchozího písemného odsouhlasení zástupcem objednatele ve věcech </w:t>
      </w:r>
      <w:r w:rsidR="005F245D" w:rsidRPr="00022CDD">
        <w:t xml:space="preserve">smluvních </w:t>
      </w:r>
      <w:r w:rsidRPr="00022CDD">
        <w:t>dle čl. I provede změnu na pozici vedoucích pracovníků uvedených v</w:t>
      </w:r>
      <w:r w:rsidR="001107B1" w:rsidRPr="00022CDD">
        <w:t>e své nabídce</w:t>
      </w:r>
      <w:r w:rsidRPr="00022CDD">
        <w:t xml:space="preserve">, je objednatel oprávněn účtovat smluvní pokutu ve výši 50.000,- Kč (slovy </w:t>
      </w:r>
      <w:proofErr w:type="spellStart"/>
      <w:r w:rsidRPr="00022CDD">
        <w:t>padesáttisíc</w:t>
      </w:r>
      <w:proofErr w:type="spellEnd"/>
      <w:r w:rsidRPr="00022CDD">
        <w:t xml:space="preserve"> korun) za každý zjištěný případ.</w:t>
      </w:r>
    </w:p>
    <w:p w14:paraId="65B10379"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52DF21B5" w14:textId="77777777"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51CF40B" w14:textId="77777777" w:rsidR="00175452" w:rsidRPr="00022CDD"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2CB3B49" w14:textId="77777777" w:rsidR="00175452" w:rsidRPr="00022CDD" w:rsidRDefault="00F666F6" w:rsidP="00175452">
      <w:pPr>
        <w:pStyle w:val="Nadpis1"/>
        <w:jc w:val="center"/>
      </w:pPr>
      <w:r w:rsidRPr="00022CDD">
        <w:t>Stavební deník</w:t>
      </w:r>
    </w:p>
    <w:p w14:paraId="59AE51EF" w14:textId="1A9C9182"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xml:space="preserve"> atd.</w:t>
      </w:r>
      <w:r w:rsidR="00646AB8" w:rsidRPr="00022CDD">
        <w:t xml:space="preserve">) </w:t>
      </w:r>
      <w:r w:rsidRPr="00022CDD">
        <w:t>od projektové dokumentace a údaje potřebné pro posouzení prací orgány státní správy.</w:t>
      </w:r>
    </w:p>
    <w:p w14:paraId="0F8A25AE" w14:textId="77777777" w:rsidR="00175452" w:rsidRPr="00022CDD" w:rsidRDefault="00F666F6" w:rsidP="00175452">
      <w:pPr>
        <w:pStyle w:val="Odstavecseseznamem"/>
        <w:jc w:val="both"/>
      </w:pPr>
      <w:r w:rsidRPr="00022CDD">
        <w:t>Objednatel je povinen stavební deník sledovat a k zápisům připojovat své stanovisko.</w:t>
      </w:r>
    </w:p>
    <w:p w14:paraId="41D42E3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03FEFCE9" w14:textId="77777777" w:rsidR="00175452" w:rsidRPr="00022CDD" w:rsidRDefault="00F666F6" w:rsidP="00175452">
      <w:pPr>
        <w:pStyle w:val="odrka"/>
        <w:jc w:val="both"/>
      </w:pPr>
      <w:r w:rsidRPr="00022CDD">
        <w:t>základní list, ve kterém se uvádí název a sídlo objednatele, projektanta a změny těchto údajů;</w:t>
      </w:r>
    </w:p>
    <w:p w14:paraId="683917D6" w14:textId="77777777" w:rsidR="00175452" w:rsidRPr="00022CDD" w:rsidRDefault="00F666F6" w:rsidP="00175452">
      <w:pPr>
        <w:pStyle w:val="odrka"/>
        <w:jc w:val="both"/>
      </w:pPr>
      <w:r w:rsidRPr="00022CDD">
        <w:t>identifikační údaje stavby podle projektové dokumentace;</w:t>
      </w:r>
    </w:p>
    <w:p w14:paraId="7154587D" w14:textId="77777777" w:rsidR="00175452" w:rsidRPr="00022CDD" w:rsidRDefault="00F666F6" w:rsidP="00175452">
      <w:pPr>
        <w:pStyle w:val="odrka"/>
        <w:jc w:val="both"/>
      </w:pPr>
      <w:r w:rsidRPr="00022CDD">
        <w:t>přehled smluv včetně dodatků a změn;</w:t>
      </w:r>
    </w:p>
    <w:p w14:paraId="4BD394E4" w14:textId="77777777" w:rsidR="00175452" w:rsidRPr="00022CDD" w:rsidRDefault="00F666F6" w:rsidP="00175452">
      <w:pPr>
        <w:pStyle w:val="odrka"/>
        <w:jc w:val="both"/>
      </w:pPr>
      <w:r w:rsidRPr="00022CDD">
        <w:t>seznam dokladů a úředních opatření týkajících se stavby;</w:t>
      </w:r>
    </w:p>
    <w:p w14:paraId="0F03D4CF" w14:textId="77777777" w:rsidR="00175452" w:rsidRPr="00022CDD" w:rsidRDefault="00F666F6" w:rsidP="00175452">
      <w:pPr>
        <w:pStyle w:val="odrka"/>
        <w:jc w:val="both"/>
      </w:pPr>
      <w:r w:rsidRPr="00022CDD">
        <w:t>seznam dokumentace stavby, jejich změn a doplnění;</w:t>
      </w:r>
    </w:p>
    <w:p w14:paraId="2107C4D8" w14:textId="77777777" w:rsidR="00175452" w:rsidRPr="00022CDD" w:rsidRDefault="00F666F6" w:rsidP="00175452">
      <w:pPr>
        <w:pStyle w:val="odrka"/>
        <w:jc w:val="both"/>
      </w:pPr>
      <w:r w:rsidRPr="00022CDD">
        <w:t>přehled zkoušek všech druhů.</w:t>
      </w:r>
    </w:p>
    <w:p w14:paraId="42175C6C"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15417FCB"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0CD03916"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2B2AA629"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1E3529F8" w14:textId="77777777"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14:paraId="7897D5F9"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73F8AB36" w14:textId="77777777" w:rsidR="00175452" w:rsidRPr="00022CDD" w:rsidRDefault="006E7FF9" w:rsidP="00175452">
      <w:pPr>
        <w:pStyle w:val="Odstavecseseznamem"/>
        <w:jc w:val="both"/>
      </w:pPr>
      <w:r w:rsidRPr="00022CDD">
        <w:t>V době provádění prací musí být stavební deník trvale dostupný na staveništi.</w:t>
      </w:r>
    </w:p>
    <w:p w14:paraId="25CD3D44" w14:textId="77777777" w:rsidR="00175452" w:rsidRPr="00022CDD" w:rsidRDefault="00F666F6" w:rsidP="00175452">
      <w:pPr>
        <w:pStyle w:val="Nadpis1"/>
        <w:jc w:val="center"/>
      </w:pPr>
      <w:r w:rsidRPr="00022CDD">
        <w:lastRenderedPageBreak/>
        <w:t>Provádění díla</w:t>
      </w:r>
    </w:p>
    <w:p w14:paraId="4DB41CEA"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11C6143A" w14:textId="3E03EF9C"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82656E">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7702B907" w14:textId="77777777"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E813814" w14:textId="7B1C37B5" w:rsidR="00175452" w:rsidRPr="00022CDD" w:rsidRDefault="002845BB" w:rsidP="00175452">
      <w:pPr>
        <w:pStyle w:val="Odstavecseseznamem"/>
        <w:jc w:val="both"/>
      </w:pPr>
      <w:r w:rsidRPr="00022CDD">
        <w:t>Zhotovitel ke dni předání a převzetí staveniště provede aktualizaci Harmonogramu výstavby, který tvoří Přílohu č. 2 této smlouvy. Tato aktualizace bude provedena v souladu s nabídkou zhotovitel</w:t>
      </w:r>
      <w:r w:rsidR="003B1BF2" w:rsidRPr="00022CDD">
        <w:t xml:space="preserve">e. </w:t>
      </w:r>
    </w:p>
    <w:p w14:paraId="7E513EE3" w14:textId="77777777" w:rsidR="00175452" w:rsidRPr="00022CDD" w:rsidRDefault="003B1BF2" w:rsidP="00175452">
      <w:pPr>
        <w:pStyle w:val="Odstavecseseznamem"/>
        <w:jc w:val="both"/>
      </w:pPr>
      <w:r w:rsidRPr="00022CDD">
        <w:t>Zhotovitel nejméně 10 pracovních dní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Objednatel je povinen uplatnit své připomínky nebo odsouhlasit tyto dokumenty nejpozději do 5 pracovních dnů od doručení objednateli zhotovitelem</w:t>
      </w:r>
    </w:p>
    <w:p w14:paraId="6196261A" w14:textId="3B29576D" w:rsidR="00175452" w:rsidRPr="00022CDD" w:rsidRDefault="00F666F6" w:rsidP="00175452">
      <w:pPr>
        <w:pStyle w:val="Odstavecseseznamem"/>
        <w:jc w:val="both"/>
      </w:pPr>
      <w:r w:rsidRPr="00022CDD">
        <w:t xml:space="preserve">Zhotovitel provede stavbu dle předané dokumentace </w:t>
      </w:r>
      <w:r w:rsidR="00D86095" w:rsidRPr="00022CDD">
        <w:t>DSP+</w:t>
      </w:r>
      <w:r w:rsidR="00040572">
        <w:t>DZS</w:t>
      </w:r>
      <w:r w:rsidRPr="00022CDD">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5840AE2D" w14:textId="77777777" w:rsidR="00175452" w:rsidRPr="00022CDD" w:rsidRDefault="00F666F6" w:rsidP="00175452">
      <w:pPr>
        <w:pStyle w:val="Odstavecseseznamem"/>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4466E26B" w14:textId="77777777"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3A08F631"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04D98F0B" w14:textId="2DEF8680" w:rsidR="00175452" w:rsidRPr="00022CDD" w:rsidRDefault="00F666F6" w:rsidP="00175452">
      <w:pPr>
        <w:pStyle w:val="Odstavecseseznamem"/>
        <w:jc w:val="both"/>
      </w:pPr>
      <w:r w:rsidRPr="00022CDD">
        <w:t>Zjistí-li se však při dodatečném odkrytí, že práce byly provedeny zřejmě vadně, nese náklady dodatečného odkrytí zhotovitel</w:t>
      </w:r>
      <w:r w:rsidRPr="00A31A48">
        <w:t>.</w:t>
      </w:r>
      <w:r w:rsidR="00A31A48" w:rsidRPr="00A31A48">
        <w:t xml:space="preserve"> Náklady dodatečného odkrytí nese zhotovitel i v případě, kdy neprovede detailní fotodokumentaci příslušných zakrývaných konstrukcí v souladu s</w:t>
      </w:r>
      <w:r w:rsidR="00A31A48">
        <w:t> bodem 11.8 této smlouvy.</w:t>
      </w:r>
    </w:p>
    <w:p w14:paraId="29515949"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30DB1984" w14:textId="77777777" w:rsidR="00175452" w:rsidRPr="00022CDD" w:rsidRDefault="00F666F6" w:rsidP="00175452">
      <w:pPr>
        <w:pStyle w:val="Odstavecseseznamem"/>
        <w:jc w:val="both"/>
      </w:pPr>
      <w:r w:rsidRPr="00022CDD">
        <w:t>Zhotovitel je povinen udržovat na staveništi a na přenechaných inženýrských sítích pořádek a čistotu, je povinen odstraňovat odpady a nečistoty vzniklé jeho činností. Zhotovitel je podle § 4 odst. 1 písm. x) zákona č.</w:t>
      </w:r>
      <w:r w:rsidR="000F2AEB" w:rsidRPr="00022CDD">
        <w:t> </w:t>
      </w:r>
      <w:r w:rsidRPr="00022CDD">
        <w:t>185/2001Sb., o odpadech a o změně některých dalších předpisů v platném znění, původcem odpadů.</w:t>
      </w:r>
    </w:p>
    <w:p w14:paraId="606EA82E" w14:textId="2221E45B" w:rsidR="00175452" w:rsidRPr="00022CDD" w:rsidRDefault="00F666F6" w:rsidP="00175452">
      <w:pPr>
        <w:pStyle w:val="Odstavecseseznamem"/>
        <w:jc w:val="both"/>
      </w:pPr>
      <w:r w:rsidRPr="00022CDD">
        <w:lastRenderedPageBreak/>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022CDD">
        <w:t>desettisíc</w:t>
      </w:r>
      <w:proofErr w:type="spellEnd"/>
      <w:r w:rsidRPr="00022CDD">
        <w:t xml:space="preserve"> korun) za každý zjištěný případ. Zaplacením smluvní pokuty není dotčeno </w:t>
      </w:r>
      <w:r w:rsidR="00F45DDC">
        <w:t xml:space="preserve">ani omezeno </w:t>
      </w:r>
      <w:r w:rsidRPr="00022CDD">
        <w:t xml:space="preserve">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1036D4A4" w14:textId="77777777" w:rsidR="00175452" w:rsidRPr="00022CDD" w:rsidRDefault="00F666F6" w:rsidP="00175452">
      <w:pPr>
        <w:pStyle w:val="Odstavecseseznamem"/>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09F2A7A" w14:textId="77777777"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14:paraId="152D4C2F" w14:textId="52D7F4EA"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05D073F4"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28FD190E" w14:textId="77777777"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 xml:space="preserve">Dohoda o předání části díla k užívání musí být písemná a musí být podepsána osobami uvedenými v bodech I. této smlouvy. </w:t>
      </w:r>
    </w:p>
    <w:p w14:paraId="10B6F785" w14:textId="79001B1C" w:rsidR="00175452" w:rsidRPr="00022CDD" w:rsidRDefault="00F666F6" w:rsidP="00175452">
      <w:pPr>
        <w:pStyle w:val="Odstavecseseznamem"/>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6929D5">
        <w:t>18</w:t>
      </w:r>
      <w:r w:rsidR="006929D5" w:rsidRPr="00022CDD">
        <w:t xml:space="preserve"> </w:t>
      </w:r>
      <w:r w:rsidRPr="00022CDD">
        <w:t xml:space="preserve">této smlouvy. </w:t>
      </w:r>
    </w:p>
    <w:p w14:paraId="56425D17" w14:textId="7FFA3C48"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p>
    <w:p w14:paraId="4AFA28E6" w14:textId="77777777" w:rsidR="00175452" w:rsidRPr="00022CDD" w:rsidRDefault="00F666F6" w:rsidP="00175452">
      <w:pPr>
        <w:pStyle w:val="Odstavecseseznamem"/>
        <w:jc w:val="both"/>
      </w:pPr>
      <w:r w:rsidRPr="00022CDD">
        <w:t>Zhotovitel se zavazuje realizovat práce vyžadující zvláštní způsobilost nebo povolení podle příslušných předpisů osobami, které tuto podmínku splňují.</w:t>
      </w:r>
    </w:p>
    <w:p w14:paraId="79FFEED2" w14:textId="77777777" w:rsidR="00175452" w:rsidRPr="00022CDD" w:rsidRDefault="00F666F6" w:rsidP="00175452">
      <w:pPr>
        <w:pStyle w:val="Odstavecseseznamem"/>
        <w:jc w:val="both"/>
      </w:pPr>
      <w:r w:rsidRPr="00022CDD">
        <w:t>Zhotovitel je povinen dodržovat a řídit se pokyny koordinátora BOZP, kterého zajistí objednatel.</w:t>
      </w:r>
    </w:p>
    <w:p w14:paraId="6A79E460"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613B1AE7" w14:textId="77777777" w:rsidR="00175452" w:rsidRPr="00022CDD" w:rsidRDefault="00244383" w:rsidP="00175452">
      <w:pPr>
        <w:pStyle w:val="Odstavecseseznamem"/>
        <w:jc w:val="both"/>
      </w:pPr>
      <w:r w:rsidRPr="00022CDD">
        <w:t>Zhotovitel je povinen realizovat zakázku pracovníky na vedoucích pozicích uvedenými v</w:t>
      </w:r>
      <w:r w:rsidR="001107B1" w:rsidRPr="00022CDD">
        <w:t>e své nabídce</w:t>
      </w:r>
      <w:r w:rsidRPr="00022CDD">
        <w:t xml:space="preserve">. Změna na těchto pozicích podléhá souhlasu objednatele. V případě požadavku zhotovitele na náhradu vedoucího </w:t>
      </w:r>
      <w:r w:rsidRPr="00022CDD">
        <w:lastRenderedPageBreak/>
        <w:t>pracovníka</w:t>
      </w:r>
      <w:r w:rsidR="001107B1" w:rsidRPr="00022CDD">
        <w:t xml:space="preserve">, </w:t>
      </w:r>
      <w:r w:rsidRPr="00022CDD">
        <w:t>je zhotovitel povinen nominovat takového vedoucího pracovníka, který plně splňuje původní kvalifikační požadavky.</w:t>
      </w:r>
    </w:p>
    <w:p w14:paraId="3383FC91" w14:textId="77777777"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697D08AF" w14:textId="77777777" w:rsidR="00175452" w:rsidRPr="00022CDD" w:rsidRDefault="00244383" w:rsidP="00175452">
      <w:pPr>
        <w:pStyle w:val="Nadpis1"/>
        <w:jc w:val="center"/>
      </w:pPr>
      <w:r w:rsidRPr="00022CDD">
        <w:t>Další práva a povinnosti smluvních stran</w:t>
      </w:r>
    </w:p>
    <w:p w14:paraId="7CC322BF"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6518FF48"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0B065DC7"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0E484EFF"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070B4CDB"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57901438" w14:textId="77777777" w:rsidR="00175452" w:rsidRPr="00022CDD"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4D649E0E" w14:textId="77777777" w:rsidR="00175452" w:rsidRPr="00022CDD" w:rsidRDefault="00244383" w:rsidP="005F0461">
      <w:pPr>
        <w:pStyle w:val="Nadpis1"/>
        <w:jc w:val="center"/>
      </w:pPr>
      <w:r w:rsidRPr="00022CDD">
        <w:t>Závěrečné ujednání</w:t>
      </w:r>
    </w:p>
    <w:p w14:paraId="183E561B" w14:textId="66E0ABBE" w:rsidR="00175452" w:rsidRPr="00022CDD" w:rsidRDefault="00244383" w:rsidP="006929D5">
      <w:pPr>
        <w:pStyle w:val="Odstavecseseznamem"/>
        <w:ind w:right="23"/>
        <w:jc w:val="both"/>
      </w:pPr>
      <w:r w:rsidRPr="00022CDD">
        <w:t>Zhotovitel prohlašuje, že převzal kompletní projektovou dokumentaci</w:t>
      </w:r>
      <w:r w:rsidR="007F58B2" w:rsidRPr="00022CDD">
        <w:rPr>
          <w:b/>
        </w:rPr>
        <w:t xml:space="preserve"> </w:t>
      </w:r>
      <w:r w:rsidRPr="00022CDD">
        <w:t>stavby</w:t>
      </w:r>
      <w:r w:rsidR="00846DE2" w:rsidRPr="00022CDD">
        <w:t xml:space="preserve"> DSP+</w:t>
      </w:r>
      <w:r w:rsidR="009B43FD">
        <w:t>DZS</w:t>
      </w:r>
      <w:r w:rsidRPr="00022CDD">
        <w:t xml:space="preserve"> </w:t>
      </w:r>
      <w:r w:rsidR="00C75F73">
        <w:t>vypracovanou</w:t>
      </w:r>
      <w:r w:rsidR="00C75F73" w:rsidRPr="00022CDD">
        <w:t xml:space="preserve"> </w:t>
      </w:r>
      <w:r w:rsidR="009B43FD">
        <w:t>Evou Hudečkovou</w:t>
      </w:r>
      <w:r w:rsidR="009B43FD" w:rsidRPr="00022CDD">
        <w:t xml:space="preserve">, </w:t>
      </w:r>
      <w:r w:rsidR="009B43FD">
        <w:t xml:space="preserve">Proskovická 664/65, </w:t>
      </w:r>
      <w:proofErr w:type="gramStart"/>
      <w:r w:rsidR="009B43FD">
        <w:t>Ostrava</w:t>
      </w:r>
      <w:proofErr w:type="gramEnd"/>
      <w:r w:rsidR="009B43FD">
        <w:t xml:space="preserve"> –</w:t>
      </w:r>
      <w:proofErr w:type="gramStart"/>
      <w:r w:rsidR="009B43FD">
        <w:t>Výškovice</w:t>
      </w:r>
      <w:proofErr w:type="gramEnd"/>
      <w:r w:rsidR="009B43FD">
        <w:t>, 700 30</w:t>
      </w:r>
      <w:r w:rsidR="000E3E9F">
        <w:t>,</w:t>
      </w:r>
      <w:r w:rsidR="007835A6">
        <w:t xml:space="preserve"> </w:t>
      </w:r>
      <w:r w:rsidRPr="00022CDD">
        <w:t>vč</w:t>
      </w:r>
      <w:r w:rsidR="007835A6">
        <w:t xml:space="preserve">etně </w:t>
      </w:r>
      <w:r w:rsidRPr="00022CDD">
        <w:t>její dokladové části.</w:t>
      </w:r>
      <w:r w:rsidR="00846DE2" w:rsidRPr="00022CDD">
        <w:t xml:space="preserve"> </w:t>
      </w:r>
      <w:r w:rsidR="00666F52" w:rsidRPr="00022CDD">
        <w:t>Projektová dokumentace</w:t>
      </w:r>
      <w:r w:rsidR="00846DE2" w:rsidRPr="00022CDD">
        <w:t xml:space="preserve"> DSP+</w:t>
      </w:r>
      <w:r w:rsidR="009B43FD">
        <w:t>DZS</w:t>
      </w:r>
      <w:r w:rsidR="00707637" w:rsidRPr="00022CDD">
        <w:t xml:space="preserve"> stavby v tištěné podobě</w:t>
      </w:r>
      <w:r w:rsidR="00666F52" w:rsidRPr="00022CDD">
        <w:t xml:space="preserve"> včetně dokladové části, bude předána nejpozději při podpisu této smlouvy.</w:t>
      </w:r>
    </w:p>
    <w:p w14:paraId="2A7A09F3" w14:textId="1288BA69"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75F73">
        <w:t>1</w:t>
      </w:r>
      <w:r w:rsidR="009E07D2" w:rsidRPr="00022CDD">
        <w:t xml:space="preserve"> </w:t>
      </w:r>
      <w:r w:rsidRPr="00022CDD">
        <w:t xml:space="preserve">mil. Kč pro jednu pojistnou událost a celková částka pojistného plnění minimálně </w:t>
      </w:r>
      <w:r w:rsidR="00C75F73">
        <w:t>3</w:t>
      </w:r>
      <w:r w:rsidR="009E07D2" w:rsidRPr="00022CDD">
        <w:t xml:space="preserve"> </w:t>
      </w:r>
      <w:r w:rsidRPr="00022CDD">
        <w:t>mil. Kč ročně.</w:t>
      </w:r>
    </w:p>
    <w:p w14:paraId="26DC7556" w14:textId="77777777" w:rsidR="00175452" w:rsidRPr="00022CDD" w:rsidRDefault="00244383" w:rsidP="00175452">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728E37B6" w14:textId="22641B53" w:rsidR="00175452" w:rsidRPr="00022CDD" w:rsidRDefault="00244383" w:rsidP="00175452">
      <w:pPr>
        <w:pStyle w:val="Odstavecseseznamem"/>
        <w:jc w:val="both"/>
      </w:pPr>
      <w:r w:rsidRPr="00022CDD">
        <w:t>Tato smlouva je vyhotovena v</w:t>
      </w:r>
      <w:r w:rsidR="00C75F73">
        <w:t>e</w:t>
      </w:r>
      <w:r w:rsidRPr="00022CDD">
        <w:t xml:space="preserve"> </w:t>
      </w:r>
      <w:r w:rsidR="00C75F73">
        <w:t>2</w:t>
      </w:r>
      <w:r w:rsidRPr="00022CDD">
        <w:t xml:space="preserve"> stejnopisech dle určení:</w:t>
      </w:r>
    </w:p>
    <w:p w14:paraId="54FC284B" w14:textId="7578F612" w:rsidR="00175452" w:rsidRPr="00022CDD" w:rsidRDefault="00C75F73" w:rsidP="00175452">
      <w:pPr>
        <w:pStyle w:val="odrka"/>
        <w:jc w:val="both"/>
        <w:rPr>
          <w:color w:val="auto"/>
        </w:rPr>
      </w:pPr>
      <w:r>
        <w:rPr>
          <w:color w:val="auto"/>
        </w:rPr>
        <w:t>1</w:t>
      </w:r>
      <w:r w:rsidR="00A5795D" w:rsidRPr="00022CDD">
        <w:rPr>
          <w:color w:val="auto"/>
        </w:rPr>
        <w:t xml:space="preserve"> </w:t>
      </w:r>
      <w:r w:rsidR="00244383" w:rsidRPr="00022CDD">
        <w:rPr>
          <w:color w:val="auto"/>
        </w:rPr>
        <w:t>x objednatel</w:t>
      </w:r>
    </w:p>
    <w:p w14:paraId="68A2A3BA" w14:textId="3C851636" w:rsidR="00175452" w:rsidRPr="00022CDD" w:rsidRDefault="00C75F73" w:rsidP="00175452">
      <w:pPr>
        <w:pStyle w:val="odrka"/>
        <w:jc w:val="both"/>
        <w:rPr>
          <w:color w:val="auto"/>
        </w:rPr>
      </w:pPr>
      <w:r>
        <w:rPr>
          <w:color w:val="auto"/>
        </w:rPr>
        <w:lastRenderedPageBreak/>
        <w:t>1</w:t>
      </w:r>
      <w:r w:rsidR="00D41BBC" w:rsidRPr="00022CDD">
        <w:rPr>
          <w:color w:val="auto"/>
        </w:rPr>
        <w:t xml:space="preserve"> </w:t>
      </w:r>
      <w:r w:rsidR="00244383" w:rsidRPr="00022CDD">
        <w:rPr>
          <w:color w:val="auto"/>
        </w:rPr>
        <w:t>x zhotovitel</w:t>
      </w:r>
    </w:p>
    <w:p w14:paraId="427018A5" w14:textId="77777777" w:rsidR="00175452" w:rsidRPr="00022CDD" w:rsidRDefault="00175452" w:rsidP="00175452">
      <w:pPr>
        <w:pStyle w:val="odrka"/>
        <w:numPr>
          <w:ilvl w:val="0"/>
          <w:numId w:val="0"/>
        </w:numPr>
        <w:ind w:left="1560" w:hanging="567"/>
        <w:jc w:val="both"/>
        <w:rPr>
          <w:color w:val="auto"/>
        </w:rPr>
      </w:pPr>
    </w:p>
    <w:p w14:paraId="616E585E"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6140F39A" w14:textId="307068C1" w:rsidR="00D40113" w:rsidRPr="00022CDD" w:rsidRDefault="00015E1B">
      <w:pPr>
        <w:pStyle w:val="Odstavecseseznamem"/>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proofErr w:type="gramStart"/>
      <w:r w:rsidRPr="00C51A3A">
        <w:rPr>
          <w:rStyle w:val="slostrnky"/>
        </w:rPr>
        <w:t>jen ,,z</w:t>
      </w:r>
      <w:r w:rsidRPr="00022CDD">
        <w:rPr>
          <w:rStyle w:val="slostrnky"/>
        </w:rPr>
        <w:t>ákon</w:t>
      </w:r>
      <w:proofErr w:type="gramEnd"/>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w:t>
      </w:r>
      <w:r w:rsidR="001671D6">
        <w:rPr>
          <w:rStyle w:val="slostrnky"/>
        </w:rPr>
        <w:t> </w:t>
      </w:r>
      <w:r w:rsidRPr="00022CDD">
        <w:rPr>
          <w:rStyle w:val="slostrnky"/>
        </w:rPr>
        <w:t>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13CE328A" w14:textId="77777777" w:rsidR="00D40113" w:rsidRPr="00C51A3A" w:rsidRDefault="00D40113">
      <w:pPr>
        <w:jc w:val="both"/>
        <w:rPr>
          <w:i/>
          <w:lang w:val="cs-CZ"/>
        </w:rPr>
      </w:pPr>
    </w:p>
    <w:p w14:paraId="68759892" w14:textId="77777777" w:rsidR="00AC3850" w:rsidRPr="00022CDD" w:rsidRDefault="00244383">
      <w:pPr>
        <w:pStyle w:val="Odstavecseseznamem"/>
        <w:ind w:right="2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026AFAF9" w14:textId="77777777" w:rsidR="00AC3850" w:rsidRPr="00022CDD" w:rsidRDefault="005F0461">
      <w:pPr>
        <w:pStyle w:val="Nadpis1"/>
        <w:spacing w:after="90"/>
        <w:jc w:val="center"/>
      </w:pPr>
      <w:r w:rsidRPr="00022CDD">
        <w:t>Platnost a účinnost smlouvy</w:t>
      </w:r>
    </w:p>
    <w:p w14:paraId="5D2AE571" w14:textId="359E1F67" w:rsidR="00AC3850" w:rsidRPr="00C51A3A" w:rsidRDefault="00922A26">
      <w:pPr>
        <w:ind w:left="709" w:right="23" w:hanging="709"/>
        <w:jc w:val="both"/>
        <w:rPr>
          <w:rFonts w:ascii="Times New Roman" w:hAnsi="Times New Roman"/>
          <w:sz w:val="22"/>
          <w:szCs w:val="22"/>
          <w:lang w:val="cs-CZ"/>
        </w:rPr>
      </w:pPr>
      <w:r w:rsidRPr="00022CDD">
        <w:rPr>
          <w:rFonts w:ascii="Times New Roman" w:hAnsi="Times New Roman"/>
          <w:sz w:val="22"/>
          <w:szCs w:val="22"/>
          <w:lang w:val="cs-CZ"/>
        </w:rPr>
        <w:t>14.1</w:t>
      </w:r>
      <w:r w:rsidR="005F0461" w:rsidRPr="00022CDD">
        <w:rPr>
          <w:lang w:val="cs-CZ"/>
        </w:rPr>
        <w:t xml:space="preserve"> </w:t>
      </w:r>
      <w:r w:rsidR="005F0461" w:rsidRPr="00022CDD">
        <w:rPr>
          <w:lang w:val="cs-CZ"/>
        </w:rPr>
        <w:tab/>
      </w:r>
      <w:r w:rsidR="005F0461" w:rsidRPr="00022CDD">
        <w:rPr>
          <w:rFonts w:ascii="Times New Roman" w:hAnsi="Times New Roman"/>
          <w:sz w:val="22"/>
          <w:szCs w:val="22"/>
          <w:lang w:val="cs-CZ"/>
        </w:rPr>
        <w:t xml:space="preserve">Tato smlouva nabývá platnosti dnem jejího uzavření a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005F0461" w:rsidRPr="00022CDD">
        <w:rPr>
          <w:rFonts w:ascii="Times New Roman" w:hAnsi="Times New Roman"/>
          <w:sz w:val="22"/>
          <w:szCs w:val="22"/>
          <w:lang w:val="cs-CZ"/>
        </w:rPr>
        <w:t>dnem jejího</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uveřejnění</w:t>
      </w:r>
      <w:r w:rsidRPr="00C51A3A">
        <w:rPr>
          <w:rFonts w:ascii="Times New Roman" w:hAnsi="Times New Roman"/>
          <w:sz w:val="22"/>
          <w:szCs w:val="22"/>
          <w:lang w:val="cs-CZ"/>
        </w:rPr>
        <w:t xml:space="preserve"> v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podle</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zákona</w:t>
      </w:r>
      <w:r w:rsidRPr="00C51A3A">
        <w:rPr>
          <w:rFonts w:ascii="Times New Roman" w:hAnsi="Times New Roman"/>
          <w:sz w:val="22"/>
          <w:szCs w:val="22"/>
          <w:lang w:val="cs-CZ"/>
        </w:rPr>
        <w:t xml:space="preserve"> č. 340/2015 Sb., o </w:t>
      </w:r>
      <w:r w:rsidRPr="00022CDD">
        <w:rPr>
          <w:rFonts w:ascii="Times New Roman" w:hAnsi="Times New Roman"/>
          <w:sz w:val="22"/>
          <w:szCs w:val="22"/>
          <w:lang w:val="cs-CZ"/>
        </w:rPr>
        <w:t>zvláštních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podmínkách</w:t>
      </w:r>
      <w:r w:rsidRPr="00C51A3A">
        <w:rPr>
          <w:rFonts w:ascii="Times New Roman" w:hAnsi="Times New Roman"/>
          <w:sz w:val="22"/>
          <w:szCs w:val="22"/>
          <w:lang w:val="cs-CZ"/>
        </w:rPr>
        <w:t xml:space="preserve">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uveřejňování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a</w:t>
      </w:r>
      <w:r w:rsidR="000E3E9F">
        <w:rPr>
          <w:rFonts w:ascii="Times New Roman" w:hAnsi="Times New Roman"/>
          <w:sz w:val="22"/>
          <w:szCs w:val="22"/>
          <w:lang w:val="cs-CZ"/>
        </w:rPr>
        <w:t> </w:t>
      </w:r>
      <w:r w:rsidRPr="00C51A3A">
        <w:rPr>
          <w:rFonts w:ascii="Times New Roman" w:hAnsi="Times New Roman"/>
          <w:sz w:val="22"/>
          <w:szCs w:val="22"/>
          <w:lang w:val="cs-CZ"/>
        </w:rPr>
        <w:t>o</w:t>
      </w:r>
      <w:r w:rsidR="000E3E9F">
        <w:rPr>
          <w:rFonts w:ascii="Times New Roman" w:hAnsi="Times New Roman"/>
          <w:sz w:val="22"/>
          <w:szCs w:val="22"/>
          <w:lang w:val="cs-CZ"/>
        </w:rPr>
        <w:t>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w:t>
      </w:r>
      <w:r w:rsidRPr="00C51A3A">
        <w:rPr>
          <w:rFonts w:ascii="Times New Roman" w:hAnsi="Times New Roman"/>
          <w:sz w:val="22"/>
          <w:szCs w:val="22"/>
          <w:lang w:val="cs-CZ"/>
        </w:rPr>
        <w:t xml:space="preserve">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ve</w:t>
      </w:r>
      <w:r w:rsidRPr="00C51A3A">
        <w:rPr>
          <w:rFonts w:ascii="Times New Roman" w:hAnsi="Times New Roman"/>
          <w:sz w:val="22"/>
          <w:szCs w:val="22"/>
          <w:lang w:val="cs-CZ"/>
        </w:rPr>
        <w:t xml:space="preserve"> </w:t>
      </w:r>
      <w:r w:rsidRPr="00022CDD">
        <w:rPr>
          <w:rFonts w:ascii="Times New Roman" w:hAnsi="Times New Roman"/>
          <w:sz w:val="22"/>
          <w:szCs w:val="22"/>
          <w:lang w:val="cs-CZ"/>
        </w:rPr>
        <w:t>znění</w:t>
      </w:r>
      <w:r w:rsidRPr="00C51A3A">
        <w:rPr>
          <w:rFonts w:ascii="Times New Roman" w:hAnsi="Times New Roman"/>
          <w:sz w:val="22"/>
          <w:szCs w:val="22"/>
          <w:lang w:val="cs-CZ"/>
        </w:rPr>
        <w:t xml:space="preserve"> </w:t>
      </w:r>
      <w:r w:rsidRPr="00022CDD">
        <w:rPr>
          <w:rFonts w:ascii="Times New Roman" w:hAnsi="Times New Roman"/>
          <w:sz w:val="22"/>
          <w:szCs w:val="22"/>
          <w:lang w:val="cs-CZ"/>
        </w:rPr>
        <w:t>pozdějších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předpisů</w:t>
      </w:r>
      <w:r w:rsidRPr="00C51A3A">
        <w:rPr>
          <w:rFonts w:ascii="Times New Roman" w:hAnsi="Times New Roman"/>
          <w:sz w:val="22"/>
          <w:szCs w:val="22"/>
          <w:lang w:val="cs-CZ"/>
        </w:rPr>
        <w:t xml:space="preserve">. </w:t>
      </w:r>
      <w:r w:rsidRPr="00022CDD">
        <w:rPr>
          <w:rFonts w:ascii="Times New Roman" w:hAnsi="Times New Roman"/>
          <w:sz w:val="22"/>
          <w:szCs w:val="22"/>
          <w:lang w:val="cs-CZ"/>
        </w:rPr>
        <w:t>Zaslání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smlouvy</w:t>
      </w:r>
      <w:r w:rsidRPr="00C51A3A">
        <w:rPr>
          <w:rFonts w:ascii="Times New Roman" w:hAnsi="Times New Roman"/>
          <w:sz w:val="22"/>
          <w:szCs w:val="22"/>
          <w:lang w:val="cs-CZ"/>
        </w:rPr>
        <w:t xml:space="preserve"> do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zajistí</w:t>
      </w:r>
      <w:r w:rsidRPr="00C51A3A">
        <w:rPr>
          <w:rFonts w:ascii="Times New Roman" w:hAnsi="Times New Roman"/>
          <w:sz w:val="22"/>
          <w:szCs w:val="22"/>
          <w:lang w:val="cs-CZ"/>
        </w:rPr>
        <w:t xml:space="preserve"> </w:t>
      </w:r>
      <w:r w:rsidRPr="00022CDD">
        <w:rPr>
          <w:rFonts w:ascii="Times New Roman" w:hAnsi="Times New Roman"/>
          <w:sz w:val="22"/>
          <w:szCs w:val="22"/>
          <w:lang w:val="cs-CZ"/>
        </w:rPr>
        <w:t>objednatel</w:t>
      </w:r>
      <w:r w:rsidRPr="00C51A3A">
        <w:rPr>
          <w:rFonts w:ascii="Times New Roman" w:hAnsi="Times New Roman"/>
          <w:sz w:val="22"/>
          <w:szCs w:val="22"/>
          <w:lang w:val="cs-CZ"/>
        </w:rPr>
        <w:t xml:space="preserve">. O </w:t>
      </w:r>
      <w:r w:rsidR="005F0461" w:rsidRPr="00022CDD">
        <w:rPr>
          <w:rFonts w:ascii="Times New Roman" w:hAnsi="Times New Roman"/>
          <w:sz w:val="22"/>
          <w:szCs w:val="22"/>
          <w:lang w:val="cs-CZ"/>
        </w:rPr>
        <w:t>tomto zaslání</w:t>
      </w:r>
      <w:r w:rsidRPr="00C51A3A">
        <w:rPr>
          <w:rFonts w:ascii="Times New Roman" w:hAnsi="Times New Roman"/>
          <w:sz w:val="22"/>
          <w:szCs w:val="22"/>
          <w:lang w:val="cs-CZ"/>
        </w:rPr>
        <w:t xml:space="preserve"> se </w:t>
      </w:r>
      <w:r w:rsidRPr="00022CDD">
        <w:rPr>
          <w:rFonts w:ascii="Times New Roman" w:hAnsi="Times New Roman"/>
          <w:sz w:val="22"/>
          <w:szCs w:val="22"/>
          <w:lang w:val="cs-CZ"/>
        </w:rPr>
        <w:t>objednatel</w:t>
      </w:r>
      <w:r w:rsidRPr="00C51A3A">
        <w:rPr>
          <w:rFonts w:ascii="Times New Roman" w:hAnsi="Times New Roman"/>
          <w:sz w:val="22"/>
          <w:szCs w:val="22"/>
          <w:lang w:val="cs-CZ"/>
        </w:rPr>
        <w:t> </w:t>
      </w:r>
      <w:r w:rsidRPr="00022CDD">
        <w:rPr>
          <w:rFonts w:ascii="Times New Roman" w:hAnsi="Times New Roman"/>
          <w:sz w:val="22"/>
          <w:szCs w:val="22"/>
          <w:lang w:val="cs-CZ"/>
        </w:rPr>
        <w:t>zavazuje</w:t>
      </w:r>
      <w:r w:rsidRPr="00C51A3A">
        <w:rPr>
          <w:rFonts w:ascii="Times New Roman" w:hAnsi="Times New Roman"/>
          <w:sz w:val="22"/>
          <w:szCs w:val="22"/>
          <w:lang w:val="cs-CZ"/>
        </w:rPr>
        <w:t xml:space="preserve"> </w:t>
      </w:r>
      <w:r w:rsidRPr="00022CDD">
        <w:rPr>
          <w:rFonts w:ascii="Times New Roman" w:hAnsi="Times New Roman"/>
          <w:sz w:val="22"/>
          <w:szCs w:val="22"/>
          <w:lang w:val="cs-CZ"/>
        </w:rPr>
        <w:t>informovat</w:t>
      </w:r>
      <w:r w:rsidRPr="00C51A3A">
        <w:rPr>
          <w:rFonts w:ascii="Times New Roman" w:hAnsi="Times New Roman"/>
          <w:sz w:val="22"/>
          <w:szCs w:val="22"/>
          <w:lang w:val="cs-CZ"/>
        </w:rPr>
        <w:t xml:space="preserve"> </w:t>
      </w:r>
      <w:r w:rsidRPr="00022CDD">
        <w:rPr>
          <w:rFonts w:ascii="Times New Roman" w:hAnsi="Times New Roman"/>
          <w:sz w:val="22"/>
          <w:szCs w:val="22"/>
          <w:lang w:val="cs-CZ"/>
        </w:rPr>
        <w:t>druhou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stranu</w:t>
      </w:r>
      <w:r w:rsidRPr="00C51A3A">
        <w:rPr>
          <w:rFonts w:ascii="Times New Roman" w:hAnsi="Times New Roman"/>
          <w:sz w:val="22"/>
          <w:szCs w:val="22"/>
          <w:lang w:val="cs-CZ"/>
        </w:rPr>
        <w:t xml:space="preserve"> </w:t>
      </w:r>
      <w:r w:rsidRPr="00022CDD">
        <w:rPr>
          <w:rFonts w:ascii="Times New Roman" w:hAnsi="Times New Roman"/>
          <w:sz w:val="22"/>
          <w:szCs w:val="22"/>
          <w:lang w:val="cs-CZ"/>
        </w:rPr>
        <w:t>bez</w:t>
      </w:r>
      <w:r w:rsidRPr="00C51A3A">
        <w:rPr>
          <w:rFonts w:ascii="Times New Roman" w:hAnsi="Times New Roman"/>
          <w:sz w:val="22"/>
          <w:szCs w:val="22"/>
          <w:lang w:val="cs-CZ"/>
        </w:rPr>
        <w:t xml:space="preserve"> </w:t>
      </w:r>
      <w:r w:rsidRPr="00022CDD">
        <w:rPr>
          <w:rFonts w:ascii="Times New Roman" w:hAnsi="Times New Roman"/>
          <w:sz w:val="22"/>
          <w:szCs w:val="22"/>
          <w:lang w:val="cs-CZ"/>
        </w:rPr>
        <w:t>zbytečného</w:t>
      </w:r>
      <w:r w:rsidRPr="00C51A3A">
        <w:rPr>
          <w:rFonts w:ascii="Times New Roman" w:hAnsi="Times New Roman"/>
          <w:sz w:val="22"/>
          <w:szCs w:val="22"/>
          <w:lang w:val="cs-CZ"/>
        </w:rPr>
        <w:t xml:space="preserve"> </w:t>
      </w:r>
      <w:r w:rsidRPr="00022CDD">
        <w:rPr>
          <w:rFonts w:ascii="Times New Roman" w:hAnsi="Times New Roman"/>
          <w:sz w:val="22"/>
          <w:szCs w:val="22"/>
          <w:lang w:val="cs-CZ"/>
        </w:rPr>
        <w:t>odkladu</w:t>
      </w:r>
      <w:r w:rsidRPr="00C51A3A">
        <w:rPr>
          <w:rFonts w:ascii="Times New Roman" w:hAnsi="Times New Roman"/>
          <w:sz w:val="22"/>
          <w:szCs w:val="22"/>
          <w:lang w:val="cs-CZ"/>
        </w:rPr>
        <w:t xml:space="preserve"> </w:t>
      </w:r>
      <w:r w:rsidRPr="00022CDD">
        <w:rPr>
          <w:rFonts w:ascii="Times New Roman" w:hAnsi="Times New Roman"/>
          <w:sz w:val="22"/>
          <w:szCs w:val="22"/>
          <w:lang w:val="cs-CZ"/>
        </w:rPr>
        <w:t>elektronicky</w:t>
      </w:r>
      <w:r w:rsidRPr="00C51A3A">
        <w:rPr>
          <w:rFonts w:ascii="Times New Roman" w:hAnsi="Times New Roman"/>
          <w:sz w:val="22"/>
          <w:szCs w:val="22"/>
          <w:lang w:val="cs-CZ"/>
        </w:rPr>
        <w:t xml:space="preserve"> </w:t>
      </w:r>
      <w:r w:rsidRPr="00022CDD">
        <w:rPr>
          <w:rFonts w:ascii="Times New Roman" w:hAnsi="Times New Roman"/>
          <w:sz w:val="22"/>
          <w:szCs w:val="22"/>
          <w:lang w:val="cs-CZ"/>
        </w:rPr>
        <w:t>na</w:t>
      </w:r>
      <w:r w:rsidRPr="00C51A3A">
        <w:rPr>
          <w:rFonts w:ascii="Times New Roman" w:hAnsi="Times New Roman"/>
          <w:sz w:val="22"/>
          <w:szCs w:val="22"/>
          <w:lang w:val="cs-CZ"/>
        </w:rPr>
        <w:t xml:space="preserve"> </w:t>
      </w:r>
      <w:r w:rsidRPr="00022CDD">
        <w:rPr>
          <w:rFonts w:ascii="Times New Roman" w:hAnsi="Times New Roman"/>
          <w:sz w:val="22"/>
          <w:szCs w:val="22"/>
          <w:lang w:val="cs-CZ"/>
        </w:rPr>
        <w:t>adresu</w:t>
      </w:r>
      <w:r w:rsidRPr="00C51A3A">
        <w:rPr>
          <w:rFonts w:ascii="Times New Roman" w:hAnsi="Times New Roman"/>
          <w:sz w:val="22"/>
          <w:szCs w:val="22"/>
          <w:lang w:val="cs-CZ"/>
        </w:rPr>
        <w:t xml:space="preserve">  </w:t>
      </w:r>
      <w:hyperlink r:id="rId12" w:history="1">
        <w:r w:rsidRPr="00C51A3A">
          <w:rPr>
            <w:rStyle w:val="Hypertextovodkaz"/>
            <w:rFonts w:ascii="Times New Roman" w:hAnsi="Times New Roman"/>
            <w:sz w:val="22"/>
            <w:szCs w:val="22"/>
            <w:lang w:val="cs-CZ"/>
          </w:rPr>
          <w:t>xxxxxx@xxxx.cz</w:t>
        </w:r>
      </w:hyperlink>
      <w:r w:rsidRPr="00C51A3A">
        <w:rPr>
          <w:rFonts w:ascii="Times New Roman" w:hAnsi="Times New Roman"/>
          <w:sz w:val="22"/>
          <w:szCs w:val="22"/>
          <w:lang w:val="cs-CZ"/>
        </w:rPr>
        <w:t xml:space="preserve"> </w:t>
      </w:r>
      <w:r w:rsidRPr="000E3E9F">
        <w:rPr>
          <w:rFonts w:ascii="Times New Roman" w:hAnsi="Times New Roman"/>
          <w:i/>
          <w:color w:val="00B0F0"/>
          <w:sz w:val="22"/>
          <w:szCs w:val="22"/>
          <w:lang w:val="cs-CZ"/>
        </w:rPr>
        <w:t>(</w:t>
      </w:r>
      <w:r w:rsidR="00223F91">
        <w:rPr>
          <w:rFonts w:ascii="Times New Roman" w:hAnsi="Times New Roman"/>
          <w:i/>
          <w:color w:val="00B0F0"/>
          <w:sz w:val="22"/>
          <w:szCs w:val="22"/>
          <w:lang w:val="cs-CZ"/>
        </w:rPr>
        <w:t>POZ</w:t>
      </w:r>
      <w:r w:rsidR="0082656E">
        <w:rPr>
          <w:rFonts w:ascii="Times New Roman" w:hAnsi="Times New Roman"/>
          <w:i/>
          <w:color w:val="00B0F0"/>
          <w:sz w:val="22"/>
          <w:szCs w:val="22"/>
          <w:lang w:val="cs-CZ"/>
        </w:rPr>
        <w:t>N</w:t>
      </w:r>
      <w:r w:rsidR="00223F91">
        <w:rPr>
          <w:rFonts w:ascii="Times New Roman" w:hAnsi="Times New Roman"/>
          <w:i/>
          <w:color w:val="00B0F0"/>
          <w:sz w:val="22"/>
          <w:szCs w:val="22"/>
          <w:lang w:val="cs-CZ"/>
        </w:rPr>
        <w:t xml:space="preserve">.: </w:t>
      </w:r>
      <w:r w:rsidRPr="000E3E9F">
        <w:rPr>
          <w:rFonts w:ascii="Times New Roman" w:hAnsi="Times New Roman"/>
          <w:i/>
          <w:color w:val="00B0F0"/>
          <w:sz w:val="22"/>
          <w:szCs w:val="22"/>
          <w:lang w:val="cs-CZ"/>
        </w:rPr>
        <w:t>Doplní zhotovitel</w:t>
      </w:r>
      <w:r w:rsidR="00223F91">
        <w:rPr>
          <w:rFonts w:ascii="Times New Roman" w:hAnsi="Times New Roman"/>
          <w:i/>
          <w:color w:val="00B0F0"/>
          <w:sz w:val="22"/>
          <w:szCs w:val="22"/>
          <w:lang w:val="cs-CZ"/>
        </w:rPr>
        <w:t>. P</w:t>
      </w:r>
      <w:r w:rsidRPr="000E3E9F">
        <w:rPr>
          <w:rFonts w:ascii="Times New Roman" w:hAnsi="Times New Roman"/>
          <w:i/>
          <w:color w:val="00B0F0"/>
          <w:sz w:val="22"/>
          <w:szCs w:val="22"/>
          <w:lang w:val="cs-CZ"/>
        </w:rPr>
        <w:t>oté poznámku vymaž</w:t>
      </w:r>
      <w:r w:rsidR="00223F91">
        <w:rPr>
          <w:rFonts w:ascii="Times New Roman" w:hAnsi="Times New Roman"/>
          <w:i/>
          <w:color w:val="00B0F0"/>
          <w:sz w:val="22"/>
          <w:szCs w:val="22"/>
          <w:lang w:val="cs-CZ"/>
        </w:rPr>
        <w:t>t</w:t>
      </w:r>
      <w:r w:rsidRPr="000E3E9F">
        <w:rPr>
          <w:rFonts w:ascii="Times New Roman" w:hAnsi="Times New Roman"/>
          <w:i/>
          <w:color w:val="00B0F0"/>
          <w:sz w:val="22"/>
          <w:szCs w:val="22"/>
          <w:lang w:val="cs-CZ"/>
        </w:rPr>
        <w:t>e</w:t>
      </w:r>
      <w:r w:rsidR="00223F91">
        <w:rPr>
          <w:rFonts w:ascii="Times New Roman" w:hAnsi="Times New Roman"/>
          <w:i/>
          <w:color w:val="00B0F0"/>
          <w:sz w:val="22"/>
          <w:szCs w:val="22"/>
          <w:lang w:val="cs-CZ"/>
        </w:rPr>
        <w:t>.</w:t>
      </w:r>
      <w:r w:rsidRPr="000E3E9F">
        <w:rPr>
          <w:rFonts w:ascii="Times New Roman" w:hAnsi="Times New Roman"/>
          <w:i/>
          <w:color w:val="00B0F0"/>
          <w:sz w:val="22"/>
          <w:szCs w:val="22"/>
          <w:lang w:val="cs-CZ"/>
        </w:rPr>
        <w:t xml:space="preserve">) </w:t>
      </w:r>
      <w:r w:rsidRPr="00C51A3A">
        <w:rPr>
          <w:rFonts w:ascii="Times New Roman" w:hAnsi="Times New Roman"/>
          <w:sz w:val="22"/>
          <w:szCs w:val="22"/>
          <w:lang w:val="cs-CZ"/>
        </w:rPr>
        <w:t>nebo do je</w:t>
      </w:r>
      <w:r w:rsidR="005F0461" w:rsidRPr="00C51A3A">
        <w:rPr>
          <w:rFonts w:ascii="Times New Roman" w:hAnsi="Times New Roman"/>
          <w:sz w:val="22"/>
          <w:szCs w:val="22"/>
          <w:lang w:val="cs-CZ"/>
        </w:rPr>
        <w:t>jí</w:t>
      </w:r>
      <w:r w:rsidRPr="00C51A3A">
        <w:rPr>
          <w:rFonts w:ascii="Times New Roman" w:hAnsi="Times New Roman"/>
          <w:sz w:val="22"/>
          <w:szCs w:val="22"/>
          <w:lang w:val="cs-CZ"/>
        </w:rPr>
        <w:t xml:space="preserve"> datové schránky. Plnění předmětu smlouvy před účinností této smlouvy se považuje za plnění podle této smlouvy a práva a povinnosti z něj vzniklé se řídí touto smlouvou.</w:t>
      </w:r>
    </w:p>
    <w:p w14:paraId="51B108BA"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FA8AEE6" w14:textId="45288F6B"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C50480">
        <w:rPr>
          <w:rFonts w:ascii="Times New Roman" w:hAnsi="Times New Roman"/>
          <w:sz w:val="22"/>
          <w:szCs w:val="22"/>
          <w:lang w:val="cs-CZ"/>
        </w:rPr>
        <w:t>Zadavatelský</w:t>
      </w:r>
      <w:r w:rsidR="00D6654B" w:rsidRPr="00022CDD">
        <w:rPr>
          <w:rFonts w:ascii="Times New Roman" w:hAnsi="Times New Roman"/>
          <w:sz w:val="22"/>
          <w:szCs w:val="22"/>
          <w:lang w:val="cs-CZ"/>
        </w:rPr>
        <w:t xml:space="preserve"> výkaz výměr</w:t>
      </w:r>
    </w:p>
    <w:p w14:paraId="554A7389" w14:textId="43FAFC0F"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 xml:space="preserve">výstavby </w:t>
      </w:r>
      <w:r w:rsidR="0082656E" w:rsidRPr="008055D8">
        <w:rPr>
          <w:rFonts w:ascii="Times New Roman" w:hAnsi="Times New Roman"/>
          <w:i/>
          <w:color w:val="00B0F0"/>
          <w:sz w:val="22"/>
          <w:szCs w:val="22"/>
          <w:lang w:val="cs-CZ"/>
        </w:rPr>
        <w:t>(zpracuje zhotovitel a doloží přílohu jako součást své nabídky)</w:t>
      </w:r>
    </w:p>
    <w:p w14:paraId="243F41A3" w14:textId="265F4594"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p>
    <w:p w14:paraId="29C5CF27" w14:textId="77777777" w:rsidR="00D40113" w:rsidRPr="00022CDD" w:rsidRDefault="00324426">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Příloha č. 4:</w:t>
      </w:r>
      <w:r w:rsidRPr="00022CDD">
        <w:rPr>
          <w:rFonts w:ascii="Times New Roman" w:hAnsi="Times New Roman"/>
          <w:sz w:val="22"/>
          <w:szCs w:val="22"/>
          <w:lang w:val="cs-CZ"/>
        </w:rPr>
        <w:tab/>
        <w:t>Vymezení obchodního tajemství zhotovitele.</w:t>
      </w:r>
    </w:p>
    <w:p w14:paraId="24A8C2D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79478A5E" w14:textId="77777777" w:rsidR="004707AE" w:rsidRPr="00022CDD" w:rsidRDefault="004707AE" w:rsidP="00806C8C">
      <w:pPr>
        <w:spacing w:line="240" w:lineRule="auto"/>
        <w:ind w:right="21"/>
        <w:rPr>
          <w:rFonts w:ascii="Times New Roman" w:hAnsi="Times New Roman"/>
          <w:sz w:val="22"/>
          <w:szCs w:val="22"/>
          <w:lang w:val="cs-CZ"/>
        </w:rPr>
      </w:pPr>
    </w:p>
    <w:p w14:paraId="4894374D" w14:textId="77777777" w:rsidR="004707AE" w:rsidRPr="00022CDD" w:rsidRDefault="004707AE" w:rsidP="00D36DA5">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791A6840" w14:textId="02CB9948" w:rsidR="004707AE" w:rsidRDefault="004707AE" w:rsidP="00806C8C">
      <w:pPr>
        <w:spacing w:line="240" w:lineRule="auto"/>
        <w:ind w:right="21"/>
        <w:rPr>
          <w:rFonts w:ascii="Times New Roman" w:hAnsi="Times New Roman"/>
          <w:sz w:val="22"/>
          <w:szCs w:val="22"/>
          <w:lang w:val="cs-CZ"/>
        </w:rPr>
      </w:pPr>
    </w:p>
    <w:p w14:paraId="41894A2F" w14:textId="77777777" w:rsidR="000E3E9F" w:rsidRPr="00022CDD" w:rsidRDefault="000E3E9F" w:rsidP="00806C8C">
      <w:pPr>
        <w:spacing w:line="240" w:lineRule="auto"/>
        <w:ind w:right="21"/>
        <w:rPr>
          <w:rFonts w:ascii="Times New Roman" w:hAnsi="Times New Roman"/>
          <w:sz w:val="22"/>
          <w:szCs w:val="22"/>
          <w:lang w:val="cs-CZ"/>
        </w:rPr>
      </w:pPr>
    </w:p>
    <w:p w14:paraId="051E52F1" w14:textId="77777777" w:rsidR="00686CFC" w:rsidRPr="00022CDD" w:rsidRDefault="004707AE" w:rsidP="00D36DA5">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15A5B269" w14:textId="5C808064" w:rsidR="000E3E9F" w:rsidRDefault="00F53034" w:rsidP="00D36DA5">
      <w:pPr>
        <w:tabs>
          <w:tab w:val="center" w:pos="765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Pr="00022CDD">
        <w:rPr>
          <w:rFonts w:ascii="Times New Roman" w:hAnsi="Times New Roman"/>
          <w:sz w:val="22"/>
          <w:szCs w:val="22"/>
          <w:lang w:val="cs-CZ"/>
        </w:rPr>
        <w:t xml:space="preserve">Ing. </w:t>
      </w:r>
      <w:r w:rsidR="007835A6">
        <w:rPr>
          <w:rFonts w:ascii="Times New Roman" w:hAnsi="Times New Roman"/>
          <w:sz w:val="22"/>
          <w:szCs w:val="22"/>
          <w:lang w:val="cs-CZ"/>
        </w:rPr>
        <w:t>Martin Chovanec</w:t>
      </w:r>
      <w:r w:rsidR="000E3E9F">
        <w:rPr>
          <w:rFonts w:ascii="Times New Roman" w:hAnsi="Times New Roman"/>
          <w:sz w:val="22"/>
          <w:szCs w:val="22"/>
          <w:lang w:val="cs-CZ"/>
        </w:rPr>
        <w:tab/>
        <w:t>oprávněná osoba zhotovitele</w:t>
      </w:r>
    </w:p>
    <w:p w14:paraId="7760AC68" w14:textId="51454071" w:rsidR="004707AE" w:rsidRPr="00387B95" w:rsidRDefault="00387B95" w:rsidP="00D36DA5">
      <w:pPr>
        <w:tabs>
          <w:tab w:val="center" w:pos="7655"/>
        </w:tabs>
        <w:spacing w:line="240" w:lineRule="auto"/>
        <w:ind w:right="21"/>
        <w:rPr>
          <w:rFonts w:ascii="Times New Roman" w:hAnsi="Times New Roman"/>
          <w:i/>
          <w:iCs/>
          <w:color w:val="auto"/>
          <w:sz w:val="22"/>
          <w:szCs w:val="22"/>
          <w:lang w:val="cs-CZ"/>
        </w:rPr>
      </w:pPr>
      <w:r w:rsidRPr="00387B95">
        <w:rPr>
          <w:rFonts w:ascii="Times New Roman" w:hAnsi="Times New Roman"/>
          <w:color w:val="auto"/>
          <w:sz w:val="22"/>
          <w:szCs w:val="22"/>
          <w:lang w:val="cs-CZ"/>
        </w:rPr>
        <w:t xml:space="preserve">    </w:t>
      </w:r>
      <w:r w:rsidR="007835A6" w:rsidRPr="00387B95">
        <w:rPr>
          <w:rFonts w:ascii="Times New Roman" w:hAnsi="Times New Roman"/>
          <w:color w:val="auto"/>
          <w:sz w:val="22"/>
          <w:szCs w:val="22"/>
          <w:lang w:val="cs-CZ"/>
        </w:rPr>
        <w:t>ředitel úseku technického</w:t>
      </w:r>
      <w:r w:rsidR="004707AE" w:rsidRPr="00387B95">
        <w:rPr>
          <w:rFonts w:ascii="Times New Roman" w:hAnsi="Times New Roman"/>
          <w:color w:val="auto"/>
          <w:sz w:val="22"/>
          <w:szCs w:val="22"/>
          <w:lang w:val="cs-CZ"/>
        </w:rPr>
        <w:tab/>
      </w:r>
      <w:r w:rsidR="000E3E9F" w:rsidRPr="00BE5721">
        <w:rPr>
          <w:rFonts w:ascii="Times New Roman" w:hAnsi="Times New Roman"/>
          <w:i/>
          <w:color w:val="00B0F0"/>
          <w:sz w:val="22"/>
          <w:szCs w:val="22"/>
          <w:lang w:val="cs-CZ"/>
        </w:rPr>
        <w:t>(</w:t>
      </w:r>
      <w:r w:rsidR="00223F91" w:rsidRPr="00BE5721">
        <w:rPr>
          <w:rFonts w:ascii="Times New Roman" w:hAnsi="Times New Roman"/>
          <w:i/>
          <w:color w:val="00B0F0"/>
          <w:sz w:val="22"/>
          <w:szCs w:val="22"/>
          <w:lang w:val="cs-CZ"/>
        </w:rPr>
        <w:t>POZ</w:t>
      </w:r>
      <w:r w:rsidR="0082656E">
        <w:rPr>
          <w:rFonts w:ascii="Times New Roman" w:hAnsi="Times New Roman"/>
          <w:i/>
          <w:color w:val="00B0F0"/>
          <w:sz w:val="22"/>
          <w:szCs w:val="22"/>
          <w:lang w:val="cs-CZ"/>
        </w:rPr>
        <w:t>N</w:t>
      </w:r>
      <w:r w:rsidR="00223F91" w:rsidRPr="00BE5721">
        <w:rPr>
          <w:rFonts w:ascii="Times New Roman" w:hAnsi="Times New Roman"/>
          <w:i/>
          <w:color w:val="00B0F0"/>
          <w:sz w:val="22"/>
          <w:szCs w:val="22"/>
          <w:lang w:val="cs-CZ"/>
        </w:rPr>
        <w:t xml:space="preserve">.: </w:t>
      </w:r>
      <w:r w:rsidR="000E3E9F" w:rsidRPr="00BE5721">
        <w:rPr>
          <w:rFonts w:ascii="Times New Roman" w:hAnsi="Times New Roman"/>
          <w:i/>
          <w:color w:val="00B0F0"/>
          <w:sz w:val="22"/>
          <w:szCs w:val="22"/>
          <w:lang w:val="cs-CZ"/>
        </w:rPr>
        <w:t xml:space="preserve">Doplní </w:t>
      </w:r>
      <w:r w:rsidR="00223F91" w:rsidRPr="00BE5721">
        <w:rPr>
          <w:rFonts w:ascii="Times New Roman" w:hAnsi="Times New Roman"/>
          <w:i/>
          <w:color w:val="00B0F0"/>
          <w:sz w:val="22"/>
          <w:szCs w:val="22"/>
          <w:lang w:val="cs-CZ"/>
        </w:rPr>
        <w:t>zhotovitel. P</w:t>
      </w:r>
      <w:r w:rsidR="000E3E9F" w:rsidRPr="00BE5721">
        <w:rPr>
          <w:rFonts w:ascii="Times New Roman" w:hAnsi="Times New Roman"/>
          <w:i/>
          <w:color w:val="00B0F0"/>
          <w:sz w:val="22"/>
          <w:szCs w:val="22"/>
          <w:lang w:val="cs-CZ"/>
        </w:rPr>
        <w:t>oté poznámku vymažte</w:t>
      </w:r>
      <w:r w:rsidR="00223F91" w:rsidRPr="00BE5721">
        <w:rPr>
          <w:rFonts w:ascii="Times New Roman" w:hAnsi="Times New Roman"/>
          <w:i/>
          <w:color w:val="00B0F0"/>
          <w:sz w:val="22"/>
          <w:szCs w:val="22"/>
          <w:lang w:val="cs-CZ"/>
        </w:rPr>
        <w:t>.</w:t>
      </w:r>
      <w:r w:rsidR="000E3E9F" w:rsidRPr="00BE5721">
        <w:rPr>
          <w:rFonts w:ascii="Times New Roman" w:hAnsi="Times New Roman"/>
          <w:i/>
          <w:color w:val="00B0F0"/>
          <w:sz w:val="22"/>
          <w:szCs w:val="22"/>
          <w:lang w:val="cs-CZ"/>
        </w:rPr>
        <w:t>)</w:t>
      </w:r>
    </w:p>
    <w:p w14:paraId="3C212985" w14:textId="1F37DE1E" w:rsidR="00686CFC" w:rsidRPr="00A769D2" w:rsidRDefault="00686CFC" w:rsidP="00686CFC">
      <w:pPr>
        <w:tabs>
          <w:tab w:val="center" w:pos="7655"/>
        </w:tabs>
        <w:spacing w:line="240" w:lineRule="auto"/>
        <w:ind w:right="21"/>
        <w:rPr>
          <w:rFonts w:ascii="Times New Roman" w:hAnsi="Times New Roman"/>
          <w:color w:val="FF0000"/>
          <w:sz w:val="22"/>
          <w:szCs w:val="22"/>
          <w:lang w:val="cs-CZ"/>
        </w:rPr>
      </w:pPr>
      <w:bookmarkStart w:id="0" w:name="_GoBack"/>
      <w:bookmarkEnd w:id="0"/>
    </w:p>
    <w:sectPr w:rsidR="00686CFC" w:rsidRPr="00A769D2" w:rsidSect="00F42B0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418"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47B0F" w16cid:durableId="21656F21"/>
  <w16cid:commentId w16cid:paraId="0146285B" w16cid:durableId="2174EF62"/>
  <w16cid:commentId w16cid:paraId="36C1F9ED" w16cid:durableId="21655E52"/>
  <w16cid:commentId w16cid:paraId="4AA3AB08" w16cid:durableId="2174EF64"/>
  <w16cid:commentId w16cid:paraId="79673EE8" w16cid:durableId="2174F0DC"/>
  <w16cid:commentId w16cid:paraId="64A6BE0A" w16cid:durableId="2174F0D3"/>
  <w16cid:commentId w16cid:paraId="09DA92EA" w16cid:durableId="2174EF65"/>
  <w16cid:commentId w16cid:paraId="7D347792" w16cid:durableId="2174EF66"/>
  <w16cid:commentId w16cid:paraId="1AA3165A" w16cid:durableId="2174EF67"/>
  <w16cid:commentId w16cid:paraId="05049F15" w16cid:durableId="2174EF68"/>
  <w16cid:commentId w16cid:paraId="2890EFC1" w16cid:durableId="2174EF69"/>
  <w16cid:commentId w16cid:paraId="46C32BD3" w16cid:durableId="2165688F"/>
  <w16cid:commentId w16cid:paraId="605F91AD" w16cid:durableId="2174EF6B"/>
  <w16cid:commentId w16cid:paraId="5AB7A0A6" w16cid:durableId="2174F0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D972C" w14:textId="77777777" w:rsidR="000100D9" w:rsidRDefault="000100D9">
      <w:r>
        <w:separator/>
      </w:r>
    </w:p>
  </w:endnote>
  <w:endnote w:type="continuationSeparator" w:id="0">
    <w:p w14:paraId="0B4A835D" w14:textId="77777777" w:rsidR="000100D9" w:rsidRDefault="000100D9">
      <w:r>
        <w:continuationSeparator/>
      </w:r>
    </w:p>
  </w:endnote>
  <w:endnote w:type="continuationNotice" w:id="1">
    <w:p w14:paraId="2677D50D" w14:textId="77777777" w:rsidR="00CE43F2" w:rsidRDefault="00CE43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9512" w14:textId="77777777" w:rsidR="000100D9" w:rsidRDefault="000100D9">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757CBADD" w14:textId="77777777" w:rsidR="000100D9" w:rsidRDefault="000100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BF80" w14:textId="011D4BD3" w:rsidR="000100D9" w:rsidRDefault="00A769D2"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0100D9" w:rsidRPr="00F539F2">
              <w:t xml:space="preserve">strana </w:t>
            </w:r>
            <w:r w:rsidR="000100D9">
              <w:rPr>
                <w:noProof/>
              </w:rPr>
              <w:fldChar w:fldCharType="begin"/>
            </w:r>
            <w:r w:rsidR="000100D9">
              <w:rPr>
                <w:noProof/>
              </w:rPr>
              <w:instrText>PAGE</w:instrText>
            </w:r>
            <w:r w:rsidR="000100D9">
              <w:rPr>
                <w:noProof/>
              </w:rPr>
              <w:fldChar w:fldCharType="separate"/>
            </w:r>
            <w:r>
              <w:rPr>
                <w:noProof/>
              </w:rPr>
              <w:t>10</w:t>
            </w:r>
            <w:r w:rsidR="000100D9">
              <w:rPr>
                <w:noProof/>
              </w:rPr>
              <w:fldChar w:fldCharType="end"/>
            </w:r>
            <w:r w:rsidR="000100D9" w:rsidRPr="00F539F2">
              <w:t>/</w:t>
            </w:r>
            <w:r w:rsidR="000100D9">
              <w:rPr>
                <w:noProof/>
              </w:rPr>
              <w:fldChar w:fldCharType="begin"/>
            </w:r>
            <w:r w:rsidR="000100D9">
              <w:rPr>
                <w:noProof/>
              </w:rPr>
              <w:instrText>NUMPAGES</w:instrText>
            </w:r>
            <w:r w:rsidR="000100D9">
              <w:rPr>
                <w:noProof/>
              </w:rPr>
              <w:fldChar w:fldCharType="separate"/>
            </w:r>
            <w:r>
              <w:rPr>
                <w:noProof/>
              </w:rPr>
              <w:t>11</w:t>
            </w:r>
            <w:r w:rsidR="000100D9">
              <w:rPr>
                <w:noProof/>
              </w:rPr>
              <w:fldChar w:fldCharType="end"/>
            </w:r>
          </w:sdtContent>
        </w:sdt>
      </w:sdtContent>
    </w:sdt>
  </w:p>
  <w:p w14:paraId="4DB18ABC" w14:textId="77777777" w:rsidR="000100D9" w:rsidRPr="00F42B09" w:rsidRDefault="000100D9"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7157" w14:textId="77777777" w:rsidR="000100D9" w:rsidRPr="001526C2" w:rsidRDefault="000100D9"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20F1BA59" w14:textId="5626CEB3" w:rsidR="000100D9" w:rsidRDefault="00A769D2"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0100D9" w:rsidRPr="001526C2">
              <w:t xml:space="preserve">strana </w:t>
            </w:r>
            <w:r w:rsidR="000100D9">
              <w:rPr>
                <w:noProof/>
              </w:rPr>
              <w:fldChar w:fldCharType="begin"/>
            </w:r>
            <w:r w:rsidR="000100D9">
              <w:rPr>
                <w:noProof/>
              </w:rPr>
              <w:instrText>PAGE</w:instrText>
            </w:r>
            <w:r w:rsidR="000100D9">
              <w:rPr>
                <w:noProof/>
              </w:rPr>
              <w:fldChar w:fldCharType="separate"/>
            </w:r>
            <w:r>
              <w:rPr>
                <w:noProof/>
              </w:rPr>
              <w:t>1</w:t>
            </w:r>
            <w:r w:rsidR="000100D9">
              <w:rPr>
                <w:noProof/>
              </w:rPr>
              <w:fldChar w:fldCharType="end"/>
            </w:r>
            <w:r w:rsidR="000100D9" w:rsidRPr="001526C2">
              <w:t>/</w:t>
            </w:r>
            <w:r w:rsidR="000100D9">
              <w:rPr>
                <w:noProof/>
              </w:rPr>
              <w:fldChar w:fldCharType="begin"/>
            </w:r>
            <w:r w:rsidR="000100D9">
              <w:rPr>
                <w:noProof/>
              </w:rPr>
              <w:instrText>NUMPAGES</w:instrText>
            </w:r>
            <w:r w:rsidR="000100D9">
              <w:rPr>
                <w:noProof/>
              </w:rPr>
              <w:fldChar w:fldCharType="separate"/>
            </w:r>
            <w:r>
              <w:rPr>
                <w:noProof/>
              </w:rPr>
              <w:t>11</w:t>
            </w:r>
            <w:r w:rsidR="000100D9">
              <w:rPr>
                <w:noProof/>
              </w:rPr>
              <w:fldChar w:fldCharType="end"/>
            </w:r>
            <w:r w:rsidR="000100D9" w:rsidRPr="001526C2">
              <w:tab/>
            </w:r>
            <w:r w:rsidR="000100D9">
              <w:t>Statutární město Ostrava je jediným akcionářem Dopravního podniku Ostrava a.s.</w:t>
            </w:r>
          </w:sdtContent>
        </w:sdt>
      </w:sdtContent>
    </w:sdt>
  </w:p>
  <w:p w14:paraId="7486B475" w14:textId="77777777" w:rsidR="000100D9" w:rsidRDefault="000100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F0DD6" w14:textId="77777777" w:rsidR="000100D9" w:rsidRDefault="000100D9">
      <w:r>
        <w:separator/>
      </w:r>
    </w:p>
  </w:footnote>
  <w:footnote w:type="continuationSeparator" w:id="0">
    <w:p w14:paraId="046BB0AE" w14:textId="77777777" w:rsidR="000100D9" w:rsidRDefault="000100D9">
      <w:r>
        <w:continuationSeparator/>
      </w:r>
    </w:p>
  </w:footnote>
  <w:footnote w:type="continuationNotice" w:id="1">
    <w:p w14:paraId="41574374" w14:textId="77777777" w:rsidR="00CE43F2" w:rsidRDefault="00CE43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D6A0" w14:textId="77777777" w:rsidR="000100D9" w:rsidRDefault="000100D9">
    <w:pPr>
      <w:pStyle w:val="Zhlav"/>
      <w:tabs>
        <w:tab w:val="clear" w:pos="4536"/>
        <w:tab w:val="clear" w:pos="9072"/>
      </w:tabs>
      <w:jc w:val="both"/>
      <w:rPr>
        <w:sz w:val="22"/>
        <w:szCs w:val="22"/>
      </w:rPr>
    </w:pPr>
    <w:r>
      <w:rPr>
        <w:sz w:val="22"/>
        <w:szCs w:val="22"/>
      </w:rPr>
      <w:t>Příloha č. 1 – Návrh smlouvy</w:t>
    </w:r>
  </w:p>
  <w:p w14:paraId="5F9E83CD" w14:textId="77777777" w:rsidR="000100D9" w:rsidRDefault="000100D9">
    <w:pPr>
      <w:pStyle w:val="Zhlav"/>
      <w:tabs>
        <w:tab w:val="clear" w:pos="4536"/>
        <w:tab w:val="clear" w:pos="9072"/>
      </w:tabs>
      <w:jc w:val="both"/>
      <w:rPr>
        <w:sz w:val="22"/>
        <w:szCs w:val="22"/>
      </w:rPr>
    </w:pPr>
  </w:p>
  <w:p w14:paraId="5F333AD8" w14:textId="77777777" w:rsidR="000100D9" w:rsidRDefault="000100D9">
    <w:pPr>
      <w:pStyle w:val="Zhlav"/>
      <w:tabs>
        <w:tab w:val="clear" w:pos="4536"/>
        <w:tab w:val="clear" w:pos="9072"/>
      </w:tabs>
      <w:jc w:val="center"/>
    </w:pPr>
    <w:r>
      <w:rPr>
        <w:noProof/>
      </w:rPr>
      <w:drawing>
        <wp:inline distT="0" distB="0" distL="0" distR="0" wp14:anchorId="233AF14D" wp14:editId="2747DDDB">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B655579" w14:textId="77777777" w:rsidR="000100D9" w:rsidRDefault="000100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D99B" w14:textId="77777777" w:rsidR="000100D9" w:rsidRDefault="000100D9">
    <w:pPr>
      <w:pStyle w:val="Zhlav"/>
      <w:tabs>
        <w:tab w:val="clear" w:pos="4536"/>
        <w:tab w:val="clear" w:pos="9072"/>
      </w:tabs>
      <w:jc w:val="center"/>
    </w:pPr>
  </w:p>
  <w:p w14:paraId="4FBD155B" w14:textId="77777777" w:rsidR="000100D9" w:rsidRDefault="000100D9"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B16EDF5" wp14:editId="09B389DA">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5F5F" w14:textId="77777777" w:rsidR="000100D9" w:rsidRDefault="000100D9">
    <w:pPr>
      <w:pStyle w:val="Zhlav"/>
    </w:pPr>
    <w:r w:rsidRPr="00F42B09">
      <w:rPr>
        <w:noProof/>
      </w:rPr>
      <w:drawing>
        <wp:anchor distT="0" distB="0" distL="114300" distR="114300" simplePos="0" relativeHeight="251658241" behindDoc="0" locked="0" layoutInCell="1" allowOverlap="1" wp14:anchorId="47BC2C5D" wp14:editId="18FEC028">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001E863E" wp14:editId="2E10A57B">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0"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6"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8"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3"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5"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7"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0"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3"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4"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5"/>
  </w:num>
  <w:num w:numId="2">
    <w:abstractNumId w:val="1"/>
  </w:num>
  <w:num w:numId="3">
    <w:abstractNumId w:val="28"/>
  </w:num>
  <w:num w:numId="4">
    <w:abstractNumId w:val="23"/>
  </w:num>
  <w:num w:numId="5">
    <w:abstractNumId w:val="29"/>
  </w:num>
  <w:num w:numId="6">
    <w:abstractNumId w:val="13"/>
  </w:num>
  <w:num w:numId="7">
    <w:abstractNumId w:val="24"/>
  </w:num>
  <w:num w:numId="8">
    <w:abstractNumId w:val="0"/>
  </w:num>
  <w:num w:numId="9">
    <w:abstractNumId w:val="41"/>
  </w:num>
  <w:num w:numId="10">
    <w:abstractNumId w:val="6"/>
  </w:num>
  <w:num w:numId="11">
    <w:abstractNumId w:val="34"/>
  </w:num>
  <w:num w:numId="12">
    <w:abstractNumId w:val="33"/>
  </w:num>
  <w:num w:numId="13">
    <w:abstractNumId w:val="44"/>
  </w:num>
  <w:num w:numId="14">
    <w:abstractNumId w:val="36"/>
  </w:num>
  <w:num w:numId="15">
    <w:abstractNumId w:val="18"/>
  </w:num>
  <w:num w:numId="16">
    <w:abstractNumId w:val="27"/>
  </w:num>
  <w:num w:numId="17">
    <w:abstractNumId w:val="7"/>
  </w:num>
  <w:num w:numId="18">
    <w:abstractNumId w:val="10"/>
  </w:num>
  <w:num w:numId="19">
    <w:abstractNumId w:val="8"/>
  </w:num>
  <w:num w:numId="20">
    <w:abstractNumId w:val="21"/>
  </w:num>
  <w:num w:numId="21">
    <w:abstractNumId w:val="12"/>
  </w:num>
  <w:num w:numId="22">
    <w:abstractNumId w:val="40"/>
  </w:num>
  <w:num w:numId="23">
    <w:abstractNumId w:val="30"/>
  </w:num>
  <w:num w:numId="24">
    <w:abstractNumId w:val="4"/>
  </w:num>
  <w:num w:numId="25">
    <w:abstractNumId w:val="9"/>
  </w:num>
  <w:num w:numId="26">
    <w:abstractNumId w:val="22"/>
  </w:num>
  <w:num w:numId="27">
    <w:abstractNumId w:val="32"/>
  </w:num>
  <w:num w:numId="28">
    <w:abstractNumId w:val="38"/>
  </w:num>
  <w:num w:numId="29">
    <w:abstractNumId w:val="20"/>
  </w:num>
  <w:num w:numId="30">
    <w:abstractNumId w:val="5"/>
  </w:num>
  <w:num w:numId="31">
    <w:abstractNumId w:val="39"/>
  </w:num>
  <w:num w:numId="32">
    <w:abstractNumId w:val="4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
  </w:num>
  <w:num w:numId="36">
    <w:abstractNumId w:val="15"/>
  </w:num>
  <w:num w:numId="37">
    <w:abstractNumId w:val="14"/>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 w:numId="41">
    <w:abstractNumId w:val="31"/>
  </w:num>
  <w:num w:numId="42">
    <w:abstractNumId w:val="17"/>
  </w:num>
  <w:num w:numId="43">
    <w:abstractNumId w:val="16"/>
    <w:lvlOverride w:ilvl="0">
      <w:lvl w:ilvl="0" w:tplc="418AC1AA">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8BE9F5C">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95EC692">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981744">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97AA1AC">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DE69DC">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04A38BC">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272BE76">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50D528">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7"/>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249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0D9"/>
    <w:rsid w:val="0001012E"/>
    <w:rsid w:val="00015372"/>
    <w:rsid w:val="00015E1B"/>
    <w:rsid w:val="0001726A"/>
    <w:rsid w:val="00022CDD"/>
    <w:rsid w:val="00026548"/>
    <w:rsid w:val="00027403"/>
    <w:rsid w:val="00027CF9"/>
    <w:rsid w:val="00032B9E"/>
    <w:rsid w:val="00036EA4"/>
    <w:rsid w:val="00040572"/>
    <w:rsid w:val="00043350"/>
    <w:rsid w:val="00052748"/>
    <w:rsid w:val="0005301A"/>
    <w:rsid w:val="00061202"/>
    <w:rsid w:val="0006217B"/>
    <w:rsid w:val="00065064"/>
    <w:rsid w:val="00071EEA"/>
    <w:rsid w:val="0007210D"/>
    <w:rsid w:val="0008478C"/>
    <w:rsid w:val="00092B5A"/>
    <w:rsid w:val="00093E95"/>
    <w:rsid w:val="000951F4"/>
    <w:rsid w:val="000A1BE0"/>
    <w:rsid w:val="000B1BF9"/>
    <w:rsid w:val="000C31F0"/>
    <w:rsid w:val="000C5E73"/>
    <w:rsid w:val="000D3F83"/>
    <w:rsid w:val="000D63E5"/>
    <w:rsid w:val="000D6AC3"/>
    <w:rsid w:val="000E0629"/>
    <w:rsid w:val="000E3E9F"/>
    <w:rsid w:val="000E46FC"/>
    <w:rsid w:val="000F0CA9"/>
    <w:rsid w:val="000F2AEB"/>
    <w:rsid w:val="000F2BD2"/>
    <w:rsid w:val="00104F62"/>
    <w:rsid w:val="001107B1"/>
    <w:rsid w:val="00117A0A"/>
    <w:rsid w:val="001228EF"/>
    <w:rsid w:val="0012621E"/>
    <w:rsid w:val="00127D4E"/>
    <w:rsid w:val="00130DDB"/>
    <w:rsid w:val="0013307D"/>
    <w:rsid w:val="00143009"/>
    <w:rsid w:val="0015195A"/>
    <w:rsid w:val="0015747B"/>
    <w:rsid w:val="00161CC6"/>
    <w:rsid w:val="001635F6"/>
    <w:rsid w:val="001671D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14288"/>
    <w:rsid w:val="002227F7"/>
    <w:rsid w:val="00223F91"/>
    <w:rsid w:val="00224EF9"/>
    <w:rsid w:val="002257E2"/>
    <w:rsid w:val="00231019"/>
    <w:rsid w:val="0023186E"/>
    <w:rsid w:val="00244383"/>
    <w:rsid w:val="00261896"/>
    <w:rsid w:val="0026375A"/>
    <w:rsid w:val="00265960"/>
    <w:rsid w:val="002703CE"/>
    <w:rsid w:val="00270DDE"/>
    <w:rsid w:val="0027175A"/>
    <w:rsid w:val="0028227F"/>
    <w:rsid w:val="002842CC"/>
    <w:rsid w:val="002845BB"/>
    <w:rsid w:val="002854F4"/>
    <w:rsid w:val="00291678"/>
    <w:rsid w:val="002A29E8"/>
    <w:rsid w:val="002A5954"/>
    <w:rsid w:val="002B379E"/>
    <w:rsid w:val="002C1F2C"/>
    <w:rsid w:val="002C2ACB"/>
    <w:rsid w:val="002D2A2A"/>
    <w:rsid w:val="002D583B"/>
    <w:rsid w:val="002D62B3"/>
    <w:rsid w:val="002E24E4"/>
    <w:rsid w:val="003014E1"/>
    <w:rsid w:val="0030238D"/>
    <w:rsid w:val="00304731"/>
    <w:rsid w:val="00305FD0"/>
    <w:rsid w:val="00306250"/>
    <w:rsid w:val="00307080"/>
    <w:rsid w:val="00307725"/>
    <w:rsid w:val="00307D5F"/>
    <w:rsid w:val="00316C68"/>
    <w:rsid w:val="00324426"/>
    <w:rsid w:val="00324B8C"/>
    <w:rsid w:val="003271CF"/>
    <w:rsid w:val="00327450"/>
    <w:rsid w:val="003473F0"/>
    <w:rsid w:val="003475E3"/>
    <w:rsid w:val="003476B4"/>
    <w:rsid w:val="003503CC"/>
    <w:rsid w:val="003519D9"/>
    <w:rsid w:val="00352CDC"/>
    <w:rsid w:val="00355CEC"/>
    <w:rsid w:val="003634A3"/>
    <w:rsid w:val="00364193"/>
    <w:rsid w:val="003642C3"/>
    <w:rsid w:val="00373131"/>
    <w:rsid w:val="00375C74"/>
    <w:rsid w:val="00384DB1"/>
    <w:rsid w:val="00385FC5"/>
    <w:rsid w:val="00387B95"/>
    <w:rsid w:val="00391C2A"/>
    <w:rsid w:val="003921F3"/>
    <w:rsid w:val="003B18E7"/>
    <w:rsid w:val="003B1BF2"/>
    <w:rsid w:val="003B38FD"/>
    <w:rsid w:val="003B6FE1"/>
    <w:rsid w:val="003B799A"/>
    <w:rsid w:val="003C26C4"/>
    <w:rsid w:val="003C3B33"/>
    <w:rsid w:val="003C4381"/>
    <w:rsid w:val="003D3EF1"/>
    <w:rsid w:val="003E0A6E"/>
    <w:rsid w:val="003E1BC6"/>
    <w:rsid w:val="003E5274"/>
    <w:rsid w:val="003E7C48"/>
    <w:rsid w:val="003E7FD4"/>
    <w:rsid w:val="003F0A49"/>
    <w:rsid w:val="0040355F"/>
    <w:rsid w:val="00407DEB"/>
    <w:rsid w:val="0041088B"/>
    <w:rsid w:val="0041129B"/>
    <w:rsid w:val="00423C5E"/>
    <w:rsid w:val="004242DE"/>
    <w:rsid w:val="00437565"/>
    <w:rsid w:val="00437F39"/>
    <w:rsid w:val="0044069D"/>
    <w:rsid w:val="0044339C"/>
    <w:rsid w:val="00443C5A"/>
    <w:rsid w:val="00443E9E"/>
    <w:rsid w:val="00446AD1"/>
    <w:rsid w:val="00455712"/>
    <w:rsid w:val="004664DA"/>
    <w:rsid w:val="00466C64"/>
    <w:rsid w:val="004707AE"/>
    <w:rsid w:val="004728E3"/>
    <w:rsid w:val="00473ABB"/>
    <w:rsid w:val="004837FF"/>
    <w:rsid w:val="00484EBB"/>
    <w:rsid w:val="00486AC7"/>
    <w:rsid w:val="00492B09"/>
    <w:rsid w:val="004954E7"/>
    <w:rsid w:val="00495FA2"/>
    <w:rsid w:val="004A3C7C"/>
    <w:rsid w:val="004A3F57"/>
    <w:rsid w:val="004A6B6A"/>
    <w:rsid w:val="004B3E59"/>
    <w:rsid w:val="004B60CC"/>
    <w:rsid w:val="004B62B8"/>
    <w:rsid w:val="004E4180"/>
    <w:rsid w:val="004F0EB1"/>
    <w:rsid w:val="004F186B"/>
    <w:rsid w:val="004F6E9F"/>
    <w:rsid w:val="00507EDE"/>
    <w:rsid w:val="0051486A"/>
    <w:rsid w:val="005161DD"/>
    <w:rsid w:val="00516FF5"/>
    <w:rsid w:val="00520089"/>
    <w:rsid w:val="00520727"/>
    <w:rsid w:val="005378A7"/>
    <w:rsid w:val="00540C4F"/>
    <w:rsid w:val="0054118E"/>
    <w:rsid w:val="00543504"/>
    <w:rsid w:val="005473D8"/>
    <w:rsid w:val="00547489"/>
    <w:rsid w:val="00547C11"/>
    <w:rsid w:val="00551403"/>
    <w:rsid w:val="00551937"/>
    <w:rsid w:val="00554D22"/>
    <w:rsid w:val="005562CF"/>
    <w:rsid w:val="00561A07"/>
    <w:rsid w:val="00564BF6"/>
    <w:rsid w:val="00567FDC"/>
    <w:rsid w:val="00574EAA"/>
    <w:rsid w:val="00581CE5"/>
    <w:rsid w:val="005839B3"/>
    <w:rsid w:val="005A1DF3"/>
    <w:rsid w:val="005B7D66"/>
    <w:rsid w:val="005C68A2"/>
    <w:rsid w:val="005C6ACC"/>
    <w:rsid w:val="005E0A64"/>
    <w:rsid w:val="005E1A05"/>
    <w:rsid w:val="005E53B6"/>
    <w:rsid w:val="005E61AF"/>
    <w:rsid w:val="005E6985"/>
    <w:rsid w:val="005E7FFD"/>
    <w:rsid w:val="005F0461"/>
    <w:rsid w:val="005F1967"/>
    <w:rsid w:val="005F245D"/>
    <w:rsid w:val="005F381A"/>
    <w:rsid w:val="0060008B"/>
    <w:rsid w:val="006009FD"/>
    <w:rsid w:val="00600D74"/>
    <w:rsid w:val="00601EA4"/>
    <w:rsid w:val="0060481B"/>
    <w:rsid w:val="006048F1"/>
    <w:rsid w:val="006058E2"/>
    <w:rsid w:val="006143F4"/>
    <w:rsid w:val="006148D6"/>
    <w:rsid w:val="006148F5"/>
    <w:rsid w:val="00614B68"/>
    <w:rsid w:val="00633F17"/>
    <w:rsid w:val="006342E3"/>
    <w:rsid w:val="00636489"/>
    <w:rsid w:val="006401D9"/>
    <w:rsid w:val="0064389F"/>
    <w:rsid w:val="00646AB8"/>
    <w:rsid w:val="00647E5C"/>
    <w:rsid w:val="00650F2C"/>
    <w:rsid w:val="0065419E"/>
    <w:rsid w:val="00656E4D"/>
    <w:rsid w:val="00656E54"/>
    <w:rsid w:val="00666F52"/>
    <w:rsid w:val="00670338"/>
    <w:rsid w:val="0067395F"/>
    <w:rsid w:val="00676B52"/>
    <w:rsid w:val="00680293"/>
    <w:rsid w:val="006850C0"/>
    <w:rsid w:val="00686CFC"/>
    <w:rsid w:val="006929D5"/>
    <w:rsid w:val="00694DB3"/>
    <w:rsid w:val="006A41AA"/>
    <w:rsid w:val="006A59EA"/>
    <w:rsid w:val="006A6032"/>
    <w:rsid w:val="006B4E50"/>
    <w:rsid w:val="006B4E90"/>
    <w:rsid w:val="006B73CF"/>
    <w:rsid w:val="006B7BD3"/>
    <w:rsid w:val="006C14CE"/>
    <w:rsid w:val="006C282F"/>
    <w:rsid w:val="006D0CD7"/>
    <w:rsid w:val="006D3D5F"/>
    <w:rsid w:val="006E44BC"/>
    <w:rsid w:val="006E4BE6"/>
    <w:rsid w:val="006E4CBA"/>
    <w:rsid w:val="006E7FF9"/>
    <w:rsid w:val="007001D0"/>
    <w:rsid w:val="0070750C"/>
    <w:rsid w:val="00707637"/>
    <w:rsid w:val="00713B74"/>
    <w:rsid w:val="00713F1C"/>
    <w:rsid w:val="00715503"/>
    <w:rsid w:val="007225BD"/>
    <w:rsid w:val="00722D63"/>
    <w:rsid w:val="00722FA5"/>
    <w:rsid w:val="00724F56"/>
    <w:rsid w:val="00731273"/>
    <w:rsid w:val="0073548D"/>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7617B"/>
    <w:rsid w:val="00780C64"/>
    <w:rsid w:val="00781605"/>
    <w:rsid w:val="00782383"/>
    <w:rsid w:val="007835A6"/>
    <w:rsid w:val="00783C00"/>
    <w:rsid w:val="007A02F6"/>
    <w:rsid w:val="007A13CE"/>
    <w:rsid w:val="007A33F2"/>
    <w:rsid w:val="007A3901"/>
    <w:rsid w:val="007A6CAC"/>
    <w:rsid w:val="007A7FD1"/>
    <w:rsid w:val="007D3A8A"/>
    <w:rsid w:val="007D4FDE"/>
    <w:rsid w:val="007D7797"/>
    <w:rsid w:val="007E6F29"/>
    <w:rsid w:val="007F58B2"/>
    <w:rsid w:val="00804EBE"/>
    <w:rsid w:val="00806C8C"/>
    <w:rsid w:val="00810CCB"/>
    <w:rsid w:val="008112FD"/>
    <w:rsid w:val="00823CA6"/>
    <w:rsid w:val="0082656E"/>
    <w:rsid w:val="008267FA"/>
    <w:rsid w:val="00826B7C"/>
    <w:rsid w:val="00830095"/>
    <w:rsid w:val="00832703"/>
    <w:rsid w:val="00833877"/>
    <w:rsid w:val="00837D96"/>
    <w:rsid w:val="0084028B"/>
    <w:rsid w:val="00841CDF"/>
    <w:rsid w:val="00842C90"/>
    <w:rsid w:val="00846DE2"/>
    <w:rsid w:val="00851351"/>
    <w:rsid w:val="00860FDE"/>
    <w:rsid w:val="00870416"/>
    <w:rsid w:val="00875A80"/>
    <w:rsid w:val="00880CF5"/>
    <w:rsid w:val="00883E20"/>
    <w:rsid w:val="008937CD"/>
    <w:rsid w:val="00894964"/>
    <w:rsid w:val="0089761E"/>
    <w:rsid w:val="008A5E38"/>
    <w:rsid w:val="008A6787"/>
    <w:rsid w:val="008A685D"/>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F0174"/>
    <w:rsid w:val="008F391A"/>
    <w:rsid w:val="008F586C"/>
    <w:rsid w:val="008F63F2"/>
    <w:rsid w:val="00901011"/>
    <w:rsid w:val="00902546"/>
    <w:rsid w:val="00906A17"/>
    <w:rsid w:val="00910514"/>
    <w:rsid w:val="00910B22"/>
    <w:rsid w:val="0091355A"/>
    <w:rsid w:val="009145EC"/>
    <w:rsid w:val="00917B69"/>
    <w:rsid w:val="00922A26"/>
    <w:rsid w:val="00932BE5"/>
    <w:rsid w:val="00933871"/>
    <w:rsid w:val="00941719"/>
    <w:rsid w:val="009429FF"/>
    <w:rsid w:val="00953896"/>
    <w:rsid w:val="00954497"/>
    <w:rsid w:val="00955D87"/>
    <w:rsid w:val="0096150C"/>
    <w:rsid w:val="00967F35"/>
    <w:rsid w:val="00984797"/>
    <w:rsid w:val="00984C4E"/>
    <w:rsid w:val="00986397"/>
    <w:rsid w:val="009977A4"/>
    <w:rsid w:val="009A40C2"/>
    <w:rsid w:val="009A51A4"/>
    <w:rsid w:val="009B43FD"/>
    <w:rsid w:val="009B6183"/>
    <w:rsid w:val="009B67C3"/>
    <w:rsid w:val="009C1BCB"/>
    <w:rsid w:val="009C53F6"/>
    <w:rsid w:val="009D5015"/>
    <w:rsid w:val="009D6AD8"/>
    <w:rsid w:val="009E07D2"/>
    <w:rsid w:val="009E1B68"/>
    <w:rsid w:val="009E39C1"/>
    <w:rsid w:val="009E748F"/>
    <w:rsid w:val="009F3306"/>
    <w:rsid w:val="009F3394"/>
    <w:rsid w:val="009F4202"/>
    <w:rsid w:val="009F4EBC"/>
    <w:rsid w:val="00A04A34"/>
    <w:rsid w:val="00A06EF2"/>
    <w:rsid w:val="00A1364A"/>
    <w:rsid w:val="00A1405A"/>
    <w:rsid w:val="00A173F1"/>
    <w:rsid w:val="00A202DD"/>
    <w:rsid w:val="00A30331"/>
    <w:rsid w:val="00A31A48"/>
    <w:rsid w:val="00A36FE2"/>
    <w:rsid w:val="00A37617"/>
    <w:rsid w:val="00A416E2"/>
    <w:rsid w:val="00A43851"/>
    <w:rsid w:val="00A4760E"/>
    <w:rsid w:val="00A4799B"/>
    <w:rsid w:val="00A5177F"/>
    <w:rsid w:val="00A546F0"/>
    <w:rsid w:val="00A5795D"/>
    <w:rsid w:val="00A612BD"/>
    <w:rsid w:val="00A6224B"/>
    <w:rsid w:val="00A66B29"/>
    <w:rsid w:val="00A7071E"/>
    <w:rsid w:val="00A7515B"/>
    <w:rsid w:val="00A769D2"/>
    <w:rsid w:val="00A84AEE"/>
    <w:rsid w:val="00A85362"/>
    <w:rsid w:val="00A870D6"/>
    <w:rsid w:val="00A91978"/>
    <w:rsid w:val="00A91B3F"/>
    <w:rsid w:val="00A972FD"/>
    <w:rsid w:val="00A97878"/>
    <w:rsid w:val="00AA0176"/>
    <w:rsid w:val="00AA4A68"/>
    <w:rsid w:val="00AA504A"/>
    <w:rsid w:val="00AB0F2C"/>
    <w:rsid w:val="00AB15CA"/>
    <w:rsid w:val="00AB287A"/>
    <w:rsid w:val="00AB2DFB"/>
    <w:rsid w:val="00AB36C3"/>
    <w:rsid w:val="00AB696F"/>
    <w:rsid w:val="00AC2EE7"/>
    <w:rsid w:val="00AC3850"/>
    <w:rsid w:val="00AC4CD9"/>
    <w:rsid w:val="00AD795B"/>
    <w:rsid w:val="00AE2875"/>
    <w:rsid w:val="00AE4ACC"/>
    <w:rsid w:val="00AE5DC3"/>
    <w:rsid w:val="00B003B3"/>
    <w:rsid w:val="00B02FCF"/>
    <w:rsid w:val="00B04D98"/>
    <w:rsid w:val="00B2400A"/>
    <w:rsid w:val="00B26D65"/>
    <w:rsid w:val="00B30DEC"/>
    <w:rsid w:val="00B3156E"/>
    <w:rsid w:val="00B327E1"/>
    <w:rsid w:val="00B406AB"/>
    <w:rsid w:val="00B420B9"/>
    <w:rsid w:val="00B442C4"/>
    <w:rsid w:val="00B5554D"/>
    <w:rsid w:val="00B6640F"/>
    <w:rsid w:val="00B6737D"/>
    <w:rsid w:val="00B813F6"/>
    <w:rsid w:val="00B86FE7"/>
    <w:rsid w:val="00BA3853"/>
    <w:rsid w:val="00BA47EE"/>
    <w:rsid w:val="00BA671A"/>
    <w:rsid w:val="00BB0F2B"/>
    <w:rsid w:val="00BC1F20"/>
    <w:rsid w:val="00BC4291"/>
    <w:rsid w:val="00BC6ABD"/>
    <w:rsid w:val="00BD3DAF"/>
    <w:rsid w:val="00BE5721"/>
    <w:rsid w:val="00BE690C"/>
    <w:rsid w:val="00BE78B7"/>
    <w:rsid w:val="00BF0EA8"/>
    <w:rsid w:val="00BF2905"/>
    <w:rsid w:val="00BF3356"/>
    <w:rsid w:val="00BF59FF"/>
    <w:rsid w:val="00C04CFF"/>
    <w:rsid w:val="00C0756D"/>
    <w:rsid w:val="00C14B3E"/>
    <w:rsid w:val="00C16D12"/>
    <w:rsid w:val="00C2507F"/>
    <w:rsid w:val="00C26117"/>
    <w:rsid w:val="00C2707F"/>
    <w:rsid w:val="00C301B2"/>
    <w:rsid w:val="00C41CE3"/>
    <w:rsid w:val="00C43EAD"/>
    <w:rsid w:val="00C50480"/>
    <w:rsid w:val="00C50885"/>
    <w:rsid w:val="00C51A3A"/>
    <w:rsid w:val="00C52A87"/>
    <w:rsid w:val="00C53D21"/>
    <w:rsid w:val="00C561CD"/>
    <w:rsid w:val="00C60BAF"/>
    <w:rsid w:val="00C6473C"/>
    <w:rsid w:val="00C64A87"/>
    <w:rsid w:val="00C65475"/>
    <w:rsid w:val="00C72DBB"/>
    <w:rsid w:val="00C73546"/>
    <w:rsid w:val="00C7364B"/>
    <w:rsid w:val="00C75F73"/>
    <w:rsid w:val="00C76A3B"/>
    <w:rsid w:val="00C81BF7"/>
    <w:rsid w:val="00C83523"/>
    <w:rsid w:val="00C93C8C"/>
    <w:rsid w:val="00C944F9"/>
    <w:rsid w:val="00CA0C64"/>
    <w:rsid w:val="00CC052E"/>
    <w:rsid w:val="00CC49DD"/>
    <w:rsid w:val="00CD130D"/>
    <w:rsid w:val="00CD2B70"/>
    <w:rsid w:val="00CE43F2"/>
    <w:rsid w:val="00CE5761"/>
    <w:rsid w:val="00CF251F"/>
    <w:rsid w:val="00CF62C3"/>
    <w:rsid w:val="00D0397F"/>
    <w:rsid w:val="00D07090"/>
    <w:rsid w:val="00D146F3"/>
    <w:rsid w:val="00D14CE5"/>
    <w:rsid w:val="00D15171"/>
    <w:rsid w:val="00D25A98"/>
    <w:rsid w:val="00D26557"/>
    <w:rsid w:val="00D32AFC"/>
    <w:rsid w:val="00D32E91"/>
    <w:rsid w:val="00D3523C"/>
    <w:rsid w:val="00D36DA5"/>
    <w:rsid w:val="00D40113"/>
    <w:rsid w:val="00D403CB"/>
    <w:rsid w:val="00D409E6"/>
    <w:rsid w:val="00D41BBC"/>
    <w:rsid w:val="00D43E6D"/>
    <w:rsid w:val="00D44B26"/>
    <w:rsid w:val="00D45760"/>
    <w:rsid w:val="00D46EBB"/>
    <w:rsid w:val="00D5037B"/>
    <w:rsid w:val="00D54220"/>
    <w:rsid w:val="00D56700"/>
    <w:rsid w:val="00D63FFD"/>
    <w:rsid w:val="00D65BC0"/>
    <w:rsid w:val="00D65E7F"/>
    <w:rsid w:val="00D6654B"/>
    <w:rsid w:val="00D678D6"/>
    <w:rsid w:val="00D74DE9"/>
    <w:rsid w:val="00D75694"/>
    <w:rsid w:val="00D77257"/>
    <w:rsid w:val="00D841CD"/>
    <w:rsid w:val="00D84700"/>
    <w:rsid w:val="00D84C14"/>
    <w:rsid w:val="00D86095"/>
    <w:rsid w:val="00D92757"/>
    <w:rsid w:val="00D92B16"/>
    <w:rsid w:val="00DA4B42"/>
    <w:rsid w:val="00DA59A7"/>
    <w:rsid w:val="00DB242E"/>
    <w:rsid w:val="00DB4242"/>
    <w:rsid w:val="00DB60F2"/>
    <w:rsid w:val="00DC3387"/>
    <w:rsid w:val="00DC5D14"/>
    <w:rsid w:val="00DD14FE"/>
    <w:rsid w:val="00DD4401"/>
    <w:rsid w:val="00DD567B"/>
    <w:rsid w:val="00DD7A15"/>
    <w:rsid w:val="00DF198C"/>
    <w:rsid w:val="00DF4CDD"/>
    <w:rsid w:val="00DF5406"/>
    <w:rsid w:val="00E01233"/>
    <w:rsid w:val="00E07C98"/>
    <w:rsid w:val="00E13607"/>
    <w:rsid w:val="00E210E1"/>
    <w:rsid w:val="00E2140E"/>
    <w:rsid w:val="00E25A70"/>
    <w:rsid w:val="00E26D65"/>
    <w:rsid w:val="00E279F9"/>
    <w:rsid w:val="00E31535"/>
    <w:rsid w:val="00E326BA"/>
    <w:rsid w:val="00E33493"/>
    <w:rsid w:val="00E359C7"/>
    <w:rsid w:val="00E46948"/>
    <w:rsid w:val="00E51D8E"/>
    <w:rsid w:val="00E534FD"/>
    <w:rsid w:val="00E558C9"/>
    <w:rsid w:val="00E55F0A"/>
    <w:rsid w:val="00E574FC"/>
    <w:rsid w:val="00E60562"/>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37"/>
    <w:rsid w:val="00EB1A86"/>
    <w:rsid w:val="00EB5EF9"/>
    <w:rsid w:val="00EB70C5"/>
    <w:rsid w:val="00EC1D1D"/>
    <w:rsid w:val="00EC2305"/>
    <w:rsid w:val="00ED36F7"/>
    <w:rsid w:val="00ED474C"/>
    <w:rsid w:val="00EE03C8"/>
    <w:rsid w:val="00EE04B8"/>
    <w:rsid w:val="00F026B7"/>
    <w:rsid w:val="00F1012B"/>
    <w:rsid w:val="00F14A1F"/>
    <w:rsid w:val="00F20C71"/>
    <w:rsid w:val="00F20DF6"/>
    <w:rsid w:val="00F25476"/>
    <w:rsid w:val="00F26556"/>
    <w:rsid w:val="00F279CD"/>
    <w:rsid w:val="00F30BD2"/>
    <w:rsid w:val="00F31C86"/>
    <w:rsid w:val="00F407A3"/>
    <w:rsid w:val="00F42B09"/>
    <w:rsid w:val="00F45DDC"/>
    <w:rsid w:val="00F474FF"/>
    <w:rsid w:val="00F5160B"/>
    <w:rsid w:val="00F53034"/>
    <w:rsid w:val="00F53A0C"/>
    <w:rsid w:val="00F62172"/>
    <w:rsid w:val="00F666F6"/>
    <w:rsid w:val="00F70EFB"/>
    <w:rsid w:val="00F73C2C"/>
    <w:rsid w:val="00F80E22"/>
    <w:rsid w:val="00F8279C"/>
    <w:rsid w:val="00F85ED5"/>
    <w:rsid w:val="00F86C9C"/>
    <w:rsid w:val="00F96C19"/>
    <w:rsid w:val="00F97A86"/>
    <w:rsid w:val="00FA02E0"/>
    <w:rsid w:val="00FA1A1D"/>
    <w:rsid w:val="00FA4750"/>
    <w:rsid w:val="00FA649B"/>
    <w:rsid w:val="00FB14A0"/>
    <w:rsid w:val="00FB154F"/>
    <w:rsid w:val="00FC47F9"/>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29F9AAC6"/>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ktronicka.fakturace@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2A646-B101-438F-A705-A0F96680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37</TotalTime>
  <Pages>11</Pages>
  <Words>5419</Words>
  <Characters>32316</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6</cp:revision>
  <cp:lastPrinted>2019-03-04T09:25:00Z</cp:lastPrinted>
  <dcterms:created xsi:type="dcterms:W3CDTF">2020-11-23T13:08:00Z</dcterms:created>
  <dcterms:modified xsi:type="dcterms:W3CDTF">2021-02-01T09:10:00Z</dcterms:modified>
</cp:coreProperties>
</file>