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97039A" w:rsidRPr="0097039A">
        <w:rPr>
          <w:rFonts w:ascii="Arial" w:hAnsi="Arial" w:cs="Arial"/>
          <w:bCs w:val="0"/>
          <w:color w:val="000000"/>
          <w:sz w:val="20"/>
          <w:szCs w:val="20"/>
          <w:lang w:val="cs-CZ"/>
        </w:rPr>
        <w:t>2/017</w:t>
      </w:r>
      <w:r w:rsidR="008338E7">
        <w:rPr>
          <w:rFonts w:ascii="Arial" w:hAnsi="Arial" w:cs="Arial"/>
          <w:bCs w:val="0"/>
          <w:color w:val="000000"/>
          <w:sz w:val="20"/>
          <w:szCs w:val="20"/>
          <w:lang w:val="cs-CZ"/>
        </w:rPr>
        <w:t>7</w:t>
      </w:r>
      <w:r w:rsidR="00685929" w:rsidRPr="0097039A">
        <w:rPr>
          <w:rFonts w:ascii="Arial" w:hAnsi="Arial" w:cs="Arial"/>
          <w:bCs w:val="0"/>
          <w:color w:val="000000"/>
          <w:sz w:val="20"/>
          <w:szCs w:val="20"/>
          <w:lang w:val="cs-CZ"/>
        </w:rPr>
        <w:t>/2</w:t>
      </w:r>
      <w:r w:rsidR="0097039A" w:rsidRPr="0097039A">
        <w:rPr>
          <w:rFonts w:ascii="Arial" w:hAnsi="Arial" w:cs="Arial"/>
          <w:bCs w:val="0"/>
          <w:color w:val="000000"/>
          <w:sz w:val="20"/>
          <w:szCs w:val="20"/>
          <w:lang w:val="cs-CZ"/>
        </w:rPr>
        <w:t>1</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bookmarkStart w:id="0" w:name="_GoBack"/>
      <w:bookmarkEnd w:id="0"/>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21</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132A2F">
        <w:rPr>
          <w:rFonts w:cs="Arial"/>
          <w:b/>
        </w:rPr>
        <w:t>Na Dlouhých</w:t>
      </w:r>
      <w:r w:rsidR="00BD417C">
        <w:rPr>
          <w:rFonts w:cs="Arial"/>
          <w:b/>
        </w:rPr>
        <w:t xml:space="preserve"> </w:t>
      </w:r>
      <w:r w:rsidR="00BD417C" w:rsidRPr="00BD417C">
        <w:rPr>
          <w:rFonts w:cs="Arial"/>
        </w:rPr>
        <w:t xml:space="preserve">– úsek mezi ul. </w:t>
      </w:r>
      <w:r w:rsidR="008C08FD">
        <w:rPr>
          <w:rFonts w:cs="Arial"/>
        </w:rPr>
        <w:t>Havlíčkova</w:t>
      </w:r>
      <w:r w:rsidR="00BD417C" w:rsidRPr="00BD417C">
        <w:rPr>
          <w:rFonts w:cs="Arial"/>
        </w:rPr>
        <w:t xml:space="preserve"> a ul. </w:t>
      </w:r>
      <w:r w:rsidR="008C08FD">
        <w:rPr>
          <w:rFonts w:cs="Arial"/>
        </w:rPr>
        <w:t>B. Smetany</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916481" w:rsidRDefault="008C08FD" w:rsidP="008C08FD">
      <w:pPr>
        <w:autoSpaceDE w:val="0"/>
        <w:autoSpaceDN w:val="0"/>
        <w:adjustRightInd w:val="0"/>
        <w:jc w:val="both"/>
        <w:rPr>
          <w:rFonts w:cs="Arial"/>
          <w:szCs w:val="20"/>
        </w:rPr>
      </w:pPr>
      <w:r w:rsidRPr="00361375">
        <w:rPr>
          <w:rFonts w:cs="Arial"/>
          <w:szCs w:val="20"/>
        </w:rPr>
        <w:t xml:space="preserve">Začátek levostranného chodníku je v místě napojení na křižovatku s ulicí Bedřicha Smetany. Dále pokračuje chodník k ulici Havlíčkově. Zde navržený chodník končí v napojení na již vyprojektovanou opravu chodníku na ulici Na Dlouhých. Na začátku úpravy je levostranný chodník pomocí varovného pásu napojený na místní komunikaci ulice B. Smetany. Napojení je realizováno ve dvou místech. Prostorové řešení trasy je limitováno stávajícím vedením. </w:t>
      </w:r>
    </w:p>
    <w:p w:rsidR="008C08FD" w:rsidRPr="00361375" w:rsidRDefault="008C08FD" w:rsidP="008C08FD">
      <w:pPr>
        <w:autoSpaceDE w:val="0"/>
        <w:autoSpaceDN w:val="0"/>
        <w:adjustRightInd w:val="0"/>
        <w:jc w:val="both"/>
        <w:rPr>
          <w:rFonts w:cs="Arial"/>
          <w:szCs w:val="20"/>
        </w:rPr>
      </w:pPr>
      <w:r w:rsidRPr="00361375">
        <w:rPr>
          <w:rFonts w:cs="Arial"/>
          <w:szCs w:val="20"/>
        </w:rPr>
        <w:t>Řešení je navrženo tak, aby umožňovalo napojení všech sousedních nemovitostí.</w:t>
      </w:r>
    </w:p>
    <w:p w:rsidR="008C08FD" w:rsidRDefault="008C08FD" w:rsidP="008C08FD">
      <w:pPr>
        <w:autoSpaceDE w:val="0"/>
        <w:autoSpaceDN w:val="0"/>
        <w:adjustRightInd w:val="0"/>
        <w:rPr>
          <w:rFonts w:cs="Arial"/>
          <w:b/>
          <w:bCs/>
          <w:szCs w:val="20"/>
        </w:rPr>
      </w:pPr>
    </w:p>
    <w:p w:rsidR="008C08FD" w:rsidRPr="008C08FD" w:rsidRDefault="008C08FD" w:rsidP="008C08FD">
      <w:pPr>
        <w:autoSpaceDE w:val="0"/>
        <w:autoSpaceDN w:val="0"/>
        <w:adjustRightInd w:val="0"/>
        <w:rPr>
          <w:rFonts w:cs="Arial"/>
          <w:bCs/>
          <w:szCs w:val="20"/>
        </w:rPr>
      </w:pPr>
      <w:r w:rsidRPr="008C08FD">
        <w:rPr>
          <w:rFonts w:cs="Arial"/>
          <w:bCs/>
          <w:szCs w:val="20"/>
        </w:rPr>
        <w:t>Šířka chodníku je:</w:t>
      </w:r>
    </w:p>
    <w:p w:rsidR="008C08FD" w:rsidRPr="008C08FD" w:rsidRDefault="008C08FD" w:rsidP="008C08FD">
      <w:pPr>
        <w:autoSpaceDE w:val="0"/>
        <w:autoSpaceDN w:val="0"/>
        <w:adjustRightInd w:val="0"/>
        <w:rPr>
          <w:rFonts w:cs="Arial"/>
          <w:szCs w:val="20"/>
        </w:rPr>
      </w:pPr>
      <w:r w:rsidRPr="008C08FD">
        <w:rPr>
          <w:rFonts w:cs="Arial"/>
          <w:szCs w:val="20"/>
        </w:rPr>
        <w:t>Část 1 – levostranný chodník - šířka 1,50 m.</w:t>
      </w:r>
    </w:p>
    <w:p w:rsidR="008C08FD" w:rsidRPr="008C08FD" w:rsidRDefault="008C08FD" w:rsidP="008C08FD">
      <w:pPr>
        <w:autoSpaceDE w:val="0"/>
        <w:autoSpaceDN w:val="0"/>
        <w:adjustRightInd w:val="0"/>
        <w:rPr>
          <w:rFonts w:cs="Arial"/>
          <w:szCs w:val="20"/>
        </w:rPr>
      </w:pPr>
      <w:r w:rsidRPr="008C08FD">
        <w:rPr>
          <w:rFonts w:cs="Arial"/>
          <w:szCs w:val="20"/>
        </w:rPr>
        <w:t>Část 2 – levostranný chodník - šířka 1,50 m.</w:t>
      </w:r>
    </w:p>
    <w:p w:rsidR="008C08FD" w:rsidRPr="008C08FD" w:rsidRDefault="008C08FD" w:rsidP="008C08FD">
      <w:pPr>
        <w:autoSpaceDE w:val="0"/>
        <w:autoSpaceDN w:val="0"/>
        <w:adjustRightInd w:val="0"/>
        <w:rPr>
          <w:rFonts w:cs="Arial"/>
          <w:i/>
          <w:iCs/>
          <w:szCs w:val="20"/>
        </w:rPr>
      </w:pPr>
    </w:p>
    <w:p w:rsidR="008C08FD" w:rsidRPr="008C08FD" w:rsidRDefault="008C08FD" w:rsidP="008C08FD">
      <w:pPr>
        <w:autoSpaceDE w:val="0"/>
        <w:autoSpaceDN w:val="0"/>
        <w:adjustRightInd w:val="0"/>
        <w:rPr>
          <w:rFonts w:cs="Arial"/>
          <w:bCs/>
          <w:szCs w:val="20"/>
        </w:rPr>
      </w:pPr>
      <w:r w:rsidRPr="008C08FD">
        <w:rPr>
          <w:rFonts w:cs="Arial"/>
          <w:bCs/>
          <w:szCs w:val="20"/>
        </w:rPr>
        <w:t>Délka chodníků je:</w:t>
      </w:r>
    </w:p>
    <w:p w:rsidR="008C08FD" w:rsidRPr="008C08FD" w:rsidRDefault="008C08FD" w:rsidP="008C08FD">
      <w:pPr>
        <w:autoSpaceDE w:val="0"/>
        <w:autoSpaceDN w:val="0"/>
        <w:adjustRightInd w:val="0"/>
        <w:rPr>
          <w:rFonts w:cs="Arial"/>
          <w:szCs w:val="20"/>
        </w:rPr>
      </w:pPr>
      <w:r w:rsidRPr="008C08FD">
        <w:rPr>
          <w:rFonts w:cs="Arial"/>
          <w:szCs w:val="20"/>
        </w:rPr>
        <w:t>Část 1 - délka 156,38 m.</w:t>
      </w:r>
    </w:p>
    <w:p w:rsidR="008C08FD" w:rsidRPr="008C08FD" w:rsidRDefault="008C08FD" w:rsidP="008C08FD">
      <w:pPr>
        <w:autoSpaceDE w:val="0"/>
        <w:autoSpaceDN w:val="0"/>
        <w:adjustRightInd w:val="0"/>
        <w:rPr>
          <w:rFonts w:cs="Arial"/>
          <w:szCs w:val="20"/>
        </w:rPr>
      </w:pPr>
      <w:r w:rsidRPr="008C08FD">
        <w:rPr>
          <w:rFonts w:cs="Arial"/>
          <w:szCs w:val="20"/>
        </w:rPr>
        <w:t>Část 2 - délka 43,00 m.</w:t>
      </w:r>
    </w:p>
    <w:p w:rsidR="008C08FD" w:rsidRPr="008C08FD" w:rsidRDefault="008C08FD" w:rsidP="008C08FD">
      <w:pPr>
        <w:autoSpaceDE w:val="0"/>
        <w:autoSpaceDN w:val="0"/>
        <w:adjustRightInd w:val="0"/>
        <w:rPr>
          <w:rFonts w:cs="Arial"/>
          <w:bCs/>
          <w:szCs w:val="20"/>
        </w:rPr>
      </w:pPr>
    </w:p>
    <w:p w:rsidR="008C08FD" w:rsidRPr="008C08FD" w:rsidRDefault="008C08FD" w:rsidP="008C08FD">
      <w:pPr>
        <w:autoSpaceDE w:val="0"/>
        <w:autoSpaceDN w:val="0"/>
        <w:adjustRightInd w:val="0"/>
        <w:rPr>
          <w:rFonts w:cs="Arial"/>
          <w:bCs/>
          <w:szCs w:val="20"/>
        </w:rPr>
      </w:pPr>
      <w:r w:rsidRPr="008C08FD">
        <w:rPr>
          <w:rFonts w:cs="Arial"/>
          <w:bCs/>
          <w:szCs w:val="20"/>
        </w:rPr>
        <w:t>Celková délka obou částí chodníku na ulici Na Dlouhých je 199,38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033D4C" w:rsidRPr="00033D4C">
        <w:t>24</w:t>
      </w:r>
      <w:r w:rsidR="008A6EF5" w:rsidRPr="00033D4C">
        <w:t>.0</w:t>
      </w:r>
      <w:r w:rsidR="00033D4C" w:rsidRPr="00033D4C">
        <w:t>5</w:t>
      </w:r>
      <w:r w:rsidR="00D42680" w:rsidRPr="00033D4C">
        <w:t>.2021</w:t>
      </w:r>
    </w:p>
    <w:p w:rsidR="00152B31" w:rsidRPr="0090254B" w:rsidRDefault="00152B31" w:rsidP="00152B31">
      <w:r w:rsidRPr="00033D4C">
        <w:t xml:space="preserve">Dokončení díla: </w:t>
      </w:r>
      <w:r w:rsidR="00266A74" w:rsidRPr="00033D4C">
        <w:t xml:space="preserve">do </w:t>
      </w:r>
      <w:r w:rsidR="00033D4C" w:rsidRPr="00033D4C">
        <w:t>10</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lastRenderedPageBreak/>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lastRenderedPageBreak/>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 xml:space="preserve">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 xml:space="preserve">Každá ze smluvních stran prohlašuje, že tuto smlouvu uzavírá svobodně a vážně, že považuje obsah této smlouvy za určitý a srozumitelný, a že jsou jí známy veškeré skutečnosti, jež jsou </w:t>
      </w:r>
      <w:r w:rsidRPr="007651A1">
        <w:lastRenderedPageBreak/>
        <w:t>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E2304"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XX.XX.2021</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w:t>
            </w:r>
            <w:r w:rsidR="00D14848">
              <w:rPr>
                <w:rFonts w:cs="Arial"/>
                <w:color w:val="000000"/>
                <w:szCs w:val="20"/>
              </w:rPr>
              <w:t>1</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B01ED5">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6E3EAB">
      <w:rPr>
        <w:rFonts w:cs="Arial"/>
        <w:sz w:val="16"/>
      </w:rPr>
      <w:t>1</w:t>
    </w:r>
    <w:r w:rsidRPr="00BD0B14">
      <w:rPr>
        <w:rFonts w:cs="Arial"/>
        <w:sz w:val="16"/>
      </w:rPr>
      <w:t>“</w:t>
    </w:r>
  </w:p>
  <w:p w:rsidR="0086073D" w:rsidRPr="00BD0B14" w:rsidRDefault="008338E7" w:rsidP="0086073D">
    <w:pPr>
      <w:ind w:firstLine="360"/>
      <w:jc w:val="center"/>
      <w:rPr>
        <w:rFonts w:cs="Arial"/>
        <w:sz w:val="16"/>
      </w:rPr>
    </w:pPr>
    <w:r>
      <w:rPr>
        <w:rFonts w:cs="Arial"/>
        <w:sz w:val="16"/>
      </w:rPr>
      <w:t>část 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C041D"/>
    <w:rsid w:val="00122E83"/>
    <w:rsid w:val="00132A2F"/>
    <w:rsid w:val="00152B31"/>
    <w:rsid w:val="00153DAA"/>
    <w:rsid w:val="001D75C6"/>
    <w:rsid w:val="00211F70"/>
    <w:rsid w:val="00214958"/>
    <w:rsid w:val="00266A74"/>
    <w:rsid w:val="002947B8"/>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66144F"/>
    <w:rsid w:val="00685929"/>
    <w:rsid w:val="006C5BA4"/>
    <w:rsid w:val="006E303B"/>
    <w:rsid w:val="006E3EAB"/>
    <w:rsid w:val="007D2DBA"/>
    <w:rsid w:val="00804559"/>
    <w:rsid w:val="008106C8"/>
    <w:rsid w:val="008175FD"/>
    <w:rsid w:val="00821AFC"/>
    <w:rsid w:val="008322FE"/>
    <w:rsid w:val="008338E7"/>
    <w:rsid w:val="0086073D"/>
    <w:rsid w:val="00875CF3"/>
    <w:rsid w:val="0088256C"/>
    <w:rsid w:val="00883F14"/>
    <w:rsid w:val="0088551E"/>
    <w:rsid w:val="008A6EF5"/>
    <w:rsid w:val="008C08FD"/>
    <w:rsid w:val="008C558A"/>
    <w:rsid w:val="008E45AD"/>
    <w:rsid w:val="00913728"/>
    <w:rsid w:val="00916481"/>
    <w:rsid w:val="009648DE"/>
    <w:rsid w:val="0097039A"/>
    <w:rsid w:val="00975ACF"/>
    <w:rsid w:val="00996C74"/>
    <w:rsid w:val="009B1565"/>
    <w:rsid w:val="009E030B"/>
    <w:rsid w:val="00A1045D"/>
    <w:rsid w:val="00A162B6"/>
    <w:rsid w:val="00A16682"/>
    <w:rsid w:val="00A6270B"/>
    <w:rsid w:val="00A65B58"/>
    <w:rsid w:val="00A81127"/>
    <w:rsid w:val="00B01ED5"/>
    <w:rsid w:val="00B44830"/>
    <w:rsid w:val="00BD417C"/>
    <w:rsid w:val="00BD6D73"/>
    <w:rsid w:val="00C452B7"/>
    <w:rsid w:val="00CA7A33"/>
    <w:rsid w:val="00D14848"/>
    <w:rsid w:val="00D42680"/>
    <w:rsid w:val="00D6011C"/>
    <w:rsid w:val="00D72287"/>
    <w:rsid w:val="00D961E6"/>
    <w:rsid w:val="00DD4386"/>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D0B57-DB05-4C2D-A578-163BBD49E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12</Pages>
  <Words>4737</Words>
  <Characters>27951</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49</cp:revision>
  <dcterms:created xsi:type="dcterms:W3CDTF">2020-03-03T11:08:00Z</dcterms:created>
  <dcterms:modified xsi:type="dcterms:W3CDTF">2021-01-28T09:54:00Z</dcterms:modified>
</cp:coreProperties>
</file>