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1B169" w14:textId="305E09AE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8D48FA">
        <w:rPr>
          <w:rFonts w:asciiTheme="minorHAnsi" w:hAnsiTheme="minorHAnsi" w:cstheme="minorHAnsi"/>
          <w:bCs w:val="0"/>
          <w:sz w:val="32"/>
          <w:szCs w:val="32"/>
          <w:u w:val="single"/>
        </w:rPr>
        <w:t>dodávek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33905DA1" w:rsidR="00353812" w:rsidRPr="00D02502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</w:rPr>
        <w:t>„</w:t>
      </w:r>
      <w:r w:rsidR="00673016" w:rsidRPr="00673016">
        <w:rPr>
          <w:rFonts w:asciiTheme="minorHAnsi" w:hAnsiTheme="minorHAnsi" w:cstheme="minorHAnsi"/>
          <w:b/>
        </w:rPr>
        <w:t>Rekonstrukce trakční měnírny Sad B. Němcové XXVI</w:t>
      </w:r>
      <w:r w:rsidRPr="00D02502">
        <w:rPr>
          <w:rFonts w:asciiTheme="minorHAnsi" w:hAnsiTheme="minorHAnsi" w:cstheme="minorHAnsi"/>
          <w:b/>
        </w:rPr>
        <w:t>“</w:t>
      </w:r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</w:t>
      </w:r>
      <w:proofErr w:type="gramStart"/>
      <w:r w:rsidRPr="00D02502">
        <w:rPr>
          <w:rFonts w:asciiTheme="minorHAnsi" w:hAnsiTheme="minorHAnsi" w:cstheme="minorHAnsi"/>
          <w:bCs/>
          <w:iCs/>
        </w:rPr>
        <w:t xml:space="preserve">zadavatelem:  </w:t>
      </w:r>
      <w:r w:rsidRPr="00D02502">
        <w:rPr>
          <w:rFonts w:asciiTheme="minorHAnsi" w:hAnsiTheme="minorHAnsi" w:cstheme="minorHAnsi"/>
          <w:bCs/>
          <w:iCs/>
        </w:rPr>
        <w:tab/>
      </w:r>
      <w:proofErr w:type="gramEnd"/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3C415D96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tímto čestně prohlašuje, že v období posledních 5 let před zahájením zadávacího řízení na zadání výše uvedené zakázky poskytnul následující významné </w:t>
      </w:r>
      <w:r w:rsidR="00D4507F">
        <w:rPr>
          <w:rFonts w:asciiTheme="minorHAnsi" w:hAnsiTheme="minorHAnsi" w:cstheme="minorHAnsi"/>
        </w:rPr>
        <w:t>dodávky</w:t>
      </w:r>
      <w:r w:rsidRPr="00D02502">
        <w:rPr>
          <w:rFonts w:asciiTheme="minorHAnsi" w:hAnsiTheme="minorHAnsi" w:cstheme="minorHAnsi"/>
        </w:rPr>
        <w:t>:</w:t>
      </w:r>
      <w:bookmarkEnd w:id="0"/>
    </w:p>
    <w:p w14:paraId="66EBA3C1" w14:textId="77777777" w:rsidR="0055320F" w:rsidRDefault="0055320F" w:rsidP="0055320F">
      <w:pPr>
        <w:spacing w:before="60" w:after="120"/>
        <w:ind w:left="425" w:hanging="17"/>
        <w:jc w:val="both"/>
        <w:rPr>
          <w:rFonts w:cs="Calibri"/>
          <w:lang w:eastAsia="cs-CZ"/>
        </w:rPr>
      </w:pPr>
      <w:r>
        <w:rPr>
          <w:rFonts w:cs="Calibri"/>
          <w:b/>
          <w:bCs/>
        </w:rPr>
        <w:t>minimálně 2 referenční zakázky</w:t>
      </w:r>
      <w:r>
        <w:rPr>
          <w:rFonts w:cs="Calibri"/>
        </w:rPr>
        <w:t>, jejichž předmětem byla dodávka nebo výměna technologie zahrnující instalaci a montáž (či související stavební práce) v rámci stavebního objektu (tj. budovy s obvodovými zdmi a střechou):</w:t>
      </w:r>
    </w:p>
    <w:p w14:paraId="78F60E8F" w14:textId="77777777" w:rsidR="0055320F" w:rsidRDefault="0055320F" w:rsidP="0055320F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trakčních měníren, </w:t>
      </w:r>
    </w:p>
    <w:p w14:paraId="12996FED" w14:textId="77777777" w:rsidR="0055320F" w:rsidRDefault="0055320F" w:rsidP="0055320F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trakčních napájecích stanic, nebo</w:t>
      </w:r>
    </w:p>
    <w:p w14:paraId="236780D6" w14:textId="77777777" w:rsidR="0055320F" w:rsidRDefault="0055320F" w:rsidP="0055320F">
      <w:pPr>
        <w:numPr>
          <w:ilvl w:val="0"/>
          <w:numId w:val="3"/>
        </w:numPr>
        <w:spacing w:after="120" w:line="240" w:lineRule="auto"/>
        <w:ind w:left="1225" w:hanging="357"/>
        <w:jc w:val="both"/>
        <w:rPr>
          <w:rFonts w:cs="Calibri"/>
        </w:rPr>
      </w:pPr>
      <w:r>
        <w:rPr>
          <w:rFonts w:cs="Calibri"/>
        </w:rPr>
        <w:t>rozvoden,</w:t>
      </w:r>
    </w:p>
    <w:p w14:paraId="22820E59" w14:textId="0EFFDEAA" w:rsidR="00673016" w:rsidRDefault="0055320F" w:rsidP="0055320F">
      <w:pPr>
        <w:spacing w:after="240"/>
        <w:ind w:left="426"/>
        <w:jc w:val="both"/>
        <w:rPr>
          <w:rFonts w:cs="Calibri"/>
        </w:rPr>
      </w:pPr>
      <w:r>
        <w:rPr>
          <w:rFonts w:cs="Calibri"/>
        </w:rPr>
        <w:t xml:space="preserve">přičemž hodnota každé z těchto významných dodávek jako celku musela zároveň činit alespoň </w:t>
      </w:r>
      <w:r w:rsidR="000D5ABF" w:rsidRPr="000D5ABF">
        <w:rPr>
          <w:rFonts w:cs="Calibri"/>
          <w:b/>
          <w:bCs/>
        </w:rPr>
        <w:t>20</w:t>
      </w:r>
      <w:r w:rsidRPr="000D5ABF">
        <w:rPr>
          <w:rFonts w:cs="Calibri"/>
          <w:b/>
          <w:bCs/>
        </w:rPr>
        <w:t xml:space="preserve"> mil. Kč</w:t>
      </w:r>
      <w:r w:rsidRPr="0055320F">
        <w:rPr>
          <w:rFonts w:cs="Calibri"/>
          <w:b/>
          <w:bCs/>
        </w:rPr>
        <w:t xml:space="preserve"> bez DPH</w:t>
      </w:r>
      <w:r w:rsidR="00673016">
        <w:rPr>
          <w:rFonts w:cs="Calibri"/>
        </w:rPr>
        <w:t xml:space="preserve">. 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EA4906" w:rsidRPr="00D02502" w14:paraId="36FB731E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EE9C8B8" w14:textId="1306D59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083CBDA7" w14:textId="4ECDD04E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36FB7317" w14:textId="637C6D8D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D0A617B" w14:textId="77777777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962B666" w14:textId="635E9C2B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="00CC3C24"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5CA5CEAD" w14:textId="1693A662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8" w14:textId="3E65DDFC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9" w14:textId="7E963A5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A" w14:textId="3C4A527A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 w:rsidR="00A2648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D" w14:textId="575BA4F8" w:rsidR="00EA4906" w:rsidRPr="00D02502" w:rsidRDefault="00A531AF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Hodnota </w:t>
            </w:r>
            <w:r w:rsidR="00D4507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dodávek a souvisejících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lastRenderedPageBreak/>
              <w:t>stavebních prací</w:t>
            </w:r>
            <w:r w:rsidR="008D48F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</w:t>
            </w:r>
            <w:r w:rsidR="00EA4906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EA4906" w:rsidRPr="00D02502" w14:paraId="1374CEDF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697807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386D65F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52E5E3E" w14:textId="5FF6A0E2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EE21EC1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3C2AEBA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1DA0168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EA4906" w:rsidRPr="00D02502" w14:paraId="19D15CEA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C114531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E295664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985C1E" w14:textId="36DAACF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912B347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D749677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0939BEA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CC3C24" w:rsidRPr="00D02502" w14:paraId="672623D8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4B8ADA04" w14:textId="77777777" w:rsidR="00CC3C24" w:rsidRPr="00D02502" w:rsidRDefault="00CC3C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8DAA42C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6D8E1DB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95D7F67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2ED5B07" w14:textId="77777777" w:rsidR="00CC3C24" w:rsidRPr="00D02502" w:rsidRDefault="00CC3C24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6C9CF64" w14:textId="77777777" w:rsidR="00CC3C24" w:rsidRPr="00D02502" w:rsidRDefault="00CC3C24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2" w14:textId="77777777" w:rsidR="00A0269C" w:rsidRPr="00D02502" w:rsidRDefault="00A0269C" w:rsidP="00ED5AFA">
      <w:pPr>
        <w:tabs>
          <w:tab w:val="left" w:pos="5610"/>
        </w:tabs>
        <w:spacing w:after="0"/>
        <w:rPr>
          <w:rFonts w:asciiTheme="minorHAnsi" w:hAnsiTheme="minorHAnsi" w:cstheme="minorHAnsi"/>
        </w:rPr>
      </w:pPr>
    </w:p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2C4241" w14:textId="77777777" w:rsidR="00CC3C24" w:rsidRPr="00D02502" w:rsidRDefault="00CC3C24" w:rsidP="00CC3C24">
      <w:pPr>
        <w:rPr>
          <w:rFonts w:asciiTheme="minorHAnsi" w:hAnsiTheme="minorHAnsi" w:cstheme="minorHAnsi"/>
        </w:rPr>
      </w:pPr>
      <w:proofErr w:type="gramStart"/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</w:t>
      </w:r>
      <w:proofErr w:type="gramEnd"/>
      <w:r w:rsidRPr="00D02502">
        <w:rPr>
          <w:rFonts w:asciiTheme="minorHAnsi" w:hAnsiTheme="minorHAnsi" w:cstheme="minorHAnsi"/>
          <w:highlight w:val="yellow"/>
        </w:rPr>
        <w:t>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969F6" w14:textId="77777777" w:rsidR="00340D26" w:rsidRDefault="00340D26">
      <w:pPr>
        <w:spacing w:after="0" w:line="240" w:lineRule="auto"/>
      </w:pPr>
      <w:r>
        <w:separator/>
      </w:r>
    </w:p>
  </w:endnote>
  <w:endnote w:type="continuationSeparator" w:id="0">
    <w:p w14:paraId="51F5EC14" w14:textId="77777777" w:rsidR="00340D26" w:rsidRDefault="0034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304A2" w14:textId="77777777" w:rsidR="00C14BB5" w:rsidRDefault="00C14B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B734D" w14:textId="2C2F7FC9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2D6DF2">
      <w:rPr>
        <w:rFonts w:ascii="Times New Roman" w:hAnsi="Times New Roman"/>
        <w:noProof/>
      </w:rPr>
      <w:t>3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2D6DF2">
      <w:rPr>
        <w:rFonts w:ascii="Times New Roman" w:hAnsi="Times New Roman"/>
        <w:noProof/>
      </w:rPr>
      <w:t>3</w:t>
    </w:r>
    <w:r w:rsidR="001C638E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22240" w14:textId="77777777" w:rsidR="00C14BB5" w:rsidRDefault="00C14B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C4227" w14:textId="77777777" w:rsidR="00340D26" w:rsidRDefault="00340D26">
      <w:pPr>
        <w:spacing w:after="0" w:line="240" w:lineRule="auto"/>
      </w:pPr>
      <w:r>
        <w:separator/>
      </w:r>
    </w:p>
  </w:footnote>
  <w:footnote w:type="continuationSeparator" w:id="0">
    <w:p w14:paraId="655D9625" w14:textId="77777777" w:rsidR="00340D26" w:rsidRDefault="00340D26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3F99FD28" w14:textId="0552C170" w:rsidR="00CC3C24" w:rsidRPr="00CC3C24" w:rsidRDefault="00CC3C24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 w:rsidR="00CD131C"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6501D381" w14:textId="6AA2F3E9" w:rsidR="00EA4906" w:rsidRPr="00CC3C24" w:rsidRDefault="00EA4906" w:rsidP="00CC3C24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 w:rsidR="00A649BA">
        <w:rPr>
          <w:rFonts w:asciiTheme="minorHAnsi" w:hAnsiTheme="minorHAnsi" w:cstheme="minorHAnsi"/>
          <w:i/>
          <w:iCs/>
        </w:rPr>
        <w:t>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D17F0" w14:textId="77777777" w:rsidR="00C14BB5" w:rsidRDefault="00C14B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46BE2" w14:textId="423EF925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7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stavebních prací</w:t>
    </w:r>
    <w:r w:rsidR="00353812">
      <w:rPr>
        <w:rFonts w:asciiTheme="minorHAnsi" w:hAnsiTheme="minorHAnsi" w:cstheme="minorHAnsi"/>
        <w:i/>
        <w:iCs/>
      </w:rPr>
      <w:t>/dodávek/služeb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DCD3A" w14:textId="77777777" w:rsidR="00C14BB5" w:rsidRDefault="00C14B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03DDB"/>
    <w:multiLevelType w:val="hybridMultilevel"/>
    <w:tmpl w:val="AB80B8F8"/>
    <w:lvl w:ilvl="0" w:tplc="FC6C7328">
      <w:start w:val="1"/>
      <w:numFmt w:val="bullet"/>
      <w:lvlText w:val=""/>
      <w:lvlJc w:val="left"/>
      <w:pPr>
        <w:ind w:left="1228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1" w:tplc="FC6C7328">
      <w:start w:val="1"/>
      <w:numFmt w:val="bullet"/>
      <w:lvlText w:val=""/>
      <w:lvlJc w:val="left"/>
      <w:pPr>
        <w:ind w:left="1948" w:hanging="360"/>
      </w:pPr>
      <w:rPr>
        <w:rFonts w:ascii="Symbol" w:hAnsi="Symbol" w:hint="default"/>
      </w:rPr>
    </w:lvl>
    <w:lvl w:ilvl="2" w:tplc="FC6C7328">
      <w:start w:val="1"/>
      <w:numFmt w:val="bullet"/>
      <w:lvlText w:val=""/>
      <w:lvlJc w:val="left"/>
      <w:pPr>
        <w:ind w:left="2668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352B4"/>
    <w:rsid w:val="0004158A"/>
    <w:rsid w:val="00045767"/>
    <w:rsid w:val="00053D97"/>
    <w:rsid w:val="00064DEC"/>
    <w:rsid w:val="00093380"/>
    <w:rsid w:val="000C2C77"/>
    <w:rsid w:val="000D0FBD"/>
    <w:rsid w:val="000D5ABF"/>
    <w:rsid w:val="000E1114"/>
    <w:rsid w:val="00102EBF"/>
    <w:rsid w:val="00116C94"/>
    <w:rsid w:val="00122908"/>
    <w:rsid w:val="00131898"/>
    <w:rsid w:val="001335D3"/>
    <w:rsid w:val="001637F5"/>
    <w:rsid w:val="001A671C"/>
    <w:rsid w:val="001B5CE0"/>
    <w:rsid w:val="001C638E"/>
    <w:rsid w:val="001F04BD"/>
    <w:rsid w:val="00246AF0"/>
    <w:rsid w:val="00274CD1"/>
    <w:rsid w:val="0028222B"/>
    <w:rsid w:val="00291952"/>
    <w:rsid w:val="00293C6D"/>
    <w:rsid w:val="002A5D9C"/>
    <w:rsid w:val="002D6DF2"/>
    <w:rsid w:val="002E02F8"/>
    <w:rsid w:val="002E58BB"/>
    <w:rsid w:val="002F49DA"/>
    <w:rsid w:val="0033431D"/>
    <w:rsid w:val="00337D7C"/>
    <w:rsid w:val="003400CB"/>
    <w:rsid w:val="00340D26"/>
    <w:rsid w:val="00344277"/>
    <w:rsid w:val="00353812"/>
    <w:rsid w:val="0038594A"/>
    <w:rsid w:val="003977B1"/>
    <w:rsid w:val="003A17DD"/>
    <w:rsid w:val="003B7B66"/>
    <w:rsid w:val="003C22AA"/>
    <w:rsid w:val="003D44C5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B7A89"/>
    <w:rsid w:val="004F6F29"/>
    <w:rsid w:val="00505B35"/>
    <w:rsid w:val="00507091"/>
    <w:rsid w:val="0051010F"/>
    <w:rsid w:val="0055320F"/>
    <w:rsid w:val="005724CC"/>
    <w:rsid w:val="005A125C"/>
    <w:rsid w:val="005A175F"/>
    <w:rsid w:val="005B6482"/>
    <w:rsid w:val="005C0C4C"/>
    <w:rsid w:val="005C2B1B"/>
    <w:rsid w:val="00663133"/>
    <w:rsid w:val="00664BC4"/>
    <w:rsid w:val="00673016"/>
    <w:rsid w:val="006B3D69"/>
    <w:rsid w:val="006C1FCE"/>
    <w:rsid w:val="006D2977"/>
    <w:rsid w:val="007301D1"/>
    <w:rsid w:val="0073450B"/>
    <w:rsid w:val="007351B1"/>
    <w:rsid w:val="00743BB1"/>
    <w:rsid w:val="007A4F5B"/>
    <w:rsid w:val="007B0B02"/>
    <w:rsid w:val="007F4FA8"/>
    <w:rsid w:val="00814AA3"/>
    <w:rsid w:val="0083652D"/>
    <w:rsid w:val="00855EF2"/>
    <w:rsid w:val="00890AEC"/>
    <w:rsid w:val="00896A2F"/>
    <w:rsid w:val="00897AAB"/>
    <w:rsid w:val="008D48FA"/>
    <w:rsid w:val="00904F34"/>
    <w:rsid w:val="00935945"/>
    <w:rsid w:val="00972633"/>
    <w:rsid w:val="009A51BD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531AF"/>
    <w:rsid w:val="00A649BA"/>
    <w:rsid w:val="00A72587"/>
    <w:rsid w:val="00A84713"/>
    <w:rsid w:val="00AC4CB3"/>
    <w:rsid w:val="00AF6BD5"/>
    <w:rsid w:val="00B26AE4"/>
    <w:rsid w:val="00B3398E"/>
    <w:rsid w:val="00B3689B"/>
    <w:rsid w:val="00BE60BA"/>
    <w:rsid w:val="00C14BB5"/>
    <w:rsid w:val="00C20F3D"/>
    <w:rsid w:val="00C22F2F"/>
    <w:rsid w:val="00C65183"/>
    <w:rsid w:val="00C91B1D"/>
    <w:rsid w:val="00C92B46"/>
    <w:rsid w:val="00CA4346"/>
    <w:rsid w:val="00CA5ECB"/>
    <w:rsid w:val="00CB29C1"/>
    <w:rsid w:val="00CC1039"/>
    <w:rsid w:val="00CC3C24"/>
    <w:rsid w:val="00CD131C"/>
    <w:rsid w:val="00CD56D6"/>
    <w:rsid w:val="00D02502"/>
    <w:rsid w:val="00D155B0"/>
    <w:rsid w:val="00D24254"/>
    <w:rsid w:val="00D4507F"/>
    <w:rsid w:val="00D5082E"/>
    <w:rsid w:val="00D75AFA"/>
    <w:rsid w:val="00D90BE0"/>
    <w:rsid w:val="00DD6D01"/>
    <w:rsid w:val="00DE490A"/>
    <w:rsid w:val="00DF26CB"/>
    <w:rsid w:val="00DF4E4E"/>
    <w:rsid w:val="00E27EC8"/>
    <w:rsid w:val="00E418A3"/>
    <w:rsid w:val="00E613C0"/>
    <w:rsid w:val="00EA4906"/>
    <w:rsid w:val="00ED5AFA"/>
    <w:rsid w:val="00F067BC"/>
    <w:rsid w:val="00F61BC7"/>
    <w:rsid w:val="00F63416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6FB7313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basedOn w:val="Normln"/>
    <w:uiPriority w:val="34"/>
    <w:qFormat/>
    <w:rsid w:val="00A6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EFEF8-05B3-4FA0-A2E4-7AF5DE83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AK ZO</cp:lastModifiedBy>
  <cp:revision>4</cp:revision>
  <cp:lastPrinted>2019-01-22T07:20:00Z</cp:lastPrinted>
  <dcterms:created xsi:type="dcterms:W3CDTF">2021-01-29T06:50:00Z</dcterms:created>
  <dcterms:modified xsi:type="dcterms:W3CDTF">2021-02-05T13:22:00Z</dcterms:modified>
</cp:coreProperties>
</file>