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5E741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5E741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 xml:space="preserve">upozorňuje, že v případě registrace osoby s požadavkem na doložení Plné moci </w:t>
      </w:r>
      <w:r w:rsidR="00DA5F20" w:rsidRPr="00565A7F">
        <w:rPr>
          <w:sz w:val="22"/>
          <w:szCs w:val="22"/>
        </w:rPr>
        <w:lastRenderedPageBreak/>
        <w:t>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FBA53BC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</w:t>
      </w:r>
      <w:r w:rsidR="005E7410">
        <w:rPr>
          <w:sz w:val="22"/>
          <w:szCs w:val="22"/>
        </w:rPr>
        <w:t>dky a informace k přílohám, tj. </w:t>
      </w:r>
      <w:bookmarkStart w:id="3" w:name="_GoBack"/>
      <w:bookmarkEnd w:id="3"/>
      <w:r w:rsidR="00920607" w:rsidRPr="00565A7F">
        <w:rPr>
          <w:sz w:val="22"/>
          <w:szCs w:val="22"/>
        </w:rPr>
        <w:t xml:space="preserve">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2"/>
      <w:footerReference w:type="default" r:id="rId13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F3C3613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5E7410">
          <w:rPr>
            <w:noProof/>
          </w:rPr>
          <w:t>5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5E7410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40B45" w14:textId="103802AC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9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410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4236-C008-4B68-8A74-BB428974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AK ZO</cp:lastModifiedBy>
  <cp:revision>9</cp:revision>
  <dcterms:created xsi:type="dcterms:W3CDTF">2020-11-26T06:08:00Z</dcterms:created>
  <dcterms:modified xsi:type="dcterms:W3CDTF">2021-01-29T09:08:00Z</dcterms:modified>
</cp:coreProperties>
</file>