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E38F" w14:textId="4E009662" w:rsidR="00092CAF" w:rsidRPr="00A9148D" w:rsidRDefault="00092CAF" w:rsidP="008904F9">
      <w:pPr>
        <w:tabs>
          <w:tab w:val="right" w:pos="9070"/>
        </w:tabs>
        <w:spacing w:after="0" w:line="276" w:lineRule="auto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číslo smlouvy objednatele:</w:t>
      </w:r>
      <w:r w:rsidR="006B59A5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  <w:bookmarkStart w:id="0" w:name="_GoBack"/>
      <w:bookmarkEnd w:id="0"/>
      <w:r w:rsidR="008904F9">
        <w:rPr>
          <w:rFonts w:ascii="Arial Narrow" w:hAnsi="Arial Narrow"/>
          <w:sz w:val="20"/>
        </w:rPr>
        <w:tab/>
      </w:r>
      <w:r w:rsidRPr="00A9148D">
        <w:rPr>
          <w:rFonts w:ascii="Arial Narrow" w:hAnsi="Arial Narrow"/>
          <w:sz w:val="20"/>
        </w:rPr>
        <w:t>číslo smlouvy zhotovitele:</w:t>
      </w:r>
      <w:r w:rsidR="00DE27A0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</w:p>
    <w:p w14:paraId="1B77AD55" w14:textId="12772338" w:rsidR="00502431" w:rsidRPr="00962FD9" w:rsidRDefault="00962FD9" w:rsidP="00587109">
      <w:pPr>
        <w:spacing w:before="720" w:after="0" w:line="276" w:lineRule="auto"/>
        <w:jc w:val="center"/>
        <w:rPr>
          <w:rFonts w:ascii="Arial Narrow" w:hAnsi="Arial Narrow"/>
          <w:b/>
          <w:smallCaps/>
          <w:spacing w:val="10"/>
          <w:sz w:val="36"/>
        </w:rPr>
      </w:pPr>
      <w:r w:rsidRPr="00962FD9">
        <w:rPr>
          <w:rFonts w:ascii="Arial Narrow" w:hAnsi="Arial Narrow"/>
          <w:b/>
          <w:smallCaps/>
          <w:spacing w:val="10"/>
          <w:sz w:val="36"/>
        </w:rPr>
        <w:t xml:space="preserve">Smlouva </w:t>
      </w:r>
      <w:r w:rsidR="00B553EB" w:rsidRPr="00962FD9">
        <w:rPr>
          <w:rFonts w:ascii="Arial Narrow" w:hAnsi="Arial Narrow"/>
          <w:b/>
          <w:smallCaps/>
          <w:spacing w:val="10"/>
          <w:sz w:val="36"/>
        </w:rPr>
        <w:t>o</w:t>
      </w:r>
      <w:r w:rsidR="00B553EB">
        <w:rPr>
          <w:rFonts w:ascii="Arial Narrow" w:hAnsi="Arial Narrow"/>
          <w:b/>
          <w:smallCaps/>
          <w:spacing w:val="10"/>
          <w:sz w:val="36"/>
        </w:rPr>
        <w:t> </w:t>
      </w:r>
      <w:r w:rsidRPr="00962FD9">
        <w:rPr>
          <w:rFonts w:ascii="Arial Narrow" w:hAnsi="Arial Narrow"/>
          <w:b/>
          <w:smallCaps/>
          <w:spacing w:val="10"/>
          <w:sz w:val="36"/>
        </w:rPr>
        <w:t>dílo</w:t>
      </w:r>
    </w:p>
    <w:p w14:paraId="59415B30" w14:textId="124F1412" w:rsidR="00DC6EA7" w:rsidRDefault="00092CAF" w:rsidP="00691389">
      <w:pPr>
        <w:spacing w:after="0" w:line="276" w:lineRule="auto"/>
        <w:jc w:val="center"/>
        <w:rPr>
          <w:rFonts w:ascii="Arial Narrow" w:hAnsi="Arial Narrow"/>
          <w:sz w:val="18"/>
        </w:rPr>
      </w:pPr>
      <w:r w:rsidRPr="00A9148D">
        <w:rPr>
          <w:rFonts w:ascii="Arial Narrow" w:hAnsi="Arial Narrow"/>
          <w:sz w:val="18"/>
        </w:rPr>
        <w:t xml:space="preserve">uzavřená podle ustanovení § 2586 </w:t>
      </w:r>
      <w:r w:rsidR="00B553EB" w:rsidRPr="00A9148D">
        <w:rPr>
          <w:rFonts w:ascii="Arial Narrow" w:hAnsi="Arial Narrow"/>
          <w:sz w:val="18"/>
        </w:rPr>
        <w:t>a</w:t>
      </w:r>
      <w:r w:rsidR="00B553EB">
        <w:rPr>
          <w:rFonts w:ascii="Arial Narrow" w:hAnsi="Arial Narrow"/>
          <w:sz w:val="18"/>
        </w:rPr>
        <w:t> </w:t>
      </w:r>
      <w:r w:rsidRPr="00A9148D">
        <w:rPr>
          <w:rFonts w:ascii="Arial Narrow" w:hAnsi="Arial Narrow"/>
          <w:sz w:val="18"/>
        </w:rPr>
        <w:t>následujících zákona č. 89/2012 Sb., občanský zákoník, v</w:t>
      </w:r>
      <w:r w:rsidR="00DE27A0">
        <w:rPr>
          <w:rFonts w:ascii="Arial Narrow" w:hAnsi="Arial Narrow"/>
          <w:sz w:val="18"/>
        </w:rPr>
        <w:t>e znění pozdějších předpisů</w:t>
      </w:r>
    </w:p>
    <w:p w14:paraId="3B541AF4" w14:textId="5E03A804" w:rsidR="00962FD9" w:rsidRPr="00962FD9" w:rsidRDefault="00962FD9" w:rsidP="00962FD9">
      <w:pPr>
        <w:spacing w:before="60" w:after="0" w:line="276" w:lineRule="auto"/>
        <w:jc w:val="center"/>
        <w:rPr>
          <w:rFonts w:ascii="Arial Narrow" w:hAnsi="Arial Narrow"/>
          <w:smallCaps/>
          <w:sz w:val="24"/>
        </w:rPr>
      </w:pPr>
      <w:r w:rsidRPr="00962FD9">
        <w:rPr>
          <w:rFonts w:ascii="Arial Narrow" w:hAnsi="Arial Narrow"/>
          <w:smallCaps/>
          <w:sz w:val="24"/>
        </w:rPr>
        <w:t>na vyhotovení územně plánova</w:t>
      </w:r>
      <w:r w:rsidR="00204B11">
        <w:rPr>
          <w:rFonts w:ascii="Arial Narrow" w:hAnsi="Arial Narrow"/>
          <w:smallCaps/>
          <w:sz w:val="24"/>
        </w:rPr>
        <w:t>cí</w:t>
      </w:r>
      <w:r w:rsidR="00DE27A0">
        <w:rPr>
          <w:rFonts w:ascii="Arial Narrow" w:hAnsi="Arial Narrow"/>
          <w:smallCaps/>
          <w:sz w:val="24"/>
        </w:rPr>
        <w:t>ho podkladu</w:t>
      </w:r>
    </w:p>
    <w:p w14:paraId="249AC64E" w14:textId="5485F192" w:rsidR="00962FD9" w:rsidRPr="00962FD9" w:rsidRDefault="00DE27A0" w:rsidP="00962FD9">
      <w:pPr>
        <w:spacing w:before="60" w:after="0" w:line="276" w:lineRule="auto"/>
        <w:jc w:val="center"/>
        <w:rPr>
          <w:rFonts w:ascii="Arial Narrow" w:hAnsi="Arial Narrow"/>
          <w:b/>
          <w:smallCaps/>
          <w:sz w:val="28"/>
        </w:rPr>
      </w:pPr>
      <w:r>
        <w:rPr>
          <w:rFonts w:ascii="Arial Narrow" w:hAnsi="Arial Narrow"/>
          <w:b/>
          <w:smallCaps/>
          <w:sz w:val="28"/>
        </w:rPr>
        <w:t xml:space="preserve">Územní studie </w:t>
      </w:r>
      <w:r w:rsidR="00962FD9" w:rsidRPr="00962FD9">
        <w:rPr>
          <w:rFonts w:ascii="Arial Narrow" w:hAnsi="Arial Narrow"/>
          <w:b/>
          <w:smallCaps/>
          <w:sz w:val="28"/>
        </w:rPr>
        <w:t xml:space="preserve">Hodonín – </w:t>
      </w:r>
      <w:r>
        <w:rPr>
          <w:rFonts w:ascii="Arial Narrow" w:hAnsi="Arial Narrow"/>
          <w:b/>
          <w:smallCaps/>
          <w:sz w:val="28"/>
        </w:rPr>
        <w:t xml:space="preserve">lokalita </w:t>
      </w:r>
      <w:r w:rsidR="004A36F4">
        <w:rPr>
          <w:rFonts w:ascii="Arial Narrow" w:hAnsi="Arial Narrow"/>
          <w:b/>
          <w:smallCaps/>
          <w:sz w:val="28"/>
        </w:rPr>
        <w:t>Velká kasárna</w:t>
      </w:r>
    </w:p>
    <w:p w14:paraId="60B652A2" w14:textId="77777777" w:rsidR="00691389" w:rsidRPr="00A9148D" w:rsidRDefault="00691389" w:rsidP="00587F5B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72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 w:rsidRPr="00A9148D">
        <w:rPr>
          <w:rFonts w:ascii="Arial Narrow" w:hAnsi="Arial Narrow"/>
          <w:b/>
          <w:sz w:val="20"/>
        </w:rPr>
        <w:t>Smluvní strany</w:t>
      </w:r>
    </w:p>
    <w:p w14:paraId="4D8D08D0" w14:textId="77777777" w:rsidR="00691389" w:rsidRPr="00A9148D" w:rsidRDefault="00691389" w:rsidP="0032436F">
      <w:pPr>
        <w:pStyle w:val="Odstavecseseznamem"/>
        <w:numPr>
          <w:ilvl w:val="1"/>
          <w:numId w:val="1"/>
        </w:numPr>
        <w:tabs>
          <w:tab w:val="left" w:pos="3261"/>
        </w:tabs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Objednatel</w:t>
      </w:r>
      <w:r w:rsidR="00A9148D"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Město Hodonín</w:t>
      </w:r>
    </w:p>
    <w:p w14:paraId="3697E5FC" w14:textId="07B42B60" w:rsidR="00691389" w:rsidRDefault="00691389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Sídlo</w:t>
      </w:r>
      <w:r w:rsidR="00BE6624">
        <w:rPr>
          <w:rFonts w:ascii="Arial Narrow" w:hAnsi="Arial Narrow"/>
          <w:sz w:val="20"/>
        </w:rPr>
        <w:t>:</w:t>
      </w:r>
      <w:r w:rsidR="00BE6624">
        <w:rPr>
          <w:rFonts w:ascii="Arial Narrow" w:hAnsi="Arial Narrow"/>
          <w:sz w:val="20"/>
        </w:rPr>
        <w:tab/>
        <w:t>Masarykovo náměstí 53/1, 695 01</w:t>
      </w:r>
      <w:r w:rsidR="00A9148D" w:rsidRPr="00A9148D">
        <w:rPr>
          <w:rFonts w:ascii="Arial Narrow" w:hAnsi="Arial Narrow"/>
          <w:sz w:val="20"/>
        </w:rPr>
        <w:t xml:space="preserve"> Hodonín</w:t>
      </w:r>
    </w:p>
    <w:p w14:paraId="7C5EC6E4" w14:textId="156EBB77" w:rsidR="00A9148D" w:rsidRP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IČ</w:t>
      </w:r>
      <w:r w:rsidR="000041AC">
        <w:rPr>
          <w:rFonts w:ascii="Arial Narrow" w:hAnsi="Arial Narrow"/>
          <w:sz w:val="20"/>
        </w:rPr>
        <w:t>O</w:t>
      </w:r>
      <w:r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00284891</w:t>
      </w:r>
    </w:p>
    <w:p w14:paraId="5B010A91" w14:textId="77777777" w:rsid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DIČ:</w:t>
      </w:r>
      <w:r w:rsidRPr="00A9148D">
        <w:rPr>
          <w:rFonts w:ascii="Arial Narrow" w:hAnsi="Arial Narrow"/>
          <w:sz w:val="20"/>
        </w:rPr>
        <w:tab/>
        <w:t>CZ699001303</w:t>
      </w:r>
    </w:p>
    <w:p w14:paraId="51FF52B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  <w:t>Komerční banka, a. s.</w:t>
      </w:r>
    </w:p>
    <w:p w14:paraId="4B14070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  <w:t>424671/0100</w:t>
      </w:r>
    </w:p>
    <w:p w14:paraId="5A5D5567" w14:textId="632C5E61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DE27A0">
        <w:rPr>
          <w:rFonts w:ascii="Arial Narrow" w:hAnsi="Arial Narrow"/>
          <w:sz w:val="20"/>
        </w:rPr>
        <w:t>Libor Střecha</w:t>
      </w:r>
      <w:r w:rsidR="0071076D">
        <w:rPr>
          <w:rFonts w:ascii="Arial Narrow" w:hAnsi="Arial Narrow"/>
          <w:sz w:val="20"/>
        </w:rPr>
        <w:t>, starosta města</w:t>
      </w:r>
    </w:p>
    <w:p w14:paraId="6B14B6B1" w14:textId="1F43C260" w:rsidR="0071076D" w:rsidRDefault="00A678AB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E75609">
        <w:rPr>
          <w:rFonts w:ascii="Arial Narrow" w:hAnsi="Arial Narrow"/>
          <w:sz w:val="20"/>
        </w:rPr>
        <w:tab/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 xml:space="preserve">mail: </w:t>
      </w:r>
      <w:hyperlink r:id="rId8" w:history="1"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strecha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.</w:t>
        </w:r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libor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@muhodonin.cz</w:t>
        </w:r>
      </w:hyperlink>
    </w:p>
    <w:p w14:paraId="6F5B3F34" w14:textId="7D24F6DB" w:rsidR="00A678AB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 +420 518 316 206</w:t>
      </w:r>
    </w:p>
    <w:p w14:paraId="53351D8E" w14:textId="77777777" w:rsidR="0071076D" w:rsidRDefault="0090168F" w:rsidP="00733CC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71076D">
        <w:rPr>
          <w:rFonts w:ascii="Arial Narrow" w:hAnsi="Arial Narrow"/>
          <w:sz w:val="20"/>
        </w:rPr>
        <w:t>Ing. Dalibor Novák, vedoucí odboru rozvoje města</w:t>
      </w:r>
    </w:p>
    <w:p w14:paraId="5F09B027" w14:textId="0584B299" w:rsidR="0071076D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Style w:val="Hypertextovodkaz"/>
          <w:rFonts w:ascii="Arial Narrow" w:hAnsi="Arial Narrow"/>
          <w:color w:val="auto"/>
          <w:sz w:val="20"/>
          <w:u w:val="none"/>
        </w:rPr>
      </w:pPr>
      <w:r>
        <w:rPr>
          <w:rFonts w:ascii="Arial Narrow" w:hAnsi="Arial Narrow"/>
          <w:sz w:val="20"/>
        </w:rPr>
        <w:tab/>
      </w:r>
      <w:r w:rsidRPr="00E75609">
        <w:rPr>
          <w:rFonts w:ascii="Arial Narrow" w:hAnsi="Arial Narrow"/>
          <w:sz w:val="20"/>
        </w:rPr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>mail:</w:t>
      </w:r>
      <w:r w:rsidRPr="0071076D">
        <w:rPr>
          <w:rFonts w:ascii="Arial Narrow" w:hAnsi="Arial Narrow"/>
          <w:sz w:val="20"/>
        </w:rPr>
        <w:t xml:space="preserve"> </w:t>
      </w:r>
      <w:hyperlink r:id="rId9" w:history="1">
        <w:r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novak.dalibor@muhodonin.cz</w:t>
        </w:r>
      </w:hyperlink>
    </w:p>
    <w:p w14:paraId="7ABE1D0F" w14:textId="3A6A8C66" w:rsidR="00A678AB" w:rsidRDefault="0071076D" w:rsidP="00FB428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Style w:val="Hypertextovodkaz"/>
          <w:rFonts w:ascii="Arial Narrow" w:hAnsi="Arial Narrow"/>
          <w:color w:val="auto"/>
          <w:sz w:val="20"/>
          <w:u w:val="none"/>
        </w:rPr>
        <w:tab/>
      </w:r>
      <w:r>
        <w:rPr>
          <w:rFonts w:ascii="Arial Narrow" w:hAnsi="Arial Narrow"/>
          <w:sz w:val="20"/>
        </w:rPr>
        <w:t>tel.: +420 518 316 291</w:t>
      </w:r>
    </w:p>
    <w:p w14:paraId="6A6DC534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1033465E" w14:textId="419B91AD" w:rsidR="00691389" w:rsidRDefault="00691389" w:rsidP="00BC1E1C">
      <w:pPr>
        <w:pStyle w:val="Odstavecseseznamem"/>
        <w:numPr>
          <w:ilvl w:val="1"/>
          <w:numId w:val="1"/>
        </w:numPr>
        <w:tabs>
          <w:tab w:val="left" w:pos="3261"/>
        </w:tabs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Zhotovitel</w:t>
      </w:r>
      <w:r w:rsidR="0090168F">
        <w:rPr>
          <w:rFonts w:ascii="Arial Narrow" w:hAnsi="Arial Narrow"/>
          <w:sz w:val="20"/>
        </w:rPr>
        <w:t>:</w:t>
      </w:r>
      <w:r w:rsidR="0090168F"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A1F3BE6" w14:textId="45649B33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Sídlo</w:t>
      </w:r>
      <w:r w:rsidR="00BA075A">
        <w:rPr>
          <w:rFonts w:ascii="Arial Narrow" w:hAnsi="Arial Narrow"/>
          <w:sz w:val="20"/>
        </w:rPr>
        <w:t>/adresa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B499F6D" w14:textId="6334A640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Zapsán v obchodním rejstříku: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275ED45" w14:textId="66C185E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 w:rsidR="006B2D21">
        <w:rPr>
          <w:rFonts w:ascii="Arial Narrow" w:hAnsi="Arial Narrow"/>
          <w:sz w:val="20"/>
        </w:rPr>
        <w:t>O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11C2D48" w14:textId="6907E2B2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DIČ: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1020C5B" w14:textId="42B149C1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06A0D9CD" w14:textId="60D3656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63D03FAC" w14:textId="338C1E75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7279E26" w14:textId="7A2CFBA1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241CEF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EAEA86" w14:textId="62ADA37E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03404E7" w14:textId="742D61CD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6ACCCD0" w14:textId="5AB26F75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E3A188F" w14:textId="3A098AA9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CD0D59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368602A6" w14:textId="1037658E" w:rsidR="006B59A5" w:rsidRDefault="0090616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Postavení smluvních stran</w:t>
      </w:r>
    </w:p>
    <w:p w14:paraId="4E2062AF" w14:textId="73924E10" w:rsidR="00906169" w:rsidRPr="0004339C" w:rsidRDefault="00906169" w:rsidP="0090616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Zhotovitel se zavazuje provést </w:t>
      </w:r>
      <w:r w:rsidR="005C63E5" w:rsidRPr="0004339C">
        <w:rPr>
          <w:rFonts w:ascii="Arial Narrow" w:hAnsi="Arial Narrow"/>
          <w:sz w:val="20"/>
        </w:rPr>
        <w:t xml:space="preserve">na svůj náklad </w:t>
      </w:r>
      <w:r w:rsidR="00B553EB" w:rsidRPr="0004339C">
        <w:rPr>
          <w:rFonts w:ascii="Arial Narrow" w:hAnsi="Arial Narrow"/>
          <w:sz w:val="20"/>
        </w:rPr>
        <w:t>a </w:t>
      </w:r>
      <w:r w:rsidR="00613E75" w:rsidRPr="0004339C">
        <w:rPr>
          <w:rFonts w:ascii="Arial Narrow" w:hAnsi="Arial Narrow"/>
          <w:sz w:val="20"/>
        </w:rPr>
        <w:t xml:space="preserve">své </w:t>
      </w:r>
      <w:r w:rsidR="005C63E5" w:rsidRPr="0004339C">
        <w:rPr>
          <w:rFonts w:ascii="Arial Narrow" w:hAnsi="Arial Narrow"/>
          <w:sz w:val="20"/>
        </w:rPr>
        <w:t xml:space="preserve">nebezpečí </w:t>
      </w:r>
      <w:r w:rsidRPr="0004339C">
        <w:rPr>
          <w:rFonts w:ascii="Arial Narrow" w:hAnsi="Arial Narrow"/>
          <w:sz w:val="20"/>
        </w:rPr>
        <w:t>pro objednatele</w:t>
      </w:r>
      <w:r w:rsidR="005C63E5" w:rsidRPr="0004339C">
        <w:rPr>
          <w:rFonts w:ascii="Arial Narrow" w:hAnsi="Arial Narrow"/>
          <w:sz w:val="20"/>
        </w:rPr>
        <w:t xml:space="preserve"> dílo</w:t>
      </w:r>
      <w:r w:rsidR="00613E75" w:rsidRPr="0004339C">
        <w:rPr>
          <w:rFonts w:ascii="Arial Narrow" w:hAnsi="Arial Narrow"/>
          <w:sz w:val="20"/>
        </w:rPr>
        <w:t xml:space="preserve"> popsané v článku 3. této smlouvy</w:t>
      </w:r>
      <w:r w:rsidRPr="0004339C">
        <w:rPr>
          <w:rFonts w:ascii="Arial Narrow" w:hAnsi="Arial Narrow"/>
          <w:sz w:val="20"/>
        </w:rPr>
        <w:t>,</w:t>
      </w:r>
      <w:r w:rsidR="005C63E5" w:rsidRPr="0004339C">
        <w:rPr>
          <w:rFonts w:ascii="Arial Narrow" w:hAnsi="Arial Narrow"/>
          <w:sz w:val="20"/>
        </w:rPr>
        <w:t xml:space="preserve"> </w:t>
      </w:r>
      <w:r w:rsidR="00B553EB" w:rsidRPr="0004339C">
        <w:rPr>
          <w:rFonts w:ascii="Arial Narrow" w:hAnsi="Arial Narrow"/>
          <w:sz w:val="20"/>
        </w:rPr>
        <w:t>a </w:t>
      </w:r>
      <w:r w:rsidR="005C63E5" w:rsidRPr="0004339C">
        <w:rPr>
          <w:rFonts w:ascii="Arial Narrow" w:hAnsi="Arial Narrow"/>
          <w:sz w:val="20"/>
        </w:rPr>
        <w:t xml:space="preserve">to </w:t>
      </w:r>
      <w:r w:rsidRPr="0004339C">
        <w:rPr>
          <w:rFonts w:ascii="Arial Narrow" w:hAnsi="Arial Narrow"/>
          <w:sz w:val="20"/>
        </w:rPr>
        <w:t xml:space="preserve">na základě podkladů, pokynů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za po</w:t>
      </w:r>
      <w:r w:rsidR="005C63E5" w:rsidRPr="0004339C">
        <w:rPr>
          <w:rFonts w:ascii="Arial Narrow" w:hAnsi="Arial Narrow"/>
          <w:sz w:val="20"/>
        </w:rPr>
        <w:t>dm</w:t>
      </w:r>
      <w:r w:rsidR="00613E75" w:rsidRPr="0004339C">
        <w:rPr>
          <w:rFonts w:ascii="Arial Narrow" w:hAnsi="Arial Narrow"/>
          <w:sz w:val="20"/>
        </w:rPr>
        <w:t>ínek uvedených v této smlouvě.</w:t>
      </w:r>
    </w:p>
    <w:p w14:paraId="4B76BF3F" w14:textId="66654792" w:rsidR="00906169" w:rsidRPr="00613E75" w:rsidRDefault="00906169" w:rsidP="0090616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13E75">
        <w:rPr>
          <w:rFonts w:ascii="Arial Narrow" w:hAnsi="Arial Narrow"/>
          <w:sz w:val="20"/>
        </w:rPr>
        <w:t>Objednatel se zavazuje</w:t>
      </w:r>
      <w:r w:rsidR="005C63E5" w:rsidRPr="00613E75">
        <w:rPr>
          <w:rFonts w:ascii="Arial Narrow" w:hAnsi="Arial Narrow"/>
          <w:sz w:val="20"/>
        </w:rPr>
        <w:t xml:space="preserve"> dílo převzít </w:t>
      </w:r>
      <w:r w:rsidR="00B553EB" w:rsidRPr="00613E75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613E75">
        <w:rPr>
          <w:rFonts w:ascii="Arial Narrow" w:hAnsi="Arial Narrow"/>
          <w:sz w:val="20"/>
        </w:rPr>
        <w:t xml:space="preserve">zaplatit za </w:t>
      </w:r>
      <w:r w:rsidR="00DB38CE">
        <w:rPr>
          <w:rFonts w:ascii="Arial Narrow" w:hAnsi="Arial Narrow"/>
          <w:sz w:val="20"/>
        </w:rPr>
        <w:t xml:space="preserve">jeho </w:t>
      </w:r>
      <w:r w:rsidRPr="00613E75">
        <w:rPr>
          <w:rFonts w:ascii="Arial Narrow" w:hAnsi="Arial Narrow"/>
          <w:sz w:val="20"/>
        </w:rPr>
        <w:t>provedení cenu</w:t>
      </w:r>
      <w:r w:rsidR="00E10A13" w:rsidRPr="00613E75">
        <w:rPr>
          <w:rFonts w:ascii="Arial Narrow" w:hAnsi="Arial Narrow"/>
          <w:sz w:val="20"/>
        </w:rPr>
        <w:t xml:space="preserve"> </w:t>
      </w:r>
      <w:r w:rsidR="00DB38CE">
        <w:rPr>
          <w:rFonts w:ascii="Arial Narrow" w:hAnsi="Arial Narrow"/>
          <w:sz w:val="20"/>
        </w:rPr>
        <w:t xml:space="preserve">za podmínek sjednaných </w:t>
      </w:r>
      <w:r w:rsidR="00B553EB">
        <w:rPr>
          <w:rFonts w:ascii="Arial Narrow" w:hAnsi="Arial Narrow"/>
          <w:sz w:val="20"/>
        </w:rPr>
        <w:t>v </w:t>
      </w:r>
      <w:r w:rsidR="00DB38CE">
        <w:rPr>
          <w:rFonts w:ascii="Arial Narrow" w:hAnsi="Arial Narrow"/>
          <w:sz w:val="20"/>
        </w:rPr>
        <w:t>této smlouvě</w:t>
      </w:r>
      <w:r w:rsidRPr="00613E75">
        <w:rPr>
          <w:rFonts w:ascii="Arial Narrow" w:hAnsi="Arial Narrow"/>
          <w:sz w:val="20"/>
        </w:rPr>
        <w:t>.</w:t>
      </w:r>
    </w:p>
    <w:p w14:paraId="1D9EFE2A" w14:textId="77777777" w:rsidR="00F338CC" w:rsidRDefault="00F338CC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br w:type="page"/>
      </w:r>
    </w:p>
    <w:p w14:paraId="2593AE67" w14:textId="6E93227D" w:rsidR="00906169" w:rsidRPr="00A9148D" w:rsidRDefault="00906169" w:rsidP="0090616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Předmět smlouvy</w:t>
      </w:r>
    </w:p>
    <w:p w14:paraId="2D966914" w14:textId="7DF994C1" w:rsidR="006B59A5" w:rsidRDefault="00157ECC" w:rsidP="0032436F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smlouvy je </w:t>
      </w:r>
      <w:r w:rsidRPr="007D6080">
        <w:rPr>
          <w:rFonts w:ascii="Arial Narrow" w:hAnsi="Arial Narrow"/>
          <w:b/>
          <w:sz w:val="20"/>
        </w:rPr>
        <w:t>z</w:t>
      </w:r>
      <w:r w:rsidR="005E103D" w:rsidRPr="007D6080">
        <w:rPr>
          <w:rFonts w:ascii="Arial Narrow" w:hAnsi="Arial Narrow"/>
          <w:b/>
          <w:sz w:val="20"/>
        </w:rPr>
        <w:t>hotovení</w:t>
      </w:r>
      <w:r w:rsidR="00EE67E6" w:rsidRPr="007D6080">
        <w:rPr>
          <w:rFonts w:ascii="Arial Narrow" w:hAnsi="Arial Narrow"/>
          <w:b/>
          <w:sz w:val="20"/>
        </w:rPr>
        <w:t xml:space="preserve"> </w:t>
      </w:r>
      <w:r w:rsidR="00241CEF">
        <w:rPr>
          <w:rFonts w:ascii="Arial Narrow" w:hAnsi="Arial Narrow"/>
          <w:sz w:val="20"/>
        </w:rPr>
        <w:t xml:space="preserve">územně plánovacího podkladu </w:t>
      </w:r>
      <w:r w:rsidR="00A634EA">
        <w:rPr>
          <w:rFonts w:ascii="Arial Narrow" w:hAnsi="Arial Narrow"/>
          <w:sz w:val="20"/>
        </w:rPr>
        <w:t xml:space="preserve">ve smyslu </w:t>
      </w:r>
      <w:r w:rsidR="00B061E2">
        <w:rPr>
          <w:rFonts w:ascii="Arial Narrow" w:hAnsi="Arial Narrow"/>
          <w:sz w:val="20"/>
        </w:rPr>
        <w:t>u</w:t>
      </w:r>
      <w:r w:rsidR="00A634EA">
        <w:rPr>
          <w:rFonts w:ascii="Arial Narrow" w:hAnsi="Arial Narrow"/>
          <w:sz w:val="20"/>
        </w:rPr>
        <w:t xml:space="preserve">stanovení § 25 </w:t>
      </w:r>
      <w:r w:rsidR="00B553EB">
        <w:rPr>
          <w:rFonts w:ascii="Arial Narrow" w:hAnsi="Arial Narrow"/>
          <w:sz w:val="20"/>
        </w:rPr>
        <w:t>a </w:t>
      </w:r>
      <w:r w:rsidR="00A634EA">
        <w:rPr>
          <w:rFonts w:ascii="Arial Narrow" w:hAnsi="Arial Narrow"/>
          <w:sz w:val="20"/>
        </w:rPr>
        <w:t xml:space="preserve">§ 30 zákona č. 183/2006 Sb., </w:t>
      </w:r>
      <w:r w:rsidR="00B553EB">
        <w:rPr>
          <w:rFonts w:ascii="Arial Narrow" w:hAnsi="Arial Narrow"/>
          <w:sz w:val="20"/>
        </w:rPr>
        <w:t>o </w:t>
      </w:r>
      <w:r w:rsidR="00A634EA">
        <w:rPr>
          <w:rFonts w:ascii="Arial Narrow" w:hAnsi="Arial Narrow"/>
          <w:sz w:val="20"/>
        </w:rPr>
        <w:t xml:space="preserve">územním plánování </w:t>
      </w:r>
      <w:r w:rsidR="00B553EB">
        <w:rPr>
          <w:rFonts w:ascii="Arial Narrow" w:hAnsi="Arial Narrow"/>
          <w:sz w:val="20"/>
        </w:rPr>
        <w:t>a </w:t>
      </w:r>
      <w:r w:rsidR="00A634EA">
        <w:rPr>
          <w:rFonts w:ascii="Arial Narrow" w:hAnsi="Arial Narrow"/>
          <w:sz w:val="20"/>
        </w:rPr>
        <w:t>stavebním řádu (stavební zákon), ve znění pozdějších předpisů (dále jen „stavební zákon“)</w:t>
      </w:r>
      <w:r w:rsidR="0018492A">
        <w:rPr>
          <w:rFonts w:ascii="Arial Narrow" w:hAnsi="Arial Narrow"/>
          <w:sz w:val="20"/>
        </w:rPr>
        <w:t xml:space="preserve"> –</w:t>
      </w:r>
      <w:r w:rsidR="00A634EA">
        <w:rPr>
          <w:rFonts w:ascii="Arial Narrow" w:hAnsi="Arial Narrow"/>
          <w:sz w:val="20"/>
        </w:rPr>
        <w:t xml:space="preserve"> </w:t>
      </w:r>
      <w:r w:rsidR="00241CEF">
        <w:rPr>
          <w:rFonts w:ascii="Arial Narrow" w:hAnsi="Arial Narrow"/>
          <w:b/>
          <w:sz w:val="20"/>
        </w:rPr>
        <w:t xml:space="preserve">Územní studie Hodonín – lokalita </w:t>
      </w:r>
      <w:r w:rsidR="004A36F4">
        <w:rPr>
          <w:rFonts w:ascii="Arial Narrow" w:hAnsi="Arial Narrow"/>
          <w:b/>
          <w:sz w:val="20"/>
        </w:rPr>
        <w:t>Velká kasárna</w:t>
      </w:r>
      <w:r w:rsidR="00A634EA">
        <w:rPr>
          <w:rFonts w:ascii="Arial Narrow" w:hAnsi="Arial Narrow"/>
          <w:b/>
          <w:sz w:val="20"/>
        </w:rPr>
        <w:t xml:space="preserve"> </w:t>
      </w:r>
      <w:r w:rsidR="0032436F">
        <w:rPr>
          <w:rFonts w:ascii="Arial Narrow" w:hAnsi="Arial Narrow"/>
          <w:sz w:val="20"/>
        </w:rPr>
        <w:t xml:space="preserve">(dále </w:t>
      </w:r>
      <w:r w:rsidR="00F22B20">
        <w:rPr>
          <w:rFonts w:ascii="Arial Narrow" w:hAnsi="Arial Narrow"/>
          <w:sz w:val="20"/>
        </w:rPr>
        <w:t xml:space="preserve">také </w:t>
      </w:r>
      <w:r w:rsidR="0032436F">
        <w:rPr>
          <w:rFonts w:ascii="Arial Narrow" w:hAnsi="Arial Narrow"/>
          <w:sz w:val="20"/>
        </w:rPr>
        <w:t>„</w:t>
      </w:r>
      <w:r w:rsidR="00241CEF">
        <w:rPr>
          <w:rFonts w:ascii="Arial Narrow" w:hAnsi="Arial Narrow"/>
          <w:sz w:val="20"/>
        </w:rPr>
        <w:t>ÚS</w:t>
      </w:r>
      <w:r w:rsidR="0018492A">
        <w:rPr>
          <w:rFonts w:ascii="Arial Narrow" w:hAnsi="Arial Narrow"/>
          <w:sz w:val="20"/>
        </w:rPr>
        <w:t>“ nebo</w:t>
      </w:r>
      <w:r w:rsidR="00241CEF">
        <w:rPr>
          <w:rFonts w:ascii="Arial Narrow" w:hAnsi="Arial Narrow"/>
          <w:sz w:val="20"/>
        </w:rPr>
        <w:t xml:space="preserve"> „dílo“)</w:t>
      </w:r>
      <w:r w:rsidR="0032436F">
        <w:rPr>
          <w:rFonts w:ascii="Arial Narrow" w:hAnsi="Arial Narrow"/>
          <w:sz w:val="20"/>
        </w:rPr>
        <w:t>.</w:t>
      </w:r>
    </w:p>
    <w:p w14:paraId="100C2AA4" w14:textId="653F0AC1" w:rsidR="0032436F" w:rsidRDefault="001E19CE" w:rsidP="00BC1E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ÚS</w:t>
      </w:r>
      <w:r w:rsidR="0032436F">
        <w:rPr>
          <w:rFonts w:ascii="Arial Narrow" w:hAnsi="Arial Narrow"/>
          <w:sz w:val="20"/>
        </w:rPr>
        <w:t xml:space="preserve"> bude zpracován</w:t>
      </w:r>
      <w:r>
        <w:rPr>
          <w:rFonts w:ascii="Arial Narrow" w:hAnsi="Arial Narrow"/>
          <w:sz w:val="20"/>
        </w:rPr>
        <w:t>a</w:t>
      </w:r>
      <w:r w:rsidR="0032436F">
        <w:rPr>
          <w:rFonts w:ascii="Arial Narrow" w:hAnsi="Arial Narrow"/>
          <w:sz w:val="20"/>
        </w:rPr>
        <w:t xml:space="preserve"> v souladu se</w:t>
      </w:r>
      <w:r>
        <w:rPr>
          <w:rFonts w:ascii="Arial Narrow" w:hAnsi="Arial Narrow"/>
          <w:sz w:val="20"/>
        </w:rPr>
        <w:t xml:space="preserve"> stavebním zákonem</w:t>
      </w:r>
      <w:r w:rsidR="00465E28">
        <w:rPr>
          <w:rFonts w:ascii="Arial Narrow" w:hAnsi="Arial Narrow"/>
          <w:sz w:val="20"/>
        </w:rPr>
        <w:t xml:space="preserve"> </w:t>
      </w:r>
      <w:r w:rsidR="00B553EB">
        <w:rPr>
          <w:rFonts w:ascii="Arial Narrow" w:hAnsi="Arial Narrow"/>
          <w:sz w:val="20"/>
        </w:rPr>
        <w:t>a </w:t>
      </w:r>
      <w:r w:rsidR="00465E28">
        <w:rPr>
          <w:rFonts w:ascii="Arial Narrow" w:hAnsi="Arial Narrow"/>
          <w:sz w:val="20"/>
        </w:rPr>
        <w:t>jeho prováděcími vyhláškami</w:t>
      </w:r>
      <w:r w:rsidR="00BC1E1C">
        <w:rPr>
          <w:rFonts w:ascii="Arial Narrow" w:hAnsi="Arial Narrow"/>
          <w:sz w:val="20"/>
        </w:rPr>
        <w:t>.</w:t>
      </w:r>
    </w:p>
    <w:p w14:paraId="750EE50A" w14:textId="5C79A1FD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ÚS bude zpracována podle Zadání územní studie Hodonín – lokalita</w:t>
      </w:r>
      <w:r w:rsidR="00C001D8">
        <w:rPr>
          <w:rFonts w:ascii="Arial Narrow" w:hAnsi="Arial Narrow"/>
          <w:sz w:val="20"/>
        </w:rPr>
        <w:t xml:space="preserve"> Velká kasárna</w:t>
      </w:r>
      <w:r>
        <w:rPr>
          <w:rFonts w:ascii="Arial Narrow" w:hAnsi="Arial Narrow"/>
          <w:sz w:val="20"/>
        </w:rPr>
        <w:t>, které je jako příloha nedílnou součástí této smlouvy.</w:t>
      </w:r>
    </w:p>
    <w:p w14:paraId="51C02047" w14:textId="38173316" w:rsidR="007E719C" w:rsidRDefault="007E719C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Objednatel si vyhrazuje právo upřesnit požadavky na řešení ÚS na základě výsledků analytické části ÚS. </w:t>
      </w:r>
      <w:r w:rsidR="00AF7F3E">
        <w:rPr>
          <w:rFonts w:ascii="Arial Narrow" w:hAnsi="Arial Narrow"/>
          <w:sz w:val="20"/>
        </w:rPr>
        <w:t>Uvedené nebude mít vliv na cenu díla</w:t>
      </w:r>
      <w:r>
        <w:rPr>
          <w:rFonts w:ascii="Arial Narrow" w:hAnsi="Arial Narrow"/>
          <w:sz w:val="20"/>
        </w:rPr>
        <w:t>.</w:t>
      </w:r>
    </w:p>
    <w:p w14:paraId="58B4B76C" w14:textId="0B0ACCE7" w:rsidR="00465E28" w:rsidRPr="00CA7E00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CA7E00">
        <w:rPr>
          <w:rFonts w:ascii="Arial Narrow" w:hAnsi="Arial Narrow"/>
          <w:sz w:val="20"/>
        </w:rPr>
        <w:t xml:space="preserve">Předmětem smlouvy jsou také průběžné konzultace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jednání </w:t>
      </w:r>
      <w:r w:rsidR="00CA7E00" w:rsidRPr="00CA7E00">
        <w:rPr>
          <w:rFonts w:ascii="Arial Narrow" w:hAnsi="Arial Narrow"/>
          <w:sz w:val="20"/>
        </w:rPr>
        <w:t xml:space="preserve">ve městě Hodoníně, zejména </w:t>
      </w:r>
      <w:r w:rsidR="00CA7E00">
        <w:rPr>
          <w:rFonts w:ascii="Arial Narrow" w:hAnsi="Arial Narrow"/>
          <w:sz w:val="20"/>
        </w:rPr>
        <w:t>v sídle objednatele.</w:t>
      </w:r>
      <w:r w:rsidR="00CA7E00">
        <w:rPr>
          <w:rFonts w:ascii="Arial Narrow" w:hAnsi="Arial Narrow"/>
          <w:sz w:val="20"/>
        </w:rPr>
        <w:br/>
      </w:r>
      <w:r w:rsidRPr="00CA7E00">
        <w:rPr>
          <w:rFonts w:ascii="Arial Narrow" w:hAnsi="Arial Narrow"/>
          <w:sz w:val="20"/>
        </w:rPr>
        <w:t xml:space="preserve">Bude-li </w:t>
      </w:r>
      <w:r w:rsidR="00B553EB" w:rsidRPr="00CA7E00">
        <w:rPr>
          <w:rFonts w:ascii="Arial Narrow" w:hAnsi="Arial Narrow"/>
          <w:sz w:val="20"/>
        </w:rPr>
        <w:t>k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tomu zhotovitel vyzván, bude se aktivně účastnit </w:t>
      </w:r>
      <w:r w:rsidR="00D473EF" w:rsidRPr="00CA7E00">
        <w:rPr>
          <w:rFonts w:ascii="Arial Narrow" w:hAnsi="Arial Narrow"/>
          <w:sz w:val="20"/>
        </w:rPr>
        <w:t xml:space="preserve">jednání </w:t>
      </w:r>
      <w:r w:rsidR="00CA7E00">
        <w:rPr>
          <w:rFonts w:ascii="Arial Narrow" w:hAnsi="Arial Narrow"/>
          <w:sz w:val="20"/>
        </w:rPr>
        <w:t>souvisejících s ÚS (</w:t>
      </w:r>
      <w:r w:rsidR="00D473EF" w:rsidRPr="00CA7E00">
        <w:rPr>
          <w:rFonts w:ascii="Arial Narrow" w:hAnsi="Arial Narrow"/>
          <w:sz w:val="20"/>
        </w:rPr>
        <w:t>se</w:t>
      </w:r>
      <w:r w:rsidRPr="00CA7E00">
        <w:rPr>
          <w:rFonts w:ascii="Arial Narrow" w:hAnsi="Arial Narrow"/>
          <w:sz w:val="20"/>
        </w:rPr>
        <w:t xml:space="preserve"> samosprávou města, </w:t>
      </w:r>
      <w:r w:rsidR="00B061E2">
        <w:rPr>
          <w:rFonts w:ascii="Arial Narrow" w:hAnsi="Arial Narrow"/>
          <w:sz w:val="20"/>
        </w:rPr>
        <w:t>s </w:t>
      </w:r>
      <w:r w:rsidR="00D473EF" w:rsidRPr="00CA7E00">
        <w:rPr>
          <w:rFonts w:ascii="Arial Narrow" w:hAnsi="Arial Narrow"/>
          <w:sz w:val="20"/>
        </w:rPr>
        <w:t xml:space="preserve">vlastníky pozemků v zájmovém území, eventuálně </w:t>
      </w:r>
      <w:r w:rsidR="00B553EB">
        <w:rPr>
          <w:rFonts w:ascii="Arial Narrow" w:hAnsi="Arial Narrow"/>
          <w:sz w:val="20"/>
        </w:rPr>
        <w:t>s </w:t>
      </w:r>
      <w:r w:rsidR="00D473EF" w:rsidRPr="00CA7E00">
        <w:rPr>
          <w:rFonts w:ascii="Arial Narrow" w:hAnsi="Arial Narrow"/>
          <w:sz w:val="20"/>
        </w:rPr>
        <w:t xml:space="preserve">dalšími subjekty)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>konzultací s dotčenými orgány</w:t>
      </w:r>
      <w:r w:rsidR="00D473EF" w:rsidRPr="00CA7E00">
        <w:rPr>
          <w:rFonts w:ascii="Arial Narrow" w:hAnsi="Arial Narrow"/>
          <w:sz w:val="20"/>
        </w:rPr>
        <w:t xml:space="preserve">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vlastníky, správci či provozovateli veřejné </w:t>
      </w:r>
      <w:r w:rsidR="00D473EF" w:rsidRPr="00CA7E00">
        <w:rPr>
          <w:rFonts w:ascii="Arial Narrow" w:hAnsi="Arial Narrow"/>
          <w:sz w:val="20"/>
        </w:rPr>
        <w:t xml:space="preserve">dopravní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>technické infrastruktury</w:t>
      </w:r>
      <w:r w:rsidR="00D473EF" w:rsidRPr="00CA7E00">
        <w:rPr>
          <w:rFonts w:ascii="Arial Narrow" w:hAnsi="Arial Narrow"/>
          <w:sz w:val="20"/>
        </w:rPr>
        <w:t>.</w:t>
      </w:r>
    </w:p>
    <w:p w14:paraId="73A8F52C" w14:textId="14346522" w:rsidR="00FB0B48" w:rsidRDefault="00FB0B48" w:rsidP="00FB0B4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Dílo bude zpracováno </w:t>
      </w:r>
      <w:r w:rsidR="00B553EB">
        <w:rPr>
          <w:rFonts w:ascii="Arial Narrow" w:hAnsi="Arial Narrow"/>
          <w:sz w:val="20"/>
        </w:rPr>
        <w:t>v </w:t>
      </w:r>
      <w:r>
        <w:rPr>
          <w:rFonts w:ascii="Arial Narrow" w:hAnsi="Arial Narrow"/>
          <w:sz w:val="20"/>
        </w:rPr>
        <w:t>následujících etapách:</w:t>
      </w:r>
    </w:p>
    <w:p w14:paraId="33D28AF4" w14:textId="50502458" w:rsidR="00FB0B48" w:rsidRPr="00514755" w:rsidRDefault="00FB0B48" w:rsidP="00FB0B48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514755">
        <w:rPr>
          <w:rFonts w:ascii="Arial Narrow" w:hAnsi="Arial Narrow"/>
          <w:sz w:val="20"/>
        </w:rPr>
        <w:t>I. etapa:</w:t>
      </w:r>
      <w:r w:rsidRPr="00514755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 xml:space="preserve">zhotovení doplňujících průzkumů </w:t>
      </w:r>
      <w:r w:rsidR="00B553EB">
        <w:rPr>
          <w:rFonts w:ascii="Arial Narrow" w:hAnsi="Arial Narrow"/>
          <w:sz w:val="20"/>
        </w:rPr>
        <w:t>a </w:t>
      </w:r>
      <w:r>
        <w:rPr>
          <w:rFonts w:ascii="Arial Narrow" w:hAnsi="Arial Narrow"/>
          <w:sz w:val="20"/>
        </w:rPr>
        <w:t>rozborů včetně analýz (analytická část ÚS)</w:t>
      </w:r>
      <w:r w:rsidRPr="00514755">
        <w:rPr>
          <w:rFonts w:ascii="Arial Narrow" w:hAnsi="Arial Narrow"/>
          <w:sz w:val="20"/>
        </w:rPr>
        <w:t>,</w:t>
      </w:r>
    </w:p>
    <w:p w14:paraId="2F2970C2" w14:textId="77777777" w:rsidR="00FB0B48" w:rsidRPr="00514755" w:rsidRDefault="00FB0B48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 w:rsidRPr="00514755">
        <w:rPr>
          <w:rFonts w:ascii="Arial Narrow" w:hAnsi="Arial Narrow"/>
          <w:sz w:val="20"/>
        </w:rPr>
        <w:t>II. etapa:</w:t>
      </w:r>
      <w:r w:rsidRPr="00514755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zhotovení návrhu ÚS (návrhová část ÚS)</w:t>
      </w:r>
      <w:r w:rsidRPr="00514755">
        <w:rPr>
          <w:rFonts w:ascii="Arial Narrow" w:hAnsi="Arial Narrow"/>
          <w:sz w:val="20"/>
        </w:rPr>
        <w:t>,</w:t>
      </w:r>
    </w:p>
    <w:p w14:paraId="63D78C34" w14:textId="77777777" w:rsidR="00FB0B48" w:rsidRDefault="00FB0B48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 w:rsidRPr="00514755">
        <w:rPr>
          <w:rFonts w:ascii="Arial Narrow" w:hAnsi="Arial Narrow"/>
          <w:sz w:val="20"/>
        </w:rPr>
        <w:t>III. etapa:</w:t>
      </w:r>
      <w:r w:rsidRPr="00514755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úprava návrhu ÚS (návrhová část ÚS),</w:t>
      </w:r>
    </w:p>
    <w:p w14:paraId="5F2A9CE7" w14:textId="77777777" w:rsidR="00FB0B48" w:rsidRPr="00E503CA" w:rsidRDefault="00FB0B48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IV. etapa:</w:t>
      </w:r>
      <w:r>
        <w:rPr>
          <w:rFonts w:ascii="Arial Narrow" w:hAnsi="Arial Narrow"/>
          <w:sz w:val="20"/>
        </w:rPr>
        <w:tab/>
        <w:t>zpracování čistopisu ÚS (návrhová část ÚS)</w:t>
      </w:r>
      <w:r w:rsidRPr="00514755">
        <w:rPr>
          <w:rFonts w:ascii="Arial Narrow" w:hAnsi="Arial Narrow"/>
          <w:sz w:val="20"/>
        </w:rPr>
        <w:t>.</w:t>
      </w:r>
    </w:p>
    <w:p w14:paraId="27ED904A" w14:textId="6D168F1C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bude pořízeno následujícím postupem:</w:t>
      </w:r>
    </w:p>
    <w:p w14:paraId="67BBF33B" w14:textId="3FFC47C1" w:rsidR="00D172BE" w:rsidRPr="00354CA4" w:rsidRDefault="00D172BE" w:rsidP="00D172BE">
      <w:pPr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354CA4">
        <w:rPr>
          <w:rFonts w:ascii="Arial Narrow" w:hAnsi="Arial Narrow"/>
          <w:sz w:val="20"/>
        </w:rPr>
        <w:t xml:space="preserve">Poté, co </w:t>
      </w:r>
      <w:r w:rsidR="00FF196C" w:rsidRPr="00354CA4">
        <w:rPr>
          <w:rFonts w:ascii="Arial Narrow" w:hAnsi="Arial Narrow"/>
          <w:sz w:val="20"/>
        </w:rPr>
        <w:t>objednatel</w:t>
      </w:r>
      <w:r w:rsidRPr="00354CA4">
        <w:rPr>
          <w:rFonts w:ascii="Arial Narrow" w:hAnsi="Arial Narrow"/>
          <w:sz w:val="20"/>
        </w:rPr>
        <w:t xml:space="preserve"> předá zhotoviteli podklady pro vypracování díla, zpracuje zhotovitel</w:t>
      </w:r>
      <w:r w:rsidR="00CA7E00" w:rsidRPr="00354CA4">
        <w:rPr>
          <w:rFonts w:ascii="Arial Narrow" w:hAnsi="Arial Narrow"/>
          <w:sz w:val="20"/>
        </w:rPr>
        <w:t xml:space="preserve"> analytickou část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 xml:space="preserve">ÚS </w:t>
      </w:r>
      <w:r w:rsidRPr="00354CA4">
        <w:rPr>
          <w:rFonts w:ascii="Arial Narrow" w:hAnsi="Arial Narrow"/>
          <w:sz w:val="20"/>
        </w:rPr>
        <w:t>(</w:t>
      </w:r>
      <w:r w:rsidR="00CA7E00" w:rsidRPr="00354CA4">
        <w:rPr>
          <w:rFonts w:ascii="Arial Narrow" w:hAnsi="Arial Narrow"/>
          <w:sz w:val="20"/>
        </w:rPr>
        <w:t xml:space="preserve">I. etapa). </w:t>
      </w:r>
      <w:r w:rsidR="006C5A17">
        <w:rPr>
          <w:rFonts w:ascii="Arial Narrow" w:hAnsi="Arial Narrow"/>
          <w:sz w:val="20"/>
        </w:rPr>
        <w:t xml:space="preserve">Výsledky analytické části zhotovitel představí veřejnosti. </w:t>
      </w:r>
      <w:r w:rsidR="00CA7E00" w:rsidRPr="00354CA4">
        <w:rPr>
          <w:rFonts w:ascii="Arial Narrow" w:hAnsi="Arial Narrow"/>
          <w:sz w:val="20"/>
        </w:rPr>
        <w:t>Následně na základě Z</w:t>
      </w:r>
      <w:r w:rsidRPr="00354CA4">
        <w:rPr>
          <w:rFonts w:ascii="Arial Narrow" w:hAnsi="Arial Narrow"/>
          <w:sz w:val="20"/>
        </w:rPr>
        <w:t xml:space="preserve">adáni ÚS, skutečností zjištěných </w:t>
      </w:r>
      <w:r w:rsidR="00CA7E00" w:rsidRPr="00354CA4">
        <w:rPr>
          <w:rFonts w:ascii="Arial Narrow" w:hAnsi="Arial Narrow"/>
          <w:sz w:val="20"/>
        </w:rPr>
        <w:t>během zpracování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>analytické části ÚS</w:t>
      </w:r>
      <w:r w:rsidRPr="00354CA4">
        <w:rPr>
          <w:rFonts w:ascii="Arial Narrow" w:hAnsi="Arial Narrow"/>
          <w:sz w:val="20"/>
        </w:rPr>
        <w:t xml:space="preserve">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průběžných konzultací </w:t>
      </w:r>
      <w:r w:rsidR="00B553EB" w:rsidRPr="00354CA4">
        <w:rPr>
          <w:rFonts w:ascii="Arial Narrow" w:hAnsi="Arial Narrow"/>
          <w:sz w:val="20"/>
        </w:rPr>
        <w:t>s</w:t>
      </w:r>
      <w:r w:rsidR="00B553EB">
        <w:rPr>
          <w:rFonts w:ascii="Arial Narrow" w:hAnsi="Arial Narrow"/>
          <w:sz w:val="20"/>
        </w:rPr>
        <w:t> </w:t>
      </w:r>
      <w:r w:rsidR="00FF196C" w:rsidRPr="00354CA4">
        <w:rPr>
          <w:rFonts w:ascii="Arial Narrow" w:hAnsi="Arial Narrow"/>
          <w:sz w:val="20"/>
        </w:rPr>
        <w:t>objednatelem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 xml:space="preserve">zhotovitel </w:t>
      </w:r>
      <w:r w:rsidRPr="00354CA4">
        <w:rPr>
          <w:rFonts w:ascii="Arial Narrow" w:hAnsi="Arial Narrow"/>
          <w:sz w:val="20"/>
        </w:rPr>
        <w:t xml:space="preserve">zpracuje návrh ÚS (II. etapa). Návrh ÚS </w:t>
      </w:r>
      <w:r w:rsidR="00FF196C" w:rsidRPr="00354CA4">
        <w:rPr>
          <w:rFonts w:ascii="Arial Narrow" w:hAnsi="Arial Narrow"/>
          <w:sz w:val="20"/>
        </w:rPr>
        <w:t>objednate</w:t>
      </w:r>
      <w:r w:rsidR="00714B59" w:rsidRPr="00354CA4">
        <w:rPr>
          <w:rFonts w:ascii="Arial Narrow" w:hAnsi="Arial Narrow"/>
          <w:sz w:val="20"/>
        </w:rPr>
        <w:t>l</w:t>
      </w:r>
      <w:r w:rsidRPr="00354CA4">
        <w:rPr>
          <w:rFonts w:ascii="Arial Narrow" w:hAnsi="Arial Narrow"/>
          <w:sz w:val="20"/>
        </w:rPr>
        <w:t xml:space="preserve"> v</w:t>
      </w:r>
      <w:r w:rsidR="00FB0B48">
        <w:rPr>
          <w:rFonts w:ascii="Arial Narrow" w:hAnsi="Arial Narrow"/>
          <w:sz w:val="20"/>
        </w:rPr>
        <w:t xml:space="preserve"> úzké </w:t>
      </w:r>
      <w:r w:rsidRPr="00354CA4">
        <w:rPr>
          <w:rFonts w:ascii="Arial Narrow" w:hAnsi="Arial Narrow"/>
          <w:sz w:val="20"/>
        </w:rPr>
        <w:t xml:space="preserve">spolupráci se zhotovitelem zkonzultuje s vybranými dotčenými orgány, vlastníky, správci či provozovateli veřejné dopravní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technické infrastruktury, </w:t>
      </w:r>
      <w:r w:rsidR="00CA7E00" w:rsidRPr="00354CA4">
        <w:rPr>
          <w:rFonts w:ascii="Arial Narrow" w:hAnsi="Arial Narrow"/>
          <w:sz w:val="20"/>
        </w:rPr>
        <w:t xml:space="preserve">stěžejními vlastníky </w:t>
      </w:r>
      <w:r w:rsidR="00354CA4" w:rsidRPr="00354CA4">
        <w:rPr>
          <w:rFonts w:ascii="Arial Narrow" w:hAnsi="Arial Narrow"/>
          <w:sz w:val="20"/>
        </w:rPr>
        <w:t>pozemků v řešeném území</w:t>
      </w:r>
      <w:r w:rsidR="00714B59" w:rsidRPr="00354CA4">
        <w:rPr>
          <w:rFonts w:ascii="Arial Narrow" w:hAnsi="Arial Narrow"/>
          <w:sz w:val="20"/>
        </w:rPr>
        <w:t xml:space="preserve">, </w:t>
      </w:r>
      <w:r w:rsidRPr="00354CA4">
        <w:rPr>
          <w:rFonts w:ascii="Arial Narrow" w:hAnsi="Arial Narrow"/>
          <w:sz w:val="20"/>
        </w:rPr>
        <w:t xml:space="preserve">případně dalšími subjekty. </w:t>
      </w:r>
      <w:r w:rsidR="00354CA4" w:rsidRPr="00354CA4">
        <w:rPr>
          <w:rFonts w:ascii="Arial Narrow" w:hAnsi="Arial Narrow"/>
          <w:sz w:val="20"/>
        </w:rPr>
        <w:t>Na základě výsledků</w:t>
      </w:r>
      <w:r w:rsidR="00E503CA">
        <w:rPr>
          <w:rFonts w:ascii="Arial Narrow" w:hAnsi="Arial Narrow"/>
          <w:sz w:val="20"/>
        </w:rPr>
        <w:t xml:space="preserve"> proběhlých</w:t>
      </w:r>
      <w:r w:rsidR="00354CA4" w:rsidRPr="00354CA4">
        <w:rPr>
          <w:rFonts w:ascii="Arial Narrow" w:hAnsi="Arial Narrow"/>
          <w:sz w:val="20"/>
        </w:rPr>
        <w:t xml:space="preserve"> konzultací zhotovitel zpracuje upravený návrh územní studie (III. etapa).</w:t>
      </w:r>
      <w:r w:rsidRPr="00354CA4">
        <w:rPr>
          <w:rFonts w:ascii="Arial Narrow" w:hAnsi="Arial Narrow"/>
          <w:sz w:val="20"/>
        </w:rPr>
        <w:t xml:space="preserve"> Upravený návrh ÚS bude </w:t>
      </w:r>
      <w:r w:rsidR="00354CA4" w:rsidRPr="00354CA4">
        <w:rPr>
          <w:rFonts w:ascii="Arial Narrow" w:hAnsi="Arial Narrow"/>
          <w:sz w:val="20"/>
        </w:rPr>
        <w:t xml:space="preserve">v případě potřeby </w:t>
      </w:r>
      <w:r w:rsidR="00E503CA">
        <w:rPr>
          <w:rFonts w:ascii="Arial Narrow" w:hAnsi="Arial Narrow"/>
          <w:sz w:val="20"/>
        </w:rPr>
        <w:t xml:space="preserve">opakovaně </w:t>
      </w:r>
      <w:r w:rsidRPr="00354CA4">
        <w:rPr>
          <w:rFonts w:ascii="Arial Narrow" w:hAnsi="Arial Narrow"/>
          <w:sz w:val="20"/>
        </w:rPr>
        <w:t xml:space="preserve">konzultován s vybranými dotčenými orgány, vlastníky, správci či provozovateli veřejné dopravní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technické infrastruktury, </w:t>
      </w:r>
      <w:r w:rsidR="00354CA4" w:rsidRPr="00354CA4">
        <w:rPr>
          <w:rFonts w:ascii="Arial Narrow" w:hAnsi="Arial Narrow"/>
          <w:sz w:val="20"/>
        </w:rPr>
        <w:t xml:space="preserve">stěžejními </w:t>
      </w:r>
      <w:r w:rsidRPr="00354CA4">
        <w:rPr>
          <w:rFonts w:ascii="Arial Narrow" w:hAnsi="Arial Narrow"/>
          <w:sz w:val="20"/>
        </w:rPr>
        <w:t xml:space="preserve">vlastníky pozemků </w:t>
      </w:r>
      <w:r w:rsidR="00354CA4" w:rsidRPr="00354CA4">
        <w:rPr>
          <w:rFonts w:ascii="Arial Narrow" w:hAnsi="Arial Narrow"/>
          <w:sz w:val="20"/>
        </w:rPr>
        <w:t>v řešeném území, eventuálně dalšími subjekty,</w:t>
      </w:r>
      <w:r w:rsidRPr="00354CA4">
        <w:rPr>
          <w:rFonts w:ascii="Arial Narrow" w:hAnsi="Arial Narrow"/>
          <w:sz w:val="20"/>
        </w:rPr>
        <w:t xml:space="preserve"> kteří k návrhu ÚS uplatnili své připomínky. </w:t>
      </w:r>
      <w:r w:rsidR="00354CA4" w:rsidRPr="00354CA4">
        <w:rPr>
          <w:rFonts w:ascii="Arial Narrow" w:hAnsi="Arial Narrow"/>
          <w:sz w:val="20"/>
        </w:rPr>
        <w:t xml:space="preserve">Upravený návrh ÚS bude zkonzultován rovněž s širší veřejností (zejména s vlastníky pozemků dotčených </w:t>
      </w:r>
      <w:r w:rsidR="00FB0B48">
        <w:rPr>
          <w:rFonts w:ascii="Arial Narrow" w:hAnsi="Arial Narrow"/>
          <w:sz w:val="20"/>
        </w:rPr>
        <w:t xml:space="preserve">návrhem </w:t>
      </w:r>
      <w:r w:rsidR="00354CA4" w:rsidRPr="00354CA4">
        <w:rPr>
          <w:rFonts w:ascii="Arial Narrow" w:hAnsi="Arial Narrow"/>
          <w:sz w:val="20"/>
        </w:rPr>
        <w:t xml:space="preserve">ÚS). </w:t>
      </w:r>
      <w:r w:rsidRPr="00354CA4">
        <w:rPr>
          <w:rFonts w:ascii="Arial Narrow" w:hAnsi="Arial Narrow"/>
          <w:sz w:val="20"/>
        </w:rPr>
        <w:t xml:space="preserve">Na základě výsledků konzultací zhotovitel </w:t>
      </w:r>
      <w:r w:rsidR="00FF196C" w:rsidRPr="00354CA4">
        <w:rPr>
          <w:rFonts w:ascii="Arial Narrow" w:hAnsi="Arial Narrow"/>
          <w:sz w:val="20"/>
        </w:rPr>
        <w:t>zpracuje čistopis ÚS</w:t>
      </w:r>
      <w:r w:rsidRPr="00354CA4">
        <w:rPr>
          <w:rFonts w:ascii="Arial Narrow" w:hAnsi="Arial Narrow"/>
          <w:sz w:val="20"/>
        </w:rPr>
        <w:t xml:space="preserve"> (IV. etapa).</w:t>
      </w:r>
    </w:p>
    <w:p w14:paraId="69A47BEA" w14:textId="47B18122" w:rsidR="005A6334" w:rsidRPr="00AE5D8E" w:rsidRDefault="005A6334" w:rsidP="005A6334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AE5D8E">
        <w:rPr>
          <w:rFonts w:ascii="Arial Narrow" w:hAnsi="Arial Narrow"/>
          <w:b/>
          <w:sz w:val="20"/>
        </w:rPr>
        <w:t xml:space="preserve">Rozsah </w:t>
      </w:r>
      <w:r w:rsidR="00B553EB" w:rsidRPr="00AE5D8E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Pr="00AE5D8E">
        <w:rPr>
          <w:rFonts w:ascii="Arial Narrow" w:hAnsi="Arial Narrow"/>
          <w:b/>
          <w:sz w:val="20"/>
        </w:rPr>
        <w:t>obsah díla</w:t>
      </w:r>
    </w:p>
    <w:p w14:paraId="0A5D4752" w14:textId="7FA4A633" w:rsidR="00AE5D8E" w:rsidRDefault="007A3FE5" w:rsidP="00AE5D8E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Územní studie bude zpracována ve dvou celcích:</w:t>
      </w:r>
    </w:p>
    <w:p w14:paraId="3357B3D6" w14:textId="00D226FC" w:rsidR="007A3FE5" w:rsidRPr="00E469D2" w:rsidRDefault="007A3FE5" w:rsidP="007A3FE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analytická část</w:t>
      </w:r>
      <w:r w:rsidR="00FB0B48">
        <w:rPr>
          <w:rFonts w:ascii="Arial Narrow" w:hAnsi="Arial Narrow"/>
          <w:sz w:val="20"/>
          <w:szCs w:val="20"/>
        </w:rPr>
        <w:t xml:space="preserve"> (I. etapa)</w:t>
      </w:r>
      <w:r>
        <w:rPr>
          <w:rFonts w:ascii="Arial Narrow" w:hAnsi="Arial Narrow"/>
          <w:sz w:val="20"/>
          <w:szCs w:val="20"/>
        </w:rPr>
        <w:t>,</w:t>
      </w:r>
    </w:p>
    <w:p w14:paraId="469AEA1D" w14:textId="0FEE83F6" w:rsidR="007A3FE5" w:rsidRPr="00E469D2" w:rsidRDefault="007A3FE5" w:rsidP="007A3FE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návrhová část</w:t>
      </w:r>
      <w:r w:rsidR="00FB0B48">
        <w:rPr>
          <w:rFonts w:ascii="Arial Narrow" w:hAnsi="Arial Narrow"/>
          <w:sz w:val="20"/>
          <w:szCs w:val="20"/>
        </w:rPr>
        <w:t xml:space="preserve"> (II. až IV. etapa)</w:t>
      </w:r>
      <w:r>
        <w:rPr>
          <w:rFonts w:ascii="Arial Narrow" w:hAnsi="Arial Narrow"/>
          <w:sz w:val="20"/>
          <w:szCs w:val="20"/>
        </w:rPr>
        <w:t>.</w:t>
      </w:r>
    </w:p>
    <w:p w14:paraId="3785C2B9" w14:textId="4FE9BD6D" w:rsidR="00AE5D8E" w:rsidRPr="00411A4A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Analytická </w:t>
      </w:r>
      <w:r w:rsidR="00B553EB">
        <w:rPr>
          <w:rFonts w:ascii="Arial Narrow" w:hAnsi="Arial Narrow"/>
          <w:sz w:val="20"/>
          <w:szCs w:val="20"/>
        </w:rPr>
        <w:t>i </w:t>
      </w:r>
      <w:r>
        <w:rPr>
          <w:rFonts w:ascii="Arial Narrow" w:hAnsi="Arial Narrow"/>
          <w:sz w:val="20"/>
          <w:szCs w:val="20"/>
        </w:rPr>
        <w:t xml:space="preserve">návrhová část </w:t>
      </w:r>
      <w:r w:rsidR="00AE5D8E">
        <w:rPr>
          <w:rFonts w:ascii="Arial Narrow" w:hAnsi="Arial Narrow"/>
          <w:sz w:val="20"/>
          <w:szCs w:val="20"/>
        </w:rPr>
        <w:t>ÚS</w:t>
      </w:r>
      <w:r w:rsidR="00AE5D8E" w:rsidRPr="00411A4A">
        <w:rPr>
          <w:rFonts w:ascii="Arial Narrow" w:hAnsi="Arial Narrow"/>
          <w:sz w:val="20"/>
          <w:szCs w:val="20"/>
        </w:rPr>
        <w:t xml:space="preserve"> bud</w:t>
      </w:r>
      <w:r>
        <w:rPr>
          <w:rFonts w:ascii="Arial Narrow" w:hAnsi="Arial Narrow"/>
          <w:sz w:val="20"/>
          <w:szCs w:val="20"/>
        </w:rPr>
        <w:t>ou</w:t>
      </w:r>
      <w:r w:rsidR="00AE5D8E" w:rsidRPr="00411A4A">
        <w:rPr>
          <w:rFonts w:ascii="Arial Narrow" w:hAnsi="Arial Narrow"/>
          <w:sz w:val="20"/>
          <w:szCs w:val="20"/>
        </w:rPr>
        <w:t xml:space="preserve"> zpracován</w:t>
      </w:r>
      <w:r>
        <w:rPr>
          <w:rFonts w:ascii="Arial Narrow" w:hAnsi="Arial Narrow"/>
          <w:sz w:val="20"/>
          <w:szCs w:val="20"/>
        </w:rPr>
        <w:t xml:space="preserve">y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>odevzdány</w:t>
      </w:r>
      <w:r w:rsidR="00AE5D8E" w:rsidRPr="00411A4A">
        <w:rPr>
          <w:rFonts w:ascii="Arial Narrow" w:hAnsi="Arial Narrow"/>
          <w:sz w:val="20"/>
          <w:szCs w:val="20"/>
        </w:rPr>
        <w:t xml:space="preserve"> v následujícím rozsahu:</w:t>
      </w:r>
    </w:p>
    <w:p w14:paraId="218BF3F2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E469D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extová část,</w:t>
      </w:r>
    </w:p>
    <w:p w14:paraId="111A625C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grafická část.</w:t>
      </w:r>
    </w:p>
    <w:p w14:paraId="246DAB58" w14:textId="1E530FEF" w:rsidR="008F7321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Textová část analytické části ÚS bude obsahovat zejména následující:</w:t>
      </w:r>
    </w:p>
    <w:p w14:paraId="4A20BC11" w14:textId="738928AB" w:rsidR="008F7321" w:rsidRPr="0004339C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>analýzu témat podle odstavce (D04) přílohy této smlouvy,</w:t>
      </w:r>
    </w:p>
    <w:p w14:paraId="6FEA125E" w14:textId="12CF0AE6" w:rsidR="008F7321" w:rsidRPr="0004339C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>výstupy zapojení místní veřejnosti,</w:t>
      </w:r>
    </w:p>
    <w:p w14:paraId="01CF8FDF" w14:textId="6F71D01F" w:rsidR="008F7321" w:rsidRPr="0004339C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 xml:space="preserve">definování </w:t>
      </w:r>
      <w:r w:rsidR="00B553EB" w:rsidRPr="0004339C">
        <w:rPr>
          <w:rFonts w:ascii="Arial Narrow" w:hAnsi="Arial Narrow"/>
          <w:sz w:val="20"/>
          <w:szCs w:val="20"/>
        </w:rPr>
        <w:t>a </w:t>
      </w:r>
      <w:r w:rsidRPr="0004339C">
        <w:rPr>
          <w:rFonts w:ascii="Arial Narrow" w:hAnsi="Arial Narrow"/>
          <w:sz w:val="20"/>
          <w:szCs w:val="20"/>
        </w:rPr>
        <w:t xml:space="preserve">vyhodnocení problémů, hodnot, hrozeb </w:t>
      </w:r>
      <w:r w:rsidR="00B553EB" w:rsidRPr="0004339C">
        <w:rPr>
          <w:rFonts w:ascii="Arial Narrow" w:hAnsi="Arial Narrow"/>
          <w:sz w:val="20"/>
          <w:szCs w:val="20"/>
        </w:rPr>
        <w:t>a </w:t>
      </w:r>
      <w:r w:rsidRPr="0004339C">
        <w:rPr>
          <w:rFonts w:ascii="Arial Narrow" w:hAnsi="Arial Narrow"/>
          <w:sz w:val="20"/>
          <w:szCs w:val="20"/>
        </w:rPr>
        <w:t>příležitostí,</w:t>
      </w:r>
    </w:p>
    <w:p w14:paraId="0F6141A5" w14:textId="093A2037" w:rsidR="008F7321" w:rsidRPr="0004339C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>doplňující schémata (budou-li účelné).</w:t>
      </w:r>
    </w:p>
    <w:p w14:paraId="15F28625" w14:textId="2FF31373" w:rsidR="008F7321" w:rsidRPr="0004339C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Grafická část analytické části ÚS bude obsahovat zejména následující:</w:t>
      </w:r>
    </w:p>
    <w:p w14:paraId="630D02C5" w14:textId="421C88C7" w:rsidR="008F7321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 xml:space="preserve">tematické výkresy </w:t>
      </w:r>
      <w:r w:rsidR="00B553EB" w:rsidRPr="0004339C">
        <w:rPr>
          <w:rFonts w:ascii="Arial Narrow" w:hAnsi="Arial Narrow"/>
          <w:sz w:val="20"/>
          <w:szCs w:val="20"/>
        </w:rPr>
        <w:t>a </w:t>
      </w:r>
      <w:r w:rsidRPr="0004339C">
        <w:rPr>
          <w:rFonts w:ascii="Arial Narrow" w:hAnsi="Arial Narrow"/>
          <w:sz w:val="20"/>
          <w:szCs w:val="20"/>
        </w:rPr>
        <w:t>schémata podle odstavce (D04) přílohy t</w:t>
      </w:r>
      <w:r>
        <w:rPr>
          <w:rFonts w:ascii="Arial Narrow" w:hAnsi="Arial Narrow"/>
          <w:sz w:val="20"/>
          <w:szCs w:val="20"/>
        </w:rPr>
        <w:t>éto smlouvy,</w:t>
      </w:r>
    </w:p>
    <w:p w14:paraId="4C418817" w14:textId="1468B0BC" w:rsidR="008F7321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výstupy zapojení místní veřejnosti,</w:t>
      </w:r>
    </w:p>
    <w:p w14:paraId="090EB5FF" w14:textId="0F50DF83" w:rsidR="008F7321" w:rsidRPr="00E469D2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problémový výkres.</w:t>
      </w:r>
    </w:p>
    <w:p w14:paraId="3C3C15ED" w14:textId="0E58E1CB" w:rsidR="00AE5D8E" w:rsidRPr="00411A4A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Textová část </w:t>
      </w:r>
      <w:r w:rsidR="008F7321">
        <w:rPr>
          <w:rFonts w:ascii="Arial Narrow" w:hAnsi="Arial Narrow"/>
          <w:sz w:val="20"/>
        </w:rPr>
        <w:t xml:space="preserve">návrhové části </w:t>
      </w:r>
      <w:r w:rsidR="005D2D2F">
        <w:rPr>
          <w:rFonts w:ascii="Arial Narrow" w:hAnsi="Arial Narrow"/>
          <w:sz w:val="20"/>
        </w:rPr>
        <w:t xml:space="preserve">ÚS </w:t>
      </w:r>
      <w:r w:rsidRPr="00411A4A">
        <w:rPr>
          <w:rFonts w:ascii="Arial Narrow" w:hAnsi="Arial Narrow"/>
          <w:sz w:val="20"/>
        </w:rPr>
        <w:t xml:space="preserve">bude </w:t>
      </w:r>
      <w:r w:rsidR="005D2D2F">
        <w:rPr>
          <w:rFonts w:ascii="Arial Narrow" w:hAnsi="Arial Narrow"/>
          <w:sz w:val="20"/>
        </w:rPr>
        <w:t>obsahovat zejména následující</w:t>
      </w:r>
      <w:r w:rsidRPr="00411A4A">
        <w:rPr>
          <w:rFonts w:ascii="Arial Narrow" w:hAnsi="Arial Narrow"/>
          <w:sz w:val="20"/>
        </w:rPr>
        <w:t>:</w:t>
      </w:r>
    </w:p>
    <w:p w14:paraId="6821E8E8" w14:textId="1983BE37" w:rsidR="00AE5D8E" w:rsidRPr="00411A4A" w:rsidRDefault="005D2D2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zhodnocení řešeného území</w:t>
      </w:r>
    </w:p>
    <w:p w14:paraId="6E24F5E1" w14:textId="7910891B" w:rsidR="005D2D2F" w:rsidRDefault="005D2D2F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vymezení zájmového území,</w:t>
      </w:r>
    </w:p>
    <w:p w14:paraId="77F0F4E1" w14:textId="1DDC4B4F" w:rsidR="00AE5D8E" w:rsidRPr="00411A4A" w:rsidRDefault="008F7321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pacing w:val="-1"/>
          <w:sz w:val="20"/>
        </w:rPr>
        <w:t xml:space="preserve">shrnutí </w:t>
      </w:r>
      <w:r w:rsidR="00AE5D8E" w:rsidRPr="005D2D2F">
        <w:rPr>
          <w:rFonts w:ascii="Arial Narrow" w:hAnsi="Arial Narrow"/>
          <w:spacing w:val="-1"/>
          <w:sz w:val="20"/>
        </w:rPr>
        <w:t>analytick</w:t>
      </w:r>
      <w:r>
        <w:rPr>
          <w:rFonts w:ascii="Arial Narrow" w:hAnsi="Arial Narrow"/>
          <w:spacing w:val="-1"/>
          <w:sz w:val="20"/>
        </w:rPr>
        <w:t>é</w:t>
      </w:r>
      <w:r w:rsidR="00AE5D8E" w:rsidRPr="005D2D2F">
        <w:rPr>
          <w:rFonts w:ascii="Arial Narrow" w:hAnsi="Arial Narrow"/>
          <w:spacing w:val="-1"/>
          <w:sz w:val="20"/>
        </w:rPr>
        <w:t xml:space="preserve"> část</w:t>
      </w:r>
      <w:r>
        <w:rPr>
          <w:rFonts w:ascii="Arial Narrow" w:hAnsi="Arial Narrow"/>
          <w:spacing w:val="-1"/>
          <w:sz w:val="20"/>
        </w:rPr>
        <w:t>i</w:t>
      </w:r>
      <w:r w:rsidR="00AE5D8E" w:rsidRPr="00411A4A">
        <w:rPr>
          <w:rFonts w:ascii="Arial Narrow" w:hAnsi="Arial Narrow"/>
          <w:sz w:val="20"/>
        </w:rPr>
        <w:t>,</w:t>
      </w:r>
    </w:p>
    <w:p w14:paraId="042E9AC1" w14:textId="707D7274" w:rsidR="00AE5D8E" w:rsidRPr="005D2D2F" w:rsidRDefault="00AE5D8E" w:rsidP="005D2D2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širší vztahy (návaznosti, kompoziční v</w:t>
      </w:r>
      <w:r w:rsidR="005D2D2F">
        <w:rPr>
          <w:rFonts w:ascii="Arial Narrow" w:hAnsi="Arial Narrow"/>
          <w:sz w:val="20"/>
        </w:rPr>
        <w:t>ztahy, průhledy, pohledy apod.)</w:t>
      </w:r>
      <w:r w:rsidRPr="005D2D2F">
        <w:rPr>
          <w:rFonts w:ascii="Arial Narrow" w:hAnsi="Arial Narrow"/>
          <w:sz w:val="20"/>
        </w:rPr>
        <w:t>;</w:t>
      </w:r>
    </w:p>
    <w:p w14:paraId="0AF38A1A" w14:textId="4087DD56" w:rsidR="00AE5D8E" w:rsidRPr="00411A4A" w:rsidRDefault="005D2D2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popis urbanistické koncepce</w:t>
      </w:r>
    </w:p>
    <w:p w14:paraId="40B5FA5E" w14:textId="555733DE" w:rsidR="00AE5D8E" w:rsidRPr="005D2D2F" w:rsidRDefault="00AE5D8E" w:rsidP="005D2D2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architektonicko-</w:t>
      </w:r>
      <w:r w:rsidR="005D2D2F">
        <w:rPr>
          <w:rFonts w:ascii="Arial Narrow" w:hAnsi="Arial Narrow"/>
          <w:sz w:val="20"/>
        </w:rPr>
        <w:t>urbanistické</w:t>
      </w:r>
      <w:r w:rsidRPr="00411A4A">
        <w:rPr>
          <w:rFonts w:ascii="Arial Narrow" w:hAnsi="Arial Narrow"/>
          <w:sz w:val="20"/>
        </w:rPr>
        <w:t xml:space="preserve"> řešení (</w:t>
      </w:r>
      <w:r w:rsidR="005D2D2F">
        <w:rPr>
          <w:rFonts w:ascii="Arial Narrow" w:hAnsi="Arial Narrow"/>
          <w:sz w:val="20"/>
        </w:rPr>
        <w:t xml:space="preserve">popis návrhu včetně řešení veřejných prostranství </w:t>
      </w:r>
      <w:r w:rsidR="00B553EB">
        <w:rPr>
          <w:rFonts w:ascii="Arial Narrow" w:hAnsi="Arial Narrow"/>
          <w:sz w:val="20"/>
        </w:rPr>
        <w:t>a </w:t>
      </w:r>
      <w:r w:rsidR="005D2D2F">
        <w:rPr>
          <w:rFonts w:ascii="Arial Narrow" w:hAnsi="Arial Narrow"/>
          <w:sz w:val="20"/>
        </w:rPr>
        <w:t>zelen</w:t>
      </w:r>
      <w:r w:rsidR="008F7321">
        <w:rPr>
          <w:rFonts w:ascii="Arial Narrow" w:hAnsi="Arial Narrow"/>
          <w:sz w:val="20"/>
        </w:rPr>
        <w:t>o-modré infrastruktury</w:t>
      </w:r>
      <w:r w:rsidR="005D2D2F">
        <w:rPr>
          <w:rFonts w:ascii="Arial Narrow" w:hAnsi="Arial Narrow"/>
          <w:sz w:val="20"/>
        </w:rPr>
        <w:t>)</w:t>
      </w:r>
      <w:r w:rsidRPr="005D2D2F">
        <w:rPr>
          <w:rFonts w:ascii="Arial Narrow" w:hAnsi="Arial Narrow"/>
          <w:sz w:val="20"/>
        </w:rPr>
        <w:t>;</w:t>
      </w:r>
    </w:p>
    <w:p w14:paraId="2052B746" w14:textId="1506D9E3" w:rsidR="00AE5D8E" w:rsidRPr="00411A4A" w:rsidRDefault="005D2D2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podmínky pro vymezení </w:t>
      </w:r>
      <w:r w:rsidR="00B553EB">
        <w:rPr>
          <w:rFonts w:ascii="Arial Narrow" w:hAnsi="Arial Narrow"/>
          <w:sz w:val="20"/>
        </w:rPr>
        <w:t>a </w:t>
      </w:r>
      <w:r>
        <w:rPr>
          <w:rFonts w:ascii="Arial Narrow" w:hAnsi="Arial Narrow"/>
          <w:sz w:val="20"/>
        </w:rPr>
        <w:t>využití pozemků</w:t>
      </w:r>
    </w:p>
    <w:p w14:paraId="073EE08D" w14:textId="346781EB" w:rsidR="00AE5D8E" w:rsidRDefault="005D2D2F" w:rsidP="005D2D2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podrobná regulace funkčního uspořádání území</w:t>
      </w:r>
      <w:r w:rsidR="00AE5D8E" w:rsidRPr="005D2D2F">
        <w:rPr>
          <w:rFonts w:ascii="Arial Narrow" w:hAnsi="Arial Narrow"/>
          <w:sz w:val="20"/>
        </w:rPr>
        <w:t>;</w:t>
      </w:r>
    </w:p>
    <w:p w14:paraId="3195223F" w14:textId="11AC5F2C" w:rsidR="009663B5" w:rsidRPr="00411A4A" w:rsidRDefault="009663B5" w:rsidP="009663B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podmínky pro umístění </w:t>
      </w:r>
      <w:r w:rsidR="00B553EB">
        <w:rPr>
          <w:rFonts w:ascii="Arial Narrow" w:hAnsi="Arial Narrow"/>
          <w:sz w:val="20"/>
        </w:rPr>
        <w:t>a </w:t>
      </w:r>
      <w:r>
        <w:rPr>
          <w:rFonts w:ascii="Arial Narrow" w:hAnsi="Arial Narrow"/>
          <w:sz w:val="20"/>
        </w:rPr>
        <w:t>prostorové uspořádání staveb</w:t>
      </w:r>
    </w:p>
    <w:p w14:paraId="414F99B6" w14:textId="67F86C3F" w:rsidR="009663B5" w:rsidRPr="005D2D2F" w:rsidRDefault="009663B5" w:rsidP="009663B5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podrobná regulace </w:t>
      </w:r>
      <w:r w:rsidR="008F7321">
        <w:rPr>
          <w:rFonts w:ascii="Arial Narrow" w:hAnsi="Arial Narrow"/>
          <w:sz w:val="20"/>
        </w:rPr>
        <w:t>staveb</w:t>
      </w:r>
      <w:r w:rsidRPr="005D2D2F">
        <w:rPr>
          <w:rFonts w:ascii="Arial Narrow" w:hAnsi="Arial Narrow"/>
          <w:sz w:val="20"/>
        </w:rPr>
        <w:t>;</w:t>
      </w:r>
    </w:p>
    <w:p w14:paraId="12392B7C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řešení dopravní infrastruktury</w:t>
      </w:r>
    </w:p>
    <w:p w14:paraId="3645F89B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podrobné řešení dopravní infrastruktury ve vazbě na architektonicko-urbanistické řešení;</w:t>
      </w:r>
    </w:p>
    <w:p w14:paraId="355F33DE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řešení technické infrastruktury</w:t>
      </w:r>
    </w:p>
    <w:p w14:paraId="20559229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podrobné řešení technické infrastruktury ve vazbě na architektonicko-urbanistické řešení;</w:t>
      </w:r>
    </w:p>
    <w:p w14:paraId="06B07557" w14:textId="77777777" w:rsidR="008F7321" w:rsidRDefault="009663B5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stanovení etapizace využití území</w:t>
      </w:r>
      <w:r w:rsidR="008F7321">
        <w:rPr>
          <w:rFonts w:ascii="Arial Narrow" w:hAnsi="Arial Narrow"/>
          <w:sz w:val="20"/>
        </w:rPr>
        <w:t xml:space="preserve"> (bude-li navržena);</w:t>
      </w:r>
    </w:p>
    <w:p w14:paraId="0AC53157" w14:textId="54AFDA23" w:rsidR="008F7321" w:rsidRPr="008F7321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8F7321">
        <w:rPr>
          <w:rFonts w:ascii="Arial Narrow" w:hAnsi="Arial Narrow"/>
          <w:sz w:val="20"/>
          <w:szCs w:val="20"/>
        </w:rPr>
        <w:t xml:space="preserve">zachycení bilance stávajícího stavu </w:t>
      </w:r>
      <w:r w:rsidR="00B553EB" w:rsidRPr="008F7321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8F7321">
        <w:rPr>
          <w:rFonts w:ascii="Arial Narrow" w:hAnsi="Arial Narrow"/>
          <w:sz w:val="20"/>
          <w:szCs w:val="20"/>
        </w:rPr>
        <w:t>návrhu (stavebních bloků, nestavebních bloků, ulic) v souhrnné tabulce;</w:t>
      </w:r>
    </w:p>
    <w:p w14:paraId="0CE51202" w14:textId="77777777" w:rsidR="00110E17" w:rsidRPr="00110E17" w:rsidRDefault="008F7321" w:rsidP="00110E17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8F7321">
        <w:rPr>
          <w:rFonts w:ascii="Arial Narrow" w:hAnsi="Arial Narrow"/>
          <w:sz w:val="20"/>
          <w:szCs w:val="20"/>
        </w:rPr>
        <w:t>vyhodnocení souladu návrhu územní studie s</w:t>
      </w:r>
      <w:r w:rsidR="00110E17">
        <w:rPr>
          <w:rFonts w:ascii="Arial Narrow" w:hAnsi="Arial Narrow"/>
          <w:sz w:val="20"/>
          <w:szCs w:val="20"/>
        </w:rPr>
        <w:t> územním plánem</w:t>
      </w:r>
      <w:r w:rsidRPr="008F7321">
        <w:rPr>
          <w:rFonts w:ascii="Arial Narrow" w:hAnsi="Arial Narrow"/>
          <w:sz w:val="20"/>
          <w:szCs w:val="20"/>
        </w:rPr>
        <w:t>;</w:t>
      </w:r>
    </w:p>
    <w:p w14:paraId="12E0D937" w14:textId="443241B7" w:rsidR="008F7321" w:rsidRPr="0004339C" w:rsidRDefault="008F7321" w:rsidP="00110E17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110E17">
        <w:rPr>
          <w:rFonts w:ascii="Arial Narrow" w:hAnsi="Arial Narrow"/>
          <w:sz w:val="20"/>
          <w:szCs w:val="20"/>
        </w:rPr>
        <w:t xml:space="preserve">náměty na změny </w:t>
      </w:r>
      <w:r w:rsidR="00110E17">
        <w:rPr>
          <w:rFonts w:ascii="Arial Narrow" w:hAnsi="Arial Narrow"/>
          <w:sz w:val="20"/>
          <w:szCs w:val="20"/>
        </w:rPr>
        <w:t>územního plánu</w:t>
      </w:r>
      <w:r w:rsidRPr="00110E17">
        <w:rPr>
          <w:rFonts w:ascii="Arial Narrow" w:hAnsi="Arial Narrow"/>
          <w:sz w:val="20"/>
          <w:szCs w:val="20"/>
        </w:rPr>
        <w:t xml:space="preserve">, doprovodný popis se základními změnovými bilancemi (budou-li na základě </w:t>
      </w:r>
      <w:r w:rsidRPr="0004339C">
        <w:rPr>
          <w:rFonts w:ascii="Arial Narrow" w:hAnsi="Arial Narrow"/>
          <w:sz w:val="20"/>
          <w:szCs w:val="20"/>
        </w:rPr>
        <w:t>výsled</w:t>
      </w:r>
      <w:r w:rsidR="00110E17" w:rsidRPr="0004339C">
        <w:rPr>
          <w:rFonts w:ascii="Arial Narrow" w:hAnsi="Arial Narrow"/>
          <w:sz w:val="20"/>
          <w:szCs w:val="20"/>
        </w:rPr>
        <w:t xml:space="preserve">ků prověření podle odstavce </w:t>
      </w:r>
      <w:r w:rsidR="00C45BE6" w:rsidRPr="0004339C">
        <w:rPr>
          <w:rFonts w:ascii="Arial Narrow" w:hAnsi="Arial Narrow"/>
          <w:sz w:val="20"/>
          <w:szCs w:val="20"/>
        </w:rPr>
        <w:t>(D40</w:t>
      </w:r>
      <w:r w:rsidRPr="0004339C">
        <w:rPr>
          <w:rFonts w:ascii="Arial Narrow" w:hAnsi="Arial Narrow"/>
          <w:sz w:val="20"/>
          <w:szCs w:val="20"/>
        </w:rPr>
        <w:t xml:space="preserve">) </w:t>
      </w:r>
      <w:r w:rsidR="00110E17" w:rsidRPr="0004339C">
        <w:rPr>
          <w:rFonts w:ascii="Arial Narrow" w:hAnsi="Arial Narrow"/>
          <w:sz w:val="20"/>
          <w:szCs w:val="20"/>
        </w:rPr>
        <w:t>přílohy této smlouvy</w:t>
      </w:r>
      <w:r w:rsidRPr="0004339C">
        <w:rPr>
          <w:rFonts w:ascii="Arial Narrow" w:hAnsi="Arial Narrow"/>
          <w:sz w:val="20"/>
          <w:szCs w:val="20"/>
        </w:rPr>
        <w:t xml:space="preserve"> změny </w:t>
      </w:r>
      <w:r w:rsidR="00110E17" w:rsidRPr="0004339C">
        <w:rPr>
          <w:rFonts w:ascii="Arial Narrow" w:hAnsi="Arial Narrow"/>
          <w:sz w:val="20"/>
          <w:szCs w:val="20"/>
        </w:rPr>
        <w:t>územního plánu</w:t>
      </w:r>
      <w:r w:rsidRPr="0004339C">
        <w:rPr>
          <w:rFonts w:ascii="Arial Narrow" w:hAnsi="Arial Narrow"/>
          <w:sz w:val="20"/>
          <w:szCs w:val="20"/>
        </w:rPr>
        <w:t xml:space="preserve"> navrženy).</w:t>
      </w:r>
    </w:p>
    <w:p w14:paraId="731487DD" w14:textId="717CB395" w:rsidR="00AE5D8E" w:rsidRPr="0004339C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 xml:space="preserve">Grafická část </w:t>
      </w:r>
      <w:r w:rsidR="00110E17" w:rsidRPr="0004339C">
        <w:rPr>
          <w:rFonts w:ascii="Arial Narrow" w:hAnsi="Arial Narrow"/>
          <w:sz w:val="20"/>
          <w:szCs w:val="20"/>
        </w:rPr>
        <w:t xml:space="preserve">návrhové části </w:t>
      </w:r>
      <w:r w:rsidR="004B110E" w:rsidRPr="0004339C">
        <w:rPr>
          <w:rFonts w:ascii="Arial Narrow" w:hAnsi="Arial Narrow"/>
          <w:sz w:val="20"/>
          <w:szCs w:val="20"/>
        </w:rPr>
        <w:t>ÚS</w:t>
      </w:r>
      <w:r w:rsidRPr="0004339C">
        <w:rPr>
          <w:rFonts w:ascii="Arial Narrow" w:hAnsi="Arial Narrow"/>
          <w:sz w:val="20"/>
          <w:szCs w:val="20"/>
        </w:rPr>
        <w:t xml:space="preserve"> bude </w:t>
      </w:r>
      <w:r w:rsidR="004B110E" w:rsidRPr="0004339C">
        <w:rPr>
          <w:rFonts w:ascii="Arial Narrow" w:hAnsi="Arial Narrow"/>
          <w:sz w:val="20"/>
          <w:szCs w:val="20"/>
        </w:rPr>
        <w:t>obsahovat zejména následující</w:t>
      </w:r>
      <w:r w:rsidRPr="0004339C">
        <w:rPr>
          <w:rFonts w:ascii="Arial Narrow" w:hAnsi="Arial Narrow"/>
          <w:sz w:val="20"/>
          <w:szCs w:val="20"/>
        </w:rPr>
        <w:t>:</w:t>
      </w:r>
    </w:p>
    <w:p w14:paraId="75AD199A" w14:textId="2E6E4766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výkres širších vztahů - M 1 : </w:t>
      </w:r>
      <w:r w:rsidR="00110E17" w:rsidRPr="0004339C">
        <w:rPr>
          <w:rFonts w:ascii="Arial Narrow" w:hAnsi="Arial Narrow"/>
          <w:sz w:val="20"/>
        </w:rPr>
        <w:t>10 000</w:t>
      </w:r>
      <w:r w:rsidRPr="0004339C">
        <w:rPr>
          <w:rFonts w:ascii="Arial Narrow" w:hAnsi="Arial Narrow"/>
          <w:sz w:val="20"/>
        </w:rPr>
        <w:t xml:space="preserve"> nebo M 1 : </w:t>
      </w:r>
      <w:r w:rsidR="00110E17" w:rsidRPr="0004339C">
        <w:rPr>
          <w:rFonts w:ascii="Arial Narrow" w:hAnsi="Arial Narrow"/>
          <w:sz w:val="20"/>
        </w:rPr>
        <w:t>5</w:t>
      </w:r>
      <w:r w:rsidRPr="0004339C">
        <w:rPr>
          <w:rFonts w:ascii="Arial Narrow" w:hAnsi="Arial Narrow"/>
          <w:sz w:val="20"/>
        </w:rPr>
        <w:t>000</w:t>
      </w:r>
    </w:p>
    <w:p w14:paraId="0CBC0D94" w14:textId="0D517873" w:rsidR="00AE5D8E" w:rsidRPr="0004339C" w:rsidRDefault="00B553EB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s </w:t>
      </w:r>
      <w:r w:rsidR="00AE5D8E" w:rsidRPr="0004339C">
        <w:rPr>
          <w:rFonts w:ascii="Arial Narrow" w:hAnsi="Arial Narrow"/>
          <w:sz w:val="20"/>
        </w:rPr>
        <w:t>vymezením řešeného území,</w:t>
      </w:r>
    </w:p>
    <w:p w14:paraId="25619825" w14:textId="602C3782" w:rsidR="00AE5D8E" w:rsidRPr="0004339C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znázornění prostorových, funkčních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provozních vazeb návrhu do širšího území;</w:t>
      </w:r>
    </w:p>
    <w:p w14:paraId="2C1691D1" w14:textId="75D0E5C3" w:rsidR="00AE5D8E" w:rsidRPr="0004339C" w:rsidRDefault="00FA38C3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ortofotomapu</w:t>
      </w:r>
      <w:r w:rsidR="00AE5D8E" w:rsidRPr="0004339C">
        <w:rPr>
          <w:rFonts w:ascii="Arial Narrow" w:hAnsi="Arial Narrow"/>
          <w:sz w:val="20"/>
        </w:rPr>
        <w:t xml:space="preserve"> - M 1 : </w:t>
      </w:r>
      <w:r w:rsidR="00110E17" w:rsidRPr="0004339C">
        <w:rPr>
          <w:rFonts w:ascii="Arial Narrow" w:hAnsi="Arial Narrow"/>
          <w:sz w:val="20"/>
        </w:rPr>
        <w:t>10</w:t>
      </w:r>
      <w:r w:rsidR="00AE5D8E" w:rsidRPr="0004339C">
        <w:rPr>
          <w:rFonts w:ascii="Arial Narrow" w:hAnsi="Arial Narrow"/>
          <w:sz w:val="20"/>
        </w:rPr>
        <w:t>00</w:t>
      </w:r>
    </w:p>
    <w:p w14:paraId="78E4D89D" w14:textId="1D0DDC36" w:rsidR="00AE5D8E" w:rsidRPr="0004339C" w:rsidRDefault="00B553EB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s </w:t>
      </w:r>
      <w:r w:rsidR="00AE5D8E" w:rsidRPr="0004339C">
        <w:rPr>
          <w:rFonts w:ascii="Arial Narrow" w:hAnsi="Arial Narrow"/>
          <w:sz w:val="20"/>
        </w:rPr>
        <w:t>vymezením řešeného území;</w:t>
      </w:r>
    </w:p>
    <w:p w14:paraId="7E56E921" w14:textId="51BF4773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výkres problémů - M 1 : </w:t>
      </w:r>
      <w:r w:rsidR="00110E17" w:rsidRPr="0004339C">
        <w:rPr>
          <w:rFonts w:ascii="Arial Narrow" w:hAnsi="Arial Narrow"/>
          <w:sz w:val="20"/>
        </w:rPr>
        <w:t>10</w:t>
      </w:r>
      <w:r w:rsidRPr="0004339C">
        <w:rPr>
          <w:rFonts w:ascii="Arial Narrow" w:hAnsi="Arial Narrow"/>
          <w:sz w:val="20"/>
        </w:rPr>
        <w:t>00</w:t>
      </w:r>
    </w:p>
    <w:p w14:paraId="673A9EFB" w14:textId="77777777" w:rsidR="00AE5D8E" w:rsidRPr="0004339C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zobrazení vyhodnocení analytické fáze;</w:t>
      </w:r>
    </w:p>
    <w:p w14:paraId="4EF1F719" w14:textId="4EFD1A36" w:rsidR="00AE5D8E" w:rsidRPr="0004339C" w:rsidRDefault="00110E17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hlavní výkres - M 1 : 10</w:t>
      </w:r>
      <w:r w:rsidR="00AE5D8E" w:rsidRPr="0004339C">
        <w:rPr>
          <w:rFonts w:ascii="Arial Narrow" w:hAnsi="Arial Narrow"/>
          <w:sz w:val="20"/>
        </w:rPr>
        <w:t>00</w:t>
      </w:r>
    </w:p>
    <w:p w14:paraId="33A153D9" w14:textId="2F37DE6B" w:rsidR="00AE5D8E" w:rsidRPr="0004339C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syntetický návrhový výkres</w:t>
      </w:r>
      <w:r w:rsidR="004B110E" w:rsidRPr="0004339C">
        <w:rPr>
          <w:rFonts w:ascii="Arial Narrow" w:hAnsi="Arial Narrow"/>
          <w:sz w:val="20"/>
        </w:rPr>
        <w:t xml:space="preserve"> s vyznačením funkčního využití ploch</w:t>
      </w:r>
      <w:r w:rsidRPr="0004339C">
        <w:rPr>
          <w:rFonts w:ascii="Arial Narrow" w:hAnsi="Arial Narrow"/>
          <w:sz w:val="20"/>
        </w:rPr>
        <w:t>;</w:t>
      </w:r>
    </w:p>
    <w:p w14:paraId="0D5C6F8A" w14:textId="56905879" w:rsidR="004B110E" w:rsidRPr="0004339C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výkres prostorové regulace - M 1 : </w:t>
      </w:r>
      <w:r w:rsidR="00110E17" w:rsidRPr="0004339C">
        <w:rPr>
          <w:rFonts w:ascii="Arial Narrow" w:hAnsi="Arial Narrow"/>
          <w:sz w:val="20"/>
        </w:rPr>
        <w:t>10</w:t>
      </w:r>
      <w:r w:rsidRPr="0004339C">
        <w:rPr>
          <w:rFonts w:ascii="Arial Narrow" w:hAnsi="Arial Narrow"/>
          <w:sz w:val="20"/>
        </w:rPr>
        <w:t>00;</w:t>
      </w:r>
    </w:p>
    <w:p w14:paraId="4F1A7689" w14:textId="05BDBF53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výkres zelen</w:t>
      </w:r>
      <w:r w:rsidR="00110E17" w:rsidRPr="0004339C">
        <w:rPr>
          <w:rFonts w:ascii="Arial Narrow" w:hAnsi="Arial Narrow"/>
          <w:sz w:val="20"/>
        </w:rPr>
        <w:t>o-modré infrastruktury</w:t>
      </w:r>
      <w:r w:rsidRPr="0004339C">
        <w:rPr>
          <w:rFonts w:ascii="Arial Narrow" w:hAnsi="Arial Narrow"/>
          <w:sz w:val="20"/>
        </w:rPr>
        <w:t xml:space="preserve"> </w:t>
      </w:r>
      <w:r w:rsidRPr="0004339C">
        <w:rPr>
          <w:rFonts w:ascii="Arial Narrow" w:hAnsi="Arial Narrow"/>
          <w:sz w:val="20"/>
        </w:rPr>
        <w:softHyphen/>
        <w:t xml:space="preserve">- M 1 : </w:t>
      </w:r>
      <w:r w:rsidR="00110E17" w:rsidRPr="0004339C">
        <w:rPr>
          <w:rFonts w:ascii="Arial Narrow" w:hAnsi="Arial Narrow"/>
          <w:sz w:val="20"/>
        </w:rPr>
        <w:t>10</w:t>
      </w:r>
      <w:r w:rsidRPr="0004339C">
        <w:rPr>
          <w:rFonts w:ascii="Arial Narrow" w:hAnsi="Arial Narrow"/>
          <w:sz w:val="20"/>
        </w:rPr>
        <w:t>00</w:t>
      </w:r>
    </w:p>
    <w:p w14:paraId="5159B395" w14:textId="56DAEC3F" w:rsidR="00AE5D8E" w:rsidRPr="0004339C" w:rsidRDefault="00AE5D8E" w:rsidP="004B110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znázornění komplexního řešení ploch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prvků zeleně</w:t>
      </w:r>
      <w:r w:rsidR="00110E17" w:rsidRPr="0004339C">
        <w:rPr>
          <w:rFonts w:ascii="Arial Narrow" w:hAnsi="Arial Narrow"/>
          <w:sz w:val="20"/>
        </w:rPr>
        <w:t xml:space="preserve"> včetně vodních prvků pro zachytávání dešťové vody či její čištění</w:t>
      </w:r>
      <w:r w:rsidRPr="0004339C">
        <w:rPr>
          <w:rFonts w:ascii="Arial Narrow" w:hAnsi="Arial Narrow"/>
          <w:sz w:val="20"/>
        </w:rPr>
        <w:t>;</w:t>
      </w:r>
    </w:p>
    <w:p w14:paraId="794B3A23" w14:textId="5626A493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výkres řešení d</w:t>
      </w:r>
      <w:r w:rsidR="004B110E" w:rsidRPr="0004339C">
        <w:rPr>
          <w:rFonts w:ascii="Arial Narrow" w:hAnsi="Arial Narrow"/>
          <w:sz w:val="20"/>
        </w:rPr>
        <w:t xml:space="preserve">opravní infrastruktury - M 1 : </w:t>
      </w:r>
      <w:r w:rsidR="003816C4" w:rsidRPr="0004339C">
        <w:rPr>
          <w:rFonts w:ascii="Arial Narrow" w:hAnsi="Arial Narrow"/>
          <w:sz w:val="20"/>
        </w:rPr>
        <w:t>10</w:t>
      </w:r>
      <w:r w:rsidRPr="0004339C">
        <w:rPr>
          <w:rFonts w:ascii="Arial Narrow" w:hAnsi="Arial Narrow"/>
          <w:sz w:val="20"/>
        </w:rPr>
        <w:t>00</w:t>
      </w:r>
    </w:p>
    <w:p w14:paraId="560236D7" w14:textId="7F9720AD" w:rsidR="00AE5D8E" w:rsidRPr="0004339C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návrh řešení dopravy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její organizace;</w:t>
      </w:r>
    </w:p>
    <w:p w14:paraId="2DFEC620" w14:textId="2FBFED16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výkres řešení te</w:t>
      </w:r>
      <w:r w:rsidR="004B110E" w:rsidRPr="0004339C">
        <w:rPr>
          <w:rFonts w:ascii="Arial Narrow" w:hAnsi="Arial Narrow"/>
          <w:sz w:val="20"/>
        </w:rPr>
        <w:t>chnické infrastruktury</w:t>
      </w:r>
      <w:r w:rsidR="003816C4" w:rsidRPr="0004339C">
        <w:rPr>
          <w:rFonts w:ascii="Arial Narrow" w:hAnsi="Arial Narrow"/>
          <w:sz w:val="20"/>
        </w:rPr>
        <w:t xml:space="preserve"> - M 1 : 10</w:t>
      </w:r>
      <w:r w:rsidRPr="0004339C">
        <w:rPr>
          <w:rFonts w:ascii="Arial Narrow" w:hAnsi="Arial Narrow"/>
          <w:sz w:val="20"/>
        </w:rPr>
        <w:t>00</w:t>
      </w:r>
    </w:p>
    <w:p w14:paraId="2203824F" w14:textId="1F2C1D32" w:rsidR="00AE5D8E" w:rsidRPr="0004339C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návrh řešení problematiky inženýrských sítí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technického vybavení;</w:t>
      </w:r>
    </w:p>
    <w:p w14:paraId="67C872F4" w14:textId="21FBF435" w:rsidR="004B110E" w:rsidRPr="0004339C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výkres etapizace využití území - M 1 : </w:t>
      </w:r>
      <w:r w:rsidR="003816C4" w:rsidRPr="0004339C">
        <w:rPr>
          <w:rFonts w:ascii="Arial Narrow" w:hAnsi="Arial Narrow"/>
          <w:sz w:val="20"/>
        </w:rPr>
        <w:t>10</w:t>
      </w:r>
      <w:r w:rsidRPr="0004339C">
        <w:rPr>
          <w:rFonts w:ascii="Arial Narrow" w:hAnsi="Arial Narrow"/>
          <w:sz w:val="20"/>
        </w:rPr>
        <w:t>00</w:t>
      </w:r>
      <w:r w:rsidR="003816C4" w:rsidRPr="0004339C">
        <w:rPr>
          <w:rFonts w:ascii="Arial Narrow" w:hAnsi="Arial Narrow"/>
          <w:sz w:val="20"/>
        </w:rPr>
        <w:t xml:space="preserve"> (bude-li navržena)</w:t>
      </w:r>
      <w:r w:rsidRPr="0004339C">
        <w:rPr>
          <w:rFonts w:ascii="Arial Narrow" w:hAnsi="Arial Narrow"/>
          <w:sz w:val="20"/>
        </w:rPr>
        <w:t>;</w:t>
      </w:r>
    </w:p>
    <w:p w14:paraId="7BAACB84" w14:textId="59D46AD2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řezy či řezopohledy - </w:t>
      </w:r>
      <w:r w:rsidR="004B110E" w:rsidRPr="0004339C">
        <w:rPr>
          <w:rFonts w:ascii="Arial Narrow" w:hAnsi="Arial Narrow"/>
          <w:sz w:val="20"/>
        </w:rPr>
        <w:t xml:space="preserve">M 1 : </w:t>
      </w:r>
      <w:r w:rsidR="003816C4" w:rsidRPr="0004339C">
        <w:rPr>
          <w:rFonts w:ascii="Arial Narrow" w:hAnsi="Arial Narrow"/>
          <w:sz w:val="20"/>
        </w:rPr>
        <w:t>1000 nebo M 1 : 500</w:t>
      </w:r>
      <w:r w:rsidRPr="0004339C">
        <w:rPr>
          <w:rFonts w:ascii="Arial Narrow" w:hAnsi="Arial Narrow"/>
          <w:sz w:val="20"/>
        </w:rPr>
        <w:t>;</w:t>
      </w:r>
    </w:p>
    <w:p w14:paraId="4512E4C3" w14:textId="5ED21B9C" w:rsidR="003816C4" w:rsidRPr="0004339C" w:rsidRDefault="003816C4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základní detaily řešení veřejných prostranství včetně uličních profilů - M 1 : 200;</w:t>
      </w:r>
    </w:p>
    <w:p w14:paraId="624E7758" w14:textId="77777777" w:rsidR="00AE5D8E" w:rsidRPr="0004339C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doplňující schémata (budou-li účelné);</w:t>
      </w:r>
    </w:p>
    <w:p w14:paraId="1D32A765" w14:textId="3D7A15A6" w:rsidR="00FF39D2" w:rsidRPr="0004339C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hmotový model</w:t>
      </w:r>
      <w:r w:rsidR="003816C4" w:rsidRPr="0004339C">
        <w:rPr>
          <w:rFonts w:ascii="Arial Narrow" w:hAnsi="Arial Narrow"/>
          <w:sz w:val="20"/>
        </w:rPr>
        <w:t>, vizualizace</w:t>
      </w:r>
      <w:r w:rsidR="00AE5D8E" w:rsidRPr="0004339C">
        <w:rPr>
          <w:rFonts w:ascii="Arial Narrow" w:hAnsi="Arial Narrow"/>
          <w:sz w:val="20"/>
        </w:rPr>
        <w:t xml:space="preserve"> či skici</w:t>
      </w:r>
    </w:p>
    <w:p w14:paraId="3A13EC5A" w14:textId="15F3FE07" w:rsidR="00AE5D8E" w:rsidRPr="0004339C" w:rsidRDefault="003816C4" w:rsidP="00FF39D2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např. </w:t>
      </w:r>
      <w:r w:rsidR="00FF39D2" w:rsidRPr="0004339C">
        <w:rPr>
          <w:rFonts w:ascii="Arial Narrow" w:hAnsi="Arial Narrow"/>
          <w:sz w:val="20"/>
        </w:rPr>
        <w:t>znázornění navrženého řešení v</w:t>
      </w:r>
      <w:r w:rsidRPr="0004339C">
        <w:rPr>
          <w:rFonts w:ascii="Arial Narrow" w:hAnsi="Arial Narrow"/>
          <w:sz w:val="20"/>
        </w:rPr>
        <w:t> </w:t>
      </w:r>
      <w:r w:rsidR="00FF39D2" w:rsidRPr="0004339C">
        <w:rPr>
          <w:rFonts w:ascii="Arial Narrow" w:hAnsi="Arial Narrow"/>
          <w:sz w:val="20"/>
        </w:rPr>
        <w:t>objemech</w:t>
      </w:r>
      <w:r w:rsidRPr="0004339C">
        <w:rPr>
          <w:rFonts w:ascii="Arial Narrow" w:hAnsi="Arial Narrow"/>
          <w:sz w:val="20"/>
        </w:rPr>
        <w:t>, vizualizace významných míst z pohledu chodce apod.;</w:t>
      </w:r>
    </w:p>
    <w:p w14:paraId="6DA93FDE" w14:textId="15182EEA" w:rsidR="003816C4" w:rsidRPr="003816C4" w:rsidRDefault="003816C4" w:rsidP="003816C4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 xml:space="preserve">syntetický námětový výkres navrženého optimálního řešení - M 1 : 1000 </w:t>
      </w:r>
      <w:r w:rsidR="00B553EB" w:rsidRPr="0004339C">
        <w:rPr>
          <w:rFonts w:ascii="Arial Narrow" w:hAnsi="Arial Narrow"/>
          <w:sz w:val="20"/>
          <w:szCs w:val="20"/>
        </w:rPr>
        <w:t>a </w:t>
      </w:r>
      <w:r w:rsidRPr="0004339C">
        <w:rPr>
          <w:rFonts w:ascii="Arial Narrow" w:hAnsi="Arial Narrow"/>
          <w:sz w:val="20"/>
          <w:szCs w:val="20"/>
        </w:rPr>
        <w:t xml:space="preserve">námětový výkres změn územního plánu (budou-li na základě výsledků prověření podle odstavce </w:t>
      </w:r>
      <w:r w:rsidR="00C45BE6" w:rsidRPr="0004339C">
        <w:rPr>
          <w:rFonts w:ascii="Arial Narrow" w:hAnsi="Arial Narrow"/>
          <w:sz w:val="20"/>
          <w:szCs w:val="20"/>
        </w:rPr>
        <w:t>(D40</w:t>
      </w:r>
      <w:r w:rsidRPr="0004339C">
        <w:rPr>
          <w:rFonts w:ascii="Arial Narrow" w:hAnsi="Arial Narrow"/>
          <w:sz w:val="20"/>
          <w:szCs w:val="20"/>
        </w:rPr>
        <w:t>) přílohy této smlouvy</w:t>
      </w:r>
      <w:r w:rsidRPr="003816C4">
        <w:rPr>
          <w:rFonts w:ascii="Arial Narrow" w:hAnsi="Arial Narrow"/>
          <w:sz w:val="20"/>
          <w:szCs w:val="20"/>
        </w:rPr>
        <w:t xml:space="preserve"> změny </w:t>
      </w:r>
      <w:r>
        <w:rPr>
          <w:rFonts w:ascii="Arial Narrow" w:hAnsi="Arial Narrow"/>
          <w:sz w:val="20"/>
          <w:szCs w:val="20"/>
        </w:rPr>
        <w:t>územního plánu</w:t>
      </w:r>
      <w:r w:rsidRPr="003816C4">
        <w:rPr>
          <w:rFonts w:ascii="Arial Narrow" w:hAnsi="Arial Narrow"/>
          <w:sz w:val="20"/>
          <w:szCs w:val="20"/>
        </w:rPr>
        <w:t xml:space="preserve"> navrženy).</w:t>
      </w:r>
    </w:p>
    <w:p w14:paraId="295F04C0" w14:textId="7FF84825" w:rsidR="00AE5D8E" w:rsidRPr="00EC7904" w:rsidRDefault="00AE5D8E" w:rsidP="00AE5D8E">
      <w:pPr>
        <w:pStyle w:val="Odstavecseseznamem"/>
        <w:spacing w:before="6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  <w:r w:rsidRPr="00EC7904">
        <w:rPr>
          <w:rFonts w:ascii="Arial Narrow" w:hAnsi="Arial Narrow"/>
          <w:sz w:val="20"/>
          <w:szCs w:val="20"/>
        </w:rPr>
        <w:t xml:space="preserve">Je-li to účelné, mohou být </w:t>
      </w:r>
      <w:r w:rsidR="00FF39D2">
        <w:rPr>
          <w:rFonts w:ascii="Arial Narrow" w:hAnsi="Arial Narrow"/>
          <w:sz w:val="20"/>
          <w:szCs w:val="20"/>
        </w:rPr>
        <w:t>jednotlivé výkresy slučovány či dále členěny. Měřítka výkresů mohou být v odůvodněných případech po dohodě s objednatelem přiměřeně upravena</w:t>
      </w:r>
      <w:r w:rsidRPr="00EC7904">
        <w:rPr>
          <w:rFonts w:ascii="Arial Narrow" w:hAnsi="Arial Narrow"/>
          <w:sz w:val="20"/>
          <w:szCs w:val="20"/>
        </w:rPr>
        <w:t>.</w:t>
      </w:r>
    </w:p>
    <w:p w14:paraId="3D45FB3D" w14:textId="77D24D50" w:rsidR="00AE5D8E" w:rsidRPr="0004339C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lastRenderedPageBreak/>
        <w:t xml:space="preserve">Jednotlivé etapy </w:t>
      </w:r>
      <w:r w:rsidR="00CD05B3" w:rsidRPr="0004339C">
        <w:rPr>
          <w:rFonts w:ascii="Arial Narrow" w:hAnsi="Arial Narrow"/>
          <w:sz w:val="20"/>
        </w:rPr>
        <w:t xml:space="preserve">díla </w:t>
      </w:r>
      <w:r w:rsidRPr="0004339C">
        <w:rPr>
          <w:rFonts w:ascii="Arial Narrow" w:hAnsi="Arial Narrow"/>
          <w:sz w:val="20"/>
        </w:rPr>
        <w:t>budou objednateli odevzdány v následujícím počtu pare:</w:t>
      </w:r>
    </w:p>
    <w:p w14:paraId="40C4238F" w14:textId="0EC73DE5" w:rsidR="00AE5D8E" w:rsidRPr="0004339C" w:rsidRDefault="00AE5D8E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I. etapa – doplňující průzkumy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 xml:space="preserve">rozbory – </w:t>
      </w:r>
      <w:r w:rsidR="00CD05B3" w:rsidRPr="0004339C">
        <w:rPr>
          <w:rFonts w:ascii="Arial Narrow" w:hAnsi="Arial Narrow"/>
          <w:sz w:val="20"/>
        </w:rPr>
        <w:t>1</w:t>
      </w:r>
      <w:r w:rsidRPr="0004339C">
        <w:rPr>
          <w:rFonts w:ascii="Arial Narrow" w:hAnsi="Arial Narrow"/>
          <w:sz w:val="20"/>
        </w:rPr>
        <w:t xml:space="preserve"> pare,</w:t>
      </w:r>
    </w:p>
    <w:p w14:paraId="3F94FAF8" w14:textId="6D0DB636" w:rsidR="00AE5D8E" w:rsidRPr="0004339C" w:rsidRDefault="00AE5D8E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II. etapa – návrh </w:t>
      </w:r>
      <w:r w:rsidR="0067455E" w:rsidRPr="0004339C">
        <w:rPr>
          <w:rFonts w:ascii="Arial Narrow" w:hAnsi="Arial Narrow"/>
          <w:sz w:val="20"/>
        </w:rPr>
        <w:t>ÚS</w:t>
      </w:r>
      <w:r w:rsidRPr="0004339C">
        <w:rPr>
          <w:rFonts w:ascii="Arial Narrow" w:hAnsi="Arial Narrow"/>
          <w:sz w:val="20"/>
        </w:rPr>
        <w:t xml:space="preserve"> – 1 pare,</w:t>
      </w:r>
    </w:p>
    <w:p w14:paraId="516CC3A6" w14:textId="3556AC93" w:rsidR="00AE5D8E" w:rsidRPr="0004339C" w:rsidRDefault="00AE5D8E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III. etapa – </w:t>
      </w:r>
      <w:r w:rsidR="006B73FD" w:rsidRPr="0004339C">
        <w:rPr>
          <w:rFonts w:ascii="Arial Narrow" w:hAnsi="Arial Narrow"/>
          <w:sz w:val="20"/>
        </w:rPr>
        <w:t xml:space="preserve">upravený </w:t>
      </w:r>
      <w:r w:rsidRPr="0004339C">
        <w:rPr>
          <w:rFonts w:ascii="Arial Narrow" w:hAnsi="Arial Narrow"/>
          <w:sz w:val="20"/>
        </w:rPr>
        <w:t xml:space="preserve">návrh </w:t>
      </w:r>
      <w:r w:rsidR="0067455E" w:rsidRPr="0004339C">
        <w:rPr>
          <w:rFonts w:ascii="Arial Narrow" w:hAnsi="Arial Narrow"/>
          <w:sz w:val="20"/>
        </w:rPr>
        <w:t>ÚS</w:t>
      </w:r>
      <w:r w:rsidRPr="0004339C">
        <w:rPr>
          <w:rFonts w:ascii="Arial Narrow" w:hAnsi="Arial Narrow"/>
          <w:sz w:val="20"/>
        </w:rPr>
        <w:t xml:space="preserve"> – 1 pare,</w:t>
      </w:r>
    </w:p>
    <w:p w14:paraId="549AA30D" w14:textId="279B9856" w:rsidR="00AE5D8E" w:rsidRPr="0004339C" w:rsidRDefault="0067455E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IV. etapa – čistopis ÚS</w:t>
      </w:r>
      <w:r w:rsidR="00AE5D8E" w:rsidRPr="0004339C">
        <w:rPr>
          <w:rFonts w:ascii="Arial Narrow" w:hAnsi="Arial Narrow"/>
          <w:sz w:val="20"/>
        </w:rPr>
        <w:t xml:space="preserve"> – 4 pare.</w:t>
      </w:r>
    </w:p>
    <w:p w14:paraId="4B6E0B34" w14:textId="77777777" w:rsidR="00AE5D8E" w:rsidRPr="0004339C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Jedno pare každé etapy bude obsahovat:</w:t>
      </w:r>
    </w:p>
    <w:p w14:paraId="57B0AFCB" w14:textId="01126012" w:rsidR="00AE5D8E" w:rsidRPr="0004339C" w:rsidRDefault="00AE5D8E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textovou část v tištěné podobě ve formátu A4</w:t>
      </w:r>
      <w:r w:rsidR="006E5D0A" w:rsidRPr="0004339C">
        <w:rPr>
          <w:rFonts w:ascii="Arial Narrow" w:hAnsi="Arial Narrow"/>
          <w:sz w:val="20"/>
        </w:rPr>
        <w:t>, v odůvodněném případě ve formátu A3,</w:t>
      </w:r>
      <w:r w:rsidRPr="0004339C">
        <w:rPr>
          <w:rFonts w:ascii="Arial Narrow" w:hAnsi="Arial Narrow"/>
          <w:sz w:val="20"/>
        </w:rPr>
        <w:t xml:space="preserve">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v digitální formě na datovém nosiči CD/DVD ve formát</w:t>
      </w:r>
      <w:r w:rsidR="006E5D0A" w:rsidRPr="0004339C">
        <w:rPr>
          <w:rFonts w:ascii="Arial Narrow" w:hAnsi="Arial Narrow"/>
          <w:sz w:val="20"/>
        </w:rPr>
        <w:t>ech dle podkapitoly F.2 přílohy této smlouvy</w:t>
      </w:r>
      <w:r w:rsidRPr="0004339C">
        <w:rPr>
          <w:rFonts w:ascii="Arial Narrow" w:hAnsi="Arial Narrow"/>
          <w:sz w:val="20"/>
        </w:rPr>
        <w:t>,</w:t>
      </w:r>
    </w:p>
    <w:p w14:paraId="43106BC6" w14:textId="4A5F4D86" w:rsidR="00335ABD" w:rsidRPr="0004339C" w:rsidRDefault="00AE5D8E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grafickou část v tištěné podobě ve formátech dle zvoleného měřítka </w:t>
      </w:r>
      <w:r w:rsidR="00B553EB" w:rsidRPr="0004339C">
        <w:rPr>
          <w:rFonts w:ascii="Arial Narrow" w:hAnsi="Arial Narrow"/>
          <w:sz w:val="20"/>
        </w:rPr>
        <w:t>a </w:t>
      </w:r>
      <w:r w:rsidRPr="0004339C">
        <w:rPr>
          <w:rFonts w:ascii="Arial Narrow" w:hAnsi="Arial Narrow"/>
          <w:sz w:val="20"/>
        </w:rPr>
        <w:t>v digitální formě na datovém nosiči CD/DVD ve formát</w:t>
      </w:r>
      <w:r w:rsidR="006E5D0A" w:rsidRPr="0004339C">
        <w:rPr>
          <w:rFonts w:ascii="Arial Narrow" w:hAnsi="Arial Narrow"/>
          <w:sz w:val="20"/>
        </w:rPr>
        <w:t>ech dle podkapitoly F.2 přílohy této smlouvy</w:t>
      </w:r>
      <w:r w:rsidRPr="0004339C">
        <w:rPr>
          <w:rFonts w:ascii="Arial Narrow" w:hAnsi="Arial Narrow"/>
          <w:sz w:val="20"/>
        </w:rPr>
        <w:t>.</w:t>
      </w:r>
    </w:p>
    <w:p w14:paraId="0FFEF829" w14:textId="6A3F888E" w:rsidR="00F338CC" w:rsidRPr="0004339C" w:rsidRDefault="005C63E5" w:rsidP="00335AB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 xml:space="preserve">Zjistí-li objednatel, že </w:t>
      </w:r>
      <w:r w:rsidR="00F414C8" w:rsidRPr="0004339C">
        <w:rPr>
          <w:rFonts w:ascii="Arial Narrow" w:hAnsi="Arial Narrow"/>
          <w:sz w:val="20"/>
        </w:rPr>
        <w:t xml:space="preserve">je </w:t>
      </w:r>
      <w:r w:rsidRPr="0004339C">
        <w:rPr>
          <w:rFonts w:ascii="Arial Narrow" w:hAnsi="Arial Narrow"/>
          <w:sz w:val="20"/>
        </w:rPr>
        <w:t xml:space="preserve">do </w:t>
      </w:r>
      <w:r w:rsidR="00C508EE" w:rsidRPr="0004339C">
        <w:rPr>
          <w:rFonts w:ascii="Arial Narrow" w:hAnsi="Arial Narrow"/>
          <w:sz w:val="20"/>
        </w:rPr>
        <w:t>ÚS</w:t>
      </w:r>
      <w:r w:rsidRPr="0004339C">
        <w:rPr>
          <w:rFonts w:ascii="Arial Narrow" w:hAnsi="Arial Narrow"/>
          <w:sz w:val="20"/>
        </w:rPr>
        <w:t xml:space="preserve"> </w:t>
      </w:r>
      <w:r w:rsidR="00F414C8" w:rsidRPr="0004339C">
        <w:rPr>
          <w:rFonts w:ascii="Arial Narrow" w:hAnsi="Arial Narrow"/>
          <w:sz w:val="20"/>
        </w:rPr>
        <w:t>po</w:t>
      </w:r>
      <w:r w:rsidRPr="0004339C">
        <w:rPr>
          <w:rFonts w:ascii="Arial Narrow" w:hAnsi="Arial Narrow"/>
          <w:sz w:val="20"/>
        </w:rPr>
        <w:t xml:space="preserve">třeba zapracovat </w:t>
      </w:r>
      <w:r w:rsidR="00FB068C" w:rsidRPr="0004339C">
        <w:rPr>
          <w:rFonts w:ascii="Arial Narrow" w:hAnsi="Arial Narrow"/>
          <w:sz w:val="20"/>
        </w:rPr>
        <w:t xml:space="preserve">další činnosti výslovně neuvedené v předchozích ustanoveních tohoto článku, zavazuje se zhotovitel na výzvu objednatele tyto činnosti do </w:t>
      </w:r>
      <w:r w:rsidR="00C508EE" w:rsidRPr="0004339C">
        <w:rPr>
          <w:rFonts w:ascii="Arial Narrow" w:hAnsi="Arial Narrow"/>
          <w:sz w:val="20"/>
        </w:rPr>
        <w:t>ÚS</w:t>
      </w:r>
      <w:r w:rsidR="00FB068C" w:rsidRPr="0004339C">
        <w:rPr>
          <w:rFonts w:ascii="Arial Narrow" w:hAnsi="Arial Narrow"/>
          <w:sz w:val="20"/>
        </w:rPr>
        <w:t xml:space="preserve"> zapracovat.</w:t>
      </w:r>
    </w:p>
    <w:p w14:paraId="5228B86A" w14:textId="76FE2C86" w:rsidR="00A95D80" w:rsidRPr="0004339C" w:rsidRDefault="00A95D80" w:rsidP="00A95D8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04339C">
        <w:rPr>
          <w:rFonts w:ascii="Arial Narrow" w:hAnsi="Arial Narrow"/>
          <w:b/>
          <w:sz w:val="20"/>
        </w:rPr>
        <w:t>Technické zpracování díla</w:t>
      </w:r>
    </w:p>
    <w:p w14:paraId="1CE63C22" w14:textId="08C143F3" w:rsidR="00935734" w:rsidRPr="0004339C" w:rsidRDefault="00935734" w:rsidP="00935734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  <w:szCs w:val="20"/>
        </w:rPr>
        <w:t xml:space="preserve">ÚS (analytická </w:t>
      </w:r>
      <w:r w:rsidR="00B553EB" w:rsidRPr="0004339C">
        <w:rPr>
          <w:rFonts w:ascii="Arial Narrow" w:hAnsi="Arial Narrow"/>
          <w:sz w:val="20"/>
          <w:szCs w:val="20"/>
        </w:rPr>
        <w:t>i </w:t>
      </w:r>
      <w:r w:rsidRPr="0004339C">
        <w:rPr>
          <w:rFonts w:ascii="Arial Narrow" w:hAnsi="Arial Narrow"/>
          <w:sz w:val="20"/>
          <w:szCs w:val="20"/>
        </w:rPr>
        <w:t>návrhová část) bude vyhotovena též v elektronické verzi ve strojově čitelném formátu včetně prostorových dat ve vektorové formě.</w:t>
      </w:r>
    </w:p>
    <w:p w14:paraId="66B26116" w14:textId="5BA621E5" w:rsidR="004A7FE4" w:rsidRPr="0004339C" w:rsidRDefault="004A7FE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  <w:szCs w:val="20"/>
        </w:rPr>
        <w:t>Výkresy grafických částí budou zpracovány nad</w:t>
      </w:r>
      <w:r w:rsidR="00C67F84" w:rsidRPr="0004339C">
        <w:rPr>
          <w:rFonts w:ascii="Arial Narrow" w:hAnsi="Arial Narrow"/>
          <w:sz w:val="20"/>
          <w:szCs w:val="20"/>
        </w:rPr>
        <w:t xml:space="preserve"> katastrální mapou a</w:t>
      </w:r>
      <w:r w:rsidRPr="0004339C">
        <w:rPr>
          <w:rFonts w:ascii="Arial Narrow" w:hAnsi="Arial Narrow"/>
          <w:sz w:val="20"/>
          <w:szCs w:val="20"/>
        </w:rPr>
        <w:t xml:space="preserve"> polohopisným a výškopisným zaměřením </w:t>
      </w:r>
      <w:r w:rsidR="00C67F84" w:rsidRPr="0004339C">
        <w:rPr>
          <w:rFonts w:ascii="Arial Narrow" w:hAnsi="Arial Narrow"/>
          <w:sz w:val="20"/>
          <w:szCs w:val="20"/>
        </w:rPr>
        <w:t xml:space="preserve">části </w:t>
      </w:r>
      <w:r w:rsidRPr="0004339C">
        <w:rPr>
          <w:rFonts w:ascii="Arial Narrow" w:hAnsi="Arial Narrow"/>
          <w:sz w:val="20"/>
          <w:szCs w:val="20"/>
        </w:rPr>
        <w:t>řešeného území, v souřadnicovém systému S-JTSK.</w:t>
      </w:r>
    </w:p>
    <w:p w14:paraId="60610D6E" w14:textId="77777777" w:rsidR="00935734" w:rsidRPr="0004339C" w:rsidRDefault="0093573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color w:val="FF0000"/>
          <w:sz w:val="20"/>
        </w:rPr>
      </w:pPr>
      <w:r w:rsidRPr="0004339C">
        <w:rPr>
          <w:rFonts w:ascii="Arial Narrow" w:hAnsi="Arial Narrow"/>
          <w:sz w:val="20"/>
          <w:szCs w:val="20"/>
        </w:rPr>
        <w:t>Textové části včetně tabulkových příloh budou zpracovány a odevzdány digitálně ve formátech *.doc nebo *.docx, případně *.xls nebo *.xlsx. Současně budou odevzdány ve formátu *.pdf.</w:t>
      </w:r>
    </w:p>
    <w:p w14:paraId="5710F73B" w14:textId="611D72C5" w:rsidR="00935734" w:rsidRPr="0004339C" w:rsidRDefault="0093573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  <w:szCs w:val="20"/>
        </w:rPr>
        <w:t xml:space="preserve">Grafické části budou zpracovány digitálně v prostředí GIS nebo CAD. Odevzdány budou minimálně ve formátech *.shp </w:t>
      </w:r>
      <w:r w:rsidR="00C70C4F" w:rsidRPr="0004339C">
        <w:rPr>
          <w:rFonts w:ascii="Arial Narrow" w:hAnsi="Arial Narrow"/>
          <w:sz w:val="20"/>
          <w:szCs w:val="20"/>
        </w:rPr>
        <w:t xml:space="preserve">nebo *.dwg </w:t>
      </w:r>
      <w:r w:rsidRPr="0004339C">
        <w:rPr>
          <w:rFonts w:ascii="Arial Narrow" w:hAnsi="Arial Narrow"/>
          <w:sz w:val="20"/>
          <w:szCs w:val="20"/>
        </w:rPr>
        <w:t>a *.pdf.</w:t>
      </w:r>
    </w:p>
    <w:p w14:paraId="070AAB79" w14:textId="77777777" w:rsidR="00A95D80" w:rsidRPr="0004339C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Grafická data budou topologicky čistá. Topologická čistota představuje dodržování určitých pravidel při zpracování dat, zejména nesmí docházet k nespojitosti polygonů, překryvům nebo nedokryvům mezi jednotlivými polygony apod.</w:t>
      </w:r>
    </w:p>
    <w:p w14:paraId="3F610272" w14:textId="77777777" w:rsidR="00A95D80" w:rsidRPr="0004339C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04339C">
        <w:rPr>
          <w:rFonts w:ascii="Arial Narrow" w:hAnsi="Arial Narrow"/>
          <w:sz w:val="20"/>
        </w:rPr>
        <w:t>V souborech budou prostřednictvím hladin řádně odlišena jednotlivá témata. Všechny použité hladiny budou náležitě a jednoznačně popsány.</w:t>
      </w:r>
    </w:p>
    <w:p w14:paraId="7EEEEB2B" w14:textId="74197024" w:rsidR="009F01D7" w:rsidRPr="0004339C" w:rsidRDefault="009F01D7" w:rsidP="009F01D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04339C">
        <w:rPr>
          <w:rFonts w:ascii="Arial Narrow" w:hAnsi="Arial Narrow"/>
          <w:b/>
          <w:sz w:val="20"/>
        </w:rPr>
        <w:t xml:space="preserve">Doba </w:t>
      </w:r>
      <w:r w:rsidR="00B553EB" w:rsidRPr="0004339C">
        <w:rPr>
          <w:rFonts w:ascii="Arial Narrow" w:hAnsi="Arial Narrow"/>
          <w:b/>
          <w:sz w:val="20"/>
        </w:rPr>
        <w:t>a </w:t>
      </w:r>
      <w:r w:rsidR="00E4264D" w:rsidRPr="0004339C">
        <w:rPr>
          <w:rFonts w:ascii="Arial Narrow" w:hAnsi="Arial Narrow"/>
          <w:b/>
          <w:sz w:val="20"/>
        </w:rPr>
        <w:t xml:space="preserve">místo </w:t>
      </w:r>
      <w:r w:rsidRPr="0004339C">
        <w:rPr>
          <w:rFonts w:ascii="Arial Narrow" w:hAnsi="Arial Narrow"/>
          <w:b/>
          <w:sz w:val="20"/>
        </w:rPr>
        <w:t>plnění</w:t>
      </w:r>
    </w:p>
    <w:p w14:paraId="2EC0CAE8" w14:textId="4124111C" w:rsidR="009F01D7" w:rsidRPr="00323960" w:rsidRDefault="009F01D7" w:rsidP="009F01D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 xml:space="preserve">Dílo v rozsahu </w:t>
      </w:r>
      <w:r w:rsidR="00B553EB" w:rsidRPr="0004339C">
        <w:rPr>
          <w:rFonts w:ascii="Arial Narrow" w:hAnsi="Arial Narrow"/>
          <w:sz w:val="20"/>
          <w:szCs w:val="20"/>
        </w:rPr>
        <w:t>a o </w:t>
      </w:r>
      <w:r w:rsidRPr="0004339C">
        <w:rPr>
          <w:rFonts w:ascii="Arial Narrow" w:hAnsi="Arial Narrow"/>
          <w:sz w:val="20"/>
          <w:szCs w:val="20"/>
        </w:rPr>
        <w:t>obsahu podle článku 4</w:t>
      </w:r>
      <w:r w:rsidR="000B7578" w:rsidRPr="0004339C">
        <w:rPr>
          <w:rFonts w:ascii="Arial Narrow" w:hAnsi="Arial Narrow"/>
          <w:sz w:val="20"/>
          <w:szCs w:val="20"/>
        </w:rPr>
        <w:t>.</w:t>
      </w:r>
      <w:r w:rsidRPr="0004339C">
        <w:rPr>
          <w:rFonts w:ascii="Arial Narrow" w:hAnsi="Arial Narrow"/>
          <w:sz w:val="20"/>
          <w:szCs w:val="20"/>
        </w:rPr>
        <w:t xml:space="preserve"> této smlouvy bude dodáno objedn</w:t>
      </w:r>
      <w:r w:rsidRPr="00323960">
        <w:rPr>
          <w:rFonts w:ascii="Arial Narrow" w:hAnsi="Arial Narrow"/>
          <w:sz w:val="20"/>
          <w:szCs w:val="20"/>
        </w:rPr>
        <w:t>ateli následovně:</w:t>
      </w:r>
    </w:p>
    <w:p w14:paraId="3534EA8B" w14:textId="52F0F834" w:rsidR="009F01D7" w:rsidRPr="00323960" w:rsidRDefault="009F01D7" w:rsidP="00BE15E4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</w:rPr>
        <w:t>I. etapa:</w:t>
      </w:r>
      <w:r w:rsidRPr="00323960">
        <w:rPr>
          <w:rFonts w:ascii="Arial Narrow" w:hAnsi="Arial Narrow"/>
          <w:sz w:val="20"/>
        </w:rPr>
        <w:tab/>
        <w:t xml:space="preserve">do </w:t>
      </w:r>
      <w:r w:rsidR="00437113">
        <w:rPr>
          <w:rFonts w:ascii="Arial Narrow" w:hAnsi="Arial Narrow"/>
          <w:sz w:val="20"/>
        </w:rPr>
        <w:t>7</w:t>
      </w:r>
      <w:r w:rsidR="00E01C67">
        <w:rPr>
          <w:rFonts w:ascii="Arial Narrow" w:hAnsi="Arial Narrow"/>
          <w:sz w:val="20"/>
        </w:rPr>
        <w:t xml:space="preserve">0 </w:t>
      </w:r>
      <w:r w:rsidR="00437113">
        <w:rPr>
          <w:rFonts w:ascii="Arial Narrow" w:hAnsi="Arial Narrow"/>
          <w:sz w:val="20"/>
        </w:rPr>
        <w:t>kalendářních dnů</w:t>
      </w:r>
      <w:r w:rsidRPr="00323960">
        <w:rPr>
          <w:rFonts w:ascii="Arial Narrow" w:hAnsi="Arial Narrow"/>
          <w:sz w:val="20"/>
        </w:rPr>
        <w:t xml:space="preserve"> od předání podkladů</w:t>
      </w:r>
      <w:r w:rsidR="00016E75" w:rsidRPr="00323960">
        <w:rPr>
          <w:rFonts w:ascii="Arial Narrow" w:hAnsi="Arial Narrow"/>
          <w:sz w:val="20"/>
        </w:rPr>
        <w:t xml:space="preserve"> pro vypracování díla zhotoviteli</w:t>
      </w:r>
      <w:r w:rsidRPr="00323960">
        <w:rPr>
          <w:rFonts w:ascii="Arial Narrow" w:hAnsi="Arial Narrow"/>
          <w:sz w:val="20"/>
        </w:rPr>
        <w:t>,</w:t>
      </w:r>
    </w:p>
    <w:p w14:paraId="4A169C2E" w14:textId="49E1FA82" w:rsidR="009F01D7" w:rsidRPr="00323960" w:rsidRDefault="009F01D7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</w:rPr>
        <w:t>II. etapa:</w:t>
      </w:r>
      <w:r w:rsidRPr="00323960">
        <w:rPr>
          <w:rFonts w:ascii="Arial Narrow" w:hAnsi="Arial Narrow"/>
          <w:sz w:val="20"/>
        </w:rPr>
        <w:tab/>
        <w:t>do</w:t>
      </w:r>
      <w:r w:rsidR="00E01C67">
        <w:rPr>
          <w:rFonts w:ascii="Arial Narrow" w:hAnsi="Arial Narrow"/>
          <w:sz w:val="20"/>
        </w:rPr>
        <w:t xml:space="preserve"> </w:t>
      </w:r>
      <w:r w:rsidR="00437113">
        <w:rPr>
          <w:rFonts w:ascii="Arial Narrow" w:hAnsi="Arial Narrow"/>
          <w:sz w:val="20"/>
        </w:rPr>
        <w:t xml:space="preserve">70 kalendářních dnů </w:t>
      </w:r>
      <w:r w:rsidRPr="00323960">
        <w:rPr>
          <w:rFonts w:ascii="Arial Narrow" w:hAnsi="Arial Narrow"/>
          <w:sz w:val="20"/>
        </w:rPr>
        <w:t xml:space="preserve">od </w:t>
      </w:r>
      <w:r w:rsidR="00016E75" w:rsidRPr="00323960">
        <w:rPr>
          <w:rFonts w:ascii="Arial Narrow" w:hAnsi="Arial Narrow"/>
          <w:sz w:val="20"/>
        </w:rPr>
        <w:t xml:space="preserve">odevzdání doplňujících průzkumů </w:t>
      </w:r>
      <w:r w:rsidR="00B553EB" w:rsidRPr="0032396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016E75" w:rsidRPr="00323960">
        <w:rPr>
          <w:rFonts w:ascii="Arial Narrow" w:hAnsi="Arial Narrow"/>
          <w:sz w:val="20"/>
        </w:rPr>
        <w:t>rozborů objednateli</w:t>
      </w:r>
      <w:r w:rsidRPr="00323960">
        <w:rPr>
          <w:rFonts w:ascii="Arial Narrow" w:hAnsi="Arial Narrow"/>
          <w:sz w:val="20"/>
        </w:rPr>
        <w:t>,</w:t>
      </w:r>
    </w:p>
    <w:p w14:paraId="32B7EB7A" w14:textId="29370AAE" w:rsidR="00016E75" w:rsidRPr="00323960" w:rsidRDefault="00437113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III. etapa: </w:t>
      </w:r>
      <w:r>
        <w:rPr>
          <w:rFonts w:ascii="Arial Narrow" w:hAnsi="Arial Narrow"/>
          <w:sz w:val="20"/>
        </w:rPr>
        <w:tab/>
        <w:t>do 28 kalendářních dnů</w:t>
      </w:r>
      <w:r w:rsidRPr="00323960">
        <w:rPr>
          <w:rFonts w:ascii="Arial Narrow" w:hAnsi="Arial Narrow"/>
          <w:sz w:val="20"/>
        </w:rPr>
        <w:t xml:space="preserve"> </w:t>
      </w:r>
      <w:r w:rsidR="00016E75" w:rsidRPr="00323960">
        <w:rPr>
          <w:rFonts w:ascii="Arial Narrow" w:hAnsi="Arial Narrow"/>
          <w:sz w:val="20"/>
        </w:rPr>
        <w:t>od předání pokynů vyplývajících z</w:t>
      </w:r>
      <w:r w:rsidR="00254064" w:rsidRPr="00323960">
        <w:rPr>
          <w:rFonts w:ascii="Arial Narrow" w:hAnsi="Arial Narrow"/>
          <w:sz w:val="20"/>
        </w:rPr>
        <w:t xml:space="preserve"> konzultací ve věci </w:t>
      </w:r>
      <w:r w:rsidR="00016E75" w:rsidRPr="00323960">
        <w:rPr>
          <w:rFonts w:ascii="Arial Narrow" w:hAnsi="Arial Narrow"/>
          <w:sz w:val="20"/>
        </w:rPr>
        <w:t>návrhu ÚS zhotoviteli</w:t>
      </w:r>
      <w:r w:rsidR="00254064" w:rsidRPr="00323960">
        <w:rPr>
          <w:rFonts w:ascii="Arial Narrow" w:hAnsi="Arial Narrow"/>
          <w:sz w:val="20"/>
        </w:rPr>
        <w:t>,</w:t>
      </w:r>
    </w:p>
    <w:p w14:paraId="607267B3" w14:textId="3FA17F17" w:rsidR="009F01D7" w:rsidRPr="00323960" w:rsidRDefault="00437113" w:rsidP="00254064">
      <w:pPr>
        <w:tabs>
          <w:tab w:val="left" w:pos="1418"/>
        </w:tabs>
        <w:spacing w:after="0" w:line="276" w:lineRule="auto"/>
        <w:ind w:left="1418" w:hanging="96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IV. etapa: </w:t>
      </w:r>
      <w:r>
        <w:rPr>
          <w:rFonts w:ascii="Arial Narrow" w:hAnsi="Arial Narrow"/>
          <w:sz w:val="20"/>
        </w:rPr>
        <w:tab/>
        <w:t>do 56 kalendářních dnů</w:t>
      </w:r>
      <w:r w:rsidRPr="00323960">
        <w:rPr>
          <w:rFonts w:ascii="Arial Narrow" w:hAnsi="Arial Narrow"/>
          <w:sz w:val="20"/>
        </w:rPr>
        <w:t xml:space="preserve"> </w:t>
      </w:r>
      <w:r w:rsidR="009F01D7" w:rsidRPr="00323960">
        <w:rPr>
          <w:rFonts w:ascii="Arial Narrow" w:hAnsi="Arial Narrow"/>
          <w:sz w:val="20"/>
        </w:rPr>
        <w:t xml:space="preserve">od předání pokynů </w:t>
      </w:r>
      <w:r w:rsidR="00016E75" w:rsidRPr="00323960">
        <w:rPr>
          <w:rFonts w:ascii="Arial Narrow" w:hAnsi="Arial Narrow"/>
          <w:sz w:val="20"/>
        </w:rPr>
        <w:t>vyplývajících z konzultací ve věci upraveného návrhu ÚS zhotoviteli</w:t>
      </w:r>
      <w:r w:rsidR="009F01D7" w:rsidRPr="00323960">
        <w:rPr>
          <w:rFonts w:ascii="Arial Narrow" w:hAnsi="Arial Narrow"/>
          <w:sz w:val="20"/>
        </w:rPr>
        <w:t>.</w:t>
      </w:r>
    </w:p>
    <w:p w14:paraId="4C7ED01D" w14:textId="77777777" w:rsidR="00323960" w:rsidRPr="00A7084D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7084D">
        <w:rPr>
          <w:rFonts w:ascii="Arial Narrow" w:hAnsi="Arial Narrow"/>
          <w:sz w:val="20"/>
          <w:szCs w:val="20"/>
        </w:rPr>
        <w:t>Místem zpracování díla je sídlo/adresa zhotovitele.</w:t>
      </w:r>
    </w:p>
    <w:p w14:paraId="5ADB02D4" w14:textId="29EF0061" w:rsidR="00F47D47" w:rsidRPr="00323960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 xml:space="preserve">Místem konání průběžných konzultací </w:t>
      </w:r>
      <w:r w:rsidR="00B553EB" w:rsidRPr="00323960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323960">
        <w:rPr>
          <w:rFonts w:ascii="Arial Narrow" w:hAnsi="Arial Narrow"/>
          <w:sz w:val="20"/>
          <w:szCs w:val="20"/>
        </w:rPr>
        <w:t xml:space="preserve">jednání je </w:t>
      </w:r>
      <w:r w:rsidR="00323960" w:rsidRPr="00323960">
        <w:rPr>
          <w:rFonts w:ascii="Arial Narrow" w:hAnsi="Arial Narrow"/>
          <w:sz w:val="20"/>
          <w:szCs w:val="20"/>
        </w:rPr>
        <w:t xml:space="preserve">město Hodonín, zejména </w:t>
      </w:r>
      <w:r w:rsidRPr="00323960">
        <w:rPr>
          <w:rFonts w:ascii="Arial Narrow" w:hAnsi="Arial Narrow"/>
          <w:sz w:val="20"/>
          <w:szCs w:val="20"/>
        </w:rPr>
        <w:t>sídlo objednatele.</w:t>
      </w:r>
    </w:p>
    <w:p w14:paraId="1335813F" w14:textId="7D437552" w:rsidR="001731A7" w:rsidRPr="00F27F0D" w:rsidRDefault="00E4264D" w:rsidP="00F27F0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 xml:space="preserve">Místem předání </w:t>
      </w:r>
      <w:r w:rsidR="0095145D">
        <w:rPr>
          <w:rFonts w:ascii="Arial Narrow" w:hAnsi="Arial Narrow"/>
          <w:sz w:val="20"/>
          <w:szCs w:val="20"/>
        </w:rPr>
        <w:t xml:space="preserve">a převzetí </w:t>
      </w:r>
      <w:r w:rsidRPr="00323960">
        <w:rPr>
          <w:rFonts w:ascii="Arial Narrow" w:hAnsi="Arial Narrow"/>
          <w:sz w:val="20"/>
          <w:szCs w:val="20"/>
        </w:rPr>
        <w:t>jednotlivých etap díla je sídlo objednatele.</w:t>
      </w:r>
      <w:r w:rsidR="00F27F0D">
        <w:rPr>
          <w:rFonts w:ascii="Arial Narrow" w:hAnsi="Arial Narrow"/>
          <w:sz w:val="20"/>
          <w:szCs w:val="20"/>
        </w:rPr>
        <w:t xml:space="preserve"> </w:t>
      </w:r>
      <w:r w:rsidR="00065C8F" w:rsidRPr="00F27F0D">
        <w:rPr>
          <w:rFonts w:ascii="Arial Narrow" w:hAnsi="Arial Narrow"/>
          <w:sz w:val="20"/>
          <w:szCs w:val="20"/>
        </w:rPr>
        <w:t xml:space="preserve">Předání </w:t>
      </w:r>
      <w:r w:rsidR="00B553EB" w:rsidRPr="00F27F0D">
        <w:rPr>
          <w:rFonts w:ascii="Arial Narrow" w:hAnsi="Arial Narrow"/>
          <w:sz w:val="20"/>
          <w:szCs w:val="20"/>
        </w:rPr>
        <w:t>a </w:t>
      </w:r>
      <w:r w:rsidR="00065C8F" w:rsidRPr="00F27F0D">
        <w:rPr>
          <w:rFonts w:ascii="Arial Narrow" w:hAnsi="Arial Narrow"/>
          <w:sz w:val="20"/>
          <w:szCs w:val="20"/>
        </w:rPr>
        <w:t>převzetí</w:t>
      </w:r>
      <w:r w:rsidR="001731A7" w:rsidRPr="00F27F0D">
        <w:rPr>
          <w:rFonts w:ascii="Arial Narrow" w:hAnsi="Arial Narrow"/>
          <w:sz w:val="20"/>
          <w:szCs w:val="20"/>
        </w:rPr>
        <w:t xml:space="preserve"> jednotlivých etap díla </w:t>
      </w:r>
      <w:r w:rsidR="00632EAC" w:rsidRPr="00F27F0D">
        <w:rPr>
          <w:rFonts w:ascii="Arial Narrow" w:hAnsi="Arial Narrow"/>
          <w:sz w:val="20"/>
          <w:szCs w:val="20"/>
        </w:rPr>
        <w:t>stvrdí</w:t>
      </w:r>
      <w:r w:rsidR="00065C8F" w:rsidRPr="00F27F0D">
        <w:rPr>
          <w:rFonts w:ascii="Arial Narrow" w:hAnsi="Arial Narrow"/>
          <w:sz w:val="20"/>
          <w:szCs w:val="20"/>
        </w:rPr>
        <w:t xml:space="preserve"> </w:t>
      </w:r>
      <w:r w:rsidR="00323960" w:rsidRPr="00F27F0D">
        <w:rPr>
          <w:rFonts w:ascii="Arial Narrow" w:hAnsi="Arial Narrow"/>
          <w:sz w:val="20"/>
          <w:szCs w:val="20"/>
        </w:rPr>
        <w:t xml:space="preserve">obě </w:t>
      </w:r>
      <w:r w:rsidR="00065C8F" w:rsidRPr="00F27F0D">
        <w:rPr>
          <w:rFonts w:ascii="Arial Narrow" w:hAnsi="Arial Narrow"/>
          <w:sz w:val="20"/>
          <w:szCs w:val="20"/>
        </w:rPr>
        <w:t>smluvní strany podepsáním předávacího protokolu</w:t>
      </w:r>
      <w:r w:rsidR="00632EAC" w:rsidRPr="00F27F0D">
        <w:rPr>
          <w:rFonts w:ascii="Arial Narrow" w:hAnsi="Arial Narrow"/>
          <w:sz w:val="20"/>
          <w:szCs w:val="20"/>
        </w:rPr>
        <w:t xml:space="preserve"> vy</w:t>
      </w:r>
      <w:r w:rsidR="00323960" w:rsidRPr="00F27F0D">
        <w:rPr>
          <w:rFonts w:ascii="Arial Narrow" w:hAnsi="Arial Narrow"/>
          <w:sz w:val="20"/>
          <w:szCs w:val="20"/>
        </w:rPr>
        <w:t>hotoveného</w:t>
      </w:r>
      <w:r w:rsidR="00632EAC" w:rsidRPr="00F27F0D">
        <w:rPr>
          <w:rFonts w:ascii="Arial Narrow" w:hAnsi="Arial Narrow"/>
          <w:sz w:val="20"/>
          <w:szCs w:val="20"/>
        </w:rPr>
        <w:t xml:space="preserve"> zpracovatelem</w:t>
      </w:r>
      <w:r w:rsidR="001731A7" w:rsidRPr="00F27F0D">
        <w:rPr>
          <w:rFonts w:ascii="Arial Narrow" w:hAnsi="Arial Narrow"/>
          <w:sz w:val="20"/>
          <w:szCs w:val="20"/>
        </w:rPr>
        <w:t>.</w:t>
      </w:r>
    </w:p>
    <w:p w14:paraId="076DB5BB" w14:textId="3240ED54" w:rsidR="003615F9" w:rsidRPr="00D172BE" w:rsidRDefault="003615F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D172BE">
        <w:rPr>
          <w:rFonts w:ascii="Arial Narrow" w:hAnsi="Arial Narrow"/>
          <w:b/>
          <w:sz w:val="20"/>
        </w:rPr>
        <w:t>Cena díla</w:t>
      </w:r>
    </w:p>
    <w:p w14:paraId="38A8FE3D" w14:textId="0A88BBC3" w:rsidR="00122B41" w:rsidRPr="00C70C4F" w:rsidRDefault="003615F9" w:rsidP="00BE44A8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70C4F">
        <w:rPr>
          <w:rFonts w:ascii="Arial Narrow" w:hAnsi="Arial Narrow"/>
          <w:sz w:val="20"/>
          <w:szCs w:val="20"/>
        </w:rPr>
        <w:t xml:space="preserve">Cena </w:t>
      </w:r>
      <w:r w:rsidR="00BC049D" w:rsidRPr="00C70C4F">
        <w:rPr>
          <w:rFonts w:ascii="Arial Narrow" w:hAnsi="Arial Narrow"/>
          <w:sz w:val="20"/>
          <w:szCs w:val="20"/>
        </w:rPr>
        <w:t xml:space="preserve">za řádně zhotovené </w:t>
      </w:r>
      <w:r w:rsidR="00B553EB" w:rsidRPr="00C70C4F">
        <w:rPr>
          <w:rFonts w:ascii="Arial Narrow" w:hAnsi="Arial Narrow"/>
          <w:sz w:val="20"/>
          <w:szCs w:val="20"/>
        </w:rPr>
        <w:t>a </w:t>
      </w:r>
      <w:r w:rsidR="00BC049D" w:rsidRPr="00C70C4F">
        <w:rPr>
          <w:rFonts w:ascii="Arial Narrow" w:hAnsi="Arial Narrow"/>
          <w:sz w:val="20"/>
          <w:szCs w:val="20"/>
        </w:rPr>
        <w:t xml:space="preserve">předané dílo </w:t>
      </w:r>
      <w:r w:rsidR="00B553EB" w:rsidRPr="00C70C4F">
        <w:rPr>
          <w:rFonts w:ascii="Arial Narrow" w:hAnsi="Arial Narrow"/>
          <w:sz w:val="20"/>
          <w:szCs w:val="20"/>
        </w:rPr>
        <w:t>a </w:t>
      </w:r>
      <w:r w:rsidR="00BC049D" w:rsidRPr="00C70C4F">
        <w:rPr>
          <w:rFonts w:ascii="Arial Narrow" w:hAnsi="Arial Narrow"/>
          <w:sz w:val="20"/>
          <w:szCs w:val="20"/>
        </w:rPr>
        <w:t xml:space="preserve">činnosti s tím související </w:t>
      </w:r>
      <w:r w:rsidRPr="00C70C4F">
        <w:rPr>
          <w:rFonts w:ascii="Arial Narrow" w:hAnsi="Arial Narrow"/>
          <w:sz w:val="20"/>
          <w:szCs w:val="20"/>
        </w:rPr>
        <w:t xml:space="preserve">je stanovena </w:t>
      </w:r>
      <w:r w:rsidR="00134006" w:rsidRPr="00C70C4F">
        <w:rPr>
          <w:rFonts w:ascii="Arial Narrow" w:hAnsi="Arial Narrow"/>
          <w:sz w:val="20"/>
          <w:szCs w:val="20"/>
        </w:rPr>
        <w:t xml:space="preserve">dohodou podle zákona č. 526/1990 Sb., </w:t>
      </w:r>
      <w:r w:rsidR="00B553EB" w:rsidRPr="00C70C4F">
        <w:rPr>
          <w:rFonts w:ascii="Arial Narrow" w:hAnsi="Arial Narrow"/>
          <w:sz w:val="20"/>
          <w:szCs w:val="20"/>
        </w:rPr>
        <w:t>o </w:t>
      </w:r>
      <w:r w:rsidR="00134006" w:rsidRPr="00C70C4F">
        <w:rPr>
          <w:rFonts w:ascii="Arial Narrow" w:hAnsi="Arial Narrow"/>
          <w:sz w:val="20"/>
          <w:szCs w:val="20"/>
        </w:rPr>
        <w:t>cenách, ve znění pozdějších předpisů</w:t>
      </w:r>
      <w:r w:rsidR="00BC049D" w:rsidRPr="00C70C4F">
        <w:rPr>
          <w:rFonts w:ascii="Arial Narrow" w:hAnsi="Arial Narrow"/>
          <w:sz w:val="20"/>
          <w:szCs w:val="20"/>
        </w:rPr>
        <w:t xml:space="preserve"> jako cena pevná</w:t>
      </w:r>
      <w:r w:rsidR="00134006" w:rsidRPr="00C70C4F">
        <w:rPr>
          <w:rFonts w:ascii="Arial Narrow" w:hAnsi="Arial Narrow"/>
          <w:sz w:val="20"/>
          <w:szCs w:val="20"/>
        </w:rPr>
        <w:t>.</w:t>
      </w:r>
      <w:r w:rsidR="00122B41" w:rsidRPr="00C70C4F">
        <w:rPr>
          <w:rFonts w:ascii="Arial Narrow" w:hAnsi="Arial Narrow"/>
          <w:sz w:val="20"/>
          <w:szCs w:val="20"/>
        </w:rPr>
        <w:br w:type="page"/>
      </w:r>
    </w:p>
    <w:p w14:paraId="693BA7A8" w14:textId="061D99FC" w:rsidR="00134006" w:rsidRPr="00C92A9C" w:rsidRDefault="00134006" w:rsidP="0013400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92A9C">
        <w:rPr>
          <w:rFonts w:ascii="Arial Narrow" w:hAnsi="Arial Narrow"/>
          <w:sz w:val="20"/>
          <w:szCs w:val="20"/>
        </w:rPr>
        <w:lastRenderedPageBreak/>
        <w:t>Cena díla je stanovena následovně:</w:t>
      </w:r>
    </w:p>
    <w:p w14:paraId="304E19AD" w14:textId="12920537" w:rsidR="00134006" w:rsidRPr="00C92A9C" w:rsidRDefault="00134006" w:rsidP="00246F14">
      <w:pPr>
        <w:tabs>
          <w:tab w:val="center" w:pos="3119"/>
          <w:tab w:val="center" w:pos="5670"/>
          <w:tab w:val="center" w:pos="8222"/>
        </w:tabs>
        <w:spacing w:before="60" w:after="0" w:line="276" w:lineRule="auto"/>
        <w:ind w:left="454" w:hanging="28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c</w:t>
      </w:r>
      <w:r w:rsidRPr="00C92A9C">
        <w:rPr>
          <w:rFonts w:ascii="Arial Narrow" w:hAnsi="Arial Narrow"/>
          <w:sz w:val="20"/>
        </w:rPr>
        <w:t>ena bez DPH</w:t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DPH ve výši 21 %</w:t>
      </w:r>
      <w:r w:rsidR="00BE15E4" w:rsidRPr="00C92A9C">
        <w:rPr>
          <w:rFonts w:ascii="Arial Narrow" w:hAnsi="Arial Narrow"/>
          <w:sz w:val="20"/>
        </w:rPr>
        <w:tab/>
        <w:t>cena včetně DPH</w:t>
      </w:r>
    </w:p>
    <w:p w14:paraId="6A1396BC" w14:textId="78F0847D" w:rsidR="00E4264D" w:rsidRPr="00C92A9C" w:rsidRDefault="00134006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 xml:space="preserve">I. </w:t>
      </w:r>
      <w:r w:rsidR="00BE15E4" w:rsidRPr="00C92A9C">
        <w:rPr>
          <w:rFonts w:ascii="Arial Narrow" w:hAnsi="Arial Narrow"/>
          <w:sz w:val="20"/>
        </w:rPr>
        <w:t>etapa</w:t>
      </w:r>
      <w:r w:rsidRPr="00C92A9C">
        <w:rPr>
          <w:rFonts w:ascii="Arial Narrow" w:hAnsi="Arial Narrow"/>
          <w:sz w:val="20"/>
        </w:rPr>
        <w:tab/>
      </w:r>
      <w:r w:rsidR="00D172BE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7474CCC" w14:textId="33BD8E23" w:rsidR="00BE15E4" w:rsidRPr="00C92A9C" w:rsidRDefault="00BE15E4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>II. etapa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34CF9CB1" w14:textId="7E7D47A4" w:rsidR="00BE15E4" w:rsidRPr="00C92A9C" w:rsidRDefault="00BE15E4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>III. etapa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65FAA0A" w14:textId="02918D2D" w:rsidR="00C92A9C" w:rsidRPr="00C92A9C" w:rsidRDefault="00C92A9C" w:rsidP="00C92A9C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>IV. etapa</w:t>
      </w: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  <w:highlight w:val="lightGray"/>
        </w:rPr>
        <w:t>…</w:t>
      </w:r>
    </w:p>
    <w:p w14:paraId="5E28E21F" w14:textId="31EAFE7A" w:rsidR="00DA0166" w:rsidRPr="00A7084D" w:rsidRDefault="00BE15E4" w:rsidP="0011102A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b/>
          <w:sz w:val="20"/>
        </w:rPr>
        <w:t>Celkem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</w:p>
    <w:p w14:paraId="37B619DF" w14:textId="1B6D9008" w:rsidR="008E4371" w:rsidRPr="00DA0166" w:rsidRDefault="00157ECC" w:rsidP="00774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A7084D">
        <w:rPr>
          <w:rFonts w:ascii="Arial Narrow" w:hAnsi="Arial Narrow"/>
          <w:sz w:val="20"/>
          <w:szCs w:val="20"/>
        </w:rPr>
        <w:t>Cena díla je platná</w:t>
      </w:r>
      <w:r w:rsidR="008E4371" w:rsidRPr="00A7084D">
        <w:rPr>
          <w:rFonts w:ascii="Arial Narrow" w:hAnsi="Arial Narrow"/>
          <w:sz w:val="20"/>
          <w:szCs w:val="20"/>
        </w:rPr>
        <w:t xml:space="preserve"> po celou dobu </w:t>
      </w:r>
      <w:r w:rsidRPr="00A7084D">
        <w:rPr>
          <w:rFonts w:ascii="Arial Narrow" w:hAnsi="Arial Narrow"/>
          <w:sz w:val="20"/>
          <w:szCs w:val="20"/>
        </w:rPr>
        <w:t>plnění zakázky</w:t>
      </w:r>
      <w:r w:rsidR="008E4371" w:rsidRPr="00A7084D">
        <w:rPr>
          <w:rFonts w:ascii="Arial Narrow" w:hAnsi="Arial Narrow"/>
          <w:sz w:val="20"/>
          <w:szCs w:val="20"/>
        </w:rPr>
        <w:t xml:space="preserve"> </w:t>
      </w:r>
      <w:r w:rsidR="00B553EB" w:rsidRPr="00A7084D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8E4371" w:rsidRPr="00A7084D">
        <w:rPr>
          <w:rFonts w:ascii="Arial Narrow" w:hAnsi="Arial Narrow"/>
          <w:sz w:val="20"/>
          <w:szCs w:val="20"/>
        </w:rPr>
        <w:t xml:space="preserve">zahrnuje veškeré náklady </w:t>
      </w:r>
      <w:r w:rsidR="00BC049D">
        <w:rPr>
          <w:rFonts w:ascii="Arial Narrow" w:hAnsi="Arial Narrow"/>
          <w:sz w:val="20"/>
          <w:szCs w:val="20"/>
        </w:rPr>
        <w:t xml:space="preserve">zhotovitele </w:t>
      </w:r>
      <w:r w:rsidR="008E4371" w:rsidRPr="00A7084D">
        <w:rPr>
          <w:rFonts w:ascii="Arial Narrow" w:hAnsi="Arial Narrow"/>
          <w:sz w:val="20"/>
          <w:szCs w:val="20"/>
        </w:rPr>
        <w:t xml:space="preserve">nutné ke kompletnímu zajištění </w:t>
      </w:r>
      <w:r w:rsidR="008E4371" w:rsidRPr="00DA0166">
        <w:rPr>
          <w:rFonts w:ascii="Arial Narrow" w:hAnsi="Arial Narrow"/>
          <w:sz w:val="20"/>
          <w:szCs w:val="20"/>
        </w:rPr>
        <w:t xml:space="preserve">předmětu </w:t>
      </w:r>
      <w:r w:rsidR="00BC049D">
        <w:rPr>
          <w:rFonts w:ascii="Arial Narrow" w:hAnsi="Arial Narrow"/>
          <w:sz w:val="20"/>
          <w:szCs w:val="20"/>
        </w:rPr>
        <w:t xml:space="preserve">této </w:t>
      </w:r>
      <w:r w:rsidR="00F22B20" w:rsidRPr="00DA0166">
        <w:rPr>
          <w:rFonts w:ascii="Arial Narrow" w:hAnsi="Arial Narrow"/>
          <w:sz w:val="20"/>
          <w:szCs w:val="20"/>
        </w:rPr>
        <w:t>smlouvy</w:t>
      </w:r>
      <w:r w:rsidR="008E4371" w:rsidRPr="00DA0166">
        <w:rPr>
          <w:rFonts w:ascii="Arial Narrow" w:hAnsi="Arial Narrow"/>
          <w:sz w:val="20"/>
          <w:szCs w:val="20"/>
        </w:rPr>
        <w:t>.</w:t>
      </w:r>
    </w:p>
    <w:p w14:paraId="2ECF0537" w14:textId="6BB57475" w:rsidR="0023201B" w:rsidRPr="0023201B" w:rsidRDefault="0023201B" w:rsidP="0023201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3201B">
        <w:rPr>
          <w:rFonts w:ascii="Arial Narrow" w:hAnsi="Arial Narrow" w:cs="Times New Roman"/>
          <w:sz w:val="20"/>
          <w:szCs w:val="20"/>
        </w:rPr>
        <w:t xml:space="preserve">Pokud dojde </w:t>
      </w:r>
      <w:r w:rsidR="00B553EB" w:rsidRPr="0023201B">
        <w:rPr>
          <w:rFonts w:ascii="Arial Narrow" w:hAnsi="Arial Narrow" w:cs="Times New Roman"/>
          <w:sz w:val="20"/>
          <w:szCs w:val="20"/>
        </w:rPr>
        <w:t>u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>zhotovitele ke změně plátcovství DPH, cena za dílo zůstává beze změny.</w:t>
      </w:r>
    </w:p>
    <w:p w14:paraId="44987A45" w14:textId="3122A112" w:rsidR="0023201B" w:rsidRPr="0023201B" w:rsidRDefault="0023201B" w:rsidP="0023201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3201B">
        <w:rPr>
          <w:rFonts w:ascii="Arial Narrow" w:hAnsi="Arial Narrow" w:cs="Times New Roman"/>
          <w:sz w:val="20"/>
          <w:szCs w:val="20"/>
        </w:rPr>
        <w:t xml:space="preserve">Změna dohodnuté ceny je možná pouze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případě, že dojde ke změně věcného rozsahu díla </w:t>
      </w:r>
      <w:r w:rsidR="00B553EB" w:rsidRPr="0023201B">
        <w:rPr>
          <w:rFonts w:ascii="Arial Narrow" w:hAnsi="Arial Narrow" w:cs="Times New Roman"/>
          <w:sz w:val="20"/>
          <w:szCs w:val="20"/>
        </w:rPr>
        <w:t>z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důvodů ležících na straně objednatele. Úprava se provede písemným dodatkem </w:t>
      </w:r>
      <w:r w:rsidR="00B553EB" w:rsidRPr="0023201B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této smlouvě.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 rozšíření rozsahu prací musí být dodatek uzavřen před zahájením prací zhotovitelem.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 omezení rozsahu </w:t>
      </w:r>
      <w:r>
        <w:rPr>
          <w:rFonts w:ascii="Arial Narrow" w:hAnsi="Arial Narrow" w:cs="Times New Roman"/>
          <w:sz w:val="20"/>
          <w:szCs w:val="20"/>
        </w:rPr>
        <w:t>prací požadovaných objednatelem</w:t>
      </w:r>
      <w:r w:rsidRPr="0023201B">
        <w:rPr>
          <w:rFonts w:ascii="Arial Narrow" w:hAnsi="Arial Narrow" w:cs="Times New Roman"/>
          <w:sz w:val="20"/>
          <w:szCs w:val="20"/>
        </w:rPr>
        <w:t xml:space="preserve"> se sníží cena díla za předpokladu, že zúžení předmětu díla bylo objednatelem uplatněno včas, tj. před zahájením prací na omezeném rozsahu části díla. Jinak má zhotovitel právo </w:t>
      </w:r>
      <w:r w:rsidR="00B553EB" w:rsidRPr="0023201B">
        <w:rPr>
          <w:rFonts w:ascii="Arial Narrow" w:hAnsi="Arial Narrow" w:cs="Times New Roman"/>
          <w:sz w:val="20"/>
          <w:szCs w:val="20"/>
        </w:rPr>
        <w:t>i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>na úhradu účelně vynaložených nákladů na již provedené práce nebo činnosti.</w:t>
      </w:r>
    </w:p>
    <w:p w14:paraId="2F163C7F" w14:textId="3403D823" w:rsidR="002C3BF8" w:rsidRPr="00780F47" w:rsidRDefault="002C3BF8" w:rsidP="002C3BF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780F47">
        <w:rPr>
          <w:rFonts w:ascii="Arial Narrow" w:hAnsi="Arial Narrow"/>
          <w:b/>
          <w:sz w:val="20"/>
        </w:rPr>
        <w:t>Platební podmínky</w:t>
      </w:r>
    </w:p>
    <w:p w14:paraId="031B9A0D" w14:textId="49011521" w:rsidR="002C3BF8" w:rsidRPr="0004339C" w:rsidRDefault="00471704" w:rsidP="00BE02A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z w:val="20"/>
          <w:szCs w:val="20"/>
        </w:rPr>
        <w:t>Podkladem pro úhradu ceny díla budou faktury vystavené zhotovitelem po odevzdání jedno</w:t>
      </w:r>
      <w:r w:rsidR="00D23877" w:rsidRPr="0004339C">
        <w:rPr>
          <w:rFonts w:ascii="Arial Narrow" w:hAnsi="Arial Narrow"/>
          <w:sz w:val="20"/>
          <w:szCs w:val="20"/>
        </w:rPr>
        <w:t>tlivých etap díla</w:t>
      </w:r>
      <w:r w:rsidR="00261424" w:rsidRPr="0004339C">
        <w:rPr>
          <w:rFonts w:ascii="Arial Narrow" w:hAnsi="Arial Narrow"/>
          <w:sz w:val="20"/>
          <w:szCs w:val="20"/>
        </w:rPr>
        <w:t xml:space="preserve"> </w:t>
      </w:r>
      <w:r w:rsidR="00055364" w:rsidRPr="0004339C">
        <w:rPr>
          <w:rFonts w:ascii="Arial Narrow" w:hAnsi="Arial Narrow"/>
          <w:sz w:val="20"/>
          <w:szCs w:val="20"/>
        </w:rPr>
        <w:t xml:space="preserve">podle článku 4. odstavce 4.7 této smlouvy </w:t>
      </w:r>
      <w:r w:rsidR="00261424" w:rsidRPr="0004339C">
        <w:rPr>
          <w:rFonts w:ascii="Arial Narrow" w:hAnsi="Arial Narrow"/>
          <w:sz w:val="20"/>
          <w:szCs w:val="20"/>
        </w:rPr>
        <w:t>bez zjevných vad</w:t>
      </w:r>
      <w:r w:rsidR="00E10A13" w:rsidRPr="0004339C">
        <w:rPr>
          <w:rFonts w:ascii="Arial Narrow" w:hAnsi="Arial Narrow"/>
          <w:sz w:val="20"/>
          <w:szCs w:val="20"/>
        </w:rPr>
        <w:t xml:space="preserve"> </w:t>
      </w:r>
      <w:r w:rsidR="00B553EB" w:rsidRPr="0004339C">
        <w:rPr>
          <w:rFonts w:ascii="Arial Narrow" w:hAnsi="Arial Narrow"/>
          <w:sz w:val="20"/>
          <w:szCs w:val="20"/>
        </w:rPr>
        <w:t>a </w:t>
      </w:r>
      <w:r w:rsidR="00D23877" w:rsidRPr="0004339C">
        <w:rPr>
          <w:rFonts w:ascii="Arial Narrow" w:hAnsi="Arial Narrow"/>
          <w:sz w:val="20"/>
          <w:szCs w:val="20"/>
        </w:rPr>
        <w:t xml:space="preserve">nedodělků </w:t>
      </w:r>
      <w:r w:rsidR="00E10A13" w:rsidRPr="0004339C">
        <w:rPr>
          <w:rFonts w:ascii="Arial Narrow" w:hAnsi="Arial Narrow"/>
          <w:sz w:val="20"/>
          <w:szCs w:val="20"/>
        </w:rPr>
        <w:t>objednateli</w:t>
      </w:r>
      <w:r w:rsidR="002C3BF8" w:rsidRPr="0004339C">
        <w:rPr>
          <w:rFonts w:ascii="Arial Narrow" w:hAnsi="Arial Narrow"/>
          <w:sz w:val="20"/>
          <w:szCs w:val="20"/>
        </w:rPr>
        <w:t>.</w:t>
      </w:r>
    </w:p>
    <w:p w14:paraId="5DD85214" w14:textId="2C938144" w:rsidR="00BE02AA" w:rsidRPr="00780F47" w:rsidRDefault="00261424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04339C">
        <w:rPr>
          <w:rFonts w:ascii="Arial Narrow" w:hAnsi="Arial Narrow"/>
          <w:spacing w:val="-1"/>
          <w:sz w:val="20"/>
          <w:szCs w:val="20"/>
        </w:rPr>
        <w:t>Splatno</w:t>
      </w:r>
      <w:r w:rsidR="00BE02AA" w:rsidRPr="0004339C">
        <w:rPr>
          <w:rFonts w:ascii="Arial Narrow" w:hAnsi="Arial Narrow"/>
          <w:spacing w:val="-1"/>
          <w:sz w:val="20"/>
          <w:szCs w:val="20"/>
        </w:rPr>
        <w:t>st</w:t>
      </w:r>
      <w:r w:rsidR="003D11C3" w:rsidRPr="0004339C">
        <w:rPr>
          <w:rFonts w:ascii="Arial Narrow" w:hAnsi="Arial Narrow"/>
          <w:spacing w:val="-1"/>
          <w:sz w:val="20"/>
          <w:szCs w:val="20"/>
        </w:rPr>
        <w:t xml:space="preserve"> faktur je</w:t>
      </w:r>
      <w:r w:rsidR="00721957" w:rsidRPr="0004339C">
        <w:rPr>
          <w:rFonts w:ascii="Arial Narrow" w:hAnsi="Arial Narrow"/>
          <w:spacing w:val="-1"/>
          <w:sz w:val="20"/>
          <w:szCs w:val="20"/>
        </w:rPr>
        <w:t xml:space="preserve"> 30</w:t>
      </w:r>
      <w:r w:rsidR="004A3EDD" w:rsidRPr="0004339C">
        <w:rPr>
          <w:rFonts w:ascii="Arial Narrow" w:hAnsi="Arial Narrow"/>
          <w:spacing w:val="-1"/>
          <w:sz w:val="20"/>
          <w:szCs w:val="20"/>
        </w:rPr>
        <w:t xml:space="preserve"> kalendářních dnů</w:t>
      </w:r>
      <w:r w:rsidRPr="0004339C">
        <w:rPr>
          <w:rFonts w:ascii="Arial Narrow" w:hAnsi="Arial Narrow"/>
          <w:spacing w:val="-1"/>
          <w:sz w:val="20"/>
          <w:szCs w:val="20"/>
        </w:rPr>
        <w:t xml:space="preserve"> od </w:t>
      </w:r>
      <w:r w:rsidR="00055364" w:rsidRPr="0004339C">
        <w:rPr>
          <w:rFonts w:ascii="Arial Narrow" w:hAnsi="Arial Narrow"/>
          <w:spacing w:val="-1"/>
          <w:sz w:val="20"/>
          <w:szCs w:val="20"/>
        </w:rPr>
        <w:t xml:space="preserve">data prokazatelného </w:t>
      </w:r>
      <w:r w:rsidRPr="0004339C">
        <w:rPr>
          <w:rFonts w:ascii="Arial Narrow" w:hAnsi="Arial Narrow"/>
          <w:spacing w:val="-1"/>
          <w:sz w:val="20"/>
          <w:szCs w:val="20"/>
        </w:rPr>
        <w:t>doručení</w:t>
      </w:r>
      <w:r w:rsidRPr="00055364">
        <w:rPr>
          <w:rFonts w:ascii="Arial Narrow" w:hAnsi="Arial Narrow"/>
          <w:spacing w:val="-1"/>
          <w:sz w:val="20"/>
          <w:szCs w:val="20"/>
        </w:rPr>
        <w:t xml:space="preserve"> 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faktury do sídla </w:t>
      </w:r>
      <w:r w:rsidR="00252D5D" w:rsidRPr="00055364">
        <w:rPr>
          <w:rFonts w:ascii="Arial Narrow" w:hAnsi="Arial Narrow"/>
          <w:spacing w:val="-1"/>
          <w:sz w:val="20"/>
          <w:szCs w:val="20"/>
        </w:rPr>
        <w:t>objednatel</w:t>
      </w:r>
      <w:r w:rsidR="00055364" w:rsidRPr="00055364">
        <w:rPr>
          <w:rFonts w:ascii="Arial Narrow" w:hAnsi="Arial Narrow"/>
          <w:spacing w:val="-1"/>
          <w:sz w:val="20"/>
          <w:szCs w:val="20"/>
        </w:rPr>
        <w:t>e</w:t>
      </w:r>
      <w:r w:rsidRPr="00055364">
        <w:rPr>
          <w:rFonts w:ascii="Arial Narrow" w:hAnsi="Arial Narrow"/>
          <w:spacing w:val="-1"/>
          <w:sz w:val="20"/>
          <w:szCs w:val="20"/>
        </w:rPr>
        <w:t>.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 V pochybnostech</w:t>
      </w:r>
      <w:r w:rsidR="00055364">
        <w:rPr>
          <w:rFonts w:ascii="Arial Narrow" w:hAnsi="Arial Narrow"/>
          <w:sz w:val="20"/>
          <w:szCs w:val="20"/>
        </w:rPr>
        <w:t xml:space="preserve"> se má za to, že faktura byla doručena třetí den ode dne </w:t>
      </w:r>
      <w:r w:rsidR="00B553EB">
        <w:rPr>
          <w:rFonts w:ascii="Arial Narrow" w:hAnsi="Arial Narrow"/>
          <w:sz w:val="20"/>
          <w:szCs w:val="20"/>
        </w:rPr>
        <w:t xml:space="preserve">jejího </w:t>
      </w:r>
      <w:r w:rsidR="00055364">
        <w:rPr>
          <w:rFonts w:ascii="Arial Narrow" w:hAnsi="Arial Narrow"/>
          <w:sz w:val="20"/>
          <w:szCs w:val="20"/>
        </w:rPr>
        <w:t>prokazatelného odeslání.</w:t>
      </w:r>
    </w:p>
    <w:p w14:paraId="305BEEEA" w14:textId="2CC477A0" w:rsidR="00BE02AA" w:rsidRPr="00780F47" w:rsidRDefault="00971725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Každá </w:t>
      </w:r>
      <w:r w:rsidR="00BE02AA" w:rsidRPr="00780F47">
        <w:rPr>
          <w:rFonts w:ascii="Arial Narrow" w:hAnsi="Arial Narrow"/>
          <w:sz w:val="20"/>
          <w:szCs w:val="20"/>
        </w:rPr>
        <w:t>faktur</w:t>
      </w:r>
      <w:r w:rsidRPr="00780F47">
        <w:rPr>
          <w:rFonts w:ascii="Arial Narrow" w:hAnsi="Arial Narrow"/>
          <w:sz w:val="20"/>
          <w:szCs w:val="20"/>
        </w:rPr>
        <w:t>a</w:t>
      </w:r>
      <w:r w:rsidR="00BE02AA" w:rsidRPr="00780F47">
        <w:rPr>
          <w:rFonts w:ascii="Arial Narrow" w:hAnsi="Arial Narrow"/>
          <w:sz w:val="20"/>
          <w:szCs w:val="20"/>
        </w:rPr>
        <w:t xml:space="preserve"> bud</w:t>
      </w:r>
      <w:r w:rsidRPr="00780F47">
        <w:rPr>
          <w:rFonts w:ascii="Arial Narrow" w:hAnsi="Arial Narrow"/>
          <w:sz w:val="20"/>
          <w:szCs w:val="20"/>
        </w:rPr>
        <w:t>e</w:t>
      </w:r>
      <w:r w:rsidR="00BE02AA" w:rsidRPr="00780F47">
        <w:rPr>
          <w:rFonts w:ascii="Arial Narrow" w:hAnsi="Arial Narrow"/>
          <w:sz w:val="20"/>
          <w:szCs w:val="20"/>
        </w:rPr>
        <w:t xml:space="preserve"> obsahovat náležitosti podle zákona č. 563/1991 Sb., </w:t>
      </w:r>
      <w:r w:rsidR="00B553EB" w:rsidRPr="00780F47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BE02AA" w:rsidRPr="00780F47">
        <w:rPr>
          <w:rFonts w:ascii="Arial Narrow" w:hAnsi="Arial Narrow"/>
          <w:sz w:val="20"/>
          <w:szCs w:val="20"/>
        </w:rPr>
        <w:t>účetnictví,</w:t>
      </w:r>
      <w:r w:rsidR="0050453E" w:rsidRPr="00780F47">
        <w:rPr>
          <w:rFonts w:ascii="Arial Narrow" w:hAnsi="Arial Narrow"/>
          <w:sz w:val="20"/>
          <w:szCs w:val="20"/>
        </w:rPr>
        <w:t xml:space="preserve"> ve znění pozdějších předpisů a </w:t>
      </w:r>
      <w:r w:rsidR="00BE02AA" w:rsidRPr="00780F47">
        <w:rPr>
          <w:rFonts w:ascii="Arial Narrow" w:hAnsi="Arial Narrow"/>
          <w:sz w:val="20"/>
          <w:szCs w:val="20"/>
        </w:rPr>
        <w:t xml:space="preserve">zákona č. 235/2004 Sb., </w:t>
      </w:r>
      <w:r w:rsidR="00B553EB" w:rsidRPr="00780F47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BE02AA" w:rsidRPr="00780F47">
        <w:rPr>
          <w:rFonts w:ascii="Arial Narrow" w:hAnsi="Arial Narrow"/>
          <w:sz w:val="20"/>
          <w:szCs w:val="20"/>
        </w:rPr>
        <w:t>dani z přidané hodnoty, ve znění pozdějších předpisů.</w:t>
      </w:r>
      <w:r w:rsidR="003B5989">
        <w:rPr>
          <w:rFonts w:ascii="Arial Narrow" w:hAnsi="Arial Narrow"/>
          <w:sz w:val="20"/>
          <w:szCs w:val="20"/>
        </w:rPr>
        <w:t xml:space="preserve"> Nedílnou přílohou každé faktury bude protokol </w:t>
      </w:r>
      <w:r w:rsidR="00B553EB">
        <w:rPr>
          <w:rFonts w:ascii="Arial Narrow" w:hAnsi="Arial Narrow"/>
          <w:sz w:val="20"/>
          <w:szCs w:val="20"/>
        </w:rPr>
        <w:t>o </w:t>
      </w:r>
      <w:r w:rsidR="003B5989">
        <w:rPr>
          <w:rFonts w:ascii="Arial Narrow" w:hAnsi="Arial Narrow"/>
          <w:sz w:val="20"/>
          <w:szCs w:val="20"/>
        </w:rPr>
        <w:t xml:space="preserve">předání </w:t>
      </w:r>
      <w:r w:rsidR="00B553EB">
        <w:rPr>
          <w:rFonts w:ascii="Arial Narrow" w:hAnsi="Arial Narrow"/>
          <w:sz w:val="20"/>
          <w:szCs w:val="20"/>
        </w:rPr>
        <w:t>a </w:t>
      </w:r>
      <w:r w:rsidR="003B5989">
        <w:rPr>
          <w:rFonts w:ascii="Arial Narrow" w:hAnsi="Arial Narrow"/>
          <w:sz w:val="20"/>
          <w:szCs w:val="20"/>
        </w:rPr>
        <w:t>převzetí příslušné etapy díla.</w:t>
      </w:r>
    </w:p>
    <w:p w14:paraId="156CBA64" w14:textId="31D2D530" w:rsidR="0046689B" w:rsidRPr="00321908" w:rsidRDefault="0046689B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V případě, že faktura nebude obsahovat náležitosti uvedené v této smlouvě</w:t>
      </w:r>
      <w:r w:rsidR="00B553EB">
        <w:rPr>
          <w:rFonts w:ascii="Arial Narrow" w:hAnsi="Arial Narrow"/>
          <w:sz w:val="20"/>
          <w:szCs w:val="20"/>
        </w:rPr>
        <w:t>,</w:t>
      </w:r>
      <w:r w:rsidRPr="00321908">
        <w:rPr>
          <w:rFonts w:ascii="Arial Narrow" w:hAnsi="Arial Narrow"/>
          <w:sz w:val="20"/>
          <w:szCs w:val="20"/>
        </w:rPr>
        <w:t xml:space="preserve"> nebo tyto náležitosti budou uvedeny chybně, je objednatel oprávněn fakturu vrátit zhotoviteli k</w:t>
      </w:r>
      <w:r w:rsidR="001F697F" w:rsidRPr="00321908">
        <w:rPr>
          <w:rFonts w:ascii="Arial Narrow" w:hAnsi="Arial Narrow"/>
          <w:sz w:val="20"/>
          <w:szCs w:val="20"/>
        </w:rPr>
        <w:t> o</w:t>
      </w:r>
      <w:r w:rsidRPr="00321908">
        <w:rPr>
          <w:rFonts w:ascii="Arial Narrow" w:hAnsi="Arial Narrow"/>
          <w:sz w:val="20"/>
          <w:szCs w:val="20"/>
        </w:rPr>
        <w:t>pravě</w:t>
      </w:r>
      <w:r w:rsidR="001F697F" w:rsidRPr="00321908">
        <w:rPr>
          <w:rFonts w:ascii="Arial Narrow" w:hAnsi="Arial Narrow"/>
          <w:sz w:val="20"/>
          <w:szCs w:val="20"/>
        </w:rPr>
        <w:t xml:space="preserve"> či doplnění</w:t>
      </w:r>
      <w:r w:rsidRPr="00321908">
        <w:rPr>
          <w:rFonts w:ascii="Arial Narrow" w:hAnsi="Arial Narrow"/>
          <w:sz w:val="20"/>
          <w:szCs w:val="20"/>
        </w:rPr>
        <w:t>.</w:t>
      </w:r>
      <w:r w:rsidR="001F697F" w:rsidRPr="00321908">
        <w:rPr>
          <w:rFonts w:ascii="Arial Narrow" w:hAnsi="Arial Narrow"/>
          <w:sz w:val="20"/>
          <w:szCs w:val="20"/>
        </w:rPr>
        <w:t xml:space="preserve"> Ode dne doručení nové, o</w:t>
      </w:r>
      <w:r w:rsidRPr="00321908">
        <w:rPr>
          <w:rFonts w:ascii="Arial Narrow" w:hAnsi="Arial Narrow"/>
          <w:sz w:val="20"/>
          <w:szCs w:val="20"/>
        </w:rPr>
        <w:t xml:space="preserve">pravené </w:t>
      </w:r>
      <w:r w:rsidR="001F697F" w:rsidRPr="00321908">
        <w:rPr>
          <w:rFonts w:ascii="Arial Narrow" w:hAnsi="Arial Narrow"/>
          <w:sz w:val="20"/>
          <w:szCs w:val="20"/>
        </w:rPr>
        <w:t xml:space="preserve">nebo doplněné </w:t>
      </w:r>
      <w:r w:rsidRPr="00321908">
        <w:rPr>
          <w:rFonts w:ascii="Arial Narrow" w:hAnsi="Arial Narrow"/>
          <w:sz w:val="20"/>
          <w:szCs w:val="20"/>
        </w:rPr>
        <w:t>faktury počíná běžet nová lhůta splatnosti.</w:t>
      </w:r>
    </w:p>
    <w:p w14:paraId="712EF68D" w14:textId="50DCAAB3" w:rsidR="00281B51" w:rsidRPr="003B5989" w:rsidRDefault="00281B51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 w:cs="Arial"/>
          <w:snapToGrid w:val="0"/>
          <w:sz w:val="20"/>
          <w:szCs w:val="20"/>
        </w:rPr>
        <w:t>P</w:t>
      </w:r>
      <w:r w:rsidR="00252D5D" w:rsidRPr="00321908">
        <w:rPr>
          <w:rFonts w:ascii="Arial Narrow" w:hAnsi="Arial Narrow" w:cs="Arial"/>
          <w:snapToGrid w:val="0"/>
          <w:sz w:val="20"/>
          <w:szCs w:val="20"/>
        </w:rPr>
        <w:t xml:space="preserve">latby budou probíhat bezhotovostní formou na bankovní účet </w:t>
      </w:r>
      <w:r w:rsidR="00321908" w:rsidRPr="00321908">
        <w:rPr>
          <w:rFonts w:ascii="Arial Narrow" w:hAnsi="Arial Narrow" w:cs="Arial"/>
          <w:snapToGrid w:val="0"/>
          <w:sz w:val="20"/>
          <w:szCs w:val="20"/>
        </w:rPr>
        <w:t>zhotovitele</w:t>
      </w:r>
      <w:r w:rsidR="0046689B" w:rsidRPr="00321908">
        <w:rPr>
          <w:rFonts w:ascii="Arial Narrow" w:hAnsi="Arial Narrow" w:cs="Arial"/>
          <w:snapToGrid w:val="0"/>
          <w:sz w:val="20"/>
          <w:szCs w:val="20"/>
        </w:rPr>
        <w:t xml:space="preserve"> uvedený v této smlouvě nebo na faktuře. V případě rozporu má přednost číslo účtu uvedené na faktuře.</w:t>
      </w:r>
    </w:p>
    <w:p w14:paraId="262916D7" w14:textId="5F96CFEA" w:rsidR="003B5989" w:rsidRPr="00321908" w:rsidRDefault="003B5989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>Faktura je uhrazena dnem odepsání fakturované částky z účtu objednatele ve prospěch účtu zhotovitele.</w:t>
      </w:r>
    </w:p>
    <w:p w14:paraId="1B49D14E" w14:textId="77777777" w:rsidR="00BE02AA" w:rsidRPr="00321908" w:rsidRDefault="00BE02AA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Objednatel neposkytuje zálohy.</w:t>
      </w:r>
    </w:p>
    <w:p w14:paraId="5835C5D4" w14:textId="10284814" w:rsidR="00BC2AE7" w:rsidRPr="00321908" w:rsidRDefault="00BC2AE7" w:rsidP="0026142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 xml:space="preserve">Objednatel má právo odložit úhradu kterékoliv dílčí faktury zhotovitele do odstranění zjištěných vad </w:t>
      </w:r>
      <w:r w:rsidR="00B553EB" w:rsidRPr="00321908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321908">
        <w:rPr>
          <w:rFonts w:ascii="Arial Narrow" w:hAnsi="Arial Narrow"/>
          <w:sz w:val="20"/>
          <w:szCs w:val="20"/>
        </w:rPr>
        <w:t>nedodělků díla.</w:t>
      </w:r>
    </w:p>
    <w:p w14:paraId="023DFFCB" w14:textId="3D7AC430" w:rsidR="00E80E49" w:rsidRPr="00321908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1908">
        <w:rPr>
          <w:rFonts w:ascii="Arial Narrow" w:hAnsi="Arial Narrow"/>
          <w:b/>
          <w:sz w:val="20"/>
        </w:rPr>
        <w:t>Smluvní pokuty</w:t>
      </w:r>
      <w:r w:rsidR="005E619E">
        <w:rPr>
          <w:rFonts w:ascii="Arial Narrow" w:hAnsi="Arial Narrow"/>
          <w:b/>
          <w:sz w:val="20"/>
        </w:rPr>
        <w:t xml:space="preserve"> </w:t>
      </w:r>
      <w:r w:rsidR="00B553EB">
        <w:rPr>
          <w:rFonts w:ascii="Arial Narrow" w:hAnsi="Arial Narrow"/>
          <w:b/>
          <w:sz w:val="20"/>
        </w:rPr>
        <w:t>a </w:t>
      </w:r>
      <w:r w:rsidR="005E619E">
        <w:rPr>
          <w:rFonts w:ascii="Arial Narrow" w:hAnsi="Arial Narrow"/>
          <w:b/>
          <w:sz w:val="20"/>
        </w:rPr>
        <w:t>odpovědnost za škodu</w:t>
      </w:r>
    </w:p>
    <w:p w14:paraId="1F8AAE98" w14:textId="265F173E" w:rsidR="00E80E49" w:rsidRPr="00613E75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13E75">
        <w:rPr>
          <w:rFonts w:ascii="Arial Narrow" w:hAnsi="Arial Narrow"/>
          <w:sz w:val="20"/>
          <w:szCs w:val="20"/>
        </w:rPr>
        <w:t xml:space="preserve">V případě prodlení zhotovitele </w:t>
      </w:r>
      <w:r w:rsidR="00B553EB" w:rsidRPr="00613E75">
        <w:rPr>
          <w:rFonts w:ascii="Arial Narrow" w:hAnsi="Arial Narrow"/>
          <w:sz w:val="20"/>
          <w:szCs w:val="20"/>
        </w:rPr>
        <w:t>s</w:t>
      </w:r>
      <w:r w:rsidR="00B553EB">
        <w:rPr>
          <w:rFonts w:ascii="Arial Narrow" w:hAnsi="Arial Narrow"/>
          <w:sz w:val="20"/>
          <w:szCs w:val="20"/>
        </w:rPr>
        <w:t> </w:t>
      </w:r>
      <w:r w:rsidRPr="00613E75">
        <w:rPr>
          <w:rFonts w:ascii="Arial Narrow" w:hAnsi="Arial Narrow"/>
          <w:sz w:val="20"/>
          <w:szCs w:val="20"/>
        </w:rPr>
        <w:t xml:space="preserve">řádným dodáním etapy díla má objednatel právo požadovat na zhotoviteli smluvní pokutu ve výši </w:t>
      </w:r>
      <w:r w:rsidR="00321908" w:rsidRPr="00613E75">
        <w:rPr>
          <w:rFonts w:ascii="Arial Narrow" w:hAnsi="Arial Narrow"/>
          <w:sz w:val="20"/>
          <w:szCs w:val="20"/>
        </w:rPr>
        <w:t>1</w:t>
      </w:r>
      <w:r w:rsidR="005E619E" w:rsidRPr="00613E75">
        <w:rPr>
          <w:rFonts w:ascii="Arial Narrow" w:hAnsi="Arial Narrow"/>
          <w:sz w:val="20"/>
          <w:szCs w:val="20"/>
        </w:rPr>
        <w:t>.</w:t>
      </w:r>
      <w:r w:rsidR="00321908" w:rsidRPr="00613E75">
        <w:rPr>
          <w:rFonts w:ascii="Arial Narrow" w:hAnsi="Arial Narrow"/>
          <w:sz w:val="20"/>
          <w:szCs w:val="20"/>
        </w:rPr>
        <w:t>000,00 Kč</w:t>
      </w:r>
      <w:r w:rsidRPr="00613E75">
        <w:rPr>
          <w:rFonts w:ascii="Arial Narrow" w:hAnsi="Arial Narrow"/>
          <w:sz w:val="20"/>
          <w:szCs w:val="20"/>
        </w:rPr>
        <w:t xml:space="preserve"> za každý započatý kalendářní den prodlení. Úhrada této smluvní pokuty může být proveden</w:t>
      </w:r>
      <w:r w:rsidR="00FB068C" w:rsidRPr="00613E75">
        <w:rPr>
          <w:rFonts w:ascii="Arial Narrow" w:hAnsi="Arial Narrow"/>
          <w:sz w:val="20"/>
          <w:szCs w:val="20"/>
        </w:rPr>
        <w:t>a započtením vzájemných pohledávek, s čímž obě strany souhlasí.</w:t>
      </w:r>
    </w:p>
    <w:p w14:paraId="371F1476" w14:textId="4244287E" w:rsidR="005E619E" w:rsidRPr="00896129" w:rsidRDefault="00B553EB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>V</w:t>
      </w:r>
      <w:r>
        <w:rPr>
          <w:rFonts w:ascii="Arial Narrow" w:hAnsi="Arial Narrow"/>
          <w:bCs/>
          <w:sz w:val="20"/>
        </w:rPr>
        <w:t> </w:t>
      </w:r>
      <w:r w:rsidR="005E619E" w:rsidRPr="005E619E">
        <w:rPr>
          <w:rFonts w:ascii="Arial Narrow" w:hAnsi="Arial Narrow"/>
          <w:bCs/>
          <w:sz w:val="20"/>
        </w:rPr>
        <w:t xml:space="preserve">případě nedodržení termínu pro odstranění reklamovaných vad je objednatel oprávněn požadovat </w:t>
      </w:r>
      <w:r w:rsidRPr="005E619E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5E619E" w:rsidRPr="005E619E">
        <w:rPr>
          <w:rFonts w:ascii="Arial Narrow" w:hAnsi="Arial Narrow"/>
          <w:bCs/>
          <w:sz w:val="20"/>
        </w:rPr>
        <w:t>zhotovitel povinen uhradit smluvní pokutu ve výši 2.000,00 Kč za každý den prodlení</w:t>
      </w:r>
      <w:r w:rsidR="000C0DFC">
        <w:rPr>
          <w:rFonts w:ascii="Arial Narrow" w:hAnsi="Arial Narrow"/>
          <w:bCs/>
          <w:sz w:val="20"/>
        </w:rPr>
        <w:t>.</w:t>
      </w:r>
    </w:p>
    <w:p w14:paraId="2B4A33E1" w14:textId="07549D1C" w:rsidR="00896129" w:rsidRPr="005E619E" w:rsidRDefault="0089612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</w:rPr>
        <w:t>Splatnost smluvních pokut se sjednává na 30 kalendářních dnů ode dne doručení jejich vyúčtování.</w:t>
      </w:r>
    </w:p>
    <w:p w14:paraId="46F2F3AC" w14:textId="77777777" w:rsidR="005E619E" w:rsidRDefault="00E80E4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sz w:val="20"/>
          <w:szCs w:val="20"/>
        </w:rPr>
        <w:t>Zaplacením smluvní pokuty není dotčeno právo oprávněné smluvní strany na náhradu škody způsobené porušením povinnosti, na kterou se vztahuje smluvní pokuta.</w:t>
      </w:r>
    </w:p>
    <w:p w14:paraId="6B3A2C2D" w14:textId="62480B76" w:rsidR="005E619E" w:rsidRPr="005E619E" w:rsidRDefault="005E619E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lastRenderedPageBreak/>
        <w:t xml:space="preserve">Odpovědnost za škodu se řídí příslušnými ustanoveními občanského zákoníku. Zhotovitel odpovídá za škodu, která </w:t>
      </w:r>
      <w:r>
        <w:rPr>
          <w:rFonts w:ascii="Arial Narrow" w:hAnsi="Arial Narrow"/>
          <w:bCs/>
          <w:sz w:val="20"/>
        </w:rPr>
        <w:t>objednateli</w:t>
      </w:r>
      <w:r w:rsidRPr="005E619E">
        <w:rPr>
          <w:rFonts w:ascii="Arial Narrow" w:hAnsi="Arial Narrow"/>
          <w:bCs/>
          <w:sz w:val="20"/>
        </w:rPr>
        <w:t xml:space="preserve"> vznikne v důsledku vadně provedeného díla, </w:t>
      </w:r>
      <w:r w:rsidR="00B553EB" w:rsidRPr="005E619E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5E619E">
        <w:rPr>
          <w:rFonts w:ascii="Arial Narrow" w:hAnsi="Arial Narrow"/>
          <w:bCs/>
          <w:sz w:val="20"/>
        </w:rPr>
        <w:t xml:space="preserve">to v plném rozsahu. Zhotovitel je povinen učinit veškerá opatření potřebná k odvrácení škody nebo k jejímu zmírnění. Škodou se rozumí mimo jiné </w:t>
      </w:r>
      <w:r w:rsidR="00B553EB" w:rsidRPr="005E619E">
        <w:rPr>
          <w:rFonts w:ascii="Arial Narrow" w:hAnsi="Arial Narrow"/>
          <w:bCs/>
          <w:sz w:val="20"/>
        </w:rPr>
        <w:t>i</w:t>
      </w:r>
      <w:r w:rsidR="00B553EB">
        <w:rPr>
          <w:rFonts w:ascii="Arial Narrow" w:hAnsi="Arial Narrow"/>
          <w:bCs/>
          <w:sz w:val="20"/>
        </w:rPr>
        <w:t> </w:t>
      </w:r>
      <w:r w:rsidRPr="005E619E">
        <w:rPr>
          <w:rFonts w:ascii="Arial Narrow" w:hAnsi="Arial Narrow"/>
          <w:bCs/>
          <w:sz w:val="20"/>
        </w:rPr>
        <w:t xml:space="preserve">důsledky odpovědnosti </w:t>
      </w:r>
      <w:r w:rsidRPr="00511319">
        <w:rPr>
          <w:rFonts w:ascii="Arial Narrow" w:hAnsi="Arial Narrow"/>
          <w:bCs/>
          <w:sz w:val="20"/>
        </w:rPr>
        <w:t xml:space="preserve">objednatele za vady projektu vyplývající ze zákona č. 134/2016 Sb., </w:t>
      </w:r>
      <w:r w:rsidR="00B553EB" w:rsidRPr="00511319">
        <w:rPr>
          <w:rFonts w:ascii="Arial Narrow" w:hAnsi="Arial Narrow"/>
          <w:bCs/>
          <w:sz w:val="20"/>
        </w:rPr>
        <w:t>o</w:t>
      </w:r>
      <w:r w:rsidR="00B553EB">
        <w:rPr>
          <w:rFonts w:ascii="Arial Narrow" w:hAnsi="Arial Narrow"/>
          <w:bCs/>
          <w:sz w:val="20"/>
        </w:rPr>
        <w:t> </w:t>
      </w:r>
      <w:r w:rsidRPr="00511319">
        <w:rPr>
          <w:rFonts w:ascii="Arial Narrow" w:hAnsi="Arial Narrow"/>
          <w:bCs/>
          <w:sz w:val="20"/>
        </w:rPr>
        <w:t>zadávání</w:t>
      </w:r>
      <w:r w:rsidRPr="00511319">
        <w:rPr>
          <w:rFonts w:ascii="Arial Narrow" w:hAnsi="Arial Narrow"/>
          <w:bCs/>
          <w:color w:val="FF0000"/>
          <w:sz w:val="20"/>
        </w:rPr>
        <w:t xml:space="preserve"> </w:t>
      </w:r>
      <w:r w:rsidRPr="00511319">
        <w:rPr>
          <w:rFonts w:ascii="Arial Narrow" w:hAnsi="Arial Narrow"/>
          <w:bCs/>
          <w:sz w:val="20"/>
        </w:rPr>
        <w:t>veřejných zakázek, ve znění pozdějších předpisů.</w:t>
      </w:r>
    </w:p>
    <w:p w14:paraId="6DB0C577" w14:textId="77B3BA69" w:rsidR="00023088" w:rsidRPr="004E0829" w:rsidRDefault="005B5809" w:rsidP="0002308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Zánik</w:t>
      </w:r>
      <w:r w:rsidR="00023088" w:rsidRPr="004E0829">
        <w:rPr>
          <w:rFonts w:ascii="Arial Narrow" w:hAnsi="Arial Narrow"/>
          <w:b/>
          <w:sz w:val="20"/>
        </w:rPr>
        <w:t xml:space="preserve"> smlouvy</w:t>
      </w:r>
    </w:p>
    <w:p w14:paraId="000B8DA4" w14:textId="1C8CF881" w:rsidR="005B5809" w:rsidRPr="005B5809" w:rsidRDefault="005B5809" w:rsidP="005B580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>Tato smlouva zanikne splněním závazku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,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nebo před uplynutím lhůty plnění </w:t>
      </w:r>
      <w:r w:rsidR="00B553EB"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>z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 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důvodu podstatného porušení povinností smluvních stran </w:t>
      </w:r>
      <w:r>
        <w:rPr>
          <w:rFonts w:ascii="Arial Narrow" w:eastAsia="Times New Roman" w:hAnsi="Arial Narrow" w:cs="Times New Roman"/>
          <w:sz w:val="20"/>
          <w:szCs w:val="20"/>
          <w:lang w:eastAsia="cs-CZ"/>
        </w:rPr>
        <w:t>–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jednostranným právním úkonem, tj. odstoupením od smlouvy. Dále může tato smlouva zaniknout 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dohodou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smluvních stran. Návrh na zánik smlouvy dohodou je oprávněna vystavit kterákoliv ze smluvních stran</w:t>
      </w:r>
    </w:p>
    <w:p w14:paraId="74C31C68" w14:textId="6BADE647" w:rsidR="009A6413" w:rsidRPr="005B5809" w:rsidRDefault="00023088" w:rsidP="005B580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B5809">
        <w:rPr>
          <w:rFonts w:ascii="Arial Narrow" w:hAnsi="Arial Narrow"/>
          <w:sz w:val="20"/>
          <w:szCs w:val="20"/>
        </w:rPr>
        <w:t xml:space="preserve">Důvody pro odstoupení od </w:t>
      </w:r>
      <w:r w:rsidR="00EC50DC" w:rsidRPr="005B5809">
        <w:rPr>
          <w:rFonts w:ascii="Arial Narrow" w:hAnsi="Arial Narrow"/>
          <w:sz w:val="20"/>
          <w:szCs w:val="20"/>
        </w:rPr>
        <w:t xml:space="preserve">této </w:t>
      </w:r>
      <w:r w:rsidRPr="005B5809">
        <w:rPr>
          <w:rFonts w:ascii="Arial Narrow" w:hAnsi="Arial Narrow"/>
          <w:sz w:val="20"/>
          <w:szCs w:val="20"/>
        </w:rPr>
        <w:t>smlouvy ze strany objednatele jsou vyhlášení kon</w:t>
      </w:r>
      <w:r w:rsidR="00EC50DC" w:rsidRPr="005B5809">
        <w:rPr>
          <w:rFonts w:ascii="Arial Narrow" w:hAnsi="Arial Narrow"/>
          <w:sz w:val="20"/>
          <w:szCs w:val="20"/>
        </w:rPr>
        <w:t xml:space="preserve">kurzu na majetek zhotovitele, </w:t>
      </w:r>
      <w:r w:rsidRPr="005B5809">
        <w:rPr>
          <w:rFonts w:ascii="Arial Narrow" w:hAnsi="Arial Narrow"/>
          <w:sz w:val="20"/>
          <w:szCs w:val="20"/>
        </w:rPr>
        <w:t>ztráta podnikatelského oprávnění zhotovitele</w:t>
      </w:r>
      <w:r w:rsidR="00EC50DC" w:rsidRPr="005B5809">
        <w:rPr>
          <w:rFonts w:ascii="Arial Narrow" w:hAnsi="Arial Narrow"/>
          <w:sz w:val="20"/>
          <w:szCs w:val="20"/>
        </w:rPr>
        <w:t xml:space="preserve"> či podstatné porušení této smlouvy zhotovitelem.</w:t>
      </w:r>
    </w:p>
    <w:p w14:paraId="768BF95F" w14:textId="2E2FDD43" w:rsidR="00F00AC9" w:rsidRPr="004E0829" w:rsidRDefault="00F00AC9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 xml:space="preserve">Za podstatné porušení této smlouvy zhotovitelem se považuje zejména </w:t>
      </w:r>
      <w:r w:rsidR="005B5809">
        <w:rPr>
          <w:rFonts w:ascii="Arial Narrow" w:hAnsi="Arial Narrow"/>
          <w:sz w:val="20"/>
          <w:szCs w:val="20"/>
        </w:rPr>
        <w:t xml:space="preserve">nerespektování požadavků objednatele, pokud nejsou v rozporu s právními předpisy nebo technickými normami, </w:t>
      </w:r>
      <w:r w:rsidR="00B553EB">
        <w:rPr>
          <w:rFonts w:ascii="Arial Narrow" w:hAnsi="Arial Narrow"/>
          <w:sz w:val="20"/>
          <w:szCs w:val="20"/>
        </w:rPr>
        <w:t>a </w:t>
      </w:r>
      <w:r w:rsidR="005B5809">
        <w:rPr>
          <w:rFonts w:ascii="Arial Narrow" w:hAnsi="Arial Narrow"/>
          <w:sz w:val="20"/>
          <w:szCs w:val="20"/>
        </w:rPr>
        <w:t xml:space="preserve">dále </w:t>
      </w:r>
      <w:r w:rsidRPr="004E0829">
        <w:rPr>
          <w:rFonts w:ascii="Arial Narrow" w:hAnsi="Arial Narrow"/>
          <w:sz w:val="20"/>
          <w:szCs w:val="20"/>
        </w:rPr>
        <w:t xml:space="preserve">prodlení zhotovitele s plněním kteréhokoliv závazku </w:t>
      </w:r>
      <w:r w:rsidR="004E0829" w:rsidRPr="004E0829">
        <w:rPr>
          <w:rFonts w:ascii="Arial Narrow" w:hAnsi="Arial Narrow"/>
          <w:sz w:val="20"/>
          <w:szCs w:val="20"/>
        </w:rPr>
        <w:t>dle této smlouvy delší než 30</w:t>
      </w:r>
      <w:r w:rsidRPr="004E0829">
        <w:rPr>
          <w:rFonts w:ascii="Arial Narrow" w:hAnsi="Arial Narrow"/>
          <w:sz w:val="20"/>
          <w:szCs w:val="20"/>
        </w:rPr>
        <w:t xml:space="preserve"> dnů. Za podstatné porušení této smlouvy se dále považuje</w:t>
      </w:r>
      <w:r w:rsidR="00A56117" w:rsidRPr="004E0829">
        <w:rPr>
          <w:rFonts w:ascii="Arial Narrow" w:hAnsi="Arial Narrow"/>
          <w:sz w:val="20"/>
          <w:szCs w:val="20"/>
        </w:rPr>
        <w:t xml:space="preserve"> porušení povinností zhotovitele vyplývajících z této smlouvy, opakované zjištění závad na díle v průběhu jeho zpracování do předání plnění, odevzdání díla, které nesplň</w:t>
      </w:r>
      <w:r w:rsidR="00E80E49" w:rsidRPr="004E0829">
        <w:rPr>
          <w:rFonts w:ascii="Arial Narrow" w:hAnsi="Arial Narrow"/>
          <w:sz w:val="20"/>
          <w:szCs w:val="20"/>
        </w:rPr>
        <w:t>uje</w:t>
      </w:r>
      <w:r w:rsidR="00A56117" w:rsidRPr="004E0829">
        <w:rPr>
          <w:rFonts w:ascii="Arial Narrow" w:hAnsi="Arial Narrow"/>
          <w:sz w:val="20"/>
          <w:szCs w:val="20"/>
        </w:rPr>
        <w:t xml:space="preserve"> stanovené požadavky, případně</w:t>
      </w:r>
      <w:r w:rsidR="00A71F3C" w:rsidRPr="004E0829">
        <w:rPr>
          <w:rFonts w:ascii="Arial Narrow" w:hAnsi="Arial Narrow"/>
          <w:sz w:val="20"/>
          <w:szCs w:val="20"/>
        </w:rPr>
        <w:t xml:space="preserve"> je</w:t>
      </w:r>
      <w:r w:rsidR="00A56117" w:rsidRPr="004E0829">
        <w:rPr>
          <w:rFonts w:ascii="Arial Narrow" w:hAnsi="Arial Narrow"/>
          <w:sz w:val="20"/>
          <w:szCs w:val="20"/>
        </w:rPr>
        <w:t xml:space="preserve"> v rozporu s právními předpisy.</w:t>
      </w:r>
    </w:p>
    <w:p w14:paraId="657BD35E" w14:textId="16EB019F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Důvodem pro odstoupení od této smlouvy ze strany zhotovitele je podstatné porušení této smlouvy objednatelem.</w:t>
      </w:r>
    </w:p>
    <w:p w14:paraId="7B969805" w14:textId="2E6BECCD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Za podstatné porušení této smlouvy objednatelem se považuje jeho prodlení s úhradou kteréhokoliv finančního</w:t>
      </w:r>
      <w:r w:rsidR="004E0829" w:rsidRPr="004E0829">
        <w:rPr>
          <w:rFonts w:ascii="Arial Narrow" w:hAnsi="Arial Narrow"/>
          <w:sz w:val="20"/>
          <w:szCs w:val="20"/>
        </w:rPr>
        <w:t xml:space="preserve"> plnění po dobu delší než 30</w:t>
      </w:r>
      <w:r w:rsidRPr="004E0829">
        <w:rPr>
          <w:rFonts w:ascii="Arial Narrow" w:hAnsi="Arial Narrow"/>
          <w:sz w:val="20"/>
          <w:szCs w:val="20"/>
        </w:rPr>
        <w:t xml:space="preserve"> dnů ode dne splatnosti uvedeného na příslušné faktuře vystavené zhotovitelem.</w:t>
      </w:r>
    </w:p>
    <w:p w14:paraId="1148433A" w14:textId="77777777" w:rsidR="004E0829" w:rsidRDefault="00023088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E33D0">
        <w:rPr>
          <w:rFonts w:ascii="Arial Narrow" w:hAnsi="Arial Narrow"/>
          <w:spacing w:val="-1"/>
          <w:sz w:val="20"/>
          <w:szCs w:val="20"/>
        </w:rPr>
        <w:t xml:space="preserve">V případě odstoupení od </w:t>
      </w:r>
      <w:r w:rsidR="00EC50DC" w:rsidRPr="00DE33D0">
        <w:rPr>
          <w:rFonts w:ascii="Arial Narrow" w:hAnsi="Arial Narrow"/>
          <w:spacing w:val="-1"/>
          <w:sz w:val="20"/>
          <w:szCs w:val="20"/>
        </w:rPr>
        <w:t xml:space="preserve">této </w:t>
      </w:r>
      <w:r w:rsidRPr="00DE33D0">
        <w:rPr>
          <w:rFonts w:ascii="Arial Narrow" w:hAnsi="Arial Narrow"/>
          <w:spacing w:val="-1"/>
          <w:sz w:val="20"/>
          <w:szCs w:val="20"/>
        </w:rPr>
        <w:t>smlouvy z důvodů spočívajících na straně objednatele se objednatel zavazuje k uhrazení</w:t>
      </w:r>
      <w:r w:rsidRPr="004E0829">
        <w:rPr>
          <w:rFonts w:ascii="Arial Narrow" w:hAnsi="Arial Narrow"/>
          <w:sz w:val="20"/>
          <w:szCs w:val="20"/>
        </w:rPr>
        <w:t xml:space="preserve"> prokazatelně vynaložených nákladů na provedení díla zhotovitelem.</w:t>
      </w:r>
    </w:p>
    <w:p w14:paraId="250A0AD1" w14:textId="595779CE" w:rsidR="004E0829" w:rsidRPr="004E0829" w:rsidRDefault="004E0829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</w:rPr>
        <w:t xml:space="preserve">Odstoupením od smlouvy není dotčeno právo </w:t>
      </w:r>
      <w:r>
        <w:rPr>
          <w:rFonts w:ascii="Arial Narrow" w:hAnsi="Arial Narrow"/>
          <w:sz w:val="20"/>
        </w:rPr>
        <w:t>objednatele</w:t>
      </w:r>
      <w:r w:rsidRPr="004E0829">
        <w:rPr>
          <w:rFonts w:ascii="Arial Narrow" w:hAnsi="Arial Narrow"/>
          <w:sz w:val="20"/>
        </w:rPr>
        <w:t xml:space="preserve"> na smluvní pokutu za porušení povinností zhotovitele dle této smlouvy.</w:t>
      </w:r>
    </w:p>
    <w:p w14:paraId="3FC70995" w14:textId="77777777" w:rsidR="00A24459" w:rsidRPr="001A3554" w:rsidRDefault="00A24459" w:rsidP="00A2445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b/>
          <w:sz w:val="20"/>
        </w:rPr>
        <w:t>Vyšší moc</w:t>
      </w:r>
    </w:p>
    <w:p w14:paraId="51C76E8C" w14:textId="4E090CE5" w:rsidR="00A24459" w:rsidRPr="001A3554" w:rsidRDefault="00A24459" w:rsidP="00A2445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okolností vyšší moci, které přechodně znemožní jedné ze smluvních stran dodržení smluvních podmínek této smlouvy, prodlužuje se lhůta pro splnění povinností podle této smlouvy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dobu jejích následků.</w:t>
      </w:r>
    </w:p>
    <w:p w14:paraId="6AE8CD65" w14:textId="430F9DA0" w:rsidR="00A24459" w:rsidRPr="001A3554" w:rsidRDefault="00A24459" w:rsidP="00A2445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Vyšší moc znamená událost nebo skutečnost, která je mimo kontrolu smluvních stran, vznikla po uzavření smlouvy, a to mimořádně, nepředpokládaně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nezávisle na vůli smluvních stran,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která nemohla být při uzavření smlouvy předvídaná.</w:t>
      </w:r>
    </w:p>
    <w:p w14:paraId="16138B1F" w14:textId="2409CEC1" w:rsidR="005671E5" w:rsidRPr="001A3554" w:rsidRDefault="00A24459" w:rsidP="00F8172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sz w:val="20"/>
          <w:szCs w:val="20"/>
        </w:rPr>
        <w:t xml:space="preserve">Každá ze smluvních stran, která nemůže vzhledem k okolnostem vyšší moci plnit svoje smluvní povinnosti, musí co nejdříve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těchto okolnostech uvědomit druhou smluvní stranu.</w:t>
      </w:r>
    </w:p>
    <w:p w14:paraId="73282112" w14:textId="3B3D52C3" w:rsidR="00D216E7" w:rsidRPr="001A3554" w:rsidRDefault="001B1438" w:rsidP="00D216E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Záruka </w:t>
      </w:r>
      <w:r w:rsidR="00B553EB">
        <w:rPr>
          <w:rFonts w:ascii="Arial Narrow" w:hAnsi="Arial Narrow"/>
          <w:b/>
          <w:sz w:val="20"/>
        </w:rPr>
        <w:t>a </w:t>
      </w:r>
      <w:r>
        <w:rPr>
          <w:rFonts w:ascii="Arial Narrow" w:hAnsi="Arial Narrow"/>
          <w:b/>
          <w:sz w:val="20"/>
        </w:rPr>
        <w:t>vady</w:t>
      </w:r>
      <w:r w:rsidR="00D216E7" w:rsidRPr="001A3554">
        <w:rPr>
          <w:rFonts w:ascii="Arial Narrow" w:hAnsi="Arial Narrow"/>
          <w:b/>
          <w:sz w:val="20"/>
        </w:rPr>
        <w:t xml:space="preserve"> díla</w:t>
      </w:r>
    </w:p>
    <w:p w14:paraId="33254B28" w14:textId="4FBAA445" w:rsidR="001C423C" w:rsidRPr="001A3554" w:rsidRDefault="001C423C" w:rsidP="00D216E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odpovídá za úplné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kvalitní provedení díla v rozsahu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parametrech stanovených v</w:t>
      </w:r>
      <w:r w:rsidR="00312113" w:rsidRPr="001A3554">
        <w:rPr>
          <w:rFonts w:ascii="Arial Narrow" w:hAnsi="Arial Narrow"/>
          <w:sz w:val="20"/>
          <w:szCs w:val="20"/>
        </w:rPr>
        <w:t xml:space="preserve"> této smlouvě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1A3554">
        <w:rPr>
          <w:rFonts w:ascii="Arial Narrow" w:hAnsi="Arial Narrow"/>
          <w:sz w:val="20"/>
          <w:szCs w:val="20"/>
        </w:rPr>
        <w:t>v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obecně závazných právních předpisech či techni</w:t>
      </w:r>
      <w:r w:rsidR="00312113" w:rsidRPr="001A3554">
        <w:rPr>
          <w:rFonts w:ascii="Arial Narrow" w:hAnsi="Arial Narrow"/>
          <w:sz w:val="20"/>
          <w:szCs w:val="20"/>
        </w:rPr>
        <w:t>ckých normách</w:t>
      </w:r>
      <w:r w:rsidR="007729D6" w:rsidRPr="001A3554">
        <w:rPr>
          <w:rFonts w:ascii="Arial Narrow" w:hAnsi="Arial Narrow"/>
          <w:sz w:val="20"/>
          <w:szCs w:val="20"/>
        </w:rPr>
        <w:t>.</w:t>
      </w:r>
    </w:p>
    <w:p w14:paraId="760CB769" w14:textId="79596C23" w:rsidR="00023088" w:rsidRPr="001A3554" w:rsidRDefault="00023088" w:rsidP="00312113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Zhotovitel odpovídá za vady, které má dílo v době jeho odevzdání objednateli.</w:t>
      </w:r>
    </w:p>
    <w:p w14:paraId="6589A88C" w14:textId="20A22040" w:rsidR="00D216E7" w:rsidRPr="006E1B14" w:rsidRDefault="00B94D60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/>
          <w:sz w:val="20"/>
          <w:szCs w:val="20"/>
        </w:rPr>
        <w:t>Při provádění d</w:t>
      </w:r>
      <w:r w:rsidR="007729D6" w:rsidRPr="006E1B14">
        <w:rPr>
          <w:rFonts w:ascii="Arial Narrow" w:hAnsi="Arial Narrow"/>
          <w:sz w:val="20"/>
          <w:szCs w:val="20"/>
        </w:rPr>
        <w:t xml:space="preserve">íla jinou osobou má zhotovitel </w:t>
      </w:r>
      <w:r w:rsidRPr="006E1B14">
        <w:rPr>
          <w:rFonts w:ascii="Arial Narrow" w:hAnsi="Arial Narrow"/>
          <w:sz w:val="20"/>
          <w:szCs w:val="20"/>
        </w:rPr>
        <w:t>odpovědnost, jako by dílo prováděl sám.</w:t>
      </w:r>
    </w:p>
    <w:p w14:paraId="7A7FA319" w14:textId="33263B12" w:rsidR="006E1B14" w:rsidRPr="006E1B14" w:rsidRDefault="006E1B14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 w:cs="Times New Roman"/>
          <w:sz w:val="20"/>
          <w:szCs w:val="20"/>
        </w:rPr>
        <w:t xml:space="preserve">Dílo má vady, jestliže jeho provedení neodpovídá požadavkům uvedeným ve smlouvě, příslušným právním předpisům, normám nebo jiné dokumentaci vztahující se </w:t>
      </w:r>
      <w:r w:rsidR="00B553EB" w:rsidRPr="006E1B14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 xml:space="preserve">provedení díla nebo pokud neumožňuje užívání, </w:t>
      </w:r>
      <w:r w:rsidR="00B553EB" w:rsidRPr="006E1B14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 xml:space="preserve">němuž bylo určeno </w:t>
      </w:r>
      <w:r w:rsidR="00B553EB" w:rsidRPr="006E1B14">
        <w:rPr>
          <w:rFonts w:ascii="Arial Narrow" w:hAnsi="Arial Narrow" w:cs="Times New Roman"/>
          <w:sz w:val="20"/>
          <w:szCs w:val="20"/>
        </w:rPr>
        <w:t>a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>zhotoveno.</w:t>
      </w:r>
    </w:p>
    <w:p w14:paraId="06BC021B" w14:textId="134B78D6" w:rsidR="007729D6" w:rsidRPr="006E1B1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/>
          <w:sz w:val="20"/>
          <w:szCs w:val="20"/>
        </w:rPr>
        <w:t xml:space="preserve">Záruční lhůta </w:t>
      </w:r>
      <w:r w:rsidR="00436917" w:rsidRPr="006E1B14">
        <w:rPr>
          <w:rFonts w:ascii="Arial Narrow" w:hAnsi="Arial Narrow"/>
          <w:sz w:val="20"/>
          <w:szCs w:val="20"/>
        </w:rPr>
        <w:t xml:space="preserve">je </w:t>
      </w:r>
      <w:r w:rsidR="006E1B14">
        <w:rPr>
          <w:rFonts w:ascii="Arial Narrow" w:hAnsi="Arial Narrow"/>
          <w:sz w:val="20"/>
          <w:szCs w:val="20"/>
        </w:rPr>
        <w:t>60</w:t>
      </w:r>
      <w:r w:rsidR="00436917" w:rsidRPr="006E1B14">
        <w:rPr>
          <w:rFonts w:ascii="Arial Narrow" w:hAnsi="Arial Narrow"/>
          <w:sz w:val="20"/>
          <w:szCs w:val="20"/>
        </w:rPr>
        <w:t xml:space="preserve"> měsíců </w:t>
      </w:r>
      <w:r w:rsidR="00B553EB" w:rsidRPr="006E1B1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6E1B14">
        <w:rPr>
          <w:rFonts w:ascii="Arial Narrow" w:hAnsi="Arial Narrow"/>
          <w:sz w:val="20"/>
          <w:szCs w:val="20"/>
        </w:rPr>
        <w:t>počíná běžet</w:t>
      </w:r>
      <w:r w:rsidR="00436917" w:rsidRPr="006E1B14">
        <w:rPr>
          <w:rFonts w:ascii="Arial Narrow" w:hAnsi="Arial Narrow"/>
          <w:sz w:val="20"/>
          <w:szCs w:val="20"/>
        </w:rPr>
        <w:t xml:space="preserve"> dnem převzetí</w:t>
      </w:r>
      <w:r w:rsidRPr="006E1B14">
        <w:rPr>
          <w:rFonts w:ascii="Arial Narrow" w:hAnsi="Arial Narrow"/>
          <w:sz w:val="20"/>
          <w:szCs w:val="20"/>
        </w:rPr>
        <w:t xml:space="preserve"> </w:t>
      </w:r>
      <w:r w:rsidR="00E80E49" w:rsidRPr="006E1B14">
        <w:rPr>
          <w:rFonts w:ascii="Arial Narrow" w:hAnsi="Arial Narrow"/>
          <w:sz w:val="20"/>
          <w:szCs w:val="20"/>
        </w:rPr>
        <w:t xml:space="preserve">kompletního </w:t>
      </w:r>
      <w:r w:rsidRPr="006E1B14">
        <w:rPr>
          <w:rFonts w:ascii="Arial Narrow" w:hAnsi="Arial Narrow"/>
          <w:sz w:val="20"/>
          <w:szCs w:val="20"/>
        </w:rPr>
        <w:t xml:space="preserve">díla </w:t>
      </w:r>
      <w:r w:rsidR="00436917" w:rsidRPr="006E1B14">
        <w:rPr>
          <w:rFonts w:ascii="Arial Narrow" w:hAnsi="Arial Narrow"/>
          <w:sz w:val="20"/>
          <w:szCs w:val="20"/>
        </w:rPr>
        <w:t>objednatelem</w:t>
      </w:r>
      <w:r w:rsidRPr="006E1B14">
        <w:rPr>
          <w:rFonts w:ascii="Arial Narrow" w:hAnsi="Arial Narrow"/>
          <w:sz w:val="20"/>
          <w:szCs w:val="20"/>
        </w:rPr>
        <w:t>.</w:t>
      </w:r>
    </w:p>
    <w:p w14:paraId="4967D3DB" w14:textId="514CBFEA" w:rsidR="00DF6ACF" w:rsidRPr="001A3554" w:rsidRDefault="00DF6ACF" w:rsidP="00DF6AC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 w:cs="Arial"/>
          <w:snapToGrid w:val="0"/>
          <w:sz w:val="20"/>
          <w:szCs w:val="20"/>
        </w:rPr>
        <w:lastRenderedPageBreak/>
        <w:t>Objednatel je oprávněn průběžně kontrolovat prováděné dílo. Zjistí-li přitom, že zhotovitel provádí dílo v rozporu se svými povinnostmi, je oprávněn dožadovat se po zhotoviteli odstranění vad vzniklých tímto vadným prováděním a provádění díla řádným způsobem.</w:t>
      </w:r>
    </w:p>
    <w:p w14:paraId="0A49F1C9" w14:textId="4CFE7351" w:rsidR="00436917" w:rsidRPr="001A3554" w:rsidRDefault="00436917" w:rsidP="005956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vady díla má objednatel právo požadovat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zhotovitel povinnost poskytnout bezplatné odstranění </w:t>
      </w:r>
      <w:r w:rsidR="0059561C" w:rsidRPr="001A3554">
        <w:rPr>
          <w:rFonts w:ascii="Arial Narrow" w:hAnsi="Arial Narrow"/>
          <w:sz w:val="20"/>
          <w:szCs w:val="20"/>
        </w:rPr>
        <w:t xml:space="preserve">této </w:t>
      </w:r>
      <w:r w:rsidRPr="001A3554">
        <w:rPr>
          <w:rFonts w:ascii="Arial Narrow" w:hAnsi="Arial Narrow"/>
          <w:sz w:val="20"/>
          <w:szCs w:val="20"/>
        </w:rPr>
        <w:t xml:space="preserve">vady. </w:t>
      </w:r>
      <w:r w:rsidR="0059561C" w:rsidRPr="001A3554">
        <w:rPr>
          <w:rFonts w:ascii="Arial Narrow" w:hAnsi="Arial Narrow"/>
          <w:sz w:val="20"/>
          <w:szCs w:val="20"/>
        </w:rPr>
        <w:t xml:space="preserve">Objednatel je povinen vady díla písemně reklamovat </w:t>
      </w:r>
      <w:r w:rsidR="00B553EB" w:rsidRPr="001A3554">
        <w:rPr>
          <w:rFonts w:ascii="Arial Narrow" w:hAnsi="Arial Narrow"/>
          <w:sz w:val="20"/>
          <w:szCs w:val="20"/>
        </w:rPr>
        <w:t>u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 xml:space="preserve">zhotovitele,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 xml:space="preserve">to bez zbytečného odkladu poté, co se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>nich dozvěděl. Zhotovitel se zavazuje případné vady díla odstranit bez zbytečného odkladu po uplatnění reklamace objednatelem.</w:t>
      </w:r>
    </w:p>
    <w:p w14:paraId="40D5111F" w14:textId="05ED8097" w:rsidR="007729D6" w:rsidRPr="001A355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neodpovídá za vady díla, </w:t>
      </w:r>
      <w:r w:rsidR="0027343F" w:rsidRPr="001A3554">
        <w:rPr>
          <w:rFonts w:ascii="Arial Narrow" w:hAnsi="Arial Narrow"/>
          <w:sz w:val="20"/>
          <w:szCs w:val="20"/>
        </w:rPr>
        <w:t xml:space="preserve">které </w:t>
      </w:r>
      <w:r w:rsidRPr="001A3554">
        <w:rPr>
          <w:rFonts w:ascii="Arial Narrow" w:hAnsi="Arial Narrow"/>
          <w:sz w:val="20"/>
          <w:szCs w:val="20"/>
        </w:rPr>
        <w:t xml:space="preserve">jsou způsobeny použitím podkladů </w:t>
      </w:r>
      <w:r w:rsidR="0027343F" w:rsidRPr="001A3554">
        <w:rPr>
          <w:rFonts w:ascii="Arial Narrow" w:hAnsi="Arial Narrow"/>
          <w:sz w:val="20"/>
          <w:szCs w:val="20"/>
        </w:rPr>
        <w:t xml:space="preserve">převzatých od objednatele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27343F" w:rsidRPr="001A3554">
        <w:rPr>
          <w:rFonts w:ascii="Arial Narrow" w:hAnsi="Arial Narrow"/>
          <w:sz w:val="20"/>
          <w:szCs w:val="20"/>
        </w:rPr>
        <w:t>zhotovitel ani při vynaložení veškeré péče nemohl zjistit jejich závadnost, případně na ni objednatele upozornil, ale ten na jejich použití přesto trval</w:t>
      </w:r>
      <w:r w:rsidRPr="001A3554">
        <w:rPr>
          <w:rFonts w:ascii="Arial Narrow" w:hAnsi="Arial Narrow"/>
          <w:sz w:val="20"/>
          <w:szCs w:val="20"/>
        </w:rPr>
        <w:t>.</w:t>
      </w:r>
    </w:p>
    <w:p w14:paraId="39A81C40" w14:textId="55BE92E8" w:rsidR="006E4FCC" w:rsidRPr="004F798F" w:rsidRDefault="006E4FCC" w:rsidP="006E4FCC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Reklamace</w:t>
      </w:r>
    </w:p>
    <w:p w14:paraId="71187F76" w14:textId="3D08E76B" w:rsidR="006E4FCC" w:rsidRPr="006E4FCC" w:rsidRDefault="006E4FCC" w:rsidP="006E4FCC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 xml:space="preserve">Jestliže objednatel zjistí během záruční doby jakékoli vady </w:t>
      </w:r>
      <w:r w:rsidR="00B553EB" w:rsidRPr="006E4FCC">
        <w:rPr>
          <w:rFonts w:ascii="Arial Narrow" w:hAnsi="Arial Narrow" w:cs="Times New Roman"/>
          <w:sz w:val="20"/>
          <w:szCs w:val="20"/>
        </w:rPr>
        <w:t>u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dodaného díla nebo jeho části, sdělí zjištěné vady bez zbytečného odkladu písemně zhotoviteli (reklamace).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reklamaci budou shledané vady popsány. Reklamaci lze uplatnit do posledního dne záruční doby, přičemž </w:t>
      </w:r>
      <w:r w:rsidR="00B553EB" w:rsidRPr="006E4FCC">
        <w:rPr>
          <w:rFonts w:ascii="Arial Narrow" w:hAnsi="Arial Narrow" w:cs="Times New Roman"/>
          <w:sz w:val="20"/>
          <w:szCs w:val="20"/>
        </w:rPr>
        <w:t>i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reklamace odeslaná objednatelem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>poslední den záruční doby se považuje za včas uplatněnou.</w:t>
      </w:r>
    </w:p>
    <w:p w14:paraId="0FF0196C" w14:textId="2C122243" w:rsidR="006E4FCC" w:rsidRPr="006E4FCC" w:rsidRDefault="006E4FCC" w:rsidP="006E4FC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 xml:space="preserve">Zhotovitel potvrdí objednateli formou e-mailu, datovou zprávou do datové schránky nebo písemně přijetí reklamace </w:t>
      </w:r>
      <w:r w:rsidR="00B553EB" w:rsidRPr="006E4FCC">
        <w:rPr>
          <w:rFonts w:ascii="Arial Narrow" w:hAnsi="Arial Narrow" w:cs="Times New Roman"/>
          <w:sz w:val="20"/>
          <w:szCs w:val="20"/>
        </w:rPr>
        <w:t>a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 3 pracovních dnů od obdržení reklamace začne </w:t>
      </w:r>
      <w:r w:rsidR="00B553EB" w:rsidRPr="006E4FCC">
        <w:rPr>
          <w:rFonts w:ascii="Arial Narrow" w:hAnsi="Arial Narrow" w:cs="Times New Roman"/>
          <w:sz w:val="20"/>
          <w:szCs w:val="20"/>
        </w:rPr>
        <w:t>s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odstraňováním vad, nedohodnou-li se smluvní strany písemně jinak. Bez ohledu na to, zda bylo možné zjistit vadu již dříve, je zhotovitel povinen vadu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co možná nejkratší technicky obhajitelné lhůtě odstranit. Odstranění vad bude provedeno na vlastní náklady zhotovitele. Nedojde-li mezi oběma smluvními stranami </w:t>
      </w:r>
      <w:r w:rsidR="00B553EB" w:rsidRPr="006E4FCC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dohodě </w:t>
      </w:r>
      <w:r w:rsidR="00B553EB" w:rsidRPr="006E4FCC">
        <w:rPr>
          <w:rFonts w:ascii="Arial Narrow" w:hAnsi="Arial Narrow" w:cs="Times New Roman"/>
          <w:sz w:val="20"/>
          <w:szCs w:val="20"/>
        </w:rPr>
        <w:t>o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termínu odstranění reklamované vady, platí, že vada musí být odstraněna nejpozději do 10 dnů ode dne uplatnění reklamace. </w:t>
      </w:r>
      <w:r w:rsidR="00B553EB" w:rsidRPr="006E4FCC">
        <w:rPr>
          <w:rFonts w:ascii="Arial Narrow" w:hAnsi="Arial Narrow" w:cs="Times New Roman"/>
          <w:sz w:val="20"/>
          <w:szCs w:val="20"/>
        </w:rPr>
        <w:t>O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>odstranění reklamované vady sepíší smluvní strany protokol, ve kterém objednatel potvrdí odstranění vady včetně termínu, nebo uvede důvody, pro které odmítá opravu převzít.</w:t>
      </w:r>
    </w:p>
    <w:p w14:paraId="5697E6DB" w14:textId="0F50ADCC" w:rsidR="006E4FCC" w:rsidRPr="006E4FCC" w:rsidRDefault="00B553EB" w:rsidP="006E4FC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>V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případě, že zhotovitel do 10 pracovních dnů nezahájí odstraňování vad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tyto ve stanovených, popř. dohodnutých lhůtách neodstraní, je objednatel oprávněn vadu po předchozím oznámení zhotoviteli odstranit sám nebo ji nechat odstranit,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to na náklady zhotovitele, aniž by tím omezil svá práva, která mu přísluší na základě záruky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zhotovitel je povinen nahradit objednateli náklady </w:t>
      </w:r>
      <w:r w:rsidRPr="006E4FCC">
        <w:rPr>
          <w:rFonts w:ascii="Arial Narrow" w:hAnsi="Arial Narrow" w:cs="Times New Roman"/>
          <w:sz w:val="20"/>
          <w:szCs w:val="20"/>
        </w:rPr>
        <w:t>s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>tím spojené.</w:t>
      </w:r>
    </w:p>
    <w:p w14:paraId="7D3D1D57" w14:textId="0D5DA5B8" w:rsidR="00E80E49" w:rsidRPr="004F798F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4F798F">
        <w:rPr>
          <w:rFonts w:ascii="Arial Narrow" w:hAnsi="Arial Narrow"/>
          <w:b/>
          <w:sz w:val="20"/>
        </w:rPr>
        <w:t xml:space="preserve">Autorské právo – podmínky pro zveřejnění, publikování </w:t>
      </w:r>
      <w:r w:rsidR="00B553EB" w:rsidRPr="004F798F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Pr="004F798F">
        <w:rPr>
          <w:rFonts w:ascii="Arial Narrow" w:hAnsi="Arial Narrow"/>
          <w:b/>
          <w:sz w:val="20"/>
        </w:rPr>
        <w:t>pracovní využití díla</w:t>
      </w:r>
    </w:p>
    <w:p w14:paraId="2C9B9A01" w14:textId="53E3826B" w:rsidR="00E80E49" w:rsidRPr="004F798F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Dokončené dílo se stává úplným vlastnictvím objednatele, s nímž může disponovat v okamžiku, kdy jsou řádně uhrazeny veškeré s dílem spojené platby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zároveň je řádně ověřena pravost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původnost díla oprávněnou osobou zhotovitele. Zhotovitel poskytuje objednateli oprávnění k výkonu práva dílo užít jakýmkoliv způsobem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v jakémkoliv rozsahu bez omezení.</w:t>
      </w:r>
    </w:p>
    <w:p w14:paraId="686FD487" w14:textId="3BDC626E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Objednatel se stává vlastníkem smlouvou stanoveného počtu exemplářů zhotoveného díla, včetně reprodukovatelných kopií plánů, grafických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textových příloh, určených pro použití při rozhodování orgánů veřejné správy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rozvoji řešeného území,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to se všemi jeho právy.</w:t>
      </w:r>
    </w:p>
    <w:p w14:paraId="253939C7" w14:textId="66DBCBE5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Jako podklad mohou být součásti díla využity jen s uvedením jména zhotovitele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jejich konkrétních řešitelů. Takové označení má právo, současně však jako povinnost uvést na všechny součásti díla zhotovitel.</w:t>
      </w:r>
    </w:p>
    <w:p w14:paraId="1F6A4F00" w14:textId="07AC603B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je oprávněn dílo při zachování zájmů objednatele zveřejnit v rámci prezentace své práce a současně má právo při takovém uveřejnění uvést svoje jméno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jméno konkrétních řešitelů.</w:t>
      </w:r>
    </w:p>
    <w:p w14:paraId="5E813EEC" w14:textId="22BFB2A9" w:rsidR="002C79C3" w:rsidRPr="004F798F" w:rsidRDefault="002C79C3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není oprávněn poskytovat kopie díla jiné osobě než objednateli. Pokud nějaká část díla je nebo bude autorským dílem podle zákona č. 121/2000 Sb.,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právu autorském,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právech souvisejících s právem </w:t>
      </w:r>
      <w:r w:rsidR="00A751F5" w:rsidRPr="004F798F">
        <w:rPr>
          <w:rFonts w:ascii="Arial Narrow" w:hAnsi="Arial Narrow"/>
          <w:sz w:val="20"/>
          <w:szCs w:val="20"/>
        </w:rPr>
        <w:t xml:space="preserve">autorským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>změně některých zákonů (autorský zákon), ve znění pozdějších předpisů (dále jen „autorské dílo“</w:t>
      </w:r>
      <w:r w:rsidR="002C5DDB" w:rsidRPr="004F798F">
        <w:rPr>
          <w:rFonts w:ascii="Arial Narrow" w:hAnsi="Arial Narrow"/>
          <w:sz w:val="20"/>
          <w:szCs w:val="20"/>
        </w:rPr>
        <w:t xml:space="preserve">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2C5DDB" w:rsidRPr="004F798F">
        <w:rPr>
          <w:rFonts w:ascii="Arial Narrow" w:hAnsi="Arial Narrow"/>
          <w:sz w:val="20"/>
          <w:szCs w:val="20"/>
        </w:rPr>
        <w:t>„autorský zákon“</w:t>
      </w:r>
      <w:r w:rsidR="00A751F5" w:rsidRPr="004F798F">
        <w:rPr>
          <w:rFonts w:ascii="Arial Narrow" w:hAnsi="Arial Narrow"/>
          <w:sz w:val="20"/>
          <w:szCs w:val="20"/>
        </w:rPr>
        <w:t xml:space="preserve">), použijí se ustanovení tohoto autorského zákona nebo jiného příslušného zákona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duševním vlastnictví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zhotovitel pro tento případ prohlašuje, že je nebo bude oprávněn vykonávat svým jménem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na svůj účet majetková </w:t>
      </w:r>
      <w:r w:rsidR="00A751F5" w:rsidRPr="004F798F">
        <w:rPr>
          <w:rFonts w:ascii="Arial Narrow" w:hAnsi="Arial Narrow"/>
          <w:sz w:val="20"/>
          <w:szCs w:val="20"/>
        </w:rPr>
        <w:lastRenderedPageBreak/>
        <w:t>práva k autorským dílům, které v souvislosti s touto smlouvou vytvoří on sám nebo v rámci subdodávky jednotliví autoři (dále jen „právo výkonu</w:t>
      </w:r>
      <w:r w:rsidR="001E17A1" w:rsidRPr="004F798F">
        <w:rPr>
          <w:rFonts w:ascii="Arial Narrow" w:hAnsi="Arial Narrow"/>
          <w:sz w:val="20"/>
          <w:szCs w:val="20"/>
        </w:rPr>
        <w:t xml:space="preserve"> autorských práv“).</w:t>
      </w:r>
    </w:p>
    <w:p w14:paraId="52ADD44D" w14:textId="2D81C302" w:rsidR="001E17A1" w:rsidRPr="004708C6" w:rsidRDefault="001E17A1" w:rsidP="00470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color w:val="FF0000"/>
          <w:sz w:val="18"/>
          <w:szCs w:val="20"/>
        </w:rPr>
      </w:pPr>
      <w:r w:rsidRPr="004708C6">
        <w:rPr>
          <w:rFonts w:ascii="Arial Narrow" w:hAnsi="Arial Narrow"/>
          <w:bCs/>
          <w:sz w:val="20"/>
        </w:rPr>
        <w:t xml:space="preserve"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</w:t>
      </w:r>
      <w:r w:rsidR="00B553EB" w:rsidRPr="004708C6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708C6">
        <w:rPr>
          <w:rFonts w:ascii="Arial Narrow" w:hAnsi="Arial Narrow"/>
          <w:bCs/>
          <w:sz w:val="20"/>
        </w:rPr>
        <w:t>které budou vyjádřeny objektivně vnímatelnou formou.</w:t>
      </w:r>
    </w:p>
    <w:p w14:paraId="14BB4532" w14:textId="534E87E1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Zhotovitel uděluje objednateli licenci ke všem způsobům užití v rozsahu neomezeném ke všem autorským dílům, které v souvislosti s touto smlouvou vytvoří on sám nebo v rámci subdodávky jednotliví autoři, jako exkluzivní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 ohledem na výši ceny díla uvedené v této smlouvě bezplatně.</w:t>
      </w:r>
      <w:r w:rsidR="00595B5B" w:rsidRPr="00595B5B">
        <w:rPr>
          <w:rFonts w:ascii="Arial Narrow" w:hAnsi="Arial Narrow"/>
          <w:bCs/>
          <w:sz w:val="20"/>
        </w:rPr>
        <w:t xml:space="preserve"> </w:t>
      </w:r>
      <w:r w:rsidR="00595B5B" w:rsidRPr="004F798F">
        <w:rPr>
          <w:rFonts w:ascii="Arial Narrow" w:hAnsi="Arial Narrow"/>
          <w:bCs/>
          <w:sz w:val="20"/>
        </w:rPr>
        <w:t xml:space="preserve"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="00595B5B" w:rsidRPr="004F798F">
        <w:rPr>
          <w:rFonts w:ascii="Arial Narrow" w:hAnsi="Arial Narrow"/>
          <w:bCs/>
          <w:sz w:val="20"/>
        </w:rPr>
        <w:t>které budou vyjádřeny objektivně vnímatelnou formou</w:t>
      </w:r>
      <w:r w:rsidR="00595B5B">
        <w:rPr>
          <w:rFonts w:ascii="Arial Narrow" w:hAnsi="Arial Narrow"/>
          <w:bCs/>
          <w:sz w:val="20"/>
        </w:rPr>
        <w:t>.</w:t>
      </w:r>
    </w:p>
    <w:p w14:paraId="6D2F4C79" w14:textId="39E05768" w:rsidR="001E17A1" w:rsidRPr="004F798F" w:rsidRDefault="00B553EB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V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>rámci udělené licence má objednatel nárok použít autorské dílo zvláště ve formě projekční dokumentace (dokumentace, vizualizace atd.)</w:t>
      </w:r>
      <w:r w:rsidR="002C5DDB" w:rsidRPr="004F798F">
        <w:rPr>
          <w:rFonts w:ascii="Arial Narrow" w:hAnsi="Arial Narrow"/>
          <w:bCs/>
          <w:sz w:val="20"/>
        </w:rPr>
        <w:t>,</w:t>
      </w:r>
      <w:r w:rsidR="001E17A1" w:rsidRPr="004F798F">
        <w:rPr>
          <w:rFonts w:ascii="Arial Narrow" w:hAnsi="Arial Narrow"/>
          <w:bCs/>
          <w:sz w:val="20"/>
        </w:rPr>
        <w:t xml:space="preserve"> nebo aby předělal, doplnil nebo změnil projekční dokumentaci pro její uplatnění </w:t>
      </w:r>
      <w:r w:rsidRPr="004F798F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 xml:space="preserve">dále pro účely marketingu </w:t>
      </w:r>
      <w:r w:rsidRPr="004F798F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 xml:space="preserve">propagace projektu na veřejnosti. </w:t>
      </w:r>
    </w:p>
    <w:p w14:paraId="2D1C6CA7" w14:textId="073ED02B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Zhotovitel poskytuje výše uvedenou licenci po celou dobu trv</w:t>
      </w:r>
      <w:r w:rsidR="002C5DDB" w:rsidRPr="004F798F">
        <w:rPr>
          <w:rFonts w:ascii="Arial Narrow" w:hAnsi="Arial Narrow"/>
          <w:bCs/>
          <w:sz w:val="20"/>
        </w:rPr>
        <w:t>ání autorských práv podle § 27 a</w:t>
      </w:r>
      <w:r w:rsidRPr="004F798F">
        <w:rPr>
          <w:rFonts w:ascii="Arial Narrow" w:hAnsi="Arial Narrow"/>
          <w:bCs/>
          <w:sz w:val="20"/>
        </w:rPr>
        <w:t>utorského zákona.</w:t>
      </w:r>
    </w:p>
    <w:p w14:paraId="3B058CAB" w14:textId="326E4134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Veškeré škody, pokuty nebo poplatky vyplývající </w:t>
      </w:r>
      <w:r w:rsidR="00B553EB" w:rsidRPr="004F798F">
        <w:rPr>
          <w:rFonts w:ascii="Arial Narrow" w:hAnsi="Arial Narrow"/>
          <w:bCs/>
          <w:sz w:val="20"/>
        </w:rPr>
        <w:t>z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porušení průmyslových nebo autorských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souvisejících práv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za které je odpovědný zhotovitel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budou hrazeny zhotovitelem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zhotovitel sám bude odpovídat za všechny nároky </w:t>
      </w:r>
      <w:r w:rsidR="00B553EB" w:rsidRPr="004F798F">
        <w:rPr>
          <w:rFonts w:ascii="Arial Narrow" w:hAnsi="Arial Narrow"/>
          <w:bCs/>
          <w:sz w:val="20"/>
        </w:rPr>
        <w:t>z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tohoto titulu. Pokud objednatel utrpí újmu jako výsledek jakéhokoliv porušení tohoto článku zhotovitelem, bude zhotovitel objednateli za takovou újmu odpovídat. Zhotovitel není oprávněn použít objednatelova průmyslová nebo </w:t>
      </w:r>
      <w:r w:rsidR="002C5DDB" w:rsidRPr="004F798F">
        <w:rPr>
          <w:rFonts w:ascii="Arial Narrow" w:hAnsi="Arial Narrow"/>
          <w:bCs/>
          <w:sz w:val="20"/>
        </w:rPr>
        <w:t>autorská a </w:t>
      </w:r>
      <w:r w:rsidRPr="004F798F">
        <w:rPr>
          <w:rFonts w:ascii="Arial Narrow" w:hAnsi="Arial Narrow"/>
          <w:bCs/>
          <w:sz w:val="20"/>
        </w:rPr>
        <w:t>související práva bez objednatelova písemného souhlasu.</w:t>
      </w:r>
    </w:p>
    <w:p w14:paraId="7F1F85D0" w14:textId="146EF695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Objednatel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zhotovitel se dále dohodli, že pokud by se kdykoli v budoucnosti ukázalo, že zhotovitel není oprávněn vykonávat majetková</w:t>
      </w:r>
      <w:r w:rsidR="00EB495E" w:rsidRPr="004F798F">
        <w:rPr>
          <w:rFonts w:ascii="Arial Narrow" w:hAnsi="Arial Narrow"/>
          <w:bCs/>
          <w:sz w:val="20"/>
        </w:rPr>
        <w:t xml:space="preserve"> práva k autorskému dílu (např.</w:t>
      </w:r>
      <w:r w:rsidRPr="004F798F">
        <w:rPr>
          <w:rFonts w:ascii="Arial Narrow" w:hAnsi="Arial Narrow"/>
          <w:bCs/>
          <w:sz w:val="20"/>
        </w:rPr>
        <w:t xml:space="preserve"> na základě rozhodnutí soudu, dohody autorů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zhotovitele)</w:t>
      </w:r>
      <w:r w:rsidR="00EB495E" w:rsidRPr="004F798F">
        <w:rPr>
          <w:rFonts w:ascii="Arial Narrow" w:hAnsi="Arial Narrow"/>
          <w:bCs/>
          <w:sz w:val="20"/>
        </w:rPr>
        <w:t xml:space="preserve">, </w:t>
      </w:r>
      <w:r w:rsidRPr="004F798F">
        <w:rPr>
          <w:rFonts w:ascii="Arial Narrow" w:hAnsi="Arial Narrow"/>
          <w:bCs/>
          <w:sz w:val="20"/>
        </w:rPr>
        <w:t xml:space="preserve">zavazuje se zhotovitel poskytnout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vyvinout veškeré úsilí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součinnost k tomu, aby jednotliví autoři poskytli na tento případ objednateli licenci k autorskému dílu za podmínek uvedených v tomto článku.</w:t>
      </w:r>
    </w:p>
    <w:p w14:paraId="0ADC6128" w14:textId="26953012" w:rsidR="00B53BF7" w:rsidRPr="00676C34" w:rsidRDefault="00B53BF7" w:rsidP="00B53BF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676C34">
        <w:rPr>
          <w:rFonts w:ascii="Arial Narrow" w:hAnsi="Arial Narrow"/>
          <w:b/>
          <w:sz w:val="20"/>
        </w:rPr>
        <w:t>Ostatní ujednání</w:t>
      </w:r>
    </w:p>
    <w:p w14:paraId="37CAE61F" w14:textId="43FC9D32" w:rsidR="00B53BF7" w:rsidRPr="00676C34" w:rsidRDefault="00B53BF7" w:rsidP="00B53BF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76C34">
        <w:rPr>
          <w:rFonts w:ascii="Arial Narrow" w:hAnsi="Arial Narrow"/>
          <w:sz w:val="20"/>
        </w:rPr>
        <w:t>Objednatel se zavazuje poskytnout z</w:t>
      </w:r>
      <w:r w:rsidR="00F45E2C" w:rsidRPr="00676C34">
        <w:rPr>
          <w:rFonts w:ascii="Arial Narrow" w:hAnsi="Arial Narrow"/>
          <w:sz w:val="20"/>
        </w:rPr>
        <w:t>hotoviteli</w:t>
      </w:r>
      <w:r w:rsidRPr="00676C34">
        <w:rPr>
          <w:rFonts w:ascii="Arial Narrow" w:hAnsi="Arial Narrow"/>
          <w:sz w:val="20"/>
        </w:rPr>
        <w:t xml:space="preserve"> následující podklady:</w:t>
      </w:r>
    </w:p>
    <w:p w14:paraId="7DEB071A" w14:textId="3BEAB44D" w:rsidR="00B53BF7" w:rsidRPr="008A6FCB" w:rsidRDefault="00B53BF7" w:rsidP="006A310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/>
          <w:sz w:val="20"/>
          <w:szCs w:val="20"/>
        </w:rPr>
        <w:t>platné Územně analytické podklady správního obvodu obce s</w:t>
      </w:r>
      <w:r w:rsidR="006A310D" w:rsidRPr="008A6FCB">
        <w:rPr>
          <w:rFonts w:ascii="Arial Narrow" w:hAnsi="Arial Narrow"/>
          <w:sz w:val="20"/>
          <w:szCs w:val="20"/>
        </w:rPr>
        <w:t> rozšířenou působností Hodonín</w:t>
      </w:r>
      <w:r w:rsidRPr="008A6FCB">
        <w:rPr>
          <w:rFonts w:ascii="Arial Narrow" w:hAnsi="Arial Narrow"/>
          <w:sz w:val="20"/>
          <w:szCs w:val="20"/>
        </w:rPr>
        <w:t>,</w:t>
      </w:r>
    </w:p>
    <w:p w14:paraId="604B9629" w14:textId="77777777" w:rsidR="00040AA5" w:rsidRDefault="00B53BF7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/>
          <w:sz w:val="20"/>
          <w:szCs w:val="20"/>
        </w:rPr>
        <w:t>platný Územní plán Hodonín,</w:t>
      </w:r>
    </w:p>
    <w:p w14:paraId="5A4A9476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platný Regulační plán Hodonín – Za Kasárnami;</w:t>
      </w:r>
    </w:p>
    <w:p w14:paraId="08F0172F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návrh Regulačního plánu Hodonín – obytná zóna „Výhon“ upravený po veřejném projednání;</w:t>
      </w:r>
    </w:p>
    <w:p w14:paraId="47517A0D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zaevidovan</w:t>
      </w:r>
      <w:r>
        <w:rPr>
          <w:rFonts w:ascii="Arial Narrow" w:hAnsi="Arial Narrow"/>
          <w:sz w:val="20"/>
        </w:rPr>
        <w:t>ou</w:t>
      </w:r>
      <w:r w:rsidRPr="00040AA5">
        <w:rPr>
          <w:rFonts w:ascii="Arial Narrow" w:hAnsi="Arial Narrow"/>
          <w:sz w:val="20"/>
        </w:rPr>
        <w:t xml:space="preserve"> Územní studi</w:t>
      </w:r>
      <w:r>
        <w:rPr>
          <w:rFonts w:ascii="Arial Narrow" w:hAnsi="Arial Narrow"/>
          <w:sz w:val="20"/>
        </w:rPr>
        <w:t>i</w:t>
      </w:r>
      <w:r w:rsidRPr="00040AA5">
        <w:rPr>
          <w:rFonts w:ascii="Arial Narrow" w:hAnsi="Arial Narrow"/>
          <w:sz w:val="20"/>
        </w:rPr>
        <w:t xml:space="preserve"> Hodonín – lokalita Lučina;</w:t>
      </w:r>
    </w:p>
    <w:p w14:paraId="6F5DB0E1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zaevidovan</w:t>
      </w:r>
      <w:r>
        <w:rPr>
          <w:rFonts w:ascii="Arial Narrow" w:hAnsi="Arial Narrow"/>
          <w:sz w:val="20"/>
        </w:rPr>
        <w:t>ou</w:t>
      </w:r>
      <w:r w:rsidRPr="00040AA5">
        <w:rPr>
          <w:rFonts w:ascii="Arial Narrow" w:hAnsi="Arial Narrow"/>
          <w:sz w:val="20"/>
        </w:rPr>
        <w:t xml:space="preserve"> Územní studi</w:t>
      </w:r>
      <w:r>
        <w:rPr>
          <w:rFonts w:ascii="Arial Narrow" w:hAnsi="Arial Narrow"/>
          <w:sz w:val="20"/>
        </w:rPr>
        <w:t>i</w:t>
      </w:r>
      <w:r w:rsidRPr="00040AA5">
        <w:rPr>
          <w:rFonts w:ascii="Arial Narrow" w:hAnsi="Arial Narrow"/>
          <w:sz w:val="20"/>
        </w:rPr>
        <w:t xml:space="preserve"> pro lokalitu Velká kasárna v k. ú. Hodonín (okres Hodonín);</w:t>
      </w:r>
    </w:p>
    <w:p w14:paraId="4CFBAC24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Cyklogenerel Hodonín (Ing. Adolf Jebavý, 2019);</w:t>
      </w:r>
    </w:p>
    <w:p w14:paraId="14652A58" w14:textId="77777777" w:rsidR="00040AA5" w:rsidRPr="00C70C4F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Generel veřejného osvětlení (AŽD Praha s.r.o., 2021);</w:t>
      </w:r>
    </w:p>
    <w:p w14:paraId="3A97DE2A" w14:textId="5187AC7F" w:rsidR="00C70C4F" w:rsidRPr="00C67F84" w:rsidRDefault="00C70C4F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C67F84">
        <w:rPr>
          <w:rFonts w:ascii="Arial Narrow" w:hAnsi="Arial Narrow"/>
          <w:sz w:val="20"/>
        </w:rPr>
        <w:t>polohopisné a výškopisné zaměření části řešeného území;</w:t>
      </w:r>
    </w:p>
    <w:p w14:paraId="035BCD3D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ortofotomap</w:t>
      </w:r>
      <w:r>
        <w:rPr>
          <w:rFonts w:ascii="Arial Narrow" w:hAnsi="Arial Narrow"/>
          <w:sz w:val="20"/>
        </w:rPr>
        <w:t>u</w:t>
      </w:r>
      <w:r w:rsidRPr="00040AA5">
        <w:rPr>
          <w:rFonts w:ascii="Arial Narrow" w:hAnsi="Arial Narrow"/>
          <w:sz w:val="20"/>
        </w:rPr>
        <w:t>;</w:t>
      </w:r>
    </w:p>
    <w:p w14:paraId="53ADF025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aktuální digitální katastrální map</w:t>
      </w:r>
      <w:r>
        <w:rPr>
          <w:rFonts w:ascii="Arial Narrow" w:hAnsi="Arial Narrow"/>
          <w:sz w:val="20"/>
        </w:rPr>
        <w:t>u</w:t>
      </w:r>
      <w:r w:rsidRPr="00040AA5">
        <w:rPr>
          <w:rFonts w:ascii="Arial Narrow" w:hAnsi="Arial Narrow"/>
          <w:sz w:val="20"/>
        </w:rPr>
        <w:t>;</w:t>
      </w:r>
    </w:p>
    <w:p w14:paraId="0429AA97" w14:textId="77777777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přístupové údaje do mapového portálu města Hodonín;</w:t>
      </w:r>
    </w:p>
    <w:p w14:paraId="0576E3CD" w14:textId="0E685D8A" w:rsidR="00040AA5" w:rsidRPr="00040AA5" w:rsidRDefault="00826004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 xml:space="preserve">podklady k </w:t>
      </w:r>
      <w:r w:rsidR="00040AA5" w:rsidRPr="00040AA5">
        <w:rPr>
          <w:rFonts w:ascii="Arial Narrow" w:hAnsi="Arial Narrow"/>
          <w:sz w:val="20"/>
        </w:rPr>
        <w:t>významn</w:t>
      </w:r>
      <w:r>
        <w:rPr>
          <w:rFonts w:ascii="Arial Narrow" w:hAnsi="Arial Narrow"/>
          <w:sz w:val="20"/>
        </w:rPr>
        <w:t>ým</w:t>
      </w:r>
      <w:r w:rsidR="00040AA5" w:rsidRPr="00040AA5">
        <w:rPr>
          <w:rFonts w:ascii="Arial Narrow" w:hAnsi="Arial Narrow"/>
          <w:sz w:val="20"/>
        </w:rPr>
        <w:t xml:space="preserve"> záměr</w:t>
      </w:r>
      <w:r>
        <w:rPr>
          <w:rFonts w:ascii="Arial Narrow" w:hAnsi="Arial Narrow"/>
          <w:sz w:val="20"/>
        </w:rPr>
        <w:t>ům</w:t>
      </w:r>
      <w:r w:rsidR="00040AA5" w:rsidRPr="00040AA5">
        <w:rPr>
          <w:rFonts w:ascii="Arial Narrow" w:hAnsi="Arial Narrow"/>
          <w:sz w:val="20"/>
        </w:rPr>
        <w:t xml:space="preserve"> soukromých investorů.</w:t>
      </w:r>
    </w:p>
    <w:p w14:paraId="7CCB960A" w14:textId="01CCD4CF" w:rsidR="00B53BF7" w:rsidRPr="008A6FCB" w:rsidRDefault="00B53BF7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Objednatel se zavazuje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v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průběhu provádění díla spolupracovat se zhotovitelem při získ</w:t>
      </w:r>
      <w:r w:rsidR="0050453E" w:rsidRPr="008A6FCB">
        <w:rPr>
          <w:rFonts w:ascii="Arial Narrow" w:hAnsi="Arial Narrow" w:cs="Arial"/>
          <w:snapToGrid w:val="0"/>
          <w:sz w:val="20"/>
          <w:szCs w:val="20"/>
        </w:rPr>
        <w:t>ávání podkladů od jiných osob a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poskytovat mu všechny dostupné informace potřebné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k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řádnému ukončení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předání díla.</w:t>
      </w:r>
    </w:p>
    <w:p w14:paraId="714ACC25" w14:textId="42EBD634" w:rsidR="00281B51" w:rsidRPr="008A6FCB" w:rsidRDefault="00281B51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zabezpečovat odborné činnosti s náležitou odbornou péčí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v souladu se zájmy objednatele.</w:t>
      </w:r>
    </w:p>
    <w:p w14:paraId="4D5BED04" w14:textId="1782A83E" w:rsidR="008413D1" w:rsidRPr="008A6FCB" w:rsidRDefault="00B53BF7" w:rsidP="008413D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zachovávat mlčenlivost vůči třetím osobám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o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důvěrných informacích,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o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="003B4A03" w:rsidRPr="008A6FCB">
        <w:rPr>
          <w:rFonts w:ascii="Arial Narrow" w:hAnsi="Arial Narrow" w:cs="Arial"/>
          <w:snapToGrid w:val="0"/>
          <w:sz w:val="20"/>
          <w:szCs w:val="20"/>
        </w:rPr>
        <w:t>nichž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 se dozvěděl v souvislosti s výkonem činnosti na základě této smlouvy. Získané informace budou zhotovitelem využity pouze pro zpracování díla.</w:t>
      </w:r>
    </w:p>
    <w:p w14:paraId="38B29BA2" w14:textId="7B521F49" w:rsidR="004C2F5D" w:rsidRPr="0028495F" w:rsidRDefault="004C2F5D" w:rsidP="004C2F5D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28495F">
        <w:rPr>
          <w:rFonts w:ascii="Arial Narrow" w:hAnsi="Arial Narrow"/>
          <w:b/>
          <w:sz w:val="20"/>
        </w:rPr>
        <w:lastRenderedPageBreak/>
        <w:t>Závěrečná u</w:t>
      </w:r>
      <w:r w:rsidR="00CA59F7">
        <w:rPr>
          <w:rFonts w:ascii="Arial Narrow" w:hAnsi="Arial Narrow"/>
          <w:b/>
          <w:sz w:val="20"/>
        </w:rPr>
        <w:t>stanovení</w:t>
      </w:r>
    </w:p>
    <w:p w14:paraId="47CF59CD" w14:textId="77777777" w:rsidR="00826004" w:rsidRPr="0028495F" w:rsidRDefault="00826004" w:rsidP="00826004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Nedílnou součástí této smlouvy je příloha Zadání územní studie Hodonín – lokalita </w:t>
      </w:r>
      <w:r>
        <w:rPr>
          <w:rFonts w:ascii="Arial Narrow" w:hAnsi="Arial Narrow"/>
          <w:sz w:val="20"/>
          <w:szCs w:val="20"/>
        </w:rPr>
        <w:t>Velká kasárna</w:t>
      </w:r>
      <w:r w:rsidRPr="0028495F">
        <w:rPr>
          <w:rFonts w:ascii="Arial Narrow" w:hAnsi="Arial Narrow"/>
          <w:sz w:val="20"/>
          <w:szCs w:val="20"/>
        </w:rPr>
        <w:t>.</w:t>
      </w:r>
    </w:p>
    <w:p w14:paraId="0E71772E" w14:textId="7730F0D4" w:rsidR="004C2F5D" w:rsidRPr="0028495F" w:rsidRDefault="00B53BF7" w:rsidP="0082600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T</w:t>
      </w:r>
      <w:r w:rsidR="008530F6" w:rsidRPr="0028495F">
        <w:rPr>
          <w:rFonts w:ascii="Arial Narrow" w:hAnsi="Arial Narrow"/>
          <w:sz w:val="20"/>
          <w:szCs w:val="20"/>
        </w:rPr>
        <w:t>u</w:t>
      </w:r>
      <w:r w:rsidRPr="0028495F">
        <w:rPr>
          <w:rFonts w:ascii="Arial Narrow" w:hAnsi="Arial Narrow"/>
          <w:sz w:val="20"/>
          <w:szCs w:val="20"/>
        </w:rPr>
        <w:t>to s</w:t>
      </w:r>
      <w:r w:rsidR="004C2F5D" w:rsidRPr="0028495F">
        <w:rPr>
          <w:rFonts w:ascii="Arial Narrow" w:hAnsi="Arial Narrow"/>
          <w:sz w:val="20"/>
          <w:szCs w:val="20"/>
        </w:rPr>
        <w:t>mlouvu lze měnit či doplňovat pouze písemnými dodatky podepsan</w:t>
      </w:r>
      <w:r w:rsidR="00C65973" w:rsidRPr="0028495F">
        <w:rPr>
          <w:rFonts w:ascii="Arial Narrow" w:hAnsi="Arial Narrow"/>
          <w:sz w:val="20"/>
          <w:szCs w:val="20"/>
        </w:rPr>
        <w:t>ými oběma smluvními stranami.</w:t>
      </w:r>
    </w:p>
    <w:p w14:paraId="219AD8C8" w14:textId="000C1211" w:rsidR="002601B1" w:rsidRPr="0028495F" w:rsidRDefault="002601B1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Zhotovitel prohlašuje, že se plně seznámil s rozsahem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 xml:space="preserve">povahou díla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 xml:space="preserve">okolnostmi souvisejícími s jeho provedením a všechny nejasné podmínky provedení díla si s objednatelem vyjasnil. V souvislosti s tím zhotovitel dále prohlašuje, že souhlasí s požadavky objednatele na provedení díla vyplývajícími z této smlouvy,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>že tyto požadavky zohlednil při kalkulaci ceny.</w:t>
      </w:r>
    </w:p>
    <w:p w14:paraId="20F85C2C" w14:textId="080A2B16" w:rsidR="00115176" w:rsidRPr="0028495F" w:rsidRDefault="00EB24FF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Obě s</w:t>
      </w:r>
      <w:r w:rsidR="00115176" w:rsidRPr="0028495F">
        <w:rPr>
          <w:rFonts w:ascii="Arial Narrow" w:hAnsi="Arial Narrow"/>
          <w:sz w:val="20"/>
          <w:szCs w:val="20"/>
        </w:rPr>
        <w:t xml:space="preserve">mluvní strany prohlašují, že si </w:t>
      </w:r>
      <w:r w:rsidRPr="0028495F">
        <w:rPr>
          <w:rFonts w:ascii="Arial Narrow" w:hAnsi="Arial Narrow"/>
          <w:sz w:val="20"/>
          <w:szCs w:val="20"/>
        </w:rPr>
        <w:t xml:space="preserve">tuto </w:t>
      </w:r>
      <w:r w:rsidR="00115176" w:rsidRPr="0028495F">
        <w:rPr>
          <w:rFonts w:ascii="Arial Narrow" w:hAnsi="Arial Narrow"/>
          <w:sz w:val="20"/>
          <w:szCs w:val="20"/>
        </w:rPr>
        <w:t xml:space="preserve">smlouvu </w:t>
      </w:r>
      <w:r w:rsidR="001731A7" w:rsidRPr="0028495F">
        <w:rPr>
          <w:rFonts w:ascii="Arial Narrow" w:hAnsi="Arial Narrow"/>
          <w:sz w:val="20"/>
          <w:szCs w:val="20"/>
        </w:rPr>
        <w:t xml:space="preserve">včetně její přílohy </w:t>
      </w:r>
      <w:r w:rsidRPr="0028495F">
        <w:rPr>
          <w:rFonts w:ascii="Arial Narrow" w:hAnsi="Arial Narrow"/>
          <w:sz w:val="20"/>
          <w:szCs w:val="20"/>
        </w:rPr>
        <w:t xml:space="preserve">pozorně </w:t>
      </w:r>
      <w:r w:rsidR="00115176" w:rsidRPr="0028495F">
        <w:rPr>
          <w:rFonts w:ascii="Arial Narrow" w:hAnsi="Arial Narrow"/>
          <w:sz w:val="20"/>
          <w:szCs w:val="20"/>
        </w:rPr>
        <w:t xml:space="preserve">přečetly, že jejímu obsahu rozumí,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115176" w:rsidRPr="0028495F">
        <w:rPr>
          <w:rFonts w:ascii="Arial Narrow" w:hAnsi="Arial Narrow"/>
          <w:sz w:val="20"/>
          <w:szCs w:val="20"/>
        </w:rPr>
        <w:t>že nebyla uzavřena v tísni ani za jinak jednostrann</w:t>
      </w:r>
      <w:r w:rsidR="001731A7" w:rsidRPr="0028495F">
        <w:rPr>
          <w:rFonts w:ascii="Arial Narrow" w:hAnsi="Arial Narrow"/>
          <w:sz w:val="20"/>
          <w:szCs w:val="20"/>
        </w:rPr>
        <w:t>ě</w:t>
      </w:r>
      <w:r w:rsidR="00115176" w:rsidRPr="0028495F">
        <w:rPr>
          <w:rFonts w:ascii="Arial Narrow" w:hAnsi="Arial Narrow"/>
          <w:sz w:val="20"/>
          <w:szCs w:val="20"/>
        </w:rPr>
        <w:t xml:space="preserve"> nevyhovujících podmínek.</w:t>
      </w:r>
    </w:p>
    <w:p w14:paraId="3953A4C7" w14:textId="21D7A529" w:rsidR="004C2F5D" w:rsidRPr="0028495F" w:rsidRDefault="004C2F5D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Tato smlouva je vyhotovena ve </w:t>
      </w:r>
      <w:r w:rsidR="00D23377">
        <w:rPr>
          <w:rFonts w:ascii="Arial Narrow" w:hAnsi="Arial Narrow" w:cs="Arial"/>
          <w:snapToGrid w:val="0"/>
          <w:sz w:val="20"/>
          <w:szCs w:val="20"/>
        </w:rPr>
        <w:t>čtyřech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stejnopisech, z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 nichž </w:t>
      </w:r>
      <w:r w:rsidR="00D23377">
        <w:rPr>
          <w:rFonts w:ascii="Arial Narrow" w:hAnsi="Arial Narrow" w:cs="Arial"/>
          <w:snapToGrid w:val="0"/>
          <w:sz w:val="20"/>
          <w:szCs w:val="20"/>
        </w:rPr>
        <w:t>tři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 obdrží 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objednatel </w:t>
      </w:r>
      <w:r w:rsidR="00B553EB" w:rsidRPr="0028495F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jed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e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n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 zhotovitel</w:t>
      </w:r>
      <w:r w:rsidRPr="0028495F">
        <w:rPr>
          <w:rFonts w:ascii="Arial Narrow" w:hAnsi="Arial Narrow" w:cs="Arial"/>
          <w:snapToGrid w:val="0"/>
          <w:sz w:val="20"/>
          <w:szCs w:val="20"/>
        </w:rPr>
        <w:t>.</w:t>
      </w:r>
    </w:p>
    <w:p w14:paraId="5B5252BB" w14:textId="191E5818" w:rsidR="00B53BF7" w:rsidRPr="0028495F" w:rsidRDefault="00B53BF7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>Tato smlouva vstupuje v</w:t>
      </w:r>
      <w:r w:rsidR="00C86497">
        <w:rPr>
          <w:rFonts w:ascii="Arial Narrow" w:hAnsi="Arial Narrow" w:cs="Arial"/>
          <w:snapToGrid w:val="0"/>
          <w:sz w:val="20"/>
          <w:szCs w:val="20"/>
        </w:rPr>
        <w:t> </w:t>
      </w:r>
      <w:r w:rsidRPr="0028495F">
        <w:rPr>
          <w:rFonts w:ascii="Arial Narrow" w:hAnsi="Arial Narrow" w:cs="Arial"/>
          <w:snapToGrid w:val="0"/>
          <w:sz w:val="20"/>
          <w:szCs w:val="20"/>
        </w:rPr>
        <w:t>platnost</w:t>
      </w:r>
      <w:r w:rsidR="00C86497">
        <w:rPr>
          <w:rFonts w:ascii="Arial Narrow" w:hAnsi="Arial Narrow" w:cs="Arial"/>
          <w:snapToGrid w:val="0"/>
          <w:sz w:val="20"/>
          <w:szCs w:val="20"/>
        </w:rPr>
        <w:t xml:space="preserve"> dnem uzavření smlouvy, tj. dnem podpisu obou smluvních stran, nebo osobami jimi zmocněnými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B553EB" w:rsidRPr="0028495F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28495F">
        <w:rPr>
          <w:rFonts w:ascii="Arial Narrow" w:hAnsi="Arial Narrow" w:cs="Arial"/>
          <w:snapToGrid w:val="0"/>
          <w:sz w:val="20"/>
          <w:szCs w:val="20"/>
        </w:rPr>
        <w:t>nabývá účinnosti dnem</w:t>
      </w:r>
      <w:r w:rsidR="00C86497">
        <w:rPr>
          <w:rFonts w:ascii="Arial Narrow" w:hAnsi="Arial Narrow" w:cs="Arial"/>
          <w:snapToGrid w:val="0"/>
          <w:sz w:val="20"/>
          <w:szCs w:val="20"/>
        </w:rPr>
        <w:t xml:space="preserve"> jejího uveřejnění v registru smluv dle § 6 zákona č. 340/2015 Sb.,</w:t>
      </w:r>
      <w:r w:rsidR="008F5C37">
        <w:rPr>
          <w:rFonts w:ascii="Arial Narrow" w:hAnsi="Arial Narrow" w:cs="Arial"/>
          <w:snapToGrid w:val="0"/>
          <w:sz w:val="20"/>
          <w:szCs w:val="20"/>
        </w:rPr>
        <w:t xml:space="preserve"> o zvláštních podmínkách účinnosti některých smluv, uveřejňování těchto smluv a o registru smluv (zákon o registru smluv)</w:t>
      </w:r>
      <w:r w:rsidR="005A4DA1">
        <w:rPr>
          <w:rFonts w:ascii="Arial Narrow" w:hAnsi="Arial Narrow" w:cs="Arial"/>
          <w:snapToGrid w:val="0"/>
          <w:sz w:val="20"/>
          <w:szCs w:val="20"/>
        </w:rPr>
        <w:t>, ve znění pozdějších předpisů</w:t>
      </w:r>
      <w:r w:rsidR="008F5C37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CAD507B" w14:textId="37B428A2" w:rsidR="00182606" w:rsidRPr="0028495F" w:rsidRDefault="00182606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Tato smlouva bude </w:t>
      </w:r>
      <w:r w:rsidR="00D23377">
        <w:rPr>
          <w:rFonts w:ascii="Arial Narrow" w:hAnsi="Arial Narrow"/>
          <w:sz w:val="20"/>
          <w:szCs w:val="20"/>
        </w:rPr>
        <w:t xml:space="preserve">objednatelem </w:t>
      </w:r>
      <w:r w:rsidRPr="0028495F">
        <w:rPr>
          <w:rFonts w:ascii="Arial Narrow" w:hAnsi="Arial Narrow"/>
          <w:sz w:val="20"/>
          <w:szCs w:val="20"/>
        </w:rPr>
        <w:t>zveřejněna v Registru smluv vedeném Ministerstvem vnitra.</w:t>
      </w:r>
    </w:p>
    <w:p w14:paraId="712352B0" w14:textId="02C0DF8A" w:rsidR="00D216E7" w:rsidRPr="0028495F" w:rsidRDefault="00220CC6" w:rsidP="0028495F">
      <w:pPr>
        <w:tabs>
          <w:tab w:val="left" w:pos="4536"/>
          <w:tab w:val="left" w:pos="5443"/>
          <w:tab w:val="right" w:leader="dot" w:pos="7002"/>
        </w:tabs>
        <w:spacing w:before="6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V Hodoníně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Pr="0028495F">
        <w:rPr>
          <w:rFonts w:ascii="Arial Narrow" w:hAnsi="Arial Narrow"/>
          <w:sz w:val="20"/>
        </w:rPr>
        <w:tab/>
      </w:r>
      <w:r w:rsidR="00B553EB" w:rsidRPr="0028495F">
        <w:rPr>
          <w:rFonts w:ascii="Arial Narrow" w:hAnsi="Arial Narrow"/>
          <w:sz w:val="20"/>
        </w:rPr>
        <w:t>V</w:t>
      </w:r>
      <w:r w:rsidR="00B553EB">
        <w:rPr>
          <w:rFonts w:ascii="Arial Narrow" w:hAnsi="Arial Narrow"/>
          <w:sz w:val="20"/>
        </w:rPr>
        <w:t> 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="00272397" w:rsidRPr="0028495F">
        <w:rPr>
          <w:rFonts w:ascii="Arial Narrow" w:hAnsi="Arial Narrow"/>
          <w:sz w:val="20"/>
        </w:rPr>
        <w:t xml:space="preserve">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6415B038" w14:textId="4B6E70BD" w:rsidR="002C3BF8" w:rsidRPr="0028495F" w:rsidRDefault="00272397" w:rsidP="005270E7">
      <w:pPr>
        <w:tabs>
          <w:tab w:val="left" w:pos="851"/>
          <w:tab w:val="right" w:leader="dot" w:pos="3686"/>
          <w:tab w:val="left" w:pos="5387"/>
          <w:tab w:val="right" w:leader="dot" w:pos="8222"/>
        </w:tabs>
        <w:spacing w:before="18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</w:p>
    <w:p w14:paraId="3D3BA2DF" w14:textId="4567C2BD" w:rsidR="00B03142" w:rsidRPr="0028495F" w:rsidRDefault="00B03142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8495F">
        <w:rPr>
          <w:rFonts w:ascii="Arial Narrow" w:hAnsi="Arial Narrow"/>
          <w:b/>
          <w:sz w:val="20"/>
          <w:szCs w:val="20"/>
        </w:rPr>
        <w:tab/>
        <w:t>za objednatele</w:t>
      </w:r>
      <w:r w:rsidRPr="0028495F">
        <w:rPr>
          <w:rFonts w:ascii="Arial Narrow" w:hAnsi="Arial Narrow"/>
          <w:b/>
          <w:sz w:val="20"/>
          <w:szCs w:val="20"/>
        </w:rPr>
        <w:tab/>
        <w:t>za zhotovitele</w:t>
      </w:r>
    </w:p>
    <w:p w14:paraId="7AF2A49C" w14:textId="74714B6E" w:rsidR="00B03142" w:rsidRPr="0028495F" w:rsidRDefault="00B03142" w:rsidP="005270E7">
      <w:pPr>
        <w:tabs>
          <w:tab w:val="center" w:pos="2268"/>
          <w:tab w:val="center" w:pos="6804"/>
        </w:tabs>
        <w:spacing w:before="6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="0028495F">
        <w:rPr>
          <w:rFonts w:ascii="Arial Narrow" w:hAnsi="Arial Narrow"/>
          <w:sz w:val="20"/>
          <w:szCs w:val="20"/>
        </w:rPr>
        <w:t>Libor Střecha</w:t>
      </w:r>
      <w:r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422B4CAD" w14:textId="5C7860EF" w:rsidR="00B03142" w:rsidRPr="0028495F" w:rsidRDefault="00430E2D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  <w:t>starosta</w:t>
      </w:r>
      <w:r w:rsidR="00B03142" w:rsidRPr="0028495F">
        <w:rPr>
          <w:rFonts w:ascii="Arial Narrow" w:hAnsi="Arial Narrow"/>
          <w:sz w:val="20"/>
          <w:szCs w:val="20"/>
        </w:rPr>
        <w:t xml:space="preserve"> města</w:t>
      </w:r>
      <w:r w:rsidR="00B03142"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sectPr w:rsidR="00B03142" w:rsidRPr="0028495F" w:rsidSect="003A3A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180EB" w14:textId="77777777" w:rsidR="00644039" w:rsidRDefault="00644039" w:rsidP="00201EEE">
      <w:pPr>
        <w:spacing w:after="0" w:line="240" w:lineRule="auto"/>
      </w:pPr>
      <w:r>
        <w:separator/>
      </w:r>
    </w:p>
  </w:endnote>
  <w:endnote w:type="continuationSeparator" w:id="0">
    <w:p w14:paraId="1137CD3D" w14:textId="77777777" w:rsidR="00644039" w:rsidRDefault="00644039" w:rsidP="002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01F8D" w14:textId="51BFDBFC" w:rsidR="00F8172B" w:rsidRPr="00201EEE" w:rsidRDefault="00F8172B" w:rsidP="004D0372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>SoD | Územní studie Hodonín – lokalita</w:t>
    </w:r>
    <w:r w:rsidR="003323A5">
      <w:rPr>
        <w:rStyle w:val="slostrnky"/>
        <w:rFonts w:ascii="Arial Narrow" w:hAnsi="Arial Narrow"/>
        <w:color w:val="808080"/>
        <w:sz w:val="16"/>
        <w:szCs w:val="16"/>
      </w:rPr>
      <w:t xml:space="preserve"> Velká kasárna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C6D47">
      <w:rPr>
        <w:rStyle w:val="slostrnky"/>
        <w:rFonts w:ascii="Arial Narrow" w:hAnsi="Arial Narrow"/>
        <w:noProof/>
        <w:color w:val="808080"/>
        <w:sz w:val="16"/>
        <w:szCs w:val="16"/>
      </w:rPr>
      <w:t>2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C6D47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6AF22" w14:textId="34B448BF" w:rsidR="00F8172B" w:rsidRPr="00201EEE" w:rsidRDefault="00F8172B" w:rsidP="000C1928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 xml:space="preserve">SoD | </w:t>
    </w:r>
    <w:r w:rsidR="00D959A8">
      <w:rPr>
        <w:rStyle w:val="slostrnky"/>
        <w:rFonts w:ascii="Arial Narrow" w:hAnsi="Arial Narrow"/>
        <w:color w:val="808080"/>
        <w:sz w:val="16"/>
        <w:szCs w:val="16"/>
      </w:rPr>
      <w:t xml:space="preserve">Územní studie </w:t>
    </w:r>
    <w:r>
      <w:rPr>
        <w:rStyle w:val="slostrnky"/>
        <w:rFonts w:ascii="Arial Narrow" w:hAnsi="Arial Narrow"/>
        <w:color w:val="808080"/>
        <w:sz w:val="16"/>
        <w:szCs w:val="16"/>
      </w:rPr>
      <w:t xml:space="preserve">Hodonín – </w:t>
    </w:r>
    <w:r w:rsidR="00D959A8">
      <w:rPr>
        <w:rStyle w:val="slostrnky"/>
        <w:rFonts w:ascii="Arial Narrow" w:hAnsi="Arial Narrow"/>
        <w:color w:val="808080"/>
        <w:sz w:val="16"/>
        <w:szCs w:val="16"/>
      </w:rPr>
      <w:t>lokalita Velká kasárna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C6D47">
      <w:rPr>
        <w:rStyle w:val="slostrnky"/>
        <w:rFonts w:ascii="Arial Narrow" w:hAnsi="Arial Narrow"/>
        <w:noProof/>
        <w:color w:val="808080"/>
        <w:sz w:val="16"/>
        <w:szCs w:val="16"/>
      </w:rPr>
      <w:t>1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C6D47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2FA00" w14:textId="77777777" w:rsidR="00644039" w:rsidRDefault="00644039" w:rsidP="00201EEE">
      <w:pPr>
        <w:spacing w:after="0" w:line="240" w:lineRule="auto"/>
      </w:pPr>
      <w:r>
        <w:separator/>
      </w:r>
    </w:p>
  </w:footnote>
  <w:footnote w:type="continuationSeparator" w:id="0">
    <w:p w14:paraId="242344A8" w14:textId="77777777" w:rsidR="00644039" w:rsidRDefault="00644039" w:rsidP="002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6608" w14:textId="666CE7B5" w:rsidR="00F338CC" w:rsidRPr="00F338CC" w:rsidRDefault="00F338CC" w:rsidP="00F338CC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4104570" w14:textId="38DB5478" w:rsidR="00F8172B" w:rsidRPr="00F338CC" w:rsidRDefault="00F8172B" w:rsidP="00F338CC">
    <w:pPr>
      <w:spacing w:after="0" w:line="240" w:lineRule="auto"/>
      <w:jc w:val="center"/>
      <w:rPr>
        <w:sz w:val="20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F9AD5" w14:textId="619ED22E" w:rsidR="007C6D47" w:rsidRPr="007C6D47" w:rsidRDefault="007C6D47">
    <w:pPr>
      <w:pStyle w:val="Zhlav"/>
      <w:rPr>
        <w:rFonts w:ascii="Arial Narrow" w:hAnsi="Arial Narrow"/>
        <w:sz w:val="16"/>
      </w:rPr>
    </w:pPr>
    <w:r w:rsidRPr="00850BA3">
      <w:rPr>
        <w:rFonts w:ascii="Arial Narrow" w:hAnsi="Arial Narrow"/>
        <w:sz w:val="16"/>
      </w:rPr>
      <w:t xml:space="preserve">Příloha č. </w:t>
    </w:r>
    <w:r>
      <w:rPr>
        <w:rFonts w:ascii="Arial Narrow" w:hAnsi="Arial Narrow"/>
        <w:sz w:val="16"/>
      </w:rPr>
      <w:t>1</w:t>
    </w:r>
    <w:r w:rsidRPr="00850BA3">
      <w:rPr>
        <w:rFonts w:ascii="Arial Narrow" w:hAnsi="Arial Narrow"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01C"/>
    <w:multiLevelType w:val="multilevel"/>
    <w:tmpl w:val="21B2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531D3B"/>
    <w:multiLevelType w:val="hybridMultilevel"/>
    <w:tmpl w:val="F8206CE0"/>
    <w:lvl w:ilvl="0" w:tplc="6D4ED618">
      <w:start w:val="1"/>
      <w:numFmt w:val="decimalZero"/>
      <w:lvlText w:val="(L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1BED"/>
    <w:multiLevelType w:val="multilevel"/>
    <w:tmpl w:val="2828F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0590700"/>
    <w:multiLevelType w:val="hybridMultilevel"/>
    <w:tmpl w:val="FFCCECC6"/>
    <w:lvl w:ilvl="0" w:tplc="A434EBDC">
      <w:numFmt w:val="bullet"/>
      <w:lvlText w:val="▫"/>
      <w:lvlJc w:val="left"/>
      <w:pPr>
        <w:ind w:left="1599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4543C41"/>
    <w:multiLevelType w:val="hybridMultilevel"/>
    <w:tmpl w:val="75720EB4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2BF0"/>
    <w:multiLevelType w:val="hybridMultilevel"/>
    <w:tmpl w:val="B82E6FD8"/>
    <w:lvl w:ilvl="0" w:tplc="A45E39EE">
      <w:start w:val="1"/>
      <w:numFmt w:val="decimalZero"/>
      <w:lvlText w:val="(F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034C5"/>
    <w:multiLevelType w:val="hybridMultilevel"/>
    <w:tmpl w:val="ABA0C6D4"/>
    <w:lvl w:ilvl="0" w:tplc="8878D950">
      <w:numFmt w:val="bullet"/>
      <w:lvlText w:val="▪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0427C"/>
    <w:multiLevelType w:val="multilevel"/>
    <w:tmpl w:val="82A43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D60AAE"/>
    <w:multiLevelType w:val="hybridMultilevel"/>
    <w:tmpl w:val="B70E1F52"/>
    <w:lvl w:ilvl="0" w:tplc="31B2E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A7"/>
    <w:rsid w:val="000041AC"/>
    <w:rsid w:val="00011081"/>
    <w:rsid w:val="00014F52"/>
    <w:rsid w:val="00016E75"/>
    <w:rsid w:val="00023088"/>
    <w:rsid w:val="00040AA5"/>
    <w:rsid w:val="0004339C"/>
    <w:rsid w:val="000500FE"/>
    <w:rsid w:val="00055364"/>
    <w:rsid w:val="00065C8F"/>
    <w:rsid w:val="00092CAF"/>
    <w:rsid w:val="000B0AB1"/>
    <w:rsid w:val="000B0D41"/>
    <w:rsid w:val="000B7578"/>
    <w:rsid w:val="000C0DFC"/>
    <w:rsid w:val="000C1928"/>
    <w:rsid w:val="000E3727"/>
    <w:rsid w:val="0010244C"/>
    <w:rsid w:val="00105E6B"/>
    <w:rsid w:val="00110E17"/>
    <w:rsid w:val="0011102A"/>
    <w:rsid w:val="001123BB"/>
    <w:rsid w:val="00112D82"/>
    <w:rsid w:val="00113CC7"/>
    <w:rsid w:val="00115176"/>
    <w:rsid w:val="0011590F"/>
    <w:rsid w:val="00122B41"/>
    <w:rsid w:val="00123D62"/>
    <w:rsid w:val="00134006"/>
    <w:rsid w:val="00142980"/>
    <w:rsid w:val="00143AFA"/>
    <w:rsid w:val="00155E60"/>
    <w:rsid w:val="00157ECC"/>
    <w:rsid w:val="00160B29"/>
    <w:rsid w:val="001731A7"/>
    <w:rsid w:val="00182606"/>
    <w:rsid w:val="00183107"/>
    <w:rsid w:val="0018492A"/>
    <w:rsid w:val="00191FE4"/>
    <w:rsid w:val="001A3554"/>
    <w:rsid w:val="001B1438"/>
    <w:rsid w:val="001C423C"/>
    <w:rsid w:val="001E17A1"/>
    <w:rsid w:val="001E19CE"/>
    <w:rsid w:val="001F697F"/>
    <w:rsid w:val="00201EEE"/>
    <w:rsid w:val="00204B11"/>
    <w:rsid w:val="00220CC6"/>
    <w:rsid w:val="0023201B"/>
    <w:rsid w:val="00241CEF"/>
    <w:rsid w:val="00243260"/>
    <w:rsid w:val="00245255"/>
    <w:rsid w:val="00246F14"/>
    <w:rsid w:val="00252D5D"/>
    <w:rsid w:val="00254064"/>
    <w:rsid w:val="002601B1"/>
    <w:rsid w:val="00261424"/>
    <w:rsid w:val="00266F4C"/>
    <w:rsid w:val="00272397"/>
    <w:rsid w:val="0027343F"/>
    <w:rsid w:val="00281B51"/>
    <w:rsid w:val="0028495F"/>
    <w:rsid w:val="002A1AFC"/>
    <w:rsid w:val="002A6D69"/>
    <w:rsid w:val="002B3B0C"/>
    <w:rsid w:val="002C3BF8"/>
    <w:rsid w:val="002C5DDB"/>
    <w:rsid w:val="002C79C3"/>
    <w:rsid w:val="002E3532"/>
    <w:rsid w:val="00310B4C"/>
    <w:rsid w:val="00312113"/>
    <w:rsid w:val="00314693"/>
    <w:rsid w:val="00315453"/>
    <w:rsid w:val="00321908"/>
    <w:rsid w:val="00323960"/>
    <w:rsid w:val="0032436F"/>
    <w:rsid w:val="003323A5"/>
    <w:rsid w:val="00335ABD"/>
    <w:rsid w:val="00353055"/>
    <w:rsid w:val="00354CA4"/>
    <w:rsid w:val="003615F9"/>
    <w:rsid w:val="00363AF4"/>
    <w:rsid w:val="003816C4"/>
    <w:rsid w:val="003A3AA7"/>
    <w:rsid w:val="003B2337"/>
    <w:rsid w:val="003B4A03"/>
    <w:rsid w:val="003B5989"/>
    <w:rsid w:val="003B5F0C"/>
    <w:rsid w:val="003D11C3"/>
    <w:rsid w:val="003D4C9E"/>
    <w:rsid w:val="003E35BA"/>
    <w:rsid w:val="003E5D87"/>
    <w:rsid w:val="00430E2D"/>
    <w:rsid w:val="00436917"/>
    <w:rsid w:val="00437113"/>
    <w:rsid w:val="004423DF"/>
    <w:rsid w:val="00465E28"/>
    <w:rsid w:val="0046689B"/>
    <w:rsid w:val="004708C6"/>
    <w:rsid w:val="00471704"/>
    <w:rsid w:val="004A36DF"/>
    <w:rsid w:val="004A36F4"/>
    <w:rsid w:val="004A3EDD"/>
    <w:rsid w:val="004A7FE4"/>
    <w:rsid w:val="004B110E"/>
    <w:rsid w:val="004C1C53"/>
    <w:rsid w:val="004C2F5D"/>
    <w:rsid w:val="004C348B"/>
    <w:rsid w:val="004D0372"/>
    <w:rsid w:val="004E0829"/>
    <w:rsid w:val="004F798F"/>
    <w:rsid w:val="00502431"/>
    <w:rsid w:val="0050453E"/>
    <w:rsid w:val="00511319"/>
    <w:rsid w:val="00513833"/>
    <w:rsid w:val="00514755"/>
    <w:rsid w:val="0051698D"/>
    <w:rsid w:val="00525163"/>
    <w:rsid w:val="005270E7"/>
    <w:rsid w:val="00541E30"/>
    <w:rsid w:val="00542F81"/>
    <w:rsid w:val="005435A1"/>
    <w:rsid w:val="005539D3"/>
    <w:rsid w:val="00557211"/>
    <w:rsid w:val="005671E5"/>
    <w:rsid w:val="00574821"/>
    <w:rsid w:val="0057782C"/>
    <w:rsid w:val="00587109"/>
    <w:rsid w:val="00587F5B"/>
    <w:rsid w:val="00590992"/>
    <w:rsid w:val="005932F7"/>
    <w:rsid w:val="0059561C"/>
    <w:rsid w:val="00595B5B"/>
    <w:rsid w:val="005A4DA1"/>
    <w:rsid w:val="005A6334"/>
    <w:rsid w:val="005B5809"/>
    <w:rsid w:val="005C1D0F"/>
    <w:rsid w:val="005C63E5"/>
    <w:rsid w:val="005C6D10"/>
    <w:rsid w:val="005D0C05"/>
    <w:rsid w:val="005D2D2F"/>
    <w:rsid w:val="005D465D"/>
    <w:rsid w:val="005E103D"/>
    <w:rsid w:val="005E4109"/>
    <w:rsid w:val="005E619E"/>
    <w:rsid w:val="005F19DB"/>
    <w:rsid w:val="006042B0"/>
    <w:rsid w:val="00613E75"/>
    <w:rsid w:val="006159AE"/>
    <w:rsid w:val="00632EAC"/>
    <w:rsid w:val="00636776"/>
    <w:rsid w:val="00640EE4"/>
    <w:rsid w:val="00642771"/>
    <w:rsid w:val="00644039"/>
    <w:rsid w:val="00655897"/>
    <w:rsid w:val="0067455E"/>
    <w:rsid w:val="00676C34"/>
    <w:rsid w:val="00683918"/>
    <w:rsid w:val="00690BE6"/>
    <w:rsid w:val="00691389"/>
    <w:rsid w:val="006A1C0F"/>
    <w:rsid w:val="006A310D"/>
    <w:rsid w:val="006A3213"/>
    <w:rsid w:val="006B010B"/>
    <w:rsid w:val="006B2D21"/>
    <w:rsid w:val="006B4F29"/>
    <w:rsid w:val="006B59A5"/>
    <w:rsid w:val="006B73FD"/>
    <w:rsid w:val="006C5A17"/>
    <w:rsid w:val="006D3812"/>
    <w:rsid w:val="006D48F5"/>
    <w:rsid w:val="006D71CE"/>
    <w:rsid w:val="006D7921"/>
    <w:rsid w:val="006E1B14"/>
    <w:rsid w:val="006E4653"/>
    <w:rsid w:val="006E4FCC"/>
    <w:rsid w:val="006E5D0A"/>
    <w:rsid w:val="0071076D"/>
    <w:rsid w:val="00714B59"/>
    <w:rsid w:val="00715169"/>
    <w:rsid w:val="00715346"/>
    <w:rsid w:val="0071784C"/>
    <w:rsid w:val="00721957"/>
    <w:rsid w:val="00733CCF"/>
    <w:rsid w:val="00760A6A"/>
    <w:rsid w:val="007729D6"/>
    <w:rsid w:val="007748C6"/>
    <w:rsid w:val="00780F47"/>
    <w:rsid w:val="007930F3"/>
    <w:rsid w:val="007A3FE5"/>
    <w:rsid w:val="007A40DE"/>
    <w:rsid w:val="007B420E"/>
    <w:rsid w:val="007B70B4"/>
    <w:rsid w:val="007C6D47"/>
    <w:rsid w:val="007D1B31"/>
    <w:rsid w:val="007D44CC"/>
    <w:rsid w:val="007D6080"/>
    <w:rsid w:val="007E1CB5"/>
    <w:rsid w:val="007E719C"/>
    <w:rsid w:val="007F1051"/>
    <w:rsid w:val="007F4093"/>
    <w:rsid w:val="007F70B3"/>
    <w:rsid w:val="0080786F"/>
    <w:rsid w:val="008215B5"/>
    <w:rsid w:val="00826004"/>
    <w:rsid w:val="00827CB6"/>
    <w:rsid w:val="008413D1"/>
    <w:rsid w:val="00844535"/>
    <w:rsid w:val="0085155F"/>
    <w:rsid w:val="00851BDD"/>
    <w:rsid w:val="008530F6"/>
    <w:rsid w:val="00864C34"/>
    <w:rsid w:val="00866D37"/>
    <w:rsid w:val="008813C5"/>
    <w:rsid w:val="00883DD4"/>
    <w:rsid w:val="008904F9"/>
    <w:rsid w:val="00896129"/>
    <w:rsid w:val="008A2E08"/>
    <w:rsid w:val="008A6FCB"/>
    <w:rsid w:val="008B091A"/>
    <w:rsid w:val="008C2C01"/>
    <w:rsid w:val="008E4371"/>
    <w:rsid w:val="008F5C37"/>
    <w:rsid w:val="008F7321"/>
    <w:rsid w:val="0090168F"/>
    <w:rsid w:val="00906169"/>
    <w:rsid w:val="00920BCB"/>
    <w:rsid w:val="00935734"/>
    <w:rsid w:val="00936597"/>
    <w:rsid w:val="00937909"/>
    <w:rsid w:val="0095145D"/>
    <w:rsid w:val="00957B71"/>
    <w:rsid w:val="00962FD9"/>
    <w:rsid w:val="009663B5"/>
    <w:rsid w:val="0097015D"/>
    <w:rsid w:val="00971725"/>
    <w:rsid w:val="009728AB"/>
    <w:rsid w:val="009772AF"/>
    <w:rsid w:val="009824C9"/>
    <w:rsid w:val="009A02FB"/>
    <w:rsid w:val="009A6413"/>
    <w:rsid w:val="009B3C6E"/>
    <w:rsid w:val="009B6E9A"/>
    <w:rsid w:val="009C012C"/>
    <w:rsid w:val="009D3F65"/>
    <w:rsid w:val="009E3A93"/>
    <w:rsid w:val="009E3CFE"/>
    <w:rsid w:val="009F01D7"/>
    <w:rsid w:val="00A1157B"/>
    <w:rsid w:val="00A12E4D"/>
    <w:rsid w:val="00A1427F"/>
    <w:rsid w:val="00A24459"/>
    <w:rsid w:val="00A26967"/>
    <w:rsid w:val="00A41E02"/>
    <w:rsid w:val="00A429B6"/>
    <w:rsid w:val="00A44DB9"/>
    <w:rsid w:val="00A56117"/>
    <w:rsid w:val="00A634EA"/>
    <w:rsid w:val="00A678AB"/>
    <w:rsid w:val="00A7084D"/>
    <w:rsid w:val="00A71F3C"/>
    <w:rsid w:val="00A751F5"/>
    <w:rsid w:val="00A77D6A"/>
    <w:rsid w:val="00A9148D"/>
    <w:rsid w:val="00A95D80"/>
    <w:rsid w:val="00AB21EA"/>
    <w:rsid w:val="00AB279A"/>
    <w:rsid w:val="00AB4146"/>
    <w:rsid w:val="00AD35E9"/>
    <w:rsid w:val="00AD411D"/>
    <w:rsid w:val="00AD4F21"/>
    <w:rsid w:val="00AE5CB4"/>
    <w:rsid w:val="00AE5D8E"/>
    <w:rsid w:val="00AF7F3E"/>
    <w:rsid w:val="00B03142"/>
    <w:rsid w:val="00B061E2"/>
    <w:rsid w:val="00B2119C"/>
    <w:rsid w:val="00B21810"/>
    <w:rsid w:val="00B276DC"/>
    <w:rsid w:val="00B315AB"/>
    <w:rsid w:val="00B53BF7"/>
    <w:rsid w:val="00B541E9"/>
    <w:rsid w:val="00B544DB"/>
    <w:rsid w:val="00B553EB"/>
    <w:rsid w:val="00B57B22"/>
    <w:rsid w:val="00B7215E"/>
    <w:rsid w:val="00B86557"/>
    <w:rsid w:val="00B86797"/>
    <w:rsid w:val="00B92343"/>
    <w:rsid w:val="00B92D77"/>
    <w:rsid w:val="00B94D60"/>
    <w:rsid w:val="00BA075A"/>
    <w:rsid w:val="00BA31E0"/>
    <w:rsid w:val="00BA6C50"/>
    <w:rsid w:val="00BB4456"/>
    <w:rsid w:val="00BC049D"/>
    <w:rsid w:val="00BC09EB"/>
    <w:rsid w:val="00BC1E1C"/>
    <w:rsid w:val="00BC2AE7"/>
    <w:rsid w:val="00BD7360"/>
    <w:rsid w:val="00BE02AA"/>
    <w:rsid w:val="00BE15E4"/>
    <w:rsid w:val="00BE6624"/>
    <w:rsid w:val="00C001D8"/>
    <w:rsid w:val="00C04A46"/>
    <w:rsid w:val="00C1680E"/>
    <w:rsid w:val="00C200C9"/>
    <w:rsid w:val="00C45BE6"/>
    <w:rsid w:val="00C47FF0"/>
    <w:rsid w:val="00C508EE"/>
    <w:rsid w:val="00C53A26"/>
    <w:rsid w:val="00C5539F"/>
    <w:rsid w:val="00C57F71"/>
    <w:rsid w:val="00C6143B"/>
    <w:rsid w:val="00C6568F"/>
    <w:rsid w:val="00C65973"/>
    <w:rsid w:val="00C67F84"/>
    <w:rsid w:val="00C70C4F"/>
    <w:rsid w:val="00C801E8"/>
    <w:rsid w:val="00C80E78"/>
    <w:rsid w:val="00C86497"/>
    <w:rsid w:val="00C90042"/>
    <w:rsid w:val="00C92A9C"/>
    <w:rsid w:val="00C95B4E"/>
    <w:rsid w:val="00C95CAE"/>
    <w:rsid w:val="00CA59F7"/>
    <w:rsid w:val="00CA5C85"/>
    <w:rsid w:val="00CA7E00"/>
    <w:rsid w:val="00CB0989"/>
    <w:rsid w:val="00CC5453"/>
    <w:rsid w:val="00CD05B3"/>
    <w:rsid w:val="00CD3A80"/>
    <w:rsid w:val="00CD5CFE"/>
    <w:rsid w:val="00CE7DC9"/>
    <w:rsid w:val="00CF073B"/>
    <w:rsid w:val="00CF7EA4"/>
    <w:rsid w:val="00D172BE"/>
    <w:rsid w:val="00D20473"/>
    <w:rsid w:val="00D216E7"/>
    <w:rsid w:val="00D23377"/>
    <w:rsid w:val="00D23877"/>
    <w:rsid w:val="00D249D4"/>
    <w:rsid w:val="00D473EF"/>
    <w:rsid w:val="00D6448A"/>
    <w:rsid w:val="00D655D4"/>
    <w:rsid w:val="00D72EEB"/>
    <w:rsid w:val="00D8273F"/>
    <w:rsid w:val="00D83E92"/>
    <w:rsid w:val="00D959A8"/>
    <w:rsid w:val="00DA0166"/>
    <w:rsid w:val="00DA3F24"/>
    <w:rsid w:val="00DB38CE"/>
    <w:rsid w:val="00DC6EA7"/>
    <w:rsid w:val="00DE27A0"/>
    <w:rsid w:val="00DE33D0"/>
    <w:rsid w:val="00DF6ACF"/>
    <w:rsid w:val="00E00B0A"/>
    <w:rsid w:val="00E01C67"/>
    <w:rsid w:val="00E02CD6"/>
    <w:rsid w:val="00E10A13"/>
    <w:rsid w:val="00E37D77"/>
    <w:rsid w:val="00E4264D"/>
    <w:rsid w:val="00E469D2"/>
    <w:rsid w:val="00E503CA"/>
    <w:rsid w:val="00E54B78"/>
    <w:rsid w:val="00E6727E"/>
    <w:rsid w:val="00E71C8C"/>
    <w:rsid w:val="00E75609"/>
    <w:rsid w:val="00E7567C"/>
    <w:rsid w:val="00E7573A"/>
    <w:rsid w:val="00E80E49"/>
    <w:rsid w:val="00E9053E"/>
    <w:rsid w:val="00E92E87"/>
    <w:rsid w:val="00E930A5"/>
    <w:rsid w:val="00EB24FF"/>
    <w:rsid w:val="00EB495E"/>
    <w:rsid w:val="00EC50DC"/>
    <w:rsid w:val="00EE67E6"/>
    <w:rsid w:val="00EE77C3"/>
    <w:rsid w:val="00EF16FC"/>
    <w:rsid w:val="00F00AC9"/>
    <w:rsid w:val="00F15393"/>
    <w:rsid w:val="00F22B20"/>
    <w:rsid w:val="00F27F0D"/>
    <w:rsid w:val="00F33346"/>
    <w:rsid w:val="00F338CC"/>
    <w:rsid w:val="00F33E29"/>
    <w:rsid w:val="00F414C8"/>
    <w:rsid w:val="00F45E2C"/>
    <w:rsid w:val="00F46A89"/>
    <w:rsid w:val="00F47D47"/>
    <w:rsid w:val="00F72720"/>
    <w:rsid w:val="00F8172B"/>
    <w:rsid w:val="00F915D8"/>
    <w:rsid w:val="00FA03AD"/>
    <w:rsid w:val="00FA3661"/>
    <w:rsid w:val="00FA38C3"/>
    <w:rsid w:val="00FB068C"/>
    <w:rsid w:val="00FB0B48"/>
    <w:rsid w:val="00FB428F"/>
    <w:rsid w:val="00FB7F83"/>
    <w:rsid w:val="00FE3BD8"/>
    <w:rsid w:val="00FF196C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3861"/>
  <w15:docId w15:val="{63EDCA43-F58C-4F3A-84F5-531F027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3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78AB"/>
    <w:rPr>
      <w:color w:val="0563C1" w:themeColor="hyperlink"/>
      <w:u w:val="single"/>
    </w:rPr>
  </w:style>
  <w:style w:type="paragraph" w:customStyle="1" w:styleId="Default">
    <w:name w:val="Default"/>
    <w:rsid w:val="0051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1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EE"/>
  </w:style>
  <w:style w:type="paragraph" w:styleId="Zpat">
    <w:name w:val="footer"/>
    <w:basedOn w:val="Normln"/>
    <w:link w:val="Zpat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EE"/>
  </w:style>
  <w:style w:type="character" w:styleId="slostrnky">
    <w:name w:val="page number"/>
    <w:basedOn w:val="Standardnpsmoodstavce"/>
    <w:rsid w:val="00201EEE"/>
  </w:style>
  <w:style w:type="character" w:styleId="Zstupntext">
    <w:name w:val="Placeholder Text"/>
    <w:basedOn w:val="Standardnpsmoodstavce"/>
    <w:uiPriority w:val="99"/>
    <w:semiHidden/>
    <w:rsid w:val="004D0372"/>
    <w:rPr>
      <w:color w:val="808080"/>
    </w:rPr>
  </w:style>
  <w:style w:type="paragraph" w:styleId="Zkladntext">
    <w:name w:val="Body Text"/>
    <w:basedOn w:val="Normln"/>
    <w:link w:val="ZkladntextChar"/>
    <w:rsid w:val="001E17A1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E17A1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a.milan@muhodon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ak.dalibor@muhodoni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5EB4-B19D-4CC2-90B2-436C017C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3818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Veronika Waldová</dc:creator>
  <cp:lastModifiedBy>ing. arch. Veronika Waldová</cp:lastModifiedBy>
  <cp:revision>2</cp:revision>
  <cp:lastPrinted>2017-03-15T14:20:00Z</cp:lastPrinted>
  <dcterms:created xsi:type="dcterms:W3CDTF">2021-03-30T06:13:00Z</dcterms:created>
  <dcterms:modified xsi:type="dcterms:W3CDTF">2021-03-30T06:13:00Z</dcterms:modified>
</cp:coreProperties>
</file>