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01DC0B8" w14:textId="77777777" w:rsidR="00BC317D" w:rsidRPr="00A5012D" w:rsidRDefault="00BC317D" w:rsidP="00BC317D">
      <w:pPr>
        <w:spacing w:after="0" w:line="276" w:lineRule="auto"/>
        <w:rPr>
          <w:rFonts w:ascii="Calibri" w:eastAsia="Calibri" w:hAnsi="Calibri" w:cs="Times New Roman"/>
          <w:b/>
          <w:i/>
          <w:iCs/>
          <w:sz w:val="30"/>
          <w:szCs w:val="30"/>
        </w:rPr>
      </w:pPr>
      <w:r w:rsidRPr="00A5012D">
        <w:rPr>
          <w:rFonts w:ascii="Calibri" w:eastAsia="Calibri" w:hAnsi="Calibri" w:cs="Times New Roman"/>
          <w:b/>
          <w:i/>
          <w:iCs/>
          <w:sz w:val="30"/>
          <w:szCs w:val="30"/>
        </w:rPr>
        <w:t>Příloha č. 13 k vyhlášce č. 499/2006 Sb.</w:t>
      </w:r>
    </w:p>
    <w:p w14:paraId="0C6A01EA" w14:textId="6FA22B15" w:rsidR="00A5012D" w:rsidRPr="00B06A9E" w:rsidRDefault="00BC317D" w:rsidP="00BC317D">
      <w:pPr>
        <w:spacing w:after="0" w:line="276" w:lineRule="auto"/>
        <w:rPr>
          <w:rFonts w:ascii="Calibri" w:eastAsia="Calibri" w:hAnsi="Calibri" w:cs="Times New Roman"/>
          <w:b/>
          <w:i/>
          <w:iCs/>
          <w:sz w:val="30"/>
          <w:szCs w:val="30"/>
        </w:rPr>
      </w:pPr>
      <w:r w:rsidRPr="00A5012D">
        <w:rPr>
          <w:rFonts w:ascii="Calibri" w:eastAsia="Calibri" w:hAnsi="Calibri" w:cs="Times New Roman"/>
          <w:b/>
          <w:i/>
          <w:iCs/>
          <w:sz w:val="30"/>
          <w:szCs w:val="30"/>
        </w:rPr>
        <w:t>Rozsah a obsah projektové dokumentace pro provádění stavby</w:t>
      </w:r>
    </w:p>
    <w:p w14:paraId="155C3E80" w14:textId="154ED5BA" w:rsidR="00BC317D" w:rsidRPr="0056258D" w:rsidRDefault="00BC317D" w:rsidP="00BC317D">
      <w:pPr>
        <w:spacing w:after="0" w:line="276" w:lineRule="auto"/>
        <w:rPr>
          <w:rFonts w:ascii="Calibri" w:eastAsia="Calibri" w:hAnsi="Calibri" w:cs="Times New Roman"/>
          <w:b/>
          <w:bCs/>
          <w:sz w:val="44"/>
          <w:szCs w:val="44"/>
        </w:rPr>
      </w:pPr>
      <w:r w:rsidRPr="0056258D">
        <w:rPr>
          <w:rFonts w:ascii="Calibri" w:eastAsia="Calibri" w:hAnsi="Calibri" w:cs="Times New Roman"/>
          <w:b/>
          <w:bCs/>
          <w:sz w:val="44"/>
          <w:szCs w:val="44"/>
        </w:rPr>
        <w:t>A Průvodní zpráva</w:t>
      </w:r>
    </w:p>
    <w:p w14:paraId="0ED67458" w14:textId="77777777" w:rsidR="00BC317D" w:rsidRPr="00A5012D" w:rsidRDefault="00BC317D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A5012D">
        <w:rPr>
          <w:rFonts w:ascii="Calibri" w:eastAsia="Calibri" w:hAnsi="Calibri" w:cs="Times New Roman"/>
          <w:b/>
          <w:bCs/>
        </w:rPr>
        <w:t>A.1 Identifikační údaje</w:t>
      </w:r>
    </w:p>
    <w:p w14:paraId="5439FE27" w14:textId="77777777" w:rsidR="00BC317D" w:rsidRPr="00A5012D" w:rsidRDefault="00BC317D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A5012D">
        <w:rPr>
          <w:rFonts w:ascii="Calibri" w:eastAsia="Calibri" w:hAnsi="Calibri" w:cs="Times New Roman"/>
          <w:b/>
          <w:bCs/>
        </w:rPr>
        <w:t>A.1.1 Údaje o stavbě</w:t>
      </w:r>
    </w:p>
    <w:p w14:paraId="4FD8021F" w14:textId="0AE5A931" w:rsidR="00BC317D" w:rsidRDefault="00BC317D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A5012D">
        <w:rPr>
          <w:rFonts w:ascii="Calibri" w:eastAsia="Calibri" w:hAnsi="Calibri" w:cs="Times New Roman"/>
          <w:b/>
          <w:bCs/>
        </w:rPr>
        <w:t>a) název stavby,</w:t>
      </w:r>
    </w:p>
    <w:p w14:paraId="27987EF7" w14:textId="0792B4BE" w:rsidR="00A5012D" w:rsidRDefault="00B352C7" w:rsidP="00B352C7">
      <w:pPr>
        <w:autoSpaceDE w:val="0"/>
        <w:autoSpaceDN w:val="0"/>
        <w:adjustRightInd w:val="0"/>
        <w:spacing w:after="0" w:line="240" w:lineRule="auto"/>
        <w:rPr>
          <w:rFonts w:ascii="Calibri" w:eastAsia="Calibri" w:hAnsi="Calibri" w:cs="Times New Roman"/>
        </w:rPr>
      </w:pPr>
      <w:r w:rsidRPr="00B352C7">
        <w:rPr>
          <w:rFonts w:ascii="Calibri" w:eastAsia="Calibri" w:hAnsi="Calibri" w:cs="Times New Roman"/>
        </w:rPr>
        <w:t>„Regenerace bytového fondu Mírová Osada</w:t>
      </w:r>
      <w:r>
        <w:rPr>
          <w:rFonts w:ascii="Calibri" w:eastAsia="Calibri" w:hAnsi="Calibri" w:cs="Times New Roman"/>
        </w:rPr>
        <w:t xml:space="preserve"> </w:t>
      </w:r>
      <w:r w:rsidRPr="00B352C7">
        <w:rPr>
          <w:rFonts w:ascii="Calibri" w:eastAsia="Calibri" w:hAnsi="Calibri" w:cs="Times New Roman"/>
        </w:rPr>
        <w:t>ulice Sionkova a ulice 8. března“</w:t>
      </w:r>
    </w:p>
    <w:p w14:paraId="3EAB58F1" w14:textId="77777777" w:rsidR="00B352C7" w:rsidRPr="00A5012D" w:rsidRDefault="00B352C7" w:rsidP="00BC317D">
      <w:pPr>
        <w:spacing w:after="0" w:line="276" w:lineRule="auto"/>
        <w:rPr>
          <w:rFonts w:ascii="Calibri" w:eastAsia="Calibri" w:hAnsi="Calibri" w:cs="Times New Roman"/>
        </w:rPr>
      </w:pPr>
    </w:p>
    <w:p w14:paraId="2CD644F1" w14:textId="390048F8" w:rsidR="00BC317D" w:rsidRDefault="00BC317D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A5012D">
        <w:rPr>
          <w:rFonts w:ascii="Calibri" w:eastAsia="Calibri" w:hAnsi="Calibri" w:cs="Times New Roman"/>
          <w:b/>
          <w:bCs/>
        </w:rPr>
        <w:t>b) místo stavby (adresa, čísla popisná, katastrální území, parcelní čísla pozemků),</w:t>
      </w:r>
    </w:p>
    <w:p w14:paraId="385748AB" w14:textId="114B88D6" w:rsidR="00E318D4" w:rsidRPr="00E318D4" w:rsidRDefault="0029486C" w:rsidP="007C5DEE">
      <w:pPr>
        <w:spacing w:after="0" w:line="276" w:lineRule="auto"/>
        <w:rPr>
          <w:rFonts w:ascii="Calibri" w:eastAsia="Calibri" w:hAnsi="Calibri" w:cs="Times New Roman"/>
          <w:color w:val="FF0000"/>
        </w:rPr>
      </w:pPr>
      <w:r>
        <w:rPr>
          <w:rFonts w:ascii="Calibri" w:eastAsia="Calibri" w:hAnsi="Calibri" w:cs="Times New Roman"/>
        </w:rPr>
        <w:t>8.března 2</w:t>
      </w:r>
      <w:r w:rsidR="00930EFC">
        <w:rPr>
          <w:rFonts w:ascii="Calibri" w:eastAsia="Calibri" w:hAnsi="Calibri" w:cs="Times New Roman"/>
        </w:rPr>
        <w:t>7</w:t>
      </w:r>
      <w:r w:rsidR="00541A89">
        <w:rPr>
          <w:rFonts w:ascii="Calibri" w:eastAsia="Calibri" w:hAnsi="Calibri" w:cs="Times New Roman"/>
        </w:rPr>
        <w:t>8</w:t>
      </w:r>
      <w:r w:rsidR="000708C6">
        <w:rPr>
          <w:rFonts w:ascii="Calibri" w:eastAsia="Calibri" w:hAnsi="Calibri" w:cs="Times New Roman"/>
        </w:rPr>
        <w:t>/1</w:t>
      </w:r>
      <w:r w:rsidR="00541A89">
        <w:rPr>
          <w:rFonts w:ascii="Calibri" w:eastAsia="Calibri" w:hAnsi="Calibri" w:cs="Times New Roman"/>
        </w:rPr>
        <w:t>6</w:t>
      </w:r>
      <w:r w:rsidR="00E318D4" w:rsidRPr="00E318D4">
        <w:rPr>
          <w:rFonts w:ascii="Calibri" w:eastAsia="Calibri" w:hAnsi="Calibri" w:cs="Times New Roman"/>
        </w:rPr>
        <w:t xml:space="preserve">, 713 00 Slezská Ostrava-Ostrava, parcela číslo </w:t>
      </w:r>
      <w:r>
        <w:rPr>
          <w:rFonts w:ascii="Calibri" w:eastAsia="Calibri" w:hAnsi="Calibri" w:cs="Times New Roman"/>
        </w:rPr>
        <w:t>516</w:t>
      </w:r>
      <w:r w:rsidR="00541A89">
        <w:rPr>
          <w:rFonts w:ascii="Calibri" w:eastAsia="Calibri" w:hAnsi="Calibri" w:cs="Times New Roman"/>
        </w:rPr>
        <w:t>1</w:t>
      </w:r>
      <w:r w:rsidR="00E318D4" w:rsidRPr="00E318D4">
        <w:rPr>
          <w:rFonts w:ascii="Calibri" w:eastAsia="Calibri" w:hAnsi="Calibri" w:cs="Times New Roman"/>
        </w:rPr>
        <w:t>, zastavěná plocha a nádvoří</w:t>
      </w:r>
    </w:p>
    <w:p w14:paraId="27E10C62" w14:textId="5DB5FA74" w:rsidR="00EE0D3E" w:rsidRDefault="00EE0D3E" w:rsidP="00EE0D3E">
      <w:pPr>
        <w:spacing w:after="0" w:line="276" w:lineRule="auto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parcela číslo 51</w:t>
      </w:r>
      <w:r w:rsidR="00A10960">
        <w:rPr>
          <w:rFonts w:ascii="Calibri" w:eastAsia="Calibri" w:hAnsi="Calibri" w:cs="Times New Roman"/>
        </w:rPr>
        <w:t>81</w:t>
      </w:r>
      <w:r>
        <w:rPr>
          <w:rFonts w:ascii="Calibri" w:eastAsia="Calibri" w:hAnsi="Calibri" w:cs="Times New Roman"/>
        </w:rPr>
        <w:t xml:space="preserve">, </w:t>
      </w:r>
      <w:r w:rsidR="00A10960">
        <w:rPr>
          <w:rFonts w:ascii="Calibri" w:eastAsia="Calibri" w:hAnsi="Calibri" w:cs="Times New Roman"/>
        </w:rPr>
        <w:t>ostatní plocha</w:t>
      </w:r>
    </w:p>
    <w:p w14:paraId="1CD301AD" w14:textId="1FF5DE66" w:rsidR="007A6713" w:rsidRDefault="007A6713" w:rsidP="00EE0D3E">
      <w:pPr>
        <w:spacing w:after="0" w:line="276" w:lineRule="auto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parcela číslo 5</w:t>
      </w:r>
      <w:r w:rsidR="00DC43E0">
        <w:rPr>
          <w:rFonts w:ascii="Calibri" w:eastAsia="Calibri" w:hAnsi="Calibri" w:cs="Times New Roman"/>
        </w:rPr>
        <w:t>180</w:t>
      </w:r>
      <w:r>
        <w:rPr>
          <w:rFonts w:ascii="Calibri" w:eastAsia="Calibri" w:hAnsi="Calibri" w:cs="Times New Roman"/>
        </w:rPr>
        <w:t>, ostatní plocha</w:t>
      </w:r>
    </w:p>
    <w:p w14:paraId="3661A7B4" w14:textId="6F5DF425" w:rsidR="00DC43E0" w:rsidRPr="00A5012D" w:rsidRDefault="00DC43E0" w:rsidP="00EE0D3E">
      <w:pPr>
        <w:spacing w:after="0" w:line="276" w:lineRule="auto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parcela číslo 5185, trvalý travní porost</w:t>
      </w:r>
    </w:p>
    <w:p w14:paraId="7FA4E13E" w14:textId="77777777" w:rsidR="00EE0D3E" w:rsidRDefault="00EE0D3E" w:rsidP="00EE0D3E">
      <w:pPr>
        <w:spacing w:after="0" w:line="276" w:lineRule="auto"/>
        <w:rPr>
          <w:rFonts w:ascii="Calibri" w:eastAsia="Calibri" w:hAnsi="Calibri" w:cs="Times New Roman"/>
        </w:rPr>
      </w:pPr>
      <w:r w:rsidRPr="00352DB8">
        <w:rPr>
          <w:rFonts w:ascii="Calibri" w:eastAsia="Calibri" w:hAnsi="Calibri" w:cs="Times New Roman"/>
        </w:rPr>
        <w:t>Katastrální území</w:t>
      </w:r>
      <w:r>
        <w:rPr>
          <w:rFonts w:ascii="Calibri" w:eastAsia="Calibri" w:hAnsi="Calibri" w:cs="Times New Roman"/>
        </w:rPr>
        <w:t xml:space="preserve"> Slezská Ostrava</w:t>
      </w:r>
    </w:p>
    <w:p w14:paraId="5EB1A38D" w14:textId="77777777" w:rsidR="008A5E69" w:rsidRDefault="008A5E69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</w:p>
    <w:p w14:paraId="331F97AF" w14:textId="27CF81C1" w:rsidR="00BC317D" w:rsidRPr="00A5012D" w:rsidRDefault="00BC317D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A5012D">
        <w:rPr>
          <w:rFonts w:ascii="Calibri" w:eastAsia="Calibri" w:hAnsi="Calibri" w:cs="Times New Roman"/>
          <w:b/>
          <w:bCs/>
        </w:rPr>
        <w:t>A.1.2 Údaje o stavebníkovi</w:t>
      </w:r>
    </w:p>
    <w:p w14:paraId="23B74F3A" w14:textId="77777777" w:rsidR="00BC317D" w:rsidRPr="00A7511D" w:rsidRDefault="00BC317D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A7511D">
        <w:rPr>
          <w:rFonts w:ascii="Calibri" w:eastAsia="Calibri" w:hAnsi="Calibri" w:cs="Times New Roman"/>
          <w:b/>
          <w:bCs/>
        </w:rPr>
        <w:t>c) obchodní firma nebo název, identifikační číslo osoby, adresa sídla (právnická osoba).</w:t>
      </w:r>
    </w:p>
    <w:p w14:paraId="6D9CD459" w14:textId="34527A04" w:rsidR="00A7511D" w:rsidRDefault="00A7511D" w:rsidP="00BC317D">
      <w:pPr>
        <w:spacing w:after="0" w:line="276" w:lineRule="auto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Statutární město Ostrava</w:t>
      </w:r>
      <w:r w:rsidR="00F85D9A">
        <w:rPr>
          <w:rFonts w:ascii="Calibri" w:eastAsia="Calibri" w:hAnsi="Calibri" w:cs="Times New Roman"/>
        </w:rPr>
        <w:t xml:space="preserve">, městský obvod </w:t>
      </w:r>
      <w:r w:rsidR="008E0DD4">
        <w:rPr>
          <w:rFonts w:ascii="Calibri" w:eastAsia="Calibri" w:hAnsi="Calibri" w:cs="Times New Roman"/>
        </w:rPr>
        <w:t>Slezská Ostrava</w:t>
      </w:r>
    </w:p>
    <w:p w14:paraId="5AFC7FE7" w14:textId="14BDA808" w:rsidR="00F85D9A" w:rsidRDefault="008E0DD4" w:rsidP="00BC317D">
      <w:pPr>
        <w:spacing w:after="0" w:line="276" w:lineRule="auto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Těšínská 138/35, 710 16 Ostrava-Slezská Ostrava</w:t>
      </w:r>
    </w:p>
    <w:p w14:paraId="72342014" w14:textId="5E5ED5FC" w:rsidR="00F85D9A" w:rsidRDefault="00F85D9A" w:rsidP="00BC317D">
      <w:pPr>
        <w:spacing w:after="0" w:line="276" w:lineRule="auto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IČ: 00845451</w:t>
      </w:r>
    </w:p>
    <w:p w14:paraId="130BEFD8" w14:textId="610AE05B" w:rsidR="00F85D9A" w:rsidRDefault="00F85D9A" w:rsidP="00BC317D">
      <w:pPr>
        <w:spacing w:after="0" w:line="276" w:lineRule="auto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DIČ: CZ00845451</w:t>
      </w:r>
    </w:p>
    <w:p w14:paraId="794DFF70" w14:textId="77777777" w:rsidR="008040CA" w:rsidRDefault="008040CA" w:rsidP="00BC317D">
      <w:pPr>
        <w:spacing w:after="0" w:line="276" w:lineRule="auto"/>
        <w:rPr>
          <w:rFonts w:ascii="Calibri" w:eastAsia="Calibri" w:hAnsi="Calibri" w:cs="Times New Roman"/>
        </w:rPr>
      </w:pPr>
    </w:p>
    <w:p w14:paraId="4A67354B" w14:textId="7DF65160" w:rsidR="00BC317D" w:rsidRPr="00A7511D" w:rsidRDefault="00BC317D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A7511D">
        <w:rPr>
          <w:rFonts w:ascii="Calibri" w:eastAsia="Calibri" w:hAnsi="Calibri" w:cs="Times New Roman"/>
          <w:b/>
          <w:bCs/>
        </w:rPr>
        <w:t>A.1.3 Údaje o zpracovateli projektové dokumentace</w:t>
      </w:r>
    </w:p>
    <w:p w14:paraId="74745430" w14:textId="348B3991" w:rsidR="00BC317D" w:rsidRDefault="00BC317D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A7511D">
        <w:rPr>
          <w:rFonts w:ascii="Calibri" w:eastAsia="Calibri" w:hAnsi="Calibri" w:cs="Times New Roman"/>
          <w:b/>
          <w:bCs/>
        </w:rPr>
        <w:t>a) jméno, příjmení, obchodní firma, identifikační číslo osoby, místo podnikání (fyzická osoba podnikající) nebo obchodní firma nebo název (právnická osoba), identifikační číslo osoby, adresa sídla,</w:t>
      </w:r>
    </w:p>
    <w:p w14:paraId="5C2C446B" w14:textId="4FCAFBA0" w:rsidR="00A7511D" w:rsidRPr="00B575D5" w:rsidRDefault="00B575D5" w:rsidP="00BC317D">
      <w:pPr>
        <w:spacing w:after="0" w:line="276" w:lineRule="auto"/>
        <w:rPr>
          <w:rFonts w:ascii="Calibri" w:eastAsia="Calibri" w:hAnsi="Calibri" w:cs="Times New Roman"/>
        </w:rPr>
      </w:pPr>
      <w:r w:rsidRPr="00B575D5">
        <w:rPr>
          <w:rFonts w:ascii="Calibri" w:eastAsia="Calibri" w:hAnsi="Calibri" w:cs="Times New Roman"/>
        </w:rPr>
        <w:t>Made 4 BIM s.r.o.</w:t>
      </w:r>
    </w:p>
    <w:p w14:paraId="3924000B" w14:textId="6349F796" w:rsidR="00B575D5" w:rsidRDefault="00B575D5" w:rsidP="00BC317D">
      <w:pPr>
        <w:spacing w:after="0" w:line="276" w:lineRule="auto"/>
        <w:rPr>
          <w:rFonts w:ascii="Calibri" w:eastAsia="Calibri" w:hAnsi="Calibri" w:cs="Times New Roman"/>
        </w:rPr>
      </w:pPr>
      <w:r w:rsidRPr="00B575D5">
        <w:rPr>
          <w:rFonts w:ascii="Calibri" w:eastAsia="Calibri" w:hAnsi="Calibri" w:cs="Times New Roman"/>
        </w:rPr>
        <w:t xml:space="preserve">Varšavská 1866/103, </w:t>
      </w:r>
      <w:proofErr w:type="spellStart"/>
      <w:r w:rsidRPr="00B575D5">
        <w:rPr>
          <w:rFonts w:ascii="Calibri" w:eastAsia="Calibri" w:hAnsi="Calibri" w:cs="Times New Roman"/>
        </w:rPr>
        <w:t>Hulváky</w:t>
      </w:r>
      <w:proofErr w:type="spellEnd"/>
      <w:r w:rsidRPr="00B575D5">
        <w:rPr>
          <w:rFonts w:ascii="Calibri" w:eastAsia="Calibri" w:hAnsi="Calibri" w:cs="Times New Roman"/>
        </w:rPr>
        <w:t>, 709 00 Ostrava</w:t>
      </w:r>
    </w:p>
    <w:p w14:paraId="27AC2CB4" w14:textId="78166A23" w:rsidR="00B575D5" w:rsidRPr="00B575D5" w:rsidRDefault="00B575D5" w:rsidP="00BC317D">
      <w:pPr>
        <w:spacing w:after="0" w:line="276" w:lineRule="auto"/>
        <w:rPr>
          <w:rFonts w:ascii="Calibri" w:eastAsia="Calibri" w:hAnsi="Calibri" w:cs="Times New Roman"/>
        </w:rPr>
      </w:pPr>
      <w:proofErr w:type="gramStart"/>
      <w:r>
        <w:rPr>
          <w:rFonts w:ascii="Calibri" w:eastAsia="Calibri" w:hAnsi="Calibri" w:cs="Times New Roman"/>
        </w:rPr>
        <w:t>Zastoupena :</w:t>
      </w:r>
      <w:proofErr w:type="gramEnd"/>
      <w:r>
        <w:rPr>
          <w:rFonts w:ascii="Calibri" w:eastAsia="Calibri" w:hAnsi="Calibri" w:cs="Times New Roman"/>
        </w:rPr>
        <w:t xml:space="preserve"> Pave</w:t>
      </w:r>
      <w:r w:rsidR="00E75C9F">
        <w:rPr>
          <w:rFonts w:ascii="Calibri" w:eastAsia="Calibri" w:hAnsi="Calibri" w:cs="Times New Roman"/>
        </w:rPr>
        <w:t>l</w:t>
      </w:r>
      <w:r>
        <w:rPr>
          <w:rFonts w:ascii="Calibri" w:eastAsia="Calibri" w:hAnsi="Calibri" w:cs="Times New Roman"/>
        </w:rPr>
        <w:t xml:space="preserve"> Klus – jednatel společnosti</w:t>
      </w:r>
    </w:p>
    <w:p w14:paraId="1F328EBF" w14:textId="404D599C" w:rsidR="00B575D5" w:rsidRDefault="00B575D5" w:rsidP="00BC317D">
      <w:pPr>
        <w:spacing w:after="0" w:line="276" w:lineRule="auto"/>
        <w:rPr>
          <w:rFonts w:ascii="Calibri" w:eastAsia="Calibri" w:hAnsi="Calibri" w:cs="Times New Roman"/>
        </w:rPr>
      </w:pPr>
      <w:r w:rsidRPr="00B575D5">
        <w:rPr>
          <w:rFonts w:ascii="Calibri" w:eastAsia="Calibri" w:hAnsi="Calibri" w:cs="Times New Roman"/>
        </w:rPr>
        <w:t>IČ:</w:t>
      </w:r>
      <w:r>
        <w:rPr>
          <w:rFonts w:ascii="Calibri" w:eastAsia="Calibri" w:hAnsi="Calibri" w:cs="Times New Roman"/>
        </w:rPr>
        <w:t xml:space="preserve"> 06923321</w:t>
      </w:r>
    </w:p>
    <w:p w14:paraId="72737B21" w14:textId="77777777" w:rsidR="008040CA" w:rsidRPr="00B575D5" w:rsidRDefault="008040CA" w:rsidP="00BC317D">
      <w:pPr>
        <w:spacing w:after="0" w:line="276" w:lineRule="auto"/>
        <w:rPr>
          <w:rFonts w:ascii="Calibri" w:eastAsia="Calibri" w:hAnsi="Calibri" w:cs="Times New Roman"/>
        </w:rPr>
      </w:pPr>
    </w:p>
    <w:p w14:paraId="2DCE9C64" w14:textId="2949A76C" w:rsidR="00BC317D" w:rsidRDefault="00BC317D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A7511D">
        <w:rPr>
          <w:rFonts w:ascii="Calibri" w:eastAsia="Calibri" w:hAnsi="Calibri" w:cs="Times New Roman"/>
          <w:b/>
          <w:bCs/>
        </w:rPr>
        <w:t>b) jméno a příjmení hlavního projektanta včetně čísla, pod kterým je zapsán v evidenci autorizovaných osob vedené Českou komorou architektů nebo Českou komorou autorizovaných inženýrů a techniků činných ve výstavbě, s vyznačeným oborem, popřípadě specializací jeho autorizace,</w:t>
      </w:r>
    </w:p>
    <w:p w14:paraId="09A898F4" w14:textId="21CDECFE" w:rsidR="00A7511D" w:rsidRDefault="000F2D2C" w:rsidP="00BC317D">
      <w:pPr>
        <w:spacing w:after="0" w:line="276" w:lineRule="auto"/>
        <w:rPr>
          <w:rFonts w:ascii="Calibri" w:eastAsia="Calibri" w:hAnsi="Calibri" w:cs="Times New Roman"/>
        </w:rPr>
      </w:pPr>
      <w:r w:rsidRPr="000F2D2C">
        <w:rPr>
          <w:rFonts w:ascii="Calibri" w:eastAsia="Calibri" w:hAnsi="Calibri" w:cs="Times New Roman"/>
        </w:rPr>
        <w:t xml:space="preserve">Ing. Vladimír </w:t>
      </w:r>
      <w:proofErr w:type="spellStart"/>
      <w:r w:rsidRPr="000F2D2C">
        <w:rPr>
          <w:rFonts w:ascii="Calibri" w:eastAsia="Calibri" w:hAnsi="Calibri" w:cs="Times New Roman"/>
        </w:rPr>
        <w:t>Hořelka</w:t>
      </w:r>
      <w:proofErr w:type="spellEnd"/>
      <w:r w:rsidRPr="000F2D2C">
        <w:rPr>
          <w:rFonts w:ascii="Calibri" w:eastAsia="Calibri" w:hAnsi="Calibri" w:cs="Times New Roman"/>
        </w:rPr>
        <w:t xml:space="preserve">, </w:t>
      </w:r>
      <w:r>
        <w:rPr>
          <w:rFonts w:ascii="Calibri" w:eastAsia="Calibri" w:hAnsi="Calibri" w:cs="Times New Roman"/>
        </w:rPr>
        <w:t>osvědčení ČKAIT pod číslem 1101614, autorizace: Pozemní stavby</w:t>
      </w:r>
    </w:p>
    <w:p w14:paraId="1125A6FE" w14:textId="77777777" w:rsidR="002F29E6" w:rsidRPr="000F2D2C" w:rsidRDefault="002F29E6" w:rsidP="00BC317D">
      <w:pPr>
        <w:spacing w:after="0" w:line="276" w:lineRule="auto"/>
        <w:rPr>
          <w:rFonts w:ascii="Calibri" w:eastAsia="Calibri" w:hAnsi="Calibri" w:cs="Times New Roman"/>
        </w:rPr>
      </w:pPr>
    </w:p>
    <w:p w14:paraId="6A5271FB" w14:textId="24007D64" w:rsidR="00BC317D" w:rsidRPr="00371D96" w:rsidRDefault="00BC317D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371D96">
        <w:rPr>
          <w:rFonts w:ascii="Calibri" w:eastAsia="Calibri" w:hAnsi="Calibri" w:cs="Times New Roman"/>
          <w:b/>
          <w:bCs/>
        </w:rPr>
        <w:t>c) jména a příjmení projektantů jednotlivých částí projektové dokumentace včetně čísla, pod kterým jsou zapsáni v evidenci autorizovaných osob vedené Českou komorou architektů nebo Českou komorou autorizovaných inženýrů a techniků činných ve výstavbě, s vyznačeným oborem, popřípadě specializací jejich autorizace.</w:t>
      </w:r>
    </w:p>
    <w:p w14:paraId="0C385007" w14:textId="77777777" w:rsidR="00371D96" w:rsidRDefault="00371D96" w:rsidP="00371D96">
      <w:pPr>
        <w:spacing w:after="0" w:line="276" w:lineRule="auto"/>
        <w:rPr>
          <w:rFonts w:ascii="Calibri" w:eastAsia="Calibri" w:hAnsi="Calibri" w:cs="Times New Roman"/>
        </w:rPr>
      </w:pPr>
      <w:r w:rsidRPr="000F2D2C">
        <w:rPr>
          <w:rFonts w:ascii="Calibri" w:eastAsia="Calibri" w:hAnsi="Calibri" w:cs="Times New Roman"/>
        </w:rPr>
        <w:t xml:space="preserve">Ing. </w:t>
      </w:r>
      <w:r>
        <w:rPr>
          <w:rFonts w:ascii="Calibri" w:eastAsia="Calibri" w:hAnsi="Calibri" w:cs="Times New Roman"/>
        </w:rPr>
        <w:t>Josef Nezval</w:t>
      </w:r>
      <w:r w:rsidRPr="000F2D2C">
        <w:rPr>
          <w:rFonts w:ascii="Calibri" w:eastAsia="Calibri" w:hAnsi="Calibri" w:cs="Times New Roman"/>
        </w:rPr>
        <w:t xml:space="preserve">, </w:t>
      </w:r>
      <w:r>
        <w:rPr>
          <w:rFonts w:ascii="Calibri" w:eastAsia="Calibri" w:hAnsi="Calibri" w:cs="Times New Roman"/>
        </w:rPr>
        <w:t xml:space="preserve">osvědčení ČKAIT pod číslem </w:t>
      </w:r>
      <w:r w:rsidRPr="002201B6">
        <w:rPr>
          <w:rFonts w:ascii="Calibri" w:eastAsia="Calibri" w:hAnsi="Calibri" w:cs="Times New Roman"/>
        </w:rPr>
        <w:t>1102559</w:t>
      </w:r>
      <w:r>
        <w:rPr>
          <w:rFonts w:ascii="Calibri" w:eastAsia="Calibri" w:hAnsi="Calibri" w:cs="Times New Roman"/>
        </w:rPr>
        <w:t>, autorizace: Elektro</w:t>
      </w:r>
    </w:p>
    <w:p w14:paraId="0B7BD696" w14:textId="77777777" w:rsidR="00CC0FC0" w:rsidRPr="00A7511D" w:rsidRDefault="00CC0FC0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</w:p>
    <w:p w14:paraId="77EB9939" w14:textId="29AAB4EF" w:rsidR="00BC317D" w:rsidRPr="00B845A8" w:rsidRDefault="00BC317D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B845A8">
        <w:rPr>
          <w:rFonts w:ascii="Calibri" w:eastAsia="Calibri" w:hAnsi="Calibri" w:cs="Times New Roman"/>
          <w:b/>
          <w:bCs/>
        </w:rPr>
        <w:lastRenderedPageBreak/>
        <w:t>A.2 Členění stavby na objekty a technická a technologická zařízení</w:t>
      </w:r>
    </w:p>
    <w:p w14:paraId="5105456A" w14:textId="5B25ADAF" w:rsidR="00B845A8" w:rsidRDefault="00B845A8" w:rsidP="00B845A8">
      <w:pPr>
        <w:spacing w:after="0" w:line="276" w:lineRule="auto"/>
        <w:rPr>
          <w:rFonts w:ascii="Calibri" w:eastAsia="Calibri" w:hAnsi="Calibri" w:cs="Times New Roman"/>
        </w:rPr>
      </w:pPr>
      <w:r w:rsidRPr="00891088">
        <w:rPr>
          <w:rFonts w:ascii="Calibri" w:eastAsia="Calibri" w:hAnsi="Calibri" w:cs="Times New Roman"/>
        </w:rPr>
        <w:t>Stavba není členěna na stavební objekty.</w:t>
      </w:r>
    </w:p>
    <w:p w14:paraId="14EBEC59" w14:textId="77777777" w:rsidR="00D72B20" w:rsidRPr="00CC0FC0" w:rsidRDefault="00D72B20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</w:p>
    <w:p w14:paraId="24622741" w14:textId="39D6DCA9" w:rsidR="00BC317D" w:rsidRDefault="00BC317D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CC0FC0">
        <w:rPr>
          <w:rFonts w:ascii="Calibri" w:eastAsia="Calibri" w:hAnsi="Calibri" w:cs="Times New Roman"/>
          <w:b/>
          <w:bCs/>
        </w:rPr>
        <w:t>A.3 Seznam vstupních podkladů</w:t>
      </w:r>
    </w:p>
    <w:p w14:paraId="3E90E613" w14:textId="7BFA1CB0" w:rsidR="00D72B20" w:rsidRPr="00082F44" w:rsidRDefault="00706E08" w:rsidP="00D72B20">
      <w:pPr>
        <w:pStyle w:val="Odstavecseseznamem"/>
        <w:numPr>
          <w:ilvl w:val="0"/>
          <w:numId w:val="1"/>
        </w:numPr>
        <w:spacing w:after="60"/>
        <w:ind w:left="284" w:hanging="284"/>
        <w:rPr>
          <w:color w:val="auto"/>
        </w:rPr>
      </w:pPr>
      <w:r>
        <w:rPr>
          <w:color w:val="auto"/>
        </w:rPr>
        <w:t>P</w:t>
      </w:r>
      <w:r w:rsidR="009109F1">
        <w:rPr>
          <w:color w:val="auto"/>
        </w:rPr>
        <w:t xml:space="preserve">ůvodní dokumentace dané stavby </w:t>
      </w:r>
      <w:r w:rsidR="003B4338">
        <w:rPr>
          <w:color w:val="auto"/>
        </w:rPr>
        <w:t>z</w:t>
      </w:r>
      <w:r w:rsidR="009109F1">
        <w:rPr>
          <w:color w:val="auto"/>
        </w:rPr>
        <w:t xml:space="preserve"> archívu</w:t>
      </w:r>
    </w:p>
    <w:p w14:paraId="57D73281" w14:textId="71C3EB9B" w:rsidR="00D72B20" w:rsidRPr="00082F44" w:rsidRDefault="00D72B20" w:rsidP="00D72B20">
      <w:pPr>
        <w:pStyle w:val="Odstavecseseznamem"/>
        <w:numPr>
          <w:ilvl w:val="0"/>
          <w:numId w:val="1"/>
        </w:numPr>
        <w:spacing w:after="60"/>
        <w:ind w:left="284" w:hanging="284"/>
        <w:rPr>
          <w:color w:val="auto"/>
        </w:rPr>
      </w:pPr>
      <w:r w:rsidRPr="00082F44">
        <w:rPr>
          <w:color w:val="auto"/>
        </w:rPr>
        <w:t>prohlídka objekt</w:t>
      </w:r>
      <w:r w:rsidR="000739EA">
        <w:rPr>
          <w:color w:val="auto"/>
        </w:rPr>
        <w:t>ů</w:t>
      </w:r>
      <w:r w:rsidRPr="00082F44">
        <w:rPr>
          <w:color w:val="auto"/>
        </w:rPr>
        <w:t>, pořízení fotodokumentace stavby, zaměření části stavby</w:t>
      </w:r>
    </w:p>
    <w:p w14:paraId="75B96344" w14:textId="77777777" w:rsidR="00D72B20" w:rsidRDefault="00D72B20" w:rsidP="00D72B20">
      <w:pPr>
        <w:pStyle w:val="Odstavecseseznamem"/>
        <w:numPr>
          <w:ilvl w:val="0"/>
          <w:numId w:val="1"/>
        </w:numPr>
        <w:spacing w:after="60"/>
        <w:ind w:left="284" w:hanging="284"/>
        <w:rPr>
          <w:color w:val="auto"/>
        </w:rPr>
      </w:pPr>
      <w:r w:rsidRPr="00082F44">
        <w:rPr>
          <w:color w:val="auto"/>
        </w:rPr>
        <w:t>ústní informace poskytnuté objednatel během zpracování projektové dokumentace</w:t>
      </w:r>
    </w:p>
    <w:p w14:paraId="01A2A853" w14:textId="77777777" w:rsidR="00B845A8" w:rsidRPr="00082F44" w:rsidRDefault="00B845A8" w:rsidP="00B845A8">
      <w:pPr>
        <w:pStyle w:val="Odstavecseseznamem"/>
        <w:numPr>
          <w:ilvl w:val="0"/>
          <w:numId w:val="1"/>
        </w:numPr>
        <w:spacing w:after="60"/>
        <w:ind w:left="284" w:hanging="284"/>
        <w:rPr>
          <w:color w:val="auto"/>
        </w:rPr>
      </w:pPr>
      <w:r>
        <w:rPr>
          <w:color w:val="auto"/>
        </w:rPr>
        <w:t>průběžné projednávání dokumentace s objednatelem</w:t>
      </w:r>
    </w:p>
    <w:p w14:paraId="02DC206E" w14:textId="77777777" w:rsidR="00D72B20" w:rsidRPr="00CC0FC0" w:rsidRDefault="00D72B20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</w:p>
    <w:p w14:paraId="6488B2B7" w14:textId="4E3A3387" w:rsidR="00BC317D" w:rsidRDefault="00BC317D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8870A3">
        <w:rPr>
          <w:rFonts w:ascii="Calibri" w:eastAsia="Calibri" w:hAnsi="Calibri" w:cs="Times New Roman"/>
          <w:b/>
          <w:bCs/>
        </w:rPr>
        <w:t xml:space="preserve">a) základní informace o rozhodnutích nebo opatřeních, na jejichž základě byla stavba </w:t>
      </w:r>
      <w:proofErr w:type="gramStart"/>
      <w:r w:rsidRPr="008870A3">
        <w:rPr>
          <w:rFonts w:ascii="Calibri" w:eastAsia="Calibri" w:hAnsi="Calibri" w:cs="Times New Roman"/>
          <w:b/>
          <w:bCs/>
        </w:rPr>
        <w:t>povolena - označení</w:t>
      </w:r>
      <w:proofErr w:type="gramEnd"/>
      <w:r w:rsidRPr="008870A3">
        <w:rPr>
          <w:rFonts w:ascii="Calibri" w:eastAsia="Calibri" w:hAnsi="Calibri" w:cs="Times New Roman"/>
          <w:b/>
          <w:bCs/>
        </w:rPr>
        <w:t xml:space="preserve"> stavebního úřadu, jméno autorizovaného inspektora, datum vyhotovení a číslo jednací rozhodnutí nebo opatření,</w:t>
      </w:r>
    </w:p>
    <w:p w14:paraId="2887FA3D" w14:textId="170C4156" w:rsidR="005B726B" w:rsidRDefault="005B726B" w:rsidP="005B726B">
      <w:r w:rsidRPr="00872444">
        <w:t>Stavba byla kolaudována v minulosti.</w:t>
      </w:r>
      <w:r>
        <w:t xml:space="preserve"> Kolaudační rozhodnutí nebylo investorem dodáno.</w:t>
      </w:r>
    </w:p>
    <w:p w14:paraId="29D7930B" w14:textId="77777777" w:rsidR="008870A3" w:rsidRPr="008870A3" w:rsidRDefault="008870A3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</w:p>
    <w:p w14:paraId="6B3D08F8" w14:textId="09923FD9" w:rsidR="00BC317D" w:rsidRDefault="00BC317D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8870A3">
        <w:rPr>
          <w:rFonts w:ascii="Calibri" w:eastAsia="Calibri" w:hAnsi="Calibri" w:cs="Times New Roman"/>
          <w:b/>
          <w:bCs/>
        </w:rPr>
        <w:t>b) základní informace o dokumentaci nebo projektové dokumentaci, na jejímž základě byla zpracována projektová dokumentace pro provádění stavby,</w:t>
      </w:r>
    </w:p>
    <w:p w14:paraId="3FB57849" w14:textId="52804719" w:rsidR="008870A3" w:rsidRDefault="00B845A8" w:rsidP="00B845A8">
      <w:pPr>
        <w:spacing w:after="0" w:line="240" w:lineRule="auto"/>
      </w:pPr>
      <w:r>
        <w:t>Tato dokumentace nebyla objednána.</w:t>
      </w:r>
    </w:p>
    <w:p w14:paraId="66168CC3" w14:textId="5D822888" w:rsidR="00B845A8" w:rsidRPr="00BF782B" w:rsidRDefault="00B845A8" w:rsidP="00B845A8">
      <w:pPr>
        <w:spacing w:after="0" w:line="240" w:lineRule="auto"/>
      </w:pPr>
      <w:r>
        <w:t xml:space="preserve">Stavbou </w:t>
      </w:r>
      <w:r w:rsidR="007E7D0C">
        <w:t>ne</w:t>
      </w:r>
      <w:r>
        <w:t>dochází k zásahu do nosných konstrukcí stavby a dispozičním změnám uvnitř objektu.</w:t>
      </w:r>
    </w:p>
    <w:p w14:paraId="4AA826EC" w14:textId="77777777" w:rsidR="008870A3" w:rsidRPr="008870A3" w:rsidRDefault="008870A3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</w:p>
    <w:p w14:paraId="1F8E00EA" w14:textId="2FEA0354" w:rsidR="00BC317D" w:rsidRDefault="00BC317D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8870A3">
        <w:rPr>
          <w:rFonts w:ascii="Calibri" w:eastAsia="Calibri" w:hAnsi="Calibri" w:cs="Times New Roman"/>
          <w:b/>
          <w:bCs/>
        </w:rPr>
        <w:t>c) další podklady.</w:t>
      </w:r>
    </w:p>
    <w:p w14:paraId="3F8E6DF4" w14:textId="77777777" w:rsidR="008870A3" w:rsidRPr="008870A3" w:rsidRDefault="008870A3" w:rsidP="00BC317D">
      <w:pPr>
        <w:spacing w:after="0" w:line="276" w:lineRule="auto"/>
        <w:rPr>
          <w:rFonts w:ascii="Calibri" w:eastAsia="Calibri" w:hAnsi="Calibri" w:cs="Times New Roman"/>
          <w:b/>
          <w:bCs/>
        </w:rPr>
      </w:pPr>
    </w:p>
    <w:p w14:paraId="6E3E084C" w14:textId="77777777" w:rsidR="00361B0C" w:rsidRDefault="00361B0C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61CF797B" w14:textId="523F2650" w:rsidR="00361B0C" w:rsidRDefault="00361B0C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5BADB05D" w14:textId="3153CFCE" w:rsidR="00640930" w:rsidRDefault="00640930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7757DA83" w14:textId="0066DB24" w:rsidR="00640930" w:rsidRDefault="00640930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04F197D3" w14:textId="435A1F6B" w:rsidR="00640930" w:rsidRDefault="00640930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737422B2" w14:textId="49640405" w:rsidR="00640930" w:rsidRDefault="00640930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1CFB0950" w14:textId="65A0FF34" w:rsidR="00640930" w:rsidRDefault="00640930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6C6B501F" w14:textId="6BED941E" w:rsidR="00640930" w:rsidRDefault="00640930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1458419B" w14:textId="18D990C8" w:rsidR="00640930" w:rsidRDefault="00640930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6D940858" w14:textId="631100F1" w:rsidR="00640930" w:rsidRDefault="00640930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1E5E09D3" w14:textId="18ABA930" w:rsidR="00640930" w:rsidRDefault="00640930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0C865F7F" w14:textId="1A0A4270" w:rsidR="00640930" w:rsidRDefault="00640930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16A3781D" w14:textId="1843B792" w:rsidR="00640930" w:rsidRDefault="00640930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78E61701" w14:textId="2E0D7FB2" w:rsidR="00640930" w:rsidRDefault="00640930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1736DA71" w14:textId="77777777" w:rsidR="00A40579" w:rsidRDefault="00A40579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2E66D1FB" w14:textId="77777777" w:rsidR="00A40579" w:rsidRDefault="00A40579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3992551D" w14:textId="77777777" w:rsidR="00A40579" w:rsidRDefault="00A40579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3DD80596" w14:textId="77777777" w:rsidR="00A40579" w:rsidRDefault="00A40579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235B3358" w14:textId="77777777" w:rsidR="00A40579" w:rsidRDefault="00A40579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7CCD875D" w14:textId="640B7D46" w:rsidR="00A40579" w:rsidRDefault="00A40579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27D1D15B" w14:textId="77777777" w:rsidR="007D7763" w:rsidRDefault="007D7763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73CEF72A" w14:textId="77777777" w:rsidR="00A40579" w:rsidRDefault="00A40579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5366DD2A" w14:textId="77777777" w:rsidR="004A36C8" w:rsidRDefault="004A36C8" w:rsidP="00361B0C">
      <w:pPr>
        <w:spacing w:after="0" w:line="276" w:lineRule="auto"/>
        <w:rPr>
          <w:rFonts w:ascii="Calibri" w:eastAsia="Calibri" w:hAnsi="Calibri" w:cs="Times New Roman"/>
        </w:rPr>
      </w:pPr>
    </w:p>
    <w:p w14:paraId="3D0420E3" w14:textId="77777777" w:rsidR="00640930" w:rsidRPr="0056258D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  <w:sz w:val="44"/>
          <w:szCs w:val="44"/>
        </w:rPr>
      </w:pPr>
      <w:r w:rsidRPr="0056258D">
        <w:rPr>
          <w:rFonts w:ascii="Calibri" w:eastAsia="Calibri" w:hAnsi="Calibri" w:cs="Times New Roman"/>
          <w:b/>
          <w:bCs/>
          <w:sz w:val="44"/>
          <w:szCs w:val="44"/>
        </w:rPr>
        <w:lastRenderedPageBreak/>
        <w:t>B Souhrnná technická zpráva</w:t>
      </w:r>
    </w:p>
    <w:p w14:paraId="626E8A11" w14:textId="77777777" w:rsidR="00640930" w:rsidRPr="00802EED" w:rsidRDefault="00640930" w:rsidP="00640930">
      <w:pPr>
        <w:spacing w:after="0" w:line="276" w:lineRule="auto"/>
        <w:rPr>
          <w:rFonts w:ascii="Calibri" w:eastAsia="Calibri" w:hAnsi="Calibri" w:cs="Times New Roman"/>
          <w:b/>
        </w:rPr>
      </w:pPr>
      <w:r w:rsidRPr="00802EED">
        <w:rPr>
          <w:rFonts w:ascii="Calibri" w:eastAsia="Calibri" w:hAnsi="Calibri" w:cs="Times New Roman"/>
          <w:b/>
        </w:rPr>
        <w:t>a) požadavky na zpracování dodavatelské dokumentace stavby,</w:t>
      </w:r>
    </w:p>
    <w:p w14:paraId="45B393B4" w14:textId="77777777" w:rsidR="00640930" w:rsidRPr="00802EED" w:rsidRDefault="00640930" w:rsidP="00640930">
      <w:pPr>
        <w:spacing w:after="0" w:line="276" w:lineRule="auto"/>
        <w:rPr>
          <w:rFonts w:ascii="Calibri" w:eastAsia="Calibri" w:hAnsi="Calibri" w:cs="Times New Roman"/>
        </w:rPr>
      </w:pPr>
      <w:r w:rsidRPr="00802EED">
        <w:rPr>
          <w:rFonts w:ascii="Calibri" w:eastAsia="Calibri" w:hAnsi="Calibri" w:cs="Times New Roman"/>
        </w:rPr>
        <w:t>Nejsou.</w:t>
      </w:r>
    </w:p>
    <w:p w14:paraId="15363EF4" w14:textId="77777777" w:rsidR="00640930" w:rsidRPr="00802EED" w:rsidRDefault="00640930" w:rsidP="00F91565">
      <w:pPr>
        <w:spacing w:after="0" w:line="120" w:lineRule="auto"/>
        <w:rPr>
          <w:rFonts w:ascii="Calibri" w:eastAsia="Calibri" w:hAnsi="Calibri" w:cs="Times New Roman"/>
          <w:b/>
        </w:rPr>
      </w:pPr>
    </w:p>
    <w:p w14:paraId="5D19D2F5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</w:rPr>
      </w:pPr>
      <w:r w:rsidRPr="00802EED">
        <w:rPr>
          <w:rFonts w:ascii="Calibri" w:eastAsia="Calibri" w:hAnsi="Calibri" w:cs="Times New Roman"/>
          <w:b/>
        </w:rPr>
        <w:t>b) požadavky na zpracování plánu bezpečnosti a ochrany zdraví při práci na staveništi,</w:t>
      </w:r>
    </w:p>
    <w:p w14:paraId="42BEE34F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Vypracovaný plán BOZP je nedílnou součástí dokumentace.</w:t>
      </w:r>
    </w:p>
    <w:p w14:paraId="30233387" w14:textId="77777777" w:rsidR="00640930" w:rsidRPr="00802EED" w:rsidRDefault="00640930" w:rsidP="00F91565">
      <w:pPr>
        <w:spacing w:after="0" w:line="120" w:lineRule="auto"/>
        <w:rPr>
          <w:rFonts w:ascii="Calibri" w:eastAsia="Calibri" w:hAnsi="Calibri" w:cs="Times New Roman"/>
        </w:rPr>
      </w:pPr>
    </w:p>
    <w:p w14:paraId="517C961D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</w:rPr>
      </w:pPr>
      <w:r w:rsidRPr="00802EED">
        <w:rPr>
          <w:rFonts w:ascii="Calibri" w:eastAsia="Calibri" w:hAnsi="Calibri" w:cs="Times New Roman"/>
          <w:b/>
        </w:rPr>
        <w:t>c) podmínky realizace prací, budou-li prováděny v ochranných nebo bezpečnostních pásmech jiných staveb,</w:t>
      </w:r>
    </w:p>
    <w:p w14:paraId="3397A8BC" w14:textId="77777777" w:rsidR="00640930" w:rsidRPr="00802EED" w:rsidRDefault="00640930" w:rsidP="00640930">
      <w:pPr>
        <w:spacing w:after="0" w:line="276" w:lineRule="auto"/>
        <w:rPr>
          <w:rFonts w:ascii="Calibri" w:eastAsia="Calibri" w:hAnsi="Calibri" w:cs="Times New Roman"/>
        </w:rPr>
      </w:pPr>
      <w:r w:rsidRPr="00802EED">
        <w:rPr>
          <w:rFonts w:ascii="Calibri" w:eastAsia="Calibri" w:hAnsi="Calibri" w:cs="Times New Roman"/>
        </w:rPr>
        <w:t>Stavba neprobíhá v ochranných ani bezpečnostních pásmech.</w:t>
      </w:r>
    </w:p>
    <w:p w14:paraId="5C30F1BD" w14:textId="77777777" w:rsidR="00640930" w:rsidRPr="00802EED" w:rsidRDefault="00640930" w:rsidP="00F91565">
      <w:pPr>
        <w:spacing w:after="0" w:line="120" w:lineRule="auto"/>
        <w:rPr>
          <w:rFonts w:ascii="Calibri" w:eastAsia="Calibri" w:hAnsi="Calibri" w:cs="Times New Roman"/>
          <w:b/>
        </w:rPr>
      </w:pPr>
    </w:p>
    <w:p w14:paraId="5CB6B766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</w:rPr>
      </w:pPr>
      <w:r w:rsidRPr="00802EED">
        <w:rPr>
          <w:rFonts w:ascii="Calibri" w:eastAsia="Calibri" w:hAnsi="Calibri" w:cs="Times New Roman"/>
          <w:b/>
        </w:rPr>
        <w:t>d) zvláštní podmínky a požadavky na organizaci staveniště a provádění prací na něm, vyplývající zejména z druhu stavebních prací, vlastností staveniště nebo požadavků stavebníka na provádění stavby apod.,</w:t>
      </w:r>
    </w:p>
    <w:p w14:paraId="68A6B8CA" w14:textId="77777777" w:rsidR="00640930" w:rsidRPr="00802EED" w:rsidRDefault="00640930" w:rsidP="00640930">
      <w:pPr>
        <w:spacing w:after="0" w:line="276" w:lineRule="auto"/>
        <w:rPr>
          <w:rFonts w:ascii="Calibri" w:eastAsia="Calibri" w:hAnsi="Calibri" w:cs="Times New Roman"/>
        </w:rPr>
      </w:pPr>
      <w:r w:rsidRPr="00802EED">
        <w:rPr>
          <w:rFonts w:ascii="Calibri" w:eastAsia="Calibri" w:hAnsi="Calibri" w:cs="Times New Roman"/>
        </w:rPr>
        <w:t>Nejsou.</w:t>
      </w:r>
    </w:p>
    <w:p w14:paraId="5F0C1D6F" w14:textId="77777777" w:rsidR="00640930" w:rsidRPr="00802EED" w:rsidRDefault="00640930" w:rsidP="00F91565">
      <w:pPr>
        <w:spacing w:after="0" w:line="120" w:lineRule="auto"/>
        <w:rPr>
          <w:rFonts w:ascii="Calibri" w:eastAsia="Calibri" w:hAnsi="Calibri" w:cs="Times New Roman"/>
          <w:b/>
        </w:rPr>
      </w:pPr>
    </w:p>
    <w:p w14:paraId="6ED2156C" w14:textId="77777777" w:rsidR="00640930" w:rsidRPr="00802EED" w:rsidRDefault="00640930" w:rsidP="00640930">
      <w:pPr>
        <w:spacing w:after="0" w:line="276" w:lineRule="auto"/>
        <w:rPr>
          <w:rFonts w:ascii="Calibri" w:eastAsia="Calibri" w:hAnsi="Calibri" w:cs="Times New Roman"/>
          <w:b/>
        </w:rPr>
      </w:pPr>
      <w:r w:rsidRPr="00802EED">
        <w:rPr>
          <w:rFonts w:ascii="Calibri" w:eastAsia="Calibri" w:hAnsi="Calibri" w:cs="Times New Roman"/>
          <w:b/>
        </w:rPr>
        <w:t>e) ochrana životního prostředí při výstavbě.</w:t>
      </w:r>
    </w:p>
    <w:p w14:paraId="0C8CB1DF" w14:textId="77777777" w:rsidR="00640930" w:rsidRPr="00BC317D" w:rsidRDefault="00640930" w:rsidP="00640930">
      <w:pPr>
        <w:spacing w:after="0" w:line="276" w:lineRule="auto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Neřešeno.</w:t>
      </w:r>
    </w:p>
    <w:p w14:paraId="0C905F34" w14:textId="77777777" w:rsidR="00640930" w:rsidRDefault="00640930" w:rsidP="00F91565">
      <w:pPr>
        <w:spacing w:after="0" w:line="240" w:lineRule="auto"/>
        <w:rPr>
          <w:rFonts w:ascii="Calibri" w:eastAsia="Calibri" w:hAnsi="Calibri" w:cs="Times New Roman"/>
        </w:rPr>
      </w:pPr>
    </w:p>
    <w:p w14:paraId="19A1014B" w14:textId="77777777" w:rsidR="00640930" w:rsidRPr="003D7475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3D7475">
        <w:rPr>
          <w:rFonts w:ascii="Calibri" w:eastAsia="Calibri" w:hAnsi="Calibri" w:cs="Times New Roman"/>
          <w:b/>
          <w:bCs/>
        </w:rPr>
        <w:t>B.1 Popis území stavby</w:t>
      </w:r>
    </w:p>
    <w:p w14:paraId="50BB64F3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3D7475">
        <w:rPr>
          <w:rFonts w:ascii="Calibri" w:eastAsia="Calibri" w:hAnsi="Calibri" w:cs="Times New Roman"/>
          <w:b/>
          <w:bCs/>
        </w:rPr>
        <w:t>a) charakteristika území a stavebního pozemku, zastavěné území a nezastavěné území, soulad navrhované stavby s charakterem území, dosavadní využití a zastavěnost území,</w:t>
      </w:r>
    </w:p>
    <w:p w14:paraId="1E20D138" w14:textId="1B4C01CA" w:rsidR="00FC1920" w:rsidRDefault="00640930" w:rsidP="00FC1920">
      <w:pPr>
        <w:spacing w:after="0"/>
      </w:pPr>
      <w:r>
        <w:t xml:space="preserve">Jedná se o zastavěné území s vybudovanou technickou infrastrukturu. Navržené stavební úpravy jsou v souladu s charakterem území a okolní zástavbou. </w:t>
      </w:r>
      <w:r w:rsidRPr="00872444">
        <w:t>Stavba je v souladu s pla</w:t>
      </w:r>
      <w:r w:rsidR="00640012">
        <w:t>t</w:t>
      </w:r>
      <w:r w:rsidRPr="00872444">
        <w:t>ným územním plánem.</w:t>
      </w:r>
      <w:r>
        <w:t xml:space="preserve"> </w:t>
      </w:r>
      <w:r w:rsidRPr="00872444">
        <w:t xml:space="preserve">Řešený </w:t>
      </w:r>
      <w:r w:rsidR="00827193">
        <w:t xml:space="preserve">pozemek </w:t>
      </w:r>
      <w:r w:rsidRPr="00872444">
        <w:t xml:space="preserve">se nachází na ul. </w:t>
      </w:r>
      <w:r w:rsidR="00747BDA">
        <w:t>8.března</w:t>
      </w:r>
      <w:r w:rsidRPr="00872444">
        <w:t xml:space="preserve"> v </w:t>
      </w:r>
      <w:r>
        <w:t>Ostravě</w:t>
      </w:r>
      <w:r w:rsidRPr="00872444">
        <w:t>. Na pozemku se nachází stávající dvoupodlažní budova se sedlovou střechou.</w:t>
      </w:r>
    </w:p>
    <w:p w14:paraId="0DFCC6CE" w14:textId="77777777" w:rsidR="00FC1920" w:rsidRPr="00017B6B" w:rsidRDefault="00FC1920" w:rsidP="00FC1920">
      <w:pPr>
        <w:spacing w:after="0"/>
      </w:pPr>
    </w:p>
    <w:p w14:paraId="2491623C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3D7475">
        <w:rPr>
          <w:rFonts w:ascii="Calibri" w:eastAsia="Calibri" w:hAnsi="Calibri" w:cs="Times New Roman"/>
          <w:b/>
          <w:bCs/>
        </w:rPr>
        <w:t>b) údaje o souladu u s územním rozhodnutím nebo regulačním plánem nebo veřejnoprávní smlouvou územní rozhodnutí nahrazující anebo územním souhlasem,</w:t>
      </w:r>
    </w:p>
    <w:p w14:paraId="78726711" w14:textId="77777777" w:rsidR="00640930" w:rsidRDefault="00640930" w:rsidP="00FC1920">
      <w:pPr>
        <w:spacing w:after="0"/>
      </w:pPr>
      <w:r>
        <w:t xml:space="preserve">Stavební úpravy objektu jsou v souladu s Územním plánem. Stavebními úpravami se nemění způsob využití objektu. </w:t>
      </w:r>
    </w:p>
    <w:p w14:paraId="36FEB380" w14:textId="77777777" w:rsidR="00FC1920" w:rsidRPr="009946C0" w:rsidRDefault="00FC1920" w:rsidP="00FC1920">
      <w:pPr>
        <w:spacing w:after="0"/>
        <w:rPr>
          <w:rFonts w:cs="Times New Roman"/>
        </w:rPr>
      </w:pPr>
    </w:p>
    <w:p w14:paraId="57E8FE1F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3D7475">
        <w:rPr>
          <w:rFonts w:ascii="Calibri" w:eastAsia="Calibri" w:hAnsi="Calibri" w:cs="Times New Roman"/>
          <w:b/>
          <w:bCs/>
        </w:rPr>
        <w:t>c) údaje o souladu s územně plánovací dokumentací, v případě stavebních úprav podmiňujících změnu v užívání stavby,</w:t>
      </w:r>
    </w:p>
    <w:p w14:paraId="2069CA59" w14:textId="77777777" w:rsidR="00640930" w:rsidRDefault="00640930" w:rsidP="00FC1920">
      <w:pPr>
        <w:spacing w:after="0"/>
      </w:pPr>
      <w:r w:rsidRPr="00872444">
        <w:t>Stavba je v souladu s planým územním plánem.</w:t>
      </w:r>
    </w:p>
    <w:p w14:paraId="1980FD5F" w14:textId="77777777" w:rsidR="00FC1920" w:rsidRPr="00872444" w:rsidRDefault="00FC1920" w:rsidP="00FC1920">
      <w:pPr>
        <w:spacing w:after="0"/>
      </w:pPr>
    </w:p>
    <w:p w14:paraId="15847F11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3D7475">
        <w:rPr>
          <w:rFonts w:ascii="Calibri" w:eastAsia="Calibri" w:hAnsi="Calibri" w:cs="Times New Roman"/>
          <w:b/>
          <w:bCs/>
        </w:rPr>
        <w:t>d) informace o vydaných rozhodnutích o povolení výjimky z obecných požadavků na využívání území,</w:t>
      </w:r>
    </w:p>
    <w:p w14:paraId="170B74A3" w14:textId="77777777" w:rsidR="00640930" w:rsidRDefault="00640930" w:rsidP="00FC1920">
      <w:pPr>
        <w:spacing w:after="0"/>
        <w:rPr>
          <w:color w:val="000000" w:themeColor="text1"/>
        </w:rPr>
      </w:pPr>
      <w:r>
        <w:rPr>
          <w:color w:val="000000" w:themeColor="text1"/>
        </w:rPr>
        <w:t>Nejsou známy</w:t>
      </w:r>
      <w:r w:rsidRPr="0006774F">
        <w:rPr>
          <w:color w:val="000000" w:themeColor="text1"/>
        </w:rPr>
        <w:t>.</w:t>
      </w:r>
    </w:p>
    <w:p w14:paraId="17DD45C0" w14:textId="77777777" w:rsidR="00FC1920" w:rsidRPr="009946C0" w:rsidRDefault="00FC1920" w:rsidP="00FC1920">
      <w:pPr>
        <w:spacing w:after="0"/>
        <w:rPr>
          <w:color w:val="000000" w:themeColor="text1"/>
        </w:rPr>
      </w:pPr>
    </w:p>
    <w:p w14:paraId="49BC244F" w14:textId="42CC56C8" w:rsidR="0056258D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3D7475">
        <w:rPr>
          <w:rFonts w:ascii="Calibri" w:eastAsia="Calibri" w:hAnsi="Calibri" w:cs="Times New Roman"/>
          <w:b/>
          <w:bCs/>
        </w:rPr>
        <w:t>e) informace o tom, zda a v jakých částech dokumentace jsou zohledněny podmínky závazných stanovisek dotčených orgánů,</w:t>
      </w:r>
    </w:p>
    <w:p w14:paraId="153692C2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3D7475">
        <w:rPr>
          <w:rFonts w:ascii="Calibri" w:eastAsia="Calibri" w:hAnsi="Calibri" w:cs="Times New Roman"/>
          <w:b/>
          <w:bCs/>
        </w:rPr>
        <w:t xml:space="preserve">f) výčet a závěry provedených průzkumů a </w:t>
      </w:r>
      <w:proofErr w:type="gramStart"/>
      <w:r w:rsidRPr="003D7475">
        <w:rPr>
          <w:rFonts w:ascii="Calibri" w:eastAsia="Calibri" w:hAnsi="Calibri" w:cs="Times New Roman"/>
          <w:b/>
          <w:bCs/>
        </w:rPr>
        <w:t>rozborů - geologický</w:t>
      </w:r>
      <w:proofErr w:type="gramEnd"/>
      <w:r w:rsidRPr="003D7475">
        <w:rPr>
          <w:rFonts w:ascii="Calibri" w:eastAsia="Calibri" w:hAnsi="Calibri" w:cs="Times New Roman"/>
          <w:b/>
          <w:bCs/>
        </w:rPr>
        <w:t xml:space="preserve"> průzkum, hydrogeologický průzkum, stavebně historický průzkum apod.,</w:t>
      </w:r>
    </w:p>
    <w:p w14:paraId="799584DB" w14:textId="17B38FCB" w:rsidR="00965C52" w:rsidRDefault="00A253DD" w:rsidP="00965C52">
      <w:pPr>
        <w:autoSpaceDE w:val="0"/>
        <w:autoSpaceDN w:val="0"/>
        <w:adjustRightInd w:val="0"/>
        <w:rPr>
          <w:rFonts w:eastAsia="SimSun"/>
          <w:szCs w:val="24"/>
          <w:lang w:eastAsia="ja-JP"/>
        </w:rPr>
      </w:pPr>
      <w:r w:rsidRPr="00513A8F">
        <w:rPr>
          <w:rFonts w:eastAsia="SimSun"/>
          <w:szCs w:val="24"/>
          <w:lang w:eastAsia="ja-JP"/>
        </w:rPr>
        <w:t>D</w:t>
      </w:r>
      <w:r w:rsidR="00965C52" w:rsidRPr="00513A8F">
        <w:rPr>
          <w:rFonts w:eastAsia="SimSun"/>
          <w:szCs w:val="24"/>
          <w:lang w:eastAsia="ja-JP"/>
        </w:rPr>
        <w:t xml:space="preserve">ne </w:t>
      </w:r>
      <w:r w:rsidR="00513A8F" w:rsidRPr="00513A8F">
        <w:rPr>
          <w:rFonts w:eastAsia="SimSun"/>
          <w:szCs w:val="24"/>
          <w:lang w:eastAsia="ja-JP"/>
        </w:rPr>
        <w:t>24</w:t>
      </w:r>
      <w:r w:rsidR="00965C52" w:rsidRPr="00513A8F">
        <w:rPr>
          <w:rFonts w:eastAsia="SimSun"/>
          <w:szCs w:val="24"/>
          <w:lang w:eastAsia="ja-JP"/>
        </w:rPr>
        <w:t>.</w:t>
      </w:r>
      <w:r w:rsidR="00513A8F" w:rsidRPr="00513A8F">
        <w:rPr>
          <w:rFonts w:eastAsia="SimSun"/>
          <w:szCs w:val="24"/>
          <w:lang w:eastAsia="ja-JP"/>
        </w:rPr>
        <w:t>9</w:t>
      </w:r>
      <w:r w:rsidR="00965C52" w:rsidRPr="00513A8F">
        <w:rPr>
          <w:rFonts w:eastAsia="SimSun"/>
          <w:szCs w:val="24"/>
          <w:lang w:eastAsia="ja-JP"/>
        </w:rPr>
        <w:t>.2020 byla provedena vizuální prohlídka objektu včetně provedení sond</w:t>
      </w:r>
      <w:r w:rsidR="00904F84" w:rsidRPr="00513A8F">
        <w:rPr>
          <w:rFonts w:eastAsia="SimSun"/>
          <w:szCs w:val="24"/>
          <w:lang w:eastAsia="ja-JP"/>
        </w:rPr>
        <w:t>y</w:t>
      </w:r>
      <w:r w:rsidR="00965C52" w:rsidRPr="00513A8F">
        <w:rPr>
          <w:rFonts w:eastAsia="SimSun"/>
          <w:szCs w:val="24"/>
          <w:lang w:eastAsia="ja-JP"/>
        </w:rPr>
        <w:t xml:space="preserve"> do zdiva</w:t>
      </w:r>
      <w:r w:rsidR="00B61953" w:rsidRPr="00513A8F">
        <w:rPr>
          <w:rFonts w:eastAsia="SimSun"/>
          <w:szCs w:val="24"/>
          <w:lang w:eastAsia="ja-JP"/>
        </w:rPr>
        <w:t xml:space="preserve"> a do</w:t>
      </w:r>
      <w:r w:rsidR="008249E1" w:rsidRPr="00513A8F">
        <w:rPr>
          <w:rFonts w:eastAsia="SimSun"/>
          <w:szCs w:val="24"/>
          <w:lang w:eastAsia="ja-JP"/>
        </w:rPr>
        <w:t xml:space="preserve"> stávající podlahy v </w:t>
      </w:r>
      <w:r w:rsidR="00513A8F" w:rsidRPr="00513A8F">
        <w:rPr>
          <w:rFonts w:eastAsia="SimSun"/>
          <w:szCs w:val="24"/>
          <w:lang w:eastAsia="ja-JP"/>
        </w:rPr>
        <w:t>2</w:t>
      </w:r>
      <w:r w:rsidR="008249E1" w:rsidRPr="00513A8F">
        <w:rPr>
          <w:rFonts w:eastAsia="SimSun"/>
          <w:szCs w:val="24"/>
          <w:lang w:eastAsia="ja-JP"/>
        </w:rPr>
        <w:t>.NP.</w:t>
      </w:r>
      <w:r w:rsidR="00F44692" w:rsidRPr="00513A8F">
        <w:rPr>
          <w:rFonts w:eastAsia="SimSun"/>
          <w:szCs w:val="24"/>
          <w:lang w:eastAsia="ja-JP"/>
        </w:rPr>
        <w:t xml:space="preserve"> </w:t>
      </w:r>
      <w:r w:rsidR="00965C52" w:rsidRPr="00612C99">
        <w:rPr>
          <w:rFonts w:eastAsia="SimSun"/>
          <w:szCs w:val="24"/>
          <w:lang w:eastAsia="ja-JP"/>
        </w:rPr>
        <w:t xml:space="preserve">Dále bylo provedeno odkopání stávajících základů řešeného objektu z důvodu </w:t>
      </w:r>
      <w:r w:rsidR="00965C52" w:rsidRPr="00B5150C">
        <w:rPr>
          <w:rFonts w:eastAsia="SimSun"/>
          <w:szCs w:val="24"/>
          <w:lang w:eastAsia="ja-JP"/>
        </w:rPr>
        <w:t>zjištění jejich stavu</w:t>
      </w:r>
      <w:r w:rsidR="009E0FC2">
        <w:rPr>
          <w:rFonts w:eastAsia="SimSun"/>
          <w:szCs w:val="24"/>
          <w:lang w:eastAsia="ja-JP"/>
        </w:rPr>
        <w:t xml:space="preserve"> a </w:t>
      </w:r>
      <w:r w:rsidR="009E0FC2" w:rsidRPr="00B77259">
        <w:rPr>
          <w:rFonts w:eastAsia="SimSun"/>
          <w:szCs w:val="24"/>
          <w:lang w:eastAsia="ja-JP"/>
        </w:rPr>
        <w:t xml:space="preserve">ověření případného odizolování objektu </w:t>
      </w:r>
      <w:r w:rsidR="009E0FC2">
        <w:rPr>
          <w:rFonts w:eastAsia="SimSun"/>
          <w:szCs w:val="24"/>
          <w:lang w:eastAsia="ja-JP"/>
        </w:rPr>
        <w:t>proti</w:t>
      </w:r>
      <w:r w:rsidR="009E0FC2" w:rsidRPr="00B77259">
        <w:rPr>
          <w:rFonts w:eastAsia="SimSun"/>
          <w:szCs w:val="24"/>
          <w:lang w:eastAsia="ja-JP"/>
        </w:rPr>
        <w:t xml:space="preserve"> zemní vlhkosti</w:t>
      </w:r>
      <w:r w:rsidR="00965C52" w:rsidRPr="00B5150C">
        <w:rPr>
          <w:rFonts w:eastAsia="SimSun"/>
          <w:szCs w:val="24"/>
          <w:lang w:eastAsia="ja-JP"/>
        </w:rPr>
        <w:t xml:space="preserve">. Z </w:t>
      </w:r>
      <w:r w:rsidR="00965C52" w:rsidRPr="00B5150C">
        <w:rPr>
          <w:rFonts w:eastAsia="SimSun"/>
          <w:szCs w:val="24"/>
          <w:lang w:eastAsia="ja-JP"/>
        </w:rPr>
        <w:lastRenderedPageBreak/>
        <w:t xml:space="preserve">prohlídky byla pořízena fotodokumentace. </w:t>
      </w:r>
      <w:r w:rsidR="00965C52" w:rsidRPr="00190F49">
        <w:rPr>
          <w:rFonts w:eastAsia="SimSun"/>
          <w:szCs w:val="24"/>
          <w:lang w:eastAsia="ja-JP"/>
        </w:rPr>
        <w:t>Součástí</w:t>
      </w:r>
      <w:r w:rsidR="00965C52">
        <w:rPr>
          <w:rFonts w:eastAsia="SimSun"/>
          <w:szCs w:val="24"/>
          <w:lang w:eastAsia="ja-JP"/>
        </w:rPr>
        <w:t xml:space="preserve"> </w:t>
      </w:r>
      <w:r w:rsidR="00965C52" w:rsidRPr="00190F49">
        <w:rPr>
          <w:rFonts w:eastAsia="SimSun"/>
          <w:szCs w:val="24"/>
          <w:lang w:eastAsia="ja-JP"/>
        </w:rPr>
        <w:t>průzkumu byla i technická zařízení budov</w:t>
      </w:r>
      <w:r w:rsidR="00635442">
        <w:rPr>
          <w:rFonts w:eastAsia="SimSun"/>
          <w:szCs w:val="24"/>
          <w:lang w:eastAsia="ja-JP"/>
        </w:rPr>
        <w:t>y</w:t>
      </w:r>
      <w:r w:rsidR="00965C52" w:rsidRPr="00190F49">
        <w:rPr>
          <w:rFonts w:eastAsia="SimSun"/>
          <w:szCs w:val="24"/>
          <w:lang w:eastAsia="ja-JP"/>
        </w:rPr>
        <w:t>, především topení, voda, kanalizace, elektro.</w:t>
      </w:r>
    </w:p>
    <w:p w14:paraId="3E3B831B" w14:textId="6D2C9FA3" w:rsidR="00A26CBE" w:rsidRPr="00513A8F" w:rsidRDefault="00A26CBE" w:rsidP="00A26CBE">
      <w:pPr>
        <w:autoSpaceDE w:val="0"/>
        <w:autoSpaceDN w:val="0"/>
        <w:adjustRightInd w:val="0"/>
        <w:spacing w:after="0"/>
        <w:rPr>
          <w:rFonts w:eastAsia="SimSun"/>
          <w:i/>
          <w:szCs w:val="24"/>
          <w:lang w:eastAsia="ja-JP"/>
        </w:rPr>
      </w:pPr>
      <w:r w:rsidRPr="00513A8F">
        <w:rPr>
          <w:rFonts w:eastAsia="SimSun"/>
          <w:szCs w:val="24"/>
          <w:lang w:eastAsia="ja-JP"/>
        </w:rPr>
        <w:t xml:space="preserve"> </w:t>
      </w:r>
      <w:r w:rsidRPr="00513A8F">
        <w:rPr>
          <w:rFonts w:eastAsia="SimSun"/>
          <w:i/>
          <w:szCs w:val="24"/>
          <w:lang w:eastAsia="ja-JP"/>
        </w:rPr>
        <w:t xml:space="preserve">Skladba stávající podlahy nad </w:t>
      </w:r>
      <w:r w:rsidR="00CD2F1C" w:rsidRPr="00513A8F">
        <w:rPr>
          <w:rFonts w:eastAsia="SimSun"/>
          <w:i/>
          <w:szCs w:val="24"/>
          <w:lang w:eastAsia="ja-JP"/>
        </w:rPr>
        <w:t>1</w:t>
      </w:r>
      <w:r w:rsidRPr="00513A8F">
        <w:rPr>
          <w:rFonts w:eastAsia="SimSun"/>
          <w:i/>
          <w:szCs w:val="24"/>
          <w:lang w:eastAsia="ja-JP"/>
        </w:rPr>
        <w:t>.NP:</w:t>
      </w:r>
    </w:p>
    <w:p w14:paraId="78EEDE0C" w14:textId="7504B53C" w:rsidR="00A26CBE" w:rsidRDefault="00A26CBE" w:rsidP="00A26CBE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  <w:r>
        <w:rPr>
          <w:rFonts w:eastAsia="SimSun"/>
          <w:szCs w:val="24"/>
          <w:lang w:eastAsia="ja-JP"/>
        </w:rPr>
        <w:t>-24 mm dřevěný záklop</w:t>
      </w:r>
    </w:p>
    <w:p w14:paraId="69E443AA" w14:textId="75855FA3" w:rsidR="00A26CBE" w:rsidRDefault="00A26CBE" w:rsidP="00A26CBE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  <w:r>
        <w:rPr>
          <w:rFonts w:eastAsia="SimSun"/>
          <w:szCs w:val="24"/>
          <w:lang w:eastAsia="ja-JP"/>
        </w:rPr>
        <w:t>-1</w:t>
      </w:r>
      <w:r w:rsidR="00BA0D2F">
        <w:rPr>
          <w:rFonts w:eastAsia="SimSun"/>
          <w:szCs w:val="24"/>
          <w:lang w:eastAsia="ja-JP"/>
        </w:rPr>
        <w:t>75</w:t>
      </w:r>
      <w:r>
        <w:rPr>
          <w:rFonts w:eastAsia="SimSun"/>
          <w:szCs w:val="24"/>
          <w:lang w:eastAsia="ja-JP"/>
        </w:rPr>
        <w:t xml:space="preserve"> mm škvárový násyp s dřevěnými polštáři </w:t>
      </w:r>
      <w:proofErr w:type="spellStart"/>
      <w:r>
        <w:rPr>
          <w:rFonts w:eastAsia="SimSun"/>
          <w:szCs w:val="24"/>
          <w:lang w:eastAsia="ja-JP"/>
        </w:rPr>
        <w:t>tl</w:t>
      </w:r>
      <w:proofErr w:type="spellEnd"/>
      <w:r>
        <w:rPr>
          <w:rFonts w:eastAsia="SimSun"/>
          <w:szCs w:val="24"/>
          <w:lang w:eastAsia="ja-JP"/>
        </w:rPr>
        <w:t>. 80 mm</w:t>
      </w:r>
    </w:p>
    <w:p w14:paraId="3D35D948" w14:textId="5A848807" w:rsidR="00392475" w:rsidRDefault="00A26CBE" w:rsidP="00A26CBE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  <w:r>
        <w:rPr>
          <w:rFonts w:eastAsia="SimSun"/>
          <w:szCs w:val="24"/>
          <w:lang w:eastAsia="ja-JP"/>
        </w:rPr>
        <w:t>-</w:t>
      </w:r>
      <w:r w:rsidR="00BA0D2F">
        <w:rPr>
          <w:rFonts w:eastAsia="SimSun"/>
          <w:szCs w:val="24"/>
          <w:lang w:eastAsia="ja-JP"/>
        </w:rPr>
        <w:t>20</w:t>
      </w:r>
      <w:r>
        <w:rPr>
          <w:rFonts w:eastAsia="SimSun"/>
          <w:szCs w:val="24"/>
          <w:lang w:eastAsia="ja-JP"/>
        </w:rPr>
        <w:t>0 mm d</w:t>
      </w:r>
      <w:r w:rsidR="00392475">
        <w:rPr>
          <w:rFonts w:eastAsia="SimSun"/>
          <w:szCs w:val="24"/>
          <w:lang w:eastAsia="ja-JP"/>
        </w:rPr>
        <w:t>řevěné trámy-nosné</w:t>
      </w:r>
    </w:p>
    <w:p w14:paraId="1E0C7287" w14:textId="77777777" w:rsidR="00320C1B" w:rsidRDefault="00A26CBE" w:rsidP="00320C1B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  <w:r>
        <w:rPr>
          <w:rFonts w:eastAsia="SimSun"/>
          <w:szCs w:val="24"/>
          <w:lang w:eastAsia="ja-JP"/>
        </w:rPr>
        <w:t>-18 mm dřevěný záklop</w:t>
      </w:r>
      <w:r w:rsidR="00392475">
        <w:rPr>
          <w:rFonts w:eastAsia="SimSun"/>
          <w:szCs w:val="24"/>
          <w:lang w:eastAsia="ja-JP"/>
        </w:rPr>
        <w:tab/>
      </w:r>
    </w:p>
    <w:p w14:paraId="61F2047E" w14:textId="664F02E5" w:rsidR="00320C1B" w:rsidRDefault="00320C1B" w:rsidP="00320C1B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  <w:r>
        <w:rPr>
          <w:rFonts w:eastAsia="SimSun"/>
          <w:szCs w:val="24"/>
          <w:lang w:eastAsia="ja-JP"/>
        </w:rPr>
        <w:t>-</w:t>
      </w:r>
      <w:r w:rsidR="00BA0D2F">
        <w:rPr>
          <w:rFonts w:eastAsia="SimSun"/>
          <w:szCs w:val="24"/>
          <w:lang w:eastAsia="ja-JP"/>
        </w:rPr>
        <w:t>2</w:t>
      </w:r>
      <w:r>
        <w:rPr>
          <w:rFonts w:eastAsia="SimSun"/>
          <w:szCs w:val="24"/>
          <w:lang w:eastAsia="ja-JP"/>
        </w:rPr>
        <w:t>5 mm omítka-vnitřní</w:t>
      </w:r>
      <w:r w:rsidR="00392475">
        <w:rPr>
          <w:rFonts w:eastAsia="SimSun"/>
          <w:szCs w:val="24"/>
          <w:lang w:eastAsia="ja-JP"/>
        </w:rPr>
        <w:tab/>
      </w:r>
    </w:p>
    <w:p w14:paraId="4F4819F1" w14:textId="77777777" w:rsidR="00770EAD" w:rsidRDefault="00770EAD" w:rsidP="00320C1B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</w:p>
    <w:p w14:paraId="5D171126" w14:textId="67E8584B" w:rsidR="008A5AE2" w:rsidRDefault="00770EAD" w:rsidP="00320C1B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  <w:r>
        <w:rPr>
          <w:noProof/>
          <w:lang w:eastAsia="cs-CZ"/>
        </w:rPr>
        <w:drawing>
          <wp:inline distT="0" distB="0" distL="0" distR="0" wp14:anchorId="579027CF" wp14:editId="7904162C">
            <wp:extent cx="3563689" cy="2628237"/>
            <wp:effectExtent l="0" t="0" r="0" b="127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593829" cy="265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92475">
        <w:rPr>
          <w:rFonts w:eastAsia="SimSun"/>
          <w:szCs w:val="24"/>
          <w:lang w:eastAsia="ja-JP"/>
        </w:rPr>
        <w:tab/>
      </w:r>
      <w:r w:rsidR="00392475">
        <w:rPr>
          <w:rFonts w:eastAsia="SimSun"/>
          <w:szCs w:val="24"/>
          <w:lang w:eastAsia="ja-JP"/>
        </w:rPr>
        <w:tab/>
      </w:r>
      <w:r w:rsidR="00392475">
        <w:rPr>
          <w:rFonts w:eastAsia="SimSun"/>
          <w:szCs w:val="24"/>
          <w:lang w:eastAsia="ja-JP"/>
        </w:rPr>
        <w:tab/>
      </w:r>
      <w:r w:rsidR="00392475">
        <w:rPr>
          <w:rFonts w:eastAsia="SimSun"/>
          <w:szCs w:val="24"/>
          <w:lang w:eastAsia="ja-JP"/>
        </w:rPr>
        <w:tab/>
      </w:r>
      <w:r w:rsidR="00392475">
        <w:rPr>
          <w:rFonts w:eastAsia="SimSun"/>
          <w:szCs w:val="24"/>
          <w:lang w:eastAsia="ja-JP"/>
        </w:rPr>
        <w:tab/>
        <w:t xml:space="preserve">    </w:t>
      </w:r>
    </w:p>
    <w:p w14:paraId="66A78A44" w14:textId="008BD77E" w:rsidR="00635442" w:rsidRDefault="00392475" w:rsidP="00320C1B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  <w:r>
        <w:rPr>
          <w:rFonts w:eastAsia="SimSun"/>
          <w:szCs w:val="24"/>
          <w:lang w:eastAsia="ja-JP"/>
        </w:rPr>
        <w:t xml:space="preserve">                               </w:t>
      </w:r>
      <w:r w:rsidR="00320C1B">
        <w:rPr>
          <w:rFonts w:eastAsia="SimSun"/>
          <w:szCs w:val="24"/>
          <w:lang w:eastAsia="ja-JP"/>
        </w:rPr>
        <w:t xml:space="preserve">                     </w:t>
      </w:r>
    </w:p>
    <w:p w14:paraId="0B4180CE" w14:textId="77777777" w:rsidR="00607C9B" w:rsidRDefault="00607C9B" w:rsidP="00687434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</w:p>
    <w:p w14:paraId="2CA1655E" w14:textId="56FD3DB1" w:rsidR="008A5AE2" w:rsidRDefault="008A5AE2" w:rsidP="00687434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  <w:r w:rsidRPr="003C6EB8">
        <w:rPr>
          <w:rFonts w:eastAsia="SimSun"/>
          <w:szCs w:val="24"/>
          <w:lang w:eastAsia="ja-JP"/>
        </w:rPr>
        <w:t xml:space="preserve">Sonda do stěny byla provedena odkrytím nosných prvků stěny. Stěna je tvořena </w:t>
      </w:r>
      <w:r>
        <w:rPr>
          <w:rFonts w:eastAsia="SimSun"/>
          <w:szCs w:val="24"/>
          <w:lang w:eastAsia="ja-JP"/>
        </w:rPr>
        <w:t>cihlovým</w:t>
      </w:r>
      <w:r w:rsidRPr="003C6EB8">
        <w:rPr>
          <w:rFonts w:eastAsia="SimSun"/>
          <w:szCs w:val="24"/>
          <w:lang w:eastAsia="ja-JP"/>
        </w:rPr>
        <w:t xml:space="preserve"> zdivem. Vnitřní strana stěny je vyrovnána omítkou</w:t>
      </w:r>
      <w:r>
        <w:rPr>
          <w:rFonts w:eastAsia="SimSun"/>
          <w:szCs w:val="24"/>
          <w:lang w:eastAsia="ja-JP"/>
        </w:rPr>
        <w:t>,</w:t>
      </w:r>
      <w:r w:rsidRPr="003C6EB8">
        <w:rPr>
          <w:rFonts w:eastAsia="SimSun"/>
          <w:szCs w:val="24"/>
          <w:lang w:eastAsia="ja-JP"/>
        </w:rPr>
        <w:t xml:space="preserve"> jejíž tloušťka závisí na nerovnostech zdiva. Průměrná tloušťka vnitřní omítky je </w:t>
      </w:r>
      <w:r>
        <w:rPr>
          <w:rFonts w:eastAsia="SimSun"/>
          <w:szCs w:val="24"/>
          <w:lang w:eastAsia="ja-JP"/>
        </w:rPr>
        <w:t>cca 3</w:t>
      </w:r>
      <w:r w:rsidRPr="003C6EB8">
        <w:rPr>
          <w:rFonts w:eastAsia="SimSun"/>
          <w:szCs w:val="24"/>
          <w:lang w:eastAsia="ja-JP"/>
        </w:rPr>
        <w:t>0 mm</w:t>
      </w:r>
      <w:r>
        <w:rPr>
          <w:rFonts w:eastAsia="SimSun"/>
          <w:szCs w:val="24"/>
          <w:lang w:eastAsia="ja-JP"/>
        </w:rPr>
        <w:t>.</w:t>
      </w:r>
    </w:p>
    <w:p w14:paraId="298C2E4B" w14:textId="77777777" w:rsidR="00635442" w:rsidRDefault="00635442" w:rsidP="00687434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</w:p>
    <w:p w14:paraId="0092B2E5" w14:textId="38066341" w:rsidR="00ED18F8" w:rsidRDefault="00ED18F8" w:rsidP="00687434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  <w:r>
        <w:rPr>
          <w:rFonts w:eastAsia="SimSun"/>
          <w:szCs w:val="24"/>
          <w:lang w:eastAsia="ja-JP"/>
        </w:rPr>
        <w:t xml:space="preserve"> </w:t>
      </w:r>
      <w:r w:rsidR="00C0750C">
        <w:rPr>
          <w:noProof/>
          <w:lang w:eastAsia="cs-CZ"/>
        </w:rPr>
        <w:drawing>
          <wp:inline distT="0" distB="0" distL="0" distR="0" wp14:anchorId="50747529" wp14:editId="2725045E">
            <wp:extent cx="3119657" cy="2340431"/>
            <wp:effectExtent l="8572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27576" cy="2346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SimSun"/>
          <w:szCs w:val="24"/>
          <w:lang w:eastAsia="ja-JP"/>
        </w:rPr>
        <w:t xml:space="preserve">                      </w:t>
      </w:r>
      <w:r w:rsidR="00C0750C">
        <w:rPr>
          <w:noProof/>
          <w:lang w:eastAsia="cs-CZ"/>
        </w:rPr>
        <w:drawing>
          <wp:inline distT="0" distB="0" distL="0" distR="0" wp14:anchorId="6D3BEC28" wp14:editId="48037F8B">
            <wp:extent cx="3114821" cy="2336803"/>
            <wp:effectExtent l="7938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26312" cy="2345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0EA75D" w14:textId="60A62FD2" w:rsidR="00FE3EAD" w:rsidRDefault="00687434" w:rsidP="00EE76A5">
      <w:pPr>
        <w:autoSpaceDE w:val="0"/>
        <w:autoSpaceDN w:val="0"/>
        <w:adjustRightInd w:val="0"/>
        <w:rPr>
          <w:rFonts w:eastAsia="SimSun"/>
          <w:szCs w:val="24"/>
          <w:lang w:eastAsia="ja-JP"/>
        </w:rPr>
      </w:pPr>
      <w:r>
        <w:rPr>
          <w:rFonts w:eastAsia="SimSun"/>
          <w:szCs w:val="24"/>
          <w:lang w:eastAsia="ja-JP"/>
        </w:rPr>
        <w:t xml:space="preserve">   </w:t>
      </w:r>
      <w:r>
        <w:rPr>
          <w:rFonts w:eastAsia="SimSun"/>
          <w:szCs w:val="24"/>
          <w:lang w:eastAsia="ja-JP"/>
        </w:rPr>
        <w:tab/>
      </w:r>
      <w:r>
        <w:rPr>
          <w:rFonts w:eastAsia="SimSun"/>
          <w:szCs w:val="24"/>
          <w:lang w:eastAsia="ja-JP"/>
        </w:rPr>
        <w:tab/>
      </w:r>
      <w:r>
        <w:rPr>
          <w:rFonts w:eastAsia="SimSun"/>
          <w:szCs w:val="24"/>
          <w:lang w:eastAsia="ja-JP"/>
        </w:rPr>
        <w:tab/>
      </w:r>
      <w:r>
        <w:rPr>
          <w:rFonts w:eastAsia="SimSun"/>
          <w:szCs w:val="24"/>
          <w:lang w:eastAsia="ja-JP"/>
        </w:rPr>
        <w:tab/>
      </w:r>
    </w:p>
    <w:p w14:paraId="08899925" w14:textId="197E5EFC" w:rsidR="00D625EA" w:rsidRPr="00452504" w:rsidRDefault="004F47F4" w:rsidP="00EE76A5">
      <w:pPr>
        <w:autoSpaceDE w:val="0"/>
        <w:autoSpaceDN w:val="0"/>
        <w:adjustRightInd w:val="0"/>
        <w:rPr>
          <w:rFonts w:eastAsia="SimSun"/>
          <w:szCs w:val="24"/>
          <w:lang w:eastAsia="ja-JP"/>
        </w:rPr>
      </w:pPr>
      <w:r w:rsidRPr="00452504">
        <w:rPr>
          <w:rFonts w:eastAsia="SimSun"/>
          <w:szCs w:val="24"/>
          <w:lang w:eastAsia="ja-JP"/>
        </w:rPr>
        <w:lastRenderedPageBreak/>
        <w:t>Dle předpokladu jsou z</w:t>
      </w:r>
      <w:r w:rsidR="00EE76A5" w:rsidRPr="00452504">
        <w:rPr>
          <w:rFonts w:eastAsia="SimSun"/>
          <w:szCs w:val="24"/>
          <w:lang w:eastAsia="ja-JP"/>
        </w:rPr>
        <w:t xml:space="preserve">áklady betonové. </w:t>
      </w:r>
      <w:r w:rsidR="00B06FDD" w:rsidRPr="00452504">
        <w:rPr>
          <w:rFonts w:eastAsia="SimSun"/>
          <w:szCs w:val="24"/>
          <w:lang w:eastAsia="ja-JP"/>
        </w:rPr>
        <w:t xml:space="preserve">Bylo provedeno ošetření vnějšího zdiva suterénu proti </w:t>
      </w:r>
      <w:r w:rsidR="00020866">
        <w:rPr>
          <w:rFonts w:eastAsia="SimSun"/>
          <w:szCs w:val="24"/>
          <w:lang w:eastAsia="ja-JP"/>
        </w:rPr>
        <w:t xml:space="preserve">zemní </w:t>
      </w:r>
      <w:r w:rsidR="00B06FDD" w:rsidRPr="00452504">
        <w:rPr>
          <w:rFonts w:eastAsia="SimSun"/>
          <w:szCs w:val="24"/>
          <w:lang w:eastAsia="ja-JP"/>
        </w:rPr>
        <w:t xml:space="preserve">vlhkosti, a to natažením nopové fólie, provedení drenážního potrubí kolem objektu vč. </w:t>
      </w:r>
      <w:r w:rsidR="00452504" w:rsidRPr="00452504">
        <w:rPr>
          <w:rFonts w:eastAsia="SimSun"/>
          <w:szCs w:val="24"/>
          <w:lang w:eastAsia="ja-JP"/>
        </w:rPr>
        <w:t xml:space="preserve">jeho zaústění do </w:t>
      </w:r>
      <w:r w:rsidR="00B06FDD" w:rsidRPr="00452504">
        <w:rPr>
          <w:rFonts w:eastAsia="SimSun"/>
          <w:szCs w:val="24"/>
          <w:lang w:eastAsia="ja-JP"/>
        </w:rPr>
        <w:t>kanalizačních šachet</w:t>
      </w:r>
      <w:r w:rsidR="00452504" w:rsidRPr="00452504">
        <w:rPr>
          <w:rFonts w:eastAsia="SimSun"/>
          <w:szCs w:val="24"/>
          <w:lang w:eastAsia="ja-JP"/>
        </w:rPr>
        <w:t xml:space="preserve"> a obsypu</w:t>
      </w:r>
      <w:r w:rsidR="00B06FDD" w:rsidRPr="00452504">
        <w:rPr>
          <w:rFonts w:eastAsia="SimSun"/>
          <w:szCs w:val="24"/>
          <w:lang w:eastAsia="ja-JP"/>
        </w:rPr>
        <w:t xml:space="preserve"> </w:t>
      </w:r>
      <w:r w:rsidR="00452504" w:rsidRPr="00452504">
        <w:rPr>
          <w:rFonts w:eastAsia="SimSun"/>
          <w:szCs w:val="24"/>
          <w:lang w:eastAsia="ja-JP"/>
        </w:rPr>
        <w:t>kamenivem v</w:t>
      </w:r>
      <w:r w:rsidR="00A24930" w:rsidRPr="00452504">
        <w:rPr>
          <w:rFonts w:eastAsia="SimSun"/>
          <w:szCs w:val="24"/>
          <w:lang w:eastAsia="ja-JP"/>
        </w:rPr>
        <w:t xml:space="preserve"> hloubce cca </w:t>
      </w:r>
      <w:r w:rsidR="00B06FDD" w:rsidRPr="00452504">
        <w:rPr>
          <w:rFonts w:eastAsia="SimSun"/>
          <w:szCs w:val="24"/>
          <w:lang w:eastAsia="ja-JP"/>
        </w:rPr>
        <w:t>1,6</w:t>
      </w:r>
      <w:r w:rsidR="00A24930" w:rsidRPr="00452504">
        <w:rPr>
          <w:rFonts w:eastAsia="SimSun"/>
          <w:szCs w:val="24"/>
          <w:lang w:eastAsia="ja-JP"/>
        </w:rPr>
        <w:t xml:space="preserve"> m od upraveného terénu</w:t>
      </w:r>
      <w:r w:rsidR="00452504" w:rsidRPr="00452504">
        <w:rPr>
          <w:rFonts w:eastAsia="SimSun"/>
          <w:szCs w:val="24"/>
          <w:lang w:eastAsia="ja-JP"/>
        </w:rPr>
        <w:t>.</w:t>
      </w:r>
      <w:r w:rsidR="00B06FDD" w:rsidRPr="00452504">
        <w:rPr>
          <w:rFonts w:eastAsia="SimSun"/>
          <w:szCs w:val="24"/>
          <w:lang w:eastAsia="ja-JP"/>
        </w:rPr>
        <w:t xml:space="preserve"> </w:t>
      </w:r>
      <w:r w:rsidR="00A24930" w:rsidRPr="00452504">
        <w:rPr>
          <w:rFonts w:eastAsia="SimSun"/>
          <w:szCs w:val="24"/>
          <w:lang w:eastAsia="ja-JP"/>
        </w:rPr>
        <w:t xml:space="preserve"> </w:t>
      </w:r>
    </w:p>
    <w:p w14:paraId="6CB14362" w14:textId="26D25C36" w:rsidR="005065A8" w:rsidRPr="00B77259" w:rsidRDefault="00B809E7" w:rsidP="00EE76A5">
      <w:pPr>
        <w:autoSpaceDE w:val="0"/>
        <w:autoSpaceDN w:val="0"/>
        <w:adjustRightInd w:val="0"/>
        <w:rPr>
          <w:rFonts w:ascii="Arial" w:eastAsia="SimSun" w:hAnsi="Arial" w:cs="Arial"/>
          <w:lang w:eastAsia="ja-JP"/>
        </w:rPr>
      </w:pPr>
      <w:r>
        <w:rPr>
          <w:noProof/>
          <w:lang w:eastAsia="cs-CZ"/>
        </w:rPr>
        <w:drawing>
          <wp:inline distT="0" distB="0" distL="0" distR="0" wp14:anchorId="4B95A988" wp14:editId="227DBF98">
            <wp:extent cx="3653680" cy="2055195"/>
            <wp:effectExtent l="0" t="952" r="3492" b="3493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72791" cy="206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53842">
        <w:rPr>
          <w:rFonts w:ascii="Arial" w:eastAsia="SimSun" w:hAnsi="Arial" w:cs="Arial"/>
          <w:lang w:eastAsia="ja-JP"/>
        </w:rPr>
        <w:t xml:space="preserve">    </w:t>
      </w:r>
      <w:r w:rsidR="00062F1A">
        <w:rPr>
          <w:rFonts w:ascii="Arial" w:eastAsia="SimSun" w:hAnsi="Arial" w:cs="Arial"/>
          <w:lang w:eastAsia="ja-JP"/>
        </w:rPr>
        <w:t xml:space="preserve"> </w:t>
      </w:r>
      <w:r w:rsidR="00A52C8E">
        <w:rPr>
          <w:noProof/>
          <w:lang w:eastAsia="cs-CZ"/>
        </w:rPr>
        <w:drawing>
          <wp:inline distT="0" distB="0" distL="0" distR="0" wp14:anchorId="61EFA0BA" wp14:editId="76CAA133">
            <wp:extent cx="3469777" cy="1951750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504598" cy="1971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2F1A">
        <w:rPr>
          <w:rFonts w:ascii="Arial" w:eastAsia="SimSun" w:hAnsi="Arial" w:cs="Arial"/>
          <w:lang w:eastAsia="ja-JP"/>
        </w:rPr>
        <w:t xml:space="preserve"> </w:t>
      </w:r>
      <w:r w:rsidR="00653842">
        <w:rPr>
          <w:rFonts w:ascii="Arial" w:eastAsia="SimSun" w:hAnsi="Arial" w:cs="Arial"/>
          <w:lang w:eastAsia="ja-JP"/>
        </w:rPr>
        <w:t xml:space="preserve">                    </w:t>
      </w:r>
    </w:p>
    <w:p w14:paraId="21C4E035" w14:textId="77777777" w:rsidR="00D625EA" w:rsidRDefault="00D625EA" w:rsidP="00716B0F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</w:p>
    <w:p w14:paraId="22EA52D9" w14:textId="77777777" w:rsidR="004A5A88" w:rsidRDefault="004A5A88" w:rsidP="00716B0F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</w:p>
    <w:p w14:paraId="3FC31E96" w14:textId="4BCD6D63" w:rsidR="004C5211" w:rsidRDefault="004C5211" w:rsidP="00716B0F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  <w:r w:rsidRPr="004C5211">
        <w:rPr>
          <w:rFonts w:eastAsia="SimSun"/>
          <w:szCs w:val="24"/>
          <w:lang w:eastAsia="ja-JP"/>
        </w:rPr>
        <w:t xml:space="preserve">Při pohledové kontrole krovu nebylo zjištěno žádné </w:t>
      </w:r>
      <w:r w:rsidR="009215A4">
        <w:rPr>
          <w:rFonts w:eastAsia="SimSun"/>
          <w:szCs w:val="24"/>
          <w:lang w:eastAsia="ja-JP"/>
        </w:rPr>
        <w:t xml:space="preserve">zjevné </w:t>
      </w:r>
      <w:r w:rsidRPr="004C5211">
        <w:rPr>
          <w:rFonts w:eastAsia="SimSun"/>
          <w:szCs w:val="24"/>
          <w:lang w:eastAsia="ja-JP"/>
        </w:rPr>
        <w:t>poškození této konstrukce.</w:t>
      </w:r>
    </w:p>
    <w:p w14:paraId="2574DB53" w14:textId="77777777" w:rsidR="004C5211" w:rsidRDefault="004C5211" w:rsidP="00716B0F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</w:p>
    <w:p w14:paraId="20AFF608" w14:textId="02AA5980" w:rsidR="00FE3EAD" w:rsidRPr="00FE3EAD" w:rsidRDefault="00BD6442" w:rsidP="00716B0F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  <w:r>
        <w:rPr>
          <w:noProof/>
          <w:lang w:eastAsia="cs-CZ"/>
        </w:rPr>
        <w:drawing>
          <wp:inline distT="0" distB="0" distL="0" distR="0" wp14:anchorId="2DEC2665" wp14:editId="43361785">
            <wp:extent cx="3334627" cy="2501706"/>
            <wp:effectExtent l="0" t="254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51912" cy="2514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625EA">
        <w:rPr>
          <w:rFonts w:eastAsia="SimSun"/>
          <w:szCs w:val="24"/>
          <w:lang w:eastAsia="ja-JP"/>
        </w:rPr>
        <w:t xml:space="preserve">                 </w:t>
      </w:r>
      <w:r>
        <w:rPr>
          <w:noProof/>
          <w:lang w:eastAsia="cs-CZ"/>
        </w:rPr>
        <w:drawing>
          <wp:inline distT="0" distB="0" distL="0" distR="0" wp14:anchorId="37413AC3" wp14:editId="5756BF46">
            <wp:extent cx="3356635" cy="2518216"/>
            <wp:effectExtent l="317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72694" cy="2530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7CA98A" w14:textId="77777777" w:rsidR="009B3686" w:rsidRDefault="009B3686" w:rsidP="00716B0F">
      <w:pPr>
        <w:autoSpaceDE w:val="0"/>
        <w:autoSpaceDN w:val="0"/>
        <w:adjustRightInd w:val="0"/>
        <w:spacing w:after="0"/>
        <w:rPr>
          <w:rFonts w:eastAsia="SimSun"/>
          <w:b/>
          <w:szCs w:val="24"/>
          <w:lang w:eastAsia="ja-JP"/>
        </w:rPr>
      </w:pPr>
    </w:p>
    <w:p w14:paraId="7B9FEEAE" w14:textId="77777777" w:rsidR="009B3686" w:rsidRDefault="009B3686" w:rsidP="00716B0F">
      <w:pPr>
        <w:autoSpaceDE w:val="0"/>
        <w:autoSpaceDN w:val="0"/>
        <w:adjustRightInd w:val="0"/>
        <w:spacing w:after="0"/>
        <w:rPr>
          <w:rFonts w:eastAsia="SimSun"/>
          <w:b/>
          <w:szCs w:val="24"/>
          <w:lang w:eastAsia="ja-JP"/>
        </w:rPr>
      </w:pPr>
    </w:p>
    <w:p w14:paraId="4EE81FBD" w14:textId="5080E361" w:rsidR="00716B0F" w:rsidRDefault="00EE76A5" w:rsidP="00716B0F">
      <w:pPr>
        <w:autoSpaceDE w:val="0"/>
        <w:autoSpaceDN w:val="0"/>
        <w:adjustRightInd w:val="0"/>
        <w:spacing w:after="0"/>
        <w:rPr>
          <w:rFonts w:eastAsia="SimSun"/>
          <w:b/>
          <w:szCs w:val="24"/>
          <w:lang w:eastAsia="ja-JP"/>
        </w:rPr>
      </w:pPr>
      <w:r w:rsidRPr="00931E08">
        <w:rPr>
          <w:rFonts w:eastAsia="SimSun"/>
          <w:b/>
          <w:szCs w:val="24"/>
          <w:lang w:eastAsia="ja-JP"/>
        </w:rPr>
        <w:lastRenderedPageBreak/>
        <w:t>Stavební konstrukce</w:t>
      </w:r>
    </w:p>
    <w:p w14:paraId="1EE62D2C" w14:textId="1F44A607" w:rsidR="007A2D5E" w:rsidRDefault="00EE76A5" w:rsidP="00EE76A5">
      <w:pPr>
        <w:autoSpaceDE w:val="0"/>
        <w:autoSpaceDN w:val="0"/>
        <w:adjustRightInd w:val="0"/>
        <w:rPr>
          <w:rFonts w:eastAsia="SimSun"/>
          <w:szCs w:val="24"/>
          <w:lang w:eastAsia="ja-JP"/>
        </w:rPr>
      </w:pPr>
      <w:r w:rsidRPr="00931E08">
        <w:rPr>
          <w:rFonts w:eastAsia="SimSun"/>
          <w:szCs w:val="24"/>
          <w:lang w:eastAsia="ja-JP"/>
        </w:rPr>
        <w:t xml:space="preserve">Budova </w:t>
      </w:r>
      <w:r w:rsidR="00712D41">
        <w:rPr>
          <w:rFonts w:eastAsia="SimSun"/>
          <w:szCs w:val="24"/>
          <w:lang w:eastAsia="ja-JP"/>
        </w:rPr>
        <w:t xml:space="preserve">se </w:t>
      </w:r>
      <w:r w:rsidR="008D2E23">
        <w:rPr>
          <w:rFonts w:eastAsia="SimSun"/>
          <w:szCs w:val="24"/>
          <w:lang w:eastAsia="ja-JP"/>
        </w:rPr>
        <w:t>čtyřm</w:t>
      </w:r>
      <w:r w:rsidR="00CD2F1C" w:rsidRPr="0027395C">
        <w:rPr>
          <w:rFonts w:eastAsia="SimSun"/>
          <w:szCs w:val="24"/>
          <w:lang w:eastAsia="ja-JP"/>
        </w:rPr>
        <w:t xml:space="preserve">i </w:t>
      </w:r>
      <w:r w:rsidR="00712D41" w:rsidRPr="0027395C">
        <w:rPr>
          <w:rFonts w:eastAsia="SimSun"/>
          <w:szCs w:val="24"/>
          <w:lang w:eastAsia="ja-JP"/>
        </w:rPr>
        <w:t xml:space="preserve">bytovými jednotkami </w:t>
      </w:r>
      <w:r w:rsidRPr="00931E08">
        <w:rPr>
          <w:rFonts w:eastAsia="SimSun"/>
          <w:szCs w:val="24"/>
          <w:lang w:eastAsia="ja-JP"/>
        </w:rPr>
        <w:t>je tvořena nosným stěnovým systémem</w:t>
      </w:r>
      <w:r>
        <w:rPr>
          <w:rFonts w:eastAsia="SimSun"/>
          <w:szCs w:val="24"/>
          <w:lang w:eastAsia="ja-JP"/>
        </w:rPr>
        <w:t>.</w:t>
      </w:r>
      <w:r w:rsidRPr="00931E08">
        <w:rPr>
          <w:rFonts w:eastAsia="SimSun"/>
          <w:szCs w:val="24"/>
          <w:lang w:eastAsia="ja-JP"/>
        </w:rPr>
        <w:t xml:space="preserve"> </w:t>
      </w:r>
      <w:r>
        <w:rPr>
          <w:rFonts w:eastAsia="SimSun"/>
          <w:szCs w:val="24"/>
          <w:lang w:eastAsia="ja-JP"/>
        </w:rPr>
        <w:t>Z venkovní strany je objekt opatřen břízolitovou omítkou. O</w:t>
      </w:r>
      <w:r w:rsidRPr="00931E08">
        <w:rPr>
          <w:rFonts w:eastAsia="SimSun"/>
          <w:szCs w:val="24"/>
          <w:lang w:eastAsia="ja-JP"/>
        </w:rPr>
        <w:t>bvodové</w:t>
      </w:r>
      <w:r>
        <w:rPr>
          <w:rFonts w:eastAsia="SimSun"/>
          <w:szCs w:val="24"/>
          <w:lang w:eastAsia="ja-JP"/>
        </w:rPr>
        <w:t xml:space="preserve"> a nosné</w:t>
      </w:r>
      <w:r w:rsidRPr="00931E08">
        <w:rPr>
          <w:rFonts w:eastAsia="SimSun"/>
          <w:szCs w:val="24"/>
          <w:lang w:eastAsia="ja-JP"/>
        </w:rPr>
        <w:t xml:space="preserve"> stěny jsou</w:t>
      </w:r>
      <w:r>
        <w:rPr>
          <w:rFonts w:eastAsia="SimSun"/>
          <w:szCs w:val="24"/>
          <w:lang w:eastAsia="ja-JP"/>
        </w:rPr>
        <w:t xml:space="preserve"> zděné z cihelného zdiva</w:t>
      </w:r>
      <w:r w:rsidRPr="00931E08">
        <w:rPr>
          <w:rFonts w:eastAsia="SimSun"/>
          <w:szCs w:val="24"/>
          <w:lang w:eastAsia="ja-JP"/>
        </w:rPr>
        <w:t xml:space="preserve">. Vnitřní příčky jsou zděné </w:t>
      </w:r>
      <w:r>
        <w:rPr>
          <w:rFonts w:eastAsia="SimSun"/>
          <w:szCs w:val="24"/>
          <w:lang w:eastAsia="ja-JP"/>
        </w:rPr>
        <w:t>(</w:t>
      </w:r>
      <w:r w:rsidRPr="00931E08">
        <w:rPr>
          <w:rFonts w:eastAsia="SimSun"/>
          <w:szCs w:val="24"/>
          <w:lang w:eastAsia="ja-JP"/>
        </w:rPr>
        <w:t>cihel</w:t>
      </w:r>
      <w:r>
        <w:rPr>
          <w:rFonts w:eastAsia="SimSun"/>
          <w:szCs w:val="24"/>
          <w:lang w:eastAsia="ja-JP"/>
        </w:rPr>
        <w:t>né)</w:t>
      </w:r>
      <w:r w:rsidRPr="00931E08">
        <w:rPr>
          <w:rFonts w:eastAsia="SimSun"/>
          <w:szCs w:val="24"/>
          <w:lang w:eastAsia="ja-JP"/>
        </w:rPr>
        <w:t xml:space="preserve">. </w:t>
      </w:r>
      <w:r w:rsidR="00D310B9">
        <w:rPr>
          <w:rFonts w:eastAsia="SimSun"/>
          <w:szCs w:val="24"/>
          <w:lang w:eastAsia="ja-JP"/>
        </w:rPr>
        <w:t>O</w:t>
      </w:r>
      <w:r>
        <w:rPr>
          <w:rFonts w:eastAsia="SimSun"/>
          <w:szCs w:val="24"/>
          <w:lang w:eastAsia="ja-JP"/>
        </w:rPr>
        <w:t>bjekt je podsklepen.</w:t>
      </w:r>
      <w:r w:rsidRPr="00291F2E">
        <w:rPr>
          <w:rFonts w:eastAsia="SimSun"/>
          <w:color w:val="FF0000"/>
          <w:szCs w:val="24"/>
          <w:lang w:eastAsia="ja-JP"/>
        </w:rPr>
        <w:t xml:space="preserve"> </w:t>
      </w:r>
      <w:r w:rsidRPr="00291F2E">
        <w:rPr>
          <w:rFonts w:eastAsia="SimSun"/>
          <w:szCs w:val="24"/>
          <w:lang w:eastAsia="ja-JP"/>
        </w:rPr>
        <w:t xml:space="preserve">Sklep má rovněž zděné stěny, </w:t>
      </w:r>
      <w:r w:rsidRPr="0027395C">
        <w:rPr>
          <w:rFonts w:eastAsia="SimSun"/>
          <w:szCs w:val="24"/>
          <w:lang w:eastAsia="ja-JP"/>
        </w:rPr>
        <w:t xml:space="preserve">stropní konstrukce </w:t>
      </w:r>
      <w:r w:rsidR="00766F5B" w:rsidRPr="0027395C">
        <w:rPr>
          <w:rFonts w:eastAsia="SimSun"/>
          <w:szCs w:val="24"/>
          <w:lang w:eastAsia="ja-JP"/>
        </w:rPr>
        <w:t xml:space="preserve">nad 1.PP </w:t>
      </w:r>
      <w:r w:rsidRPr="0027395C">
        <w:rPr>
          <w:rFonts w:eastAsia="SimSun"/>
          <w:szCs w:val="24"/>
          <w:lang w:eastAsia="ja-JP"/>
        </w:rPr>
        <w:t xml:space="preserve">je </w:t>
      </w:r>
      <w:r w:rsidR="008E6259" w:rsidRPr="0027395C">
        <w:rPr>
          <w:rFonts w:eastAsia="SimSun"/>
          <w:szCs w:val="24"/>
          <w:lang w:eastAsia="ja-JP"/>
        </w:rPr>
        <w:t>betonová</w:t>
      </w:r>
      <w:r w:rsidR="00E97A2C" w:rsidRPr="0027395C">
        <w:rPr>
          <w:rFonts w:eastAsia="SimSun"/>
          <w:szCs w:val="24"/>
          <w:lang w:eastAsia="ja-JP"/>
        </w:rPr>
        <w:t xml:space="preserve">, nad 1.NP </w:t>
      </w:r>
      <w:r w:rsidR="00AD68E0">
        <w:rPr>
          <w:rFonts w:eastAsia="SimSun"/>
          <w:szCs w:val="24"/>
          <w:lang w:eastAsia="ja-JP"/>
        </w:rPr>
        <w:t xml:space="preserve">a 2.NP </w:t>
      </w:r>
      <w:r w:rsidR="00E97A2C" w:rsidRPr="0027395C">
        <w:rPr>
          <w:rFonts w:eastAsia="SimSun"/>
          <w:szCs w:val="24"/>
          <w:lang w:eastAsia="ja-JP"/>
        </w:rPr>
        <w:t>je dřevěná</w:t>
      </w:r>
      <w:r w:rsidRPr="0027395C">
        <w:rPr>
          <w:rFonts w:eastAsia="SimSun"/>
          <w:szCs w:val="24"/>
          <w:lang w:eastAsia="ja-JP"/>
        </w:rPr>
        <w:t xml:space="preserve">. </w:t>
      </w:r>
      <w:r w:rsidR="008E6259" w:rsidRPr="008E6259">
        <w:rPr>
          <w:rFonts w:eastAsia="SimSun"/>
          <w:szCs w:val="24"/>
          <w:lang w:eastAsia="ja-JP"/>
        </w:rPr>
        <w:t>O</w:t>
      </w:r>
      <w:r w:rsidRPr="00AA5C2E">
        <w:rPr>
          <w:rFonts w:eastAsia="SimSun"/>
          <w:szCs w:val="24"/>
          <w:lang w:eastAsia="ja-JP"/>
        </w:rPr>
        <w:t xml:space="preserve">bjekt </w:t>
      </w:r>
      <w:r w:rsidR="008E6259">
        <w:rPr>
          <w:rFonts w:eastAsia="SimSun"/>
          <w:szCs w:val="24"/>
          <w:lang w:eastAsia="ja-JP"/>
        </w:rPr>
        <w:t xml:space="preserve">je </w:t>
      </w:r>
      <w:r w:rsidRPr="00AA5C2E">
        <w:rPr>
          <w:rFonts w:eastAsia="SimSun"/>
          <w:szCs w:val="24"/>
          <w:lang w:eastAsia="ja-JP"/>
        </w:rPr>
        <w:t>zastřešen sedlovou střechou z plechové krytiny.</w:t>
      </w:r>
      <w:r>
        <w:rPr>
          <w:rFonts w:eastAsia="SimSun"/>
          <w:szCs w:val="24"/>
          <w:lang w:eastAsia="ja-JP"/>
        </w:rPr>
        <w:t xml:space="preserve"> V objektu jsou o</w:t>
      </w:r>
      <w:r w:rsidRPr="00FA1086">
        <w:rPr>
          <w:rFonts w:eastAsia="SimSun"/>
          <w:szCs w:val="24"/>
          <w:lang w:eastAsia="ja-JP"/>
        </w:rPr>
        <w:t>kna plastová</w:t>
      </w:r>
      <w:r w:rsidR="00B2186A">
        <w:rPr>
          <w:rFonts w:eastAsia="SimSun"/>
          <w:szCs w:val="24"/>
          <w:lang w:eastAsia="ja-JP"/>
        </w:rPr>
        <w:t>, ve sklepě dřevěná (kovová)</w:t>
      </w:r>
      <w:r w:rsidRPr="00FA1086">
        <w:rPr>
          <w:rFonts w:eastAsia="SimSun"/>
          <w:szCs w:val="24"/>
          <w:lang w:eastAsia="ja-JP"/>
        </w:rPr>
        <w:t xml:space="preserve">. </w:t>
      </w:r>
    </w:p>
    <w:p w14:paraId="1916E89A" w14:textId="429AC31B" w:rsidR="007A2D5E" w:rsidRDefault="007D7763" w:rsidP="007A2D5E">
      <w:pPr>
        <w:autoSpaceDE w:val="0"/>
        <w:autoSpaceDN w:val="0"/>
        <w:adjustRightInd w:val="0"/>
        <w:rPr>
          <w:rFonts w:eastAsia="SimSun"/>
          <w:b/>
          <w:szCs w:val="24"/>
          <w:lang w:eastAsia="ja-JP"/>
        </w:rPr>
      </w:pPr>
      <w:r>
        <w:rPr>
          <w:noProof/>
        </w:rPr>
        <w:drawing>
          <wp:inline distT="0" distB="0" distL="0" distR="0" wp14:anchorId="79DB0232" wp14:editId="7355F239">
            <wp:extent cx="5760720" cy="343154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3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91F143" w14:textId="77777777" w:rsidR="002A5AD4" w:rsidRDefault="002A5AD4" w:rsidP="00A253DD">
      <w:pPr>
        <w:autoSpaceDE w:val="0"/>
        <w:autoSpaceDN w:val="0"/>
        <w:adjustRightInd w:val="0"/>
        <w:spacing w:after="0"/>
        <w:rPr>
          <w:rFonts w:eastAsia="SimSun"/>
          <w:b/>
          <w:szCs w:val="24"/>
          <w:lang w:eastAsia="ja-JP"/>
        </w:rPr>
      </w:pPr>
    </w:p>
    <w:p w14:paraId="72C34B95" w14:textId="3828DFCE" w:rsidR="00EE76A5" w:rsidRPr="003173B6" w:rsidRDefault="00EE76A5" w:rsidP="00A253DD">
      <w:pPr>
        <w:autoSpaceDE w:val="0"/>
        <w:autoSpaceDN w:val="0"/>
        <w:adjustRightInd w:val="0"/>
        <w:spacing w:after="0"/>
        <w:rPr>
          <w:rFonts w:eastAsia="SimSun"/>
          <w:b/>
          <w:szCs w:val="24"/>
          <w:lang w:eastAsia="ja-JP"/>
        </w:rPr>
      </w:pPr>
      <w:r w:rsidRPr="003173B6">
        <w:rPr>
          <w:rFonts w:eastAsia="SimSun"/>
          <w:b/>
          <w:szCs w:val="24"/>
          <w:lang w:eastAsia="ja-JP"/>
        </w:rPr>
        <w:t>Technická zařízení budov</w:t>
      </w:r>
    </w:p>
    <w:p w14:paraId="483F16E8" w14:textId="77777777" w:rsidR="00623FE7" w:rsidRDefault="00EE76A5" w:rsidP="00623FE7">
      <w:pPr>
        <w:autoSpaceDE w:val="0"/>
        <w:autoSpaceDN w:val="0"/>
        <w:adjustRightInd w:val="0"/>
        <w:spacing w:after="0"/>
        <w:rPr>
          <w:rFonts w:eastAsia="SimSun"/>
          <w:b/>
          <w:szCs w:val="24"/>
          <w:lang w:eastAsia="ja-JP"/>
        </w:rPr>
      </w:pPr>
      <w:r w:rsidRPr="003173B6">
        <w:rPr>
          <w:rFonts w:eastAsia="SimSun"/>
          <w:b/>
          <w:szCs w:val="24"/>
          <w:lang w:eastAsia="ja-JP"/>
        </w:rPr>
        <w:t>Vytápění</w:t>
      </w:r>
    </w:p>
    <w:p w14:paraId="6EEA7568" w14:textId="394459DC" w:rsidR="00EE76A5" w:rsidRPr="00623FE7" w:rsidRDefault="00EE76A5" w:rsidP="00EE76A5">
      <w:pPr>
        <w:autoSpaceDE w:val="0"/>
        <w:autoSpaceDN w:val="0"/>
        <w:adjustRightInd w:val="0"/>
        <w:rPr>
          <w:rFonts w:eastAsia="SimSun"/>
          <w:b/>
          <w:szCs w:val="24"/>
          <w:lang w:eastAsia="ja-JP"/>
        </w:rPr>
      </w:pPr>
      <w:r w:rsidRPr="00771DD4">
        <w:rPr>
          <w:rFonts w:eastAsia="SimSun"/>
          <w:szCs w:val="24"/>
          <w:lang w:eastAsia="ja-JP"/>
        </w:rPr>
        <w:t xml:space="preserve">Objekt je napojen na veřejnou </w:t>
      </w:r>
      <w:r>
        <w:rPr>
          <w:rFonts w:eastAsia="SimSun"/>
          <w:szCs w:val="24"/>
          <w:lang w:eastAsia="ja-JP"/>
        </w:rPr>
        <w:t xml:space="preserve">plynovodní </w:t>
      </w:r>
      <w:r w:rsidRPr="00771DD4">
        <w:rPr>
          <w:rFonts w:eastAsia="SimSun"/>
          <w:szCs w:val="24"/>
          <w:lang w:eastAsia="ja-JP"/>
        </w:rPr>
        <w:t>síť</w:t>
      </w:r>
      <w:r>
        <w:rPr>
          <w:rFonts w:eastAsia="SimSun"/>
          <w:szCs w:val="24"/>
          <w:lang w:eastAsia="ja-JP"/>
        </w:rPr>
        <w:t>.</w:t>
      </w:r>
      <w:r w:rsidRPr="00771DD4">
        <w:rPr>
          <w:rFonts w:eastAsia="SimSun"/>
          <w:szCs w:val="24"/>
          <w:lang w:eastAsia="ja-JP"/>
        </w:rPr>
        <w:t xml:space="preserve"> </w:t>
      </w:r>
      <w:r w:rsidRPr="003173B6">
        <w:rPr>
          <w:rFonts w:eastAsia="SimSun"/>
          <w:szCs w:val="24"/>
          <w:lang w:eastAsia="ja-JP"/>
        </w:rPr>
        <w:t xml:space="preserve">Vytápění je řešeno </w:t>
      </w:r>
      <w:r w:rsidR="007D349C">
        <w:rPr>
          <w:rFonts w:eastAsia="SimSun"/>
          <w:szCs w:val="24"/>
          <w:lang w:eastAsia="ja-JP"/>
        </w:rPr>
        <w:t>individuálně pro každou bytovou jednotku</w:t>
      </w:r>
      <w:r>
        <w:rPr>
          <w:rFonts w:eastAsia="SimSun"/>
          <w:szCs w:val="24"/>
          <w:lang w:eastAsia="ja-JP"/>
        </w:rPr>
        <w:t>,</w:t>
      </w:r>
      <w:r w:rsidRPr="003173B6">
        <w:rPr>
          <w:rFonts w:eastAsia="SimSun"/>
          <w:szCs w:val="24"/>
          <w:lang w:eastAsia="ja-JP"/>
        </w:rPr>
        <w:t xml:space="preserve"> pomocí </w:t>
      </w:r>
      <w:r>
        <w:rPr>
          <w:rFonts w:eastAsia="SimSun"/>
          <w:szCs w:val="24"/>
          <w:lang w:eastAsia="ja-JP"/>
        </w:rPr>
        <w:t>plynov</w:t>
      </w:r>
      <w:r w:rsidR="007D349C">
        <w:rPr>
          <w:rFonts w:eastAsia="SimSun"/>
          <w:szCs w:val="24"/>
          <w:lang w:eastAsia="ja-JP"/>
        </w:rPr>
        <w:t>ých</w:t>
      </w:r>
      <w:r>
        <w:rPr>
          <w:rFonts w:eastAsia="SimSun"/>
          <w:szCs w:val="24"/>
          <w:lang w:eastAsia="ja-JP"/>
        </w:rPr>
        <w:t xml:space="preserve"> kot</w:t>
      </w:r>
      <w:r w:rsidR="007D349C">
        <w:rPr>
          <w:rFonts w:eastAsia="SimSun"/>
          <w:szCs w:val="24"/>
          <w:lang w:eastAsia="ja-JP"/>
        </w:rPr>
        <w:t>lů</w:t>
      </w:r>
      <w:r>
        <w:rPr>
          <w:rFonts w:eastAsia="SimSun"/>
          <w:szCs w:val="24"/>
          <w:lang w:eastAsia="ja-JP"/>
        </w:rPr>
        <w:t xml:space="preserve"> umístěn</w:t>
      </w:r>
      <w:r w:rsidR="007D349C">
        <w:rPr>
          <w:rFonts w:eastAsia="SimSun"/>
          <w:szCs w:val="24"/>
          <w:lang w:eastAsia="ja-JP"/>
        </w:rPr>
        <w:t>ých</w:t>
      </w:r>
      <w:r>
        <w:rPr>
          <w:rFonts w:eastAsia="SimSun"/>
          <w:szCs w:val="24"/>
          <w:lang w:eastAsia="ja-JP"/>
        </w:rPr>
        <w:t xml:space="preserve"> v</w:t>
      </w:r>
      <w:r w:rsidR="007D349C">
        <w:rPr>
          <w:rFonts w:eastAsia="SimSun"/>
          <w:szCs w:val="24"/>
          <w:lang w:eastAsia="ja-JP"/>
        </w:rPr>
        <w:t> jednotlivých bytech řeše</w:t>
      </w:r>
      <w:r>
        <w:rPr>
          <w:rFonts w:eastAsia="SimSun"/>
          <w:szCs w:val="24"/>
          <w:lang w:eastAsia="ja-JP"/>
        </w:rPr>
        <w:t>ného objektu</w:t>
      </w:r>
      <w:r w:rsidR="00D73070">
        <w:rPr>
          <w:rFonts w:eastAsia="SimSun"/>
          <w:szCs w:val="24"/>
          <w:lang w:eastAsia="ja-JP"/>
        </w:rPr>
        <w:t xml:space="preserve"> nebo plynových </w:t>
      </w:r>
      <w:proofErr w:type="spellStart"/>
      <w:r w:rsidR="00D73070">
        <w:rPr>
          <w:rFonts w:eastAsia="SimSun"/>
          <w:szCs w:val="24"/>
          <w:lang w:eastAsia="ja-JP"/>
        </w:rPr>
        <w:t>gamatek</w:t>
      </w:r>
      <w:proofErr w:type="spellEnd"/>
      <w:r>
        <w:rPr>
          <w:rFonts w:eastAsia="SimSun"/>
          <w:szCs w:val="24"/>
          <w:lang w:eastAsia="ja-JP"/>
        </w:rPr>
        <w:t>.</w:t>
      </w:r>
      <w:r w:rsidRPr="003173B6">
        <w:rPr>
          <w:rFonts w:eastAsia="SimSun"/>
          <w:szCs w:val="24"/>
          <w:lang w:eastAsia="ja-JP"/>
        </w:rPr>
        <w:t xml:space="preserve"> </w:t>
      </w:r>
    </w:p>
    <w:p w14:paraId="3FFB616A" w14:textId="77777777" w:rsidR="00EE76A5" w:rsidRDefault="00EE76A5" w:rsidP="007D349C">
      <w:pPr>
        <w:autoSpaceDE w:val="0"/>
        <w:autoSpaceDN w:val="0"/>
        <w:adjustRightInd w:val="0"/>
        <w:spacing w:after="0"/>
        <w:rPr>
          <w:rFonts w:eastAsia="SimSun"/>
          <w:b/>
          <w:szCs w:val="24"/>
          <w:lang w:eastAsia="ja-JP"/>
        </w:rPr>
      </w:pPr>
      <w:r w:rsidRPr="003173B6">
        <w:rPr>
          <w:rFonts w:eastAsia="SimSun"/>
          <w:b/>
          <w:szCs w:val="24"/>
          <w:lang w:eastAsia="ja-JP"/>
        </w:rPr>
        <w:t>Voda</w:t>
      </w:r>
    </w:p>
    <w:p w14:paraId="3DB76BA9" w14:textId="09166692" w:rsidR="00712D41" w:rsidRDefault="00EE76A5" w:rsidP="00712D41">
      <w:pPr>
        <w:autoSpaceDE w:val="0"/>
        <w:autoSpaceDN w:val="0"/>
        <w:adjustRightInd w:val="0"/>
        <w:spacing w:after="0"/>
        <w:rPr>
          <w:rFonts w:eastAsia="SimSun"/>
          <w:color w:val="FF0000"/>
          <w:szCs w:val="24"/>
          <w:lang w:eastAsia="ja-JP"/>
        </w:rPr>
      </w:pPr>
      <w:r w:rsidRPr="003173B6">
        <w:rPr>
          <w:rFonts w:eastAsia="SimSun"/>
          <w:szCs w:val="24"/>
          <w:lang w:eastAsia="ja-JP"/>
        </w:rPr>
        <w:t xml:space="preserve">Objekt je napojen na veřejnou vodovodní síť. Vodoměrná </w:t>
      </w:r>
      <w:r w:rsidRPr="00890E2E">
        <w:rPr>
          <w:rFonts w:eastAsia="SimSun"/>
          <w:szCs w:val="24"/>
          <w:lang w:eastAsia="ja-JP"/>
        </w:rPr>
        <w:t xml:space="preserve">sestava je </w:t>
      </w:r>
      <w:proofErr w:type="gramStart"/>
      <w:r w:rsidRPr="00890E2E">
        <w:rPr>
          <w:rFonts w:eastAsia="SimSun"/>
          <w:szCs w:val="24"/>
          <w:lang w:eastAsia="ja-JP"/>
        </w:rPr>
        <w:t>umístěna</w:t>
      </w:r>
      <w:r w:rsidR="00F2323D">
        <w:rPr>
          <w:rFonts w:eastAsia="SimSun"/>
          <w:szCs w:val="24"/>
          <w:lang w:eastAsia="ja-JP"/>
        </w:rPr>
        <w:t xml:space="preserve"> </w:t>
      </w:r>
      <w:r w:rsidRPr="00890E2E">
        <w:rPr>
          <w:rFonts w:eastAsia="SimSun"/>
          <w:szCs w:val="24"/>
          <w:lang w:eastAsia="ja-JP"/>
        </w:rPr>
        <w:t xml:space="preserve"> v</w:t>
      </w:r>
      <w:proofErr w:type="gramEnd"/>
      <w:r w:rsidRPr="00890E2E">
        <w:rPr>
          <w:rFonts w:eastAsia="SimSun"/>
          <w:szCs w:val="24"/>
          <w:lang w:eastAsia="ja-JP"/>
        </w:rPr>
        <w:t xml:space="preserve"> 1.PP. Rozvody za vodoměrnou sestavou jsou částečně ocelové a plastové. Trubky jsou </w:t>
      </w:r>
      <w:r>
        <w:rPr>
          <w:rFonts w:eastAsia="SimSun"/>
          <w:szCs w:val="24"/>
          <w:lang w:eastAsia="ja-JP"/>
        </w:rPr>
        <w:t xml:space="preserve">v 1. PP vedeny po stěnách, v 1.NP a 2.NP jsou </w:t>
      </w:r>
      <w:r w:rsidRPr="00890E2E">
        <w:rPr>
          <w:rFonts w:eastAsia="SimSun"/>
          <w:szCs w:val="24"/>
          <w:lang w:eastAsia="ja-JP"/>
        </w:rPr>
        <w:t>veden</w:t>
      </w:r>
      <w:r>
        <w:rPr>
          <w:rFonts w:eastAsia="SimSun"/>
          <w:szCs w:val="24"/>
          <w:lang w:eastAsia="ja-JP"/>
        </w:rPr>
        <w:t>y</w:t>
      </w:r>
      <w:r w:rsidRPr="00890E2E">
        <w:rPr>
          <w:rFonts w:eastAsia="SimSun"/>
          <w:szCs w:val="24"/>
          <w:lang w:eastAsia="ja-JP"/>
        </w:rPr>
        <w:t xml:space="preserve"> </w:t>
      </w:r>
      <w:r>
        <w:rPr>
          <w:rFonts w:eastAsia="SimSun"/>
          <w:szCs w:val="24"/>
          <w:lang w:eastAsia="ja-JP"/>
        </w:rPr>
        <w:t xml:space="preserve">ve </w:t>
      </w:r>
      <w:r w:rsidRPr="00890E2E">
        <w:rPr>
          <w:rFonts w:eastAsia="SimSun"/>
          <w:szCs w:val="24"/>
          <w:lang w:eastAsia="ja-JP"/>
        </w:rPr>
        <w:t>stěnách.</w:t>
      </w:r>
      <w:r w:rsidR="00712D41">
        <w:rPr>
          <w:rFonts w:eastAsia="SimSun"/>
          <w:color w:val="FF0000"/>
          <w:szCs w:val="24"/>
          <w:lang w:eastAsia="ja-JP"/>
        </w:rPr>
        <w:t xml:space="preserve"> </w:t>
      </w:r>
    </w:p>
    <w:p w14:paraId="1CD69B6A" w14:textId="26D1124A" w:rsidR="00EE76A5" w:rsidRPr="00712D41" w:rsidRDefault="00EE76A5" w:rsidP="00EE76A5">
      <w:pPr>
        <w:autoSpaceDE w:val="0"/>
        <w:autoSpaceDN w:val="0"/>
        <w:adjustRightInd w:val="0"/>
        <w:rPr>
          <w:rFonts w:eastAsia="SimSun"/>
          <w:color w:val="FF0000"/>
          <w:szCs w:val="24"/>
          <w:lang w:eastAsia="ja-JP"/>
        </w:rPr>
      </w:pPr>
      <w:r w:rsidRPr="0064317E">
        <w:rPr>
          <w:rFonts w:eastAsia="SimSun"/>
          <w:szCs w:val="24"/>
          <w:lang w:eastAsia="ja-JP"/>
        </w:rPr>
        <w:t xml:space="preserve">Ohřev TV je řešen v jednotlivých </w:t>
      </w:r>
      <w:r w:rsidR="008F53B5">
        <w:rPr>
          <w:rFonts w:eastAsia="SimSun"/>
          <w:szCs w:val="24"/>
          <w:lang w:eastAsia="ja-JP"/>
        </w:rPr>
        <w:t>bytech</w:t>
      </w:r>
      <w:r w:rsidRPr="0064317E">
        <w:rPr>
          <w:rFonts w:eastAsia="SimSun"/>
          <w:szCs w:val="24"/>
          <w:lang w:eastAsia="ja-JP"/>
        </w:rPr>
        <w:t>.</w:t>
      </w:r>
    </w:p>
    <w:p w14:paraId="77675469" w14:textId="77777777" w:rsidR="00EE76A5" w:rsidRDefault="00EE76A5" w:rsidP="008F53B5">
      <w:pPr>
        <w:autoSpaceDE w:val="0"/>
        <w:autoSpaceDN w:val="0"/>
        <w:adjustRightInd w:val="0"/>
        <w:spacing w:after="0"/>
        <w:rPr>
          <w:rFonts w:eastAsia="SimSun"/>
          <w:b/>
          <w:szCs w:val="24"/>
          <w:lang w:eastAsia="ja-JP"/>
        </w:rPr>
      </w:pPr>
      <w:r w:rsidRPr="003173B6">
        <w:rPr>
          <w:rFonts w:eastAsia="SimSun"/>
          <w:b/>
          <w:szCs w:val="24"/>
          <w:lang w:eastAsia="ja-JP"/>
        </w:rPr>
        <w:t>Kanalizace</w:t>
      </w:r>
    </w:p>
    <w:p w14:paraId="521E30B0" w14:textId="6F7F953E" w:rsidR="00EE76A5" w:rsidRPr="005003E0" w:rsidRDefault="00EE76A5" w:rsidP="00EE76A5">
      <w:pPr>
        <w:autoSpaceDE w:val="0"/>
        <w:autoSpaceDN w:val="0"/>
        <w:adjustRightInd w:val="0"/>
        <w:rPr>
          <w:rFonts w:eastAsia="SimSun"/>
          <w:szCs w:val="24"/>
          <w:lang w:eastAsia="ja-JP"/>
        </w:rPr>
      </w:pPr>
      <w:r w:rsidRPr="00D646A7">
        <w:rPr>
          <w:rFonts w:eastAsia="SimSun"/>
          <w:szCs w:val="24"/>
          <w:lang w:eastAsia="ja-JP"/>
        </w:rPr>
        <w:t>Kanalizace je řešena jako gravitační. Dešťové vody ze střech</w:t>
      </w:r>
      <w:r w:rsidR="00856AE0">
        <w:rPr>
          <w:rFonts w:eastAsia="SimSun"/>
          <w:szCs w:val="24"/>
          <w:lang w:eastAsia="ja-JP"/>
        </w:rPr>
        <w:t>y</w:t>
      </w:r>
      <w:r w:rsidRPr="00D646A7">
        <w:rPr>
          <w:rFonts w:eastAsia="SimSun"/>
          <w:szCs w:val="24"/>
          <w:lang w:eastAsia="ja-JP"/>
        </w:rPr>
        <w:t> </w:t>
      </w:r>
      <w:r>
        <w:rPr>
          <w:rFonts w:eastAsia="SimSun"/>
          <w:szCs w:val="24"/>
          <w:lang w:eastAsia="ja-JP"/>
        </w:rPr>
        <w:t>daného</w:t>
      </w:r>
      <w:r w:rsidRPr="00D646A7">
        <w:rPr>
          <w:rFonts w:eastAsia="SimSun"/>
          <w:szCs w:val="24"/>
          <w:lang w:eastAsia="ja-JP"/>
        </w:rPr>
        <w:t xml:space="preserve"> objektu </w:t>
      </w:r>
      <w:r w:rsidR="004D4929">
        <w:rPr>
          <w:rFonts w:eastAsia="SimSun"/>
          <w:szCs w:val="24"/>
          <w:lang w:eastAsia="ja-JP"/>
        </w:rPr>
        <w:t>a s</w:t>
      </w:r>
      <w:r w:rsidR="004D4929" w:rsidRPr="00D646A7">
        <w:rPr>
          <w:rFonts w:eastAsia="SimSun"/>
          <w:szCs w:val="24"/>
          <w:lang w:eastAsia="ja-JP"/>
        </w:rPr>
        <w:t xml:space="preserve">plaškové odpadní vody ze sociálního zázemí </w:t>
      </w:r>
      <w:r w:rsidRPr="00D646A7">
        <w:rPr>
          <w:rFonts w:eastAsia="SimSun"/>
          <w:szCs w:val="24"/>
          <w:lang w:eastAsia="ja-JP"/>
        </w:rPr>
        <w:t xml:space="preserve">jsou svedeny potrubím do stávající </w:t>
      </w:r>
      <w:r w:rsidR="004D4929">
        <w:rPr>
          <w:rFonts w:eastAsia="SimSun"/>
          <w:szCs w:val="24"/>
          <w:lang w:eastAsia="ja-JP"/>
        </w:rPr>
        <w:t xml:space="preserve">veřejné jednotné </w:t>
      </w:r>
      <w:r w:rsidRPr="00D646A7">
        <w:rPr>
          <w:rFonts w:eastAsia="SimSun"/>
          <w:szCs w:val="24"/>
          <w:lang w:eastAsia="ja-JP"/>
        </w:rPr>
        <w:t xml:space="preserve">kanalizace. Vnitřní rozvody jsou </w:t>
      </w:r>
      <w:r>
        <w:rPr>
          <w:rFonts w:eastAsia="SimSun"/>
          <w:szCs w:val="24"/>
          <w:lang w:eastAsia="ja-JP"/>
        </w:rPr>
        <w:t xml:space="preserve">původní </w:t>
      </w:r>
      <w:r w:rsidRPr="00D646A7">
        <w:rPr>
          <w:rFonts w:eastAsia="SimSun"/>
          <w:szCs w:val="24"/>
          <w:lang w:eastAsia="ja-JP"/>
        </w:rPr>
        <w:t>plastové z</w:t>
      </w:r>
      <w:r>
        <w:rPr>
          <w:rFonts w:eastAsia="SimSun"/>
          <w:szCs w:val="24"/>
          <w:lang w:eastAsia="ja-JP"/>
        </w:rPr>
        <w:t> </w:t>
      </w:r>
      <w:r w:rsidRPr="00D646A7">
        <w:rPr>
          <w:rFonts w:eastAsia="SimSun"/>
          <w:szCs w:val="24"/>
          <w:lang w:eastAsia="ja-JP"/>
        </w:rPr>
        <w:t>PVC</w:t>
      </w:r>
      <w:r>
        <w:rPr>
          <w:rFonts w:eastAsia="SimSun"/>
          <w:szCs w:val="24"/>
          <w:lang w:eastAsia="ja-JP"/>
        </w:rPr>
        <w:t xml:space="preserve"> </w:t>
      </w:r>
      <w:r w:rsidRPr="003173B6">
        <w:rPr>
          <w:rFonts w:eastAsia="SimSun"/>
          <w:szCs w:val="24"/>
          <w:lang w:eastAsia="ja-JP"/>
        </w:rPr>
        <w:t>potrubí</w:t>
      </w:r>
      <w:r w:rsidR="005238B7">
        <w:rPr>
          <w:rFonts w:eastAsia="SimSun"/>
          <w:szCs w:val="24"/>
          <w:lang w:eastAsia="ja-JP"/>
        </w:rPr>
        <w:t xml:space="preserve"> a </w:t>
      </w:r>
      <w:r w:rsidR="00856AE0">
        <w:rPr>
          <w:rFonts w:eastAsia="SimSun"/>
          <w:szCs w:val="24"/>
          <w:lang w:eastAsia="ja-JP"/>
        </w:rPr>
        <w:t>kameniny</w:t>
      </w:r>
      <w:r w:rsidRPr="003173B6">
        <w:rPr>
          <w:rFonts w:eastAsia="SimSun"/>
          <w:szCs w:val="24"/>
          <w:lang w:eastAsia="ja-JP"/>
        </w:rPr>
        <w:t>.</w:t>
      </w:r>
    </w:p>
    <w:p w14:paraId="03D93264" w14:textId="77777777" w:rsidR="00EE76A5" w:rsidRPr="003173B6" w:rsidRDefault="00EE76A5" w:rsidP="00856AE0">
      <w:pPr>
        <w:autoSpaceDE w:val="0"/>
        <w:autoSpaceDN w:val="0"/>
        <w:adjustRightInd w:val="0"/>
        <w:spacing w:after="0"/>
        <w:rPr>
          <w:rFonts w:eastAsia="SimSun"/>
          <w:b/>
          <w:szCs w:val="24"/>
          <w:lang w:eastAsia="ja-JP"/>
        </w:rPr>
      </w:pPr>
      <w:r w:rsidRPr="003173B6">
        <w:rPr>
          <w:rFonts w:eastAsia="SimSun"/>
          <w:b/>
          <w:szCs w:val="24"/>
          <w:lang w:eastAsia="ja-JP"/>
        </w:rPr>
        <w:t>Elektro</w:t>
      </w:r>
    </w:p>
    <w:p w14:paraId="3E6EC69F" w14:textId="61E853F9" w:rsidR="00EE76A5" w:rsidRPr="00771DD4" w:rsidRDefault="00EE76A5" w:rsidP="00712D41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  <w:r w:rsidRPr="00771DD4">
        <w:rPr>
          <w:rFonts w:eastAsia="SimSun"/>
          <w:szCs w:val="24"/>
          <w:lang w:eastAsia="ja-JP"/>
        </w:rPr>
        <w:t xml:space="preserve">Objekt je napojen na veřejnou elektrizační síť NN pomocí </w:t>
      </w:r>
      <w:r w:rsidR="001F4D3A">
        <w:rPr>
          <w:rFonts w:eastAsia="SimSun"/>
          <w:szCs w:val="24"/>
          <w:lang w:eastAsia="ja-JP"/>
        </w:rPr>
        <w:t>po</w:t>
      </w:r>
      <w:r w:rsidRPr="00771DD4">
        <w:rPr>
          <w:rFonts w:eastAsia="SimSun"/>
          <w:szCs w:val="24"/>
          <w:lang w:eastAsia="ja-JP"/>
        </w:rPr>
        <w:t>dzemního vedení NN. Přípojka je u</w:t>
      </w:r>
      <w:r>
        <w:rPr>
          <w:rFonts w:eastAsia="SimSun"/>
          <w:szCs w:val="24"/>
          <w:lang w:eastAsia="ja-JP"/>
        </w:rPr>
        <w:t>konče</w:t>
      </w:r>
      <w:r w:rsidRPr="00771DD4">
        <w:rPr>
          <w:rFonts w:eastAsia="SimSun"/>
          <w:szCs w:val="24"/>
          <w:lang w:eastAsia="ja-JP"/>
        </w:rPr>
        <w:t>na</w:t>
      </w:r>
      <w:r w:rsidR="001F4D3A">
        <w:rPr>
          <w:rFonts w:eastAsia="SimSun"/>
          <w:szCs w:val="24"/>
          <w:lang w:eastAsia="ja-JP"/>
        </w:rPr>
        <w:t xml:space="preserve"> </w:t>
      </w:r>
      <w:r w:rsidR="00E12087">
        <w:rPr>
          <w:rFonts w:eastAsia="SimSun"/>
          <w:szCs w:val="24"/>
          <w:lang w:eastAsia="ja-JP"/>
        </w:rPr>
        <w:t>na fasádě</w:t>
      </w:r>
      <w:r w:rsidR="001F4D3A">
        <w:rPr>
          <w:rFonts w:eastAsia="SimSun"/>
          <w:szCs w:val="24"/>
          <w:lang w:eastAsia="ja-JP"/>
        </w:rPr>
        <w:t xml:space="preserve"> objektu</w:t>
      </w:r>
      <w:r w:rsidR="00E12087">
        <w:rPr>
          <w:rFonts w:eastAsia="SimSun"/>
          <w:szCs w:val="24"/>
          <w:lang w:eastAsia="ja-JP"/>
        </w:rPr>
        <w:t>, kde se nachází h</w:t>
      </w:r>
      <w:r w:rsidRPr="00771DD4">
        <w:rPr>
          <w:rFonts w:eastAsia="SimSun"/>
          <w:szCs w:val="24"/>
          <w:lang w:eastAsia="ja-JP"/>
        </w:rPr>
        <w:t xml:space="preserve">lavní jistič a elektroměr. Rozvody jsou vedené po stěně v lištách nebo pod omítkou. </w:t>
      </w:r>
    </w:p>
    <w:p w14:paraId="63409E57" w14:textId="7354A2DC" w:rsidR="0044797D" w:rsidRPr="007C15C5" w:rsidRDefault="00EE76A5" w:rsidP="00426FE5">
      <w:pPr>
        <w:autoSpaceDE w:val="0"/>
        <w:autoSpaceDN w:val="0"/>
        <w:adjustRightInd w:val="0"/>
        <w:rPr>
          <w:rFonts w:eastAsia="SimSun"/>
          <w:szCs w:val="24"/>
          <w:lang w:eastAsia="ja-JP"/>
        </w:rPr>
      </w:pPr>
      <w:r w:rsidRPr="007277D3">
        <w:rPr>
          <w:rFonts w:eastAsia="SimSun"/>
          <w:szCs w:val="24"/>
          <w:lang w:eastAsia="ja-JP"/>
        </w:rPr>
        <w:t>Objekt je osazen bleskosvodnou soustavou a uzemněn.</w:t>
      </w:r>
    </w:p>
    <w:p w14:paraId="6EB0F497" w14:textId="03E8EF39" w:rsidR="0063192D" w:rsidRPr="0063192D" w:rsidRDefault="0063192D" w:rsidP="0063192D">
      <w:pPr>
        <w:autoSpaceDE w:val="0"/>
        <w:autoSpaceDN w:val="0"/>
        <w:adjustRightInd w:val="0"/>
        <w:spacing w:after="0"/>
        <w:rPr>
          <w:rFonts w:eastAsia="SimSun"/>
          <w:b/>
          <w:szCs w:val="24"/>
          <w:lang w:eastAsia="ja-JP"/>
        </w:rPr>
      </w:pPr>
      <w:r w:rsidRPr="0063192D">
        <w:rPr>
          <w:rFonts w:eastAsia="SimSun"/>
          <w:b/>
          <w:szCs w:val="24"/>
          <w:lang w:eastAsia="ja-JP"/>
        </w:rPr>
        <w:lastRenderedPageBreak/>
        <w:t>Koncepce opravy</w:t>
      </w:r>
    </w:p>
    <w:p w14:paraId="56794A8B" w14:textId="7DFBBEEA" w:rsidR="0063192D" w:rsidRDefault="0063192D" w:rsidP="0044797D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  <w:r w:rsidRPr="00612C99">
        <w:rPr>
          <w:rFonts w:eastAsia="SimSun"/>
          <w:szCs w:val="24"/>
          <w:lang w:eastAsia="ja-JP"/>
        </w:rPr>
        <w:t>Vzhledem k zastaralosti použitých technologií a konstrukcí je pro splnění současných standardů a norem</w:t>
      </w:r>
      <w:r w:rsidR="001D3117" w:rsidRPr="00612C99">
        <w:rPr>
          <w:rFonts w:eastAsia="SimSun"/>
          <w:szCs w:val="24"/>
          <w:lang w:eastAsia="ja-JP"/>
        </w:rPr>
        <w:t xml:space="preserve"> n</w:t>
      </w:r>
      <w:r w:rsidRPr="00612C99">
        <w:rPr>
          <w:rFonts w:eastAsia="SimSun"/>
          <w:szCs w:val="24"/>
          <w:lang w:eastAsia="ja-JP"/>
        </w:rPr>
        <w:t xml:space="preserve">utné provést rekonstrukci objektu. Obvodové stěny nesplňují tepelně-izolační požadavky, což může být vyřešeno přidáním zateplení. Ležaté kanalizační potrubí odvádějící dešťové vody z objektu a splaškové vody ze sociálního zázemí řešeného objektu, bude provedeno nové vč. revizních kanalizačních šachet z materiálu PP. </w:t>
      </w:r>
    </w:p>
    <w:p w14:paraId="01E15597" w14:textId="77777777" w:rsidR="0044797D" w:rsidRPr="00612C99" w:rsidRDefault="0044797D" w:rsidP="0044797D">
      <w:pPr>
        <w:autoSpaceDE w:val="0"/>
        <w:autoSpaceDN w:val="0"/>
        <w:adjustRightInd w:val="0"/>
        <w:spacing w:after="0"/>
        <w:rPr>
          <w:rFonts w:eastAsia="SimSun"/>
          <w:szCs w:val="24"/>
          <w:lang w:eastAsia="ja-JP"/>
        </w:rPr>
      </w:pPr>
    </w:p>
    <w:p w14:paraId="015AE405" w14:textId="48054ECC" w:rsidR="0063192D" w:rsidRDefault="00CA35A0" w:rsidP="0063192D">
      <w:pPr>
        <w:autoSpaceDE w:val="0"/>
        <w:autoSpaceDN w:val="0"/>
        <w:adjustRightInd w:val="0"/>
        <w:spacing w:after="0"/>
        <w:rPr>
          <w:rFonts w:eastAsia="SimSun"/>
          <w:b/>
          <w:szCs w:val="24"/>
          <w:lang w:eastAsia="ja-JP"/>
        </w:rPr>
      </w:pPr>
      <w:r>
        <w:rPr>
          <w:rFonts w:eastAsia="SimSun"/>
          <w:b/>
          <w:szCs w:val="24"/>
          <w:lang w:eastAsia="ja-JP"/>
        </w:rPr>
        <w:t>Sanace a injektáže</w:t>
      </w:r>
    </w:p>
    <w:p w14:paraId="16E0DEB3" w14:textId="77777777" w:rsidR="00C02F94" w:rsidRPr="00762C5B" w:rsidRDefault="00C02F94" w:rsidP="00C02F94">
      <w:pPr>
        <w:spacing w:after="0" w:line="252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  <w:r w:rsidRPr="00762C5B">
        <w:rPr>
          <w:rFonts w:ascii="Calibri" w:eastAsia="Times New Roman" w:hAnsi="Calibri" w:cs="Times New Roman"/>
          <w:szCs w:val="24"/>
          <w:lang w:eastAsia="cs-CZ"/>
        </w:rPr>
        <w:t>Z vnější strany budovy, provést celoplošné obvodové odkopání /k patě domu/ s následným očištěním podkladu na čistý, pevný soudržný podklad s proškrábnutím veškerých spár a s následným vyplněním a celoplošným vyrovnáním omítkou.</w:t>
      </w:r>
    </w:p>
    <w:p w14:paraId="4BCC3379" w14:textId="77777777" w:rsidR="00C02F94" w:rsidRPr="00762C5B" w:rsidRDefault="00C02F94" w:rsidP="00C02F94">
      <w:pPr>
        <w:spacing w:after="0" w:line="252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  <w:r w:rsidRPr="00762C5B">
        <w:rPr>
          <w:rFonts w:ascii="Calibri" w:eastAsia="Times New Roman" w:hAnsi="Calibri" w:cs="Times New Roman"/>
          <w:szCs w:val="24"/>
          <w:lang w:eastAsia="cs-CZ"/>
        </w:rPr>
        <w:t>Provedena bude následující skladba:</w:t>
      </w:r>
    </w:p>
    <w:p w14:paraId="73DF7681" w14:textId="77777777" w:rsidR="00C02F94" w:rsidRPr="00762C5B" w:rsidRDefault="00C02F94" w:rsidP="00C02F94">
      <w:pPr>
        <w:spacing w:after="0" w:line="252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  <w:proofErr w:type="spellStart"/>
      <w:proofErr w:type="gramStart"/>
      <w:r w:rsidRPr="00762C5B">
        <w:rPr>
          <w:rFonts w:ascii="Calibri" w:eastAsia="Times New Roman" w:hAnsi="Calibri" w:cs="Times New Roman"/>
          <w:i/>
          <w:iCs/>
          <w:szCs w:val="24"/>
          <w:lang w:eastAsia="cs-CZ"/>
        </w:rPr>
        <w:t>Adhézní</w:t>
      </w:r>
      <w:proofErr w:type="spellEnd"/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 - asfaltová</w:t>
      </w:r>
      <w:proofErr w:type="gramEnd"/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 penetrační emulze bez obsahu rozpouštědel. Obsah asfaltu &gt;</w:t>
      </w:r>
      <w:proofErr w:type="gramStart"/>
      <w:r w:rsidRPr="00762C5B">
        <w:rPr>
          <w:rFonts w:ascii="Calibri" w:eastAsia="Times New Roman" w:hAnsi="Calibri" w:cs="Times New Roman"/>
          <w:szCs w:val="24"/>
          <w:lang w:eastAsia="cs-CZ"/>
        </w:rPr>
        <w:t>48%</w:t>
      </w:r>
      <w:proofErr w:type="gramEnd"/>
      <w:r w:rsidRPr="00762C5B">
        <w:rPr>
          <w:rFonts w:ascii="Calibri" w:eastAsia="Times New Roman" w:hAnsi="Calibri" w:cs="Times New Roman"/>
          <w:szCs w:val="24"/>
          <w:lang w:eastAsia="cs-CZ"/>
        </w:rPr>
        <w:t>. Spotřeba cca 0,1 - 0,4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762C5B">
        <w:rPr>
          <w:rFonts w:ascii="Calibri" w:eastAsia="Times New Roman" w:hAnsi="Calibri" w:cs="Times New Roman"/>
          <w:szCs w:val="24"/>
          <w:lang w:eastAsia="cs-CZ"/>
        </w:rPr>
        <w:t>kg.m-2 dle podkladu.</w:t>
      </w:r>
    </w:p>
    <w:p w14:paraId="5ED232FD" w14:textId="77777777" w:rsidR="00C02F94" w:rsidRPr="00762C5B" w:rsidRDefault="00C02F94" w:rsidP="00C02F94">
      <w:pPr>
        <w:spacing w:after="0" w:line="252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  <w:r w:rsidRPr="00762C5B">
        <w:rPr>
          <w:rFonts w:ascii="Calibri" w:eastAsia="Times New Roman" w:hAnsi="Calibri" w:cs="Times New Roman"/>
          <w:i/>
          <w:iCs/>
          <w:szCs w:val="24"/>
          <w:lang w:eastAsia="cs-CZ"/>
        </w:rPr>
        <w:t>Hydroizolační</w:t>
      </w:r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 - 1 vrstva </w:t>
      </w:r>
      <w:proofErr w:type="spellStart"/>
      <w:r w:rsidRPr="00762C5B">
        <w:rPr>
          <w:rFonts w:ascii="Calibri" w:eastAsia="Times New Roman" w:hAnsi="Calibri" w:cs="Times New Roman"/>
          <w:szCs w:val="24"/>
          <w:lang w:eastAsia="cs-CZ"/>
        </w:rPr>
        <w:t>natavitelný</w:t>
      </w:r>
      <w:proofErr w:type="spellEnd"/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 pás z SBS modifikovaného asfaltu, vložkou ze skleněné tkaniny o plošné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762C5B">
        <w:rPr>
          <w:rFonts w:ascii="Calibri" w:eastAsia="Times New Roman" w:hAnsi="Calibri" w:cs="Times New Roman"/>
          <w:szCs w:val="24"/>
          <w:lang w:eastAsia="cs-CZ"/>
        </w:rPr>
        <w:t>hmotnosti 200 g.m-2, na povrchu se separačním posypem. Pás splňuje podmínky SVAP dle ČSN 73 0605-1.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762C5B">
        <w:rPr>
          <w:rFonts w:ascii="Calibri" w:eastAsia="Times New Roman" w:hAnsi="Calibri" w:cs="Times New Roman"/>
          <w:szCs w:val="24"/>
          <w:lang w:eastAsia="cs-CZ"/>
        </w:rPr>
        <w:t>Odolnost proti stékání 100 °C. Ohebnost za nízkých teplot -25 °C. Součinitel difúze radonu 1,4.10-11 m2.s-1.</w:t>
      </w:r>
      <w:r>
        <w:rPr>
          <w:rFonts w:ascii="Calibri" w:eastAsia="Times New Roman" w:hAnsi="Calibri" w:cs="Times New Roman"/>
          <w:szCs w:val="24"/>
          <w:lang w:eastAsia="cs-CZ"/>
        </w:rPr>
        <w:t xml:space="preserve">, </w:t>
      </w:r>
      <w:proofErr w:type="spellStart"/>
      <w:r>
        <w:rPr>
          <w:rFonts w:ascii="Calibri" w:eastAsia="Times New Roman" w:hAnsi="Calibri" w:cs="Times New Roman"/>
          <w:szCs w:val="24"/>
          <w:lang w:eastAsia="cs-CZ"/>
        </w:rPr>
        <w:t>t</w:t>
      </w:r>
      <w:r w:rsidRPr="00762C5B">
        <w:rPr>
          <w:rFonts w:ascii="Calibri" w:eastAsia="Times New Roman" w:hAnsi="Calibri" w:cs="Times New Roman"/>
          <w:szCs w:val="24"/>
          <w:lang w:eastAsia="cs-CZ"/>
        </w:rPr>
        <w:t>l</w:t>
      </w:r>
      <w:proofErr w:type="spellEnd"/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. </w:t>
      </w:r>
      <w:proofErr w:type="gramStart"/>
      <w:r w:rsidRPr="00762C5B">
        <w:rPr>
          <w:rFonts w:ascii="Calibri" w:eastAsia="Times New Roman" w:hAnsi="Calibri" w:cs="Times New Roman"/>
          <w:szCs w:val="24"/>
          <w:lang w:eastAsia="cs-CZ"/>
        </w:rPr>
        <w:t>4mm</w:t>
      </w:r>
      <w:proofErr w:type="gramEnd"/>
      <w:r w:rsidRPr="00762C5B">
        <w:rPr>
          <w:rFonts w:ascii="Calibri" w:eastAsia="Times New Roman" w:hAnsi="Calibri" w:cs="Times New Roman"/>
          <w:szCs w:val="24"/>
          <w:lang w:eastAsia="cs-CZ"/>
        </w:rPr>
        <w:t>.</w:t>
      </w:r>
    </w:p>
    <w:p w14:paraId="40FB0521" w14:textId="77777777" w:rsidR="00C02F94" w:rsidRPr="00762C5B" w:rsidRDefault="00C02F94" w:rsidP="00C02F94">
      <w:pPr>
        <w:spacing w:after="0" w:line="252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2 vrstva </w:t>
      </w:r>
      <w:proofErr w:type="spellStart"/>
      <w:r w:rsidRPr="00762C5B">
        <w:rPr>
          <w:rFonts w:ascii="Calibri" w:eastAsia="Times New Roman" w:hAnsi="Calibri" w:cs="Times New Roman"/>
          <w:szCs w:val="24"/>
          <w:lang w:eastAsia="cs-CZ"/>
        </w:rPr>
        <w:t>natavitelný</w:t>
      </w:r>
      <w:proofErr w:type="spellEnd"/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 pás z SBS modifikovaného asfaltu, vložkou z polyesterové rohože o plošné hmotnosti 200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762C5B">
        <w:rPr>
          <w:rFonts w:ascii="Calibri" w:eastAsia="Times New Roman" w:hAnsi="Calibri" w:cs="Times New Roman"/>
          <w:szCs w:val="24"/>
          <w:lang w:eastAsia="cs-CZ"/>
        </w:rPr>
        <w:t>g.m-2, na povrchu se separačním posypem. Pás splňuje podmínky SVAP dle ČSN 73 0605-1. Odolnost proti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762C5B">
        <w:rPr>
          <w:rFonts w:ascii="Calibri" w:eastAsia="Times New Roman" w:hAnsi="Calibri" w:cs="Times New Roman"/>
          <w:szCs w:val="24"/>
          <w:lang w:eastAsia="cs-CZ"/>
        </w:rPr>
        <w:t>stékání 100 °C. Ohebnost za nízkých teplot -25 °C. Součinitel difúze radonu 1,9.10-11 m2.s-1.</w:t>
      </w:r>
      <w:r>
        <w:rPr>
          <w:rFonts w:ascii="Calibri" w:eastAsia="Times New Roman" w:hAnsi="Calibri" w:cs="Times New Roman"/>
          <w:szCs w:val="24"/>
          <w:lang w:eastAsia="cs-CZ"/>
        </w:rPr>
        <w:t>,</w:t>
      </w:r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 </w:t>
      </w:r>
      <w:proofErr w:type="spellStart"/>
      <w:r>
        <w:rPr>
          <w:rFonts w:ascii="Calibri" w:eastAsia="Times New Roman" w:hAnsi="Calibri" w:cs="Times New Roman"/>
          <w:szCs w:val="24"/>
          <w:lang w:eastAsia="cs-CZ"/>
        </w:rPr>
        <w:t>t</w:t>
      </w:r>
      <w:r w:rsidRPr="00762C5B">
        <w:rPr>
          <w:rFonts w:ascii="Calibri" w:eastAsia="Times New Roman" w:hAnsi="Calibri" w:cs="Times New Roman"/>
          <w:szCs w:val="24"/>
          <w:lang w:eastAsia="cs-CZ"/>
        </w:rPr>
        <w:t>l</w:t>
      </w:r>
      <w:proofErr w:type="spellEnd"/>
      <w:r w:rsidRPr="00762C5B">
        <w:rPr>
          <w:rFonts w:ascii="Calibri" w:eastAsia="Times New Roman" w:hAnsi="Calibri" w:cs="Times New Roman"/>
          <w:szCs w:val="24"/>
          <w:lang w:eastAsia="cs-CZ"/>
        </w:rPr>
        <w:t>. 4 mm.</w:t>
      </w:r>
    </w:p>
    <w:p w14:paraId="79008812" w14:textId="77777777" w:rsidR="00C02F94" w:rsidRPr="00762C5B" w:rsidRDefault="00C02F94" w:rsidP="00C02F94">
      <w:pPr>
        <w:spacing w:after="0" w:line="252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  <w:proofErr w:type="gramStart"/>
      <w:r w:rsidRPr="00762C5B">
        <w:rPr>
          <w:rFonts w:ascii="Calibri" w:eastAsia="Times New Roman" w:hAnsi="Calibri" w:cs="Times New Roman"/>
          <w:i/>
          <w:iCs/>
          <w:szCs w:val="24"/>
          <w:lang w:eastAsia="cs-CZ"/>
        </w:rPr>
        <w:t>Lepicí</w:t>
      </w:r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 - jednosložková</w:t>
      </w:r>
      <w:proofErr w:type="gramEnd"/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 asfaltová stěrka modifikovaná, </w:t>
      </w:r>
      <w:proofErr w:type="spellStart"/>
      <w:r w:rsidRPr="00762C5B">
        <w:rPr>
          <w:rFonts w:ascii="Calibri" w:eastAsia="Times New Roman" w:hAnsi="Calibri" w:cs="Times New Roman"/>
          <w:szCs w:val="24"/>
          <w:lang w:eastAsia="cs-CZ"/>
        </w:rPr>
        <w:t>tl</w:t>
      </w:r>
      <w:proofErr w:type="spellEnd"/>
      <w:r w:rsidRPr="00762C5B">
        <w:rPr>
          <w:rFonts w:ascii="Calibri" w:eastAsia="Times New Roman" w:hAnsi="Calibri" w:cs="Times New Roman"/>
          <w:szCs w:val="24"/>
          <w:lang w:eastAsia="cs-CZ"/>
        </w:rPr>
        <w:t>. 3 mm.</w:t>
      </w:r>
    </w:p>
    <w:p w14:paraId="24710683" w14:textId="77777777" w:rsidR="00C02F94" w:rsidRPr="00762C5B" w:rsidRDefault="00C02F94" w:rsidP="00C02F94">
      <w:pPr>
        <w:spacing w:after="0" w:line="252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  <w:r w:rsidRPr="00762C5B">
        <w:rPr>
          <w:rFonts w:ascii="Calibri" w:eastAsia="Times New Roman" w:hAnsi="Calibri" w:cs="Times New Roman"/>
          <w:i/>
          <w:iCs/>
          <w:szCs w:val="24"/>
          <w:lang w:eastAsia="cs-CZ"/>
        </w:rPr>
        <w:t xml:space="preserve">Tepelně </w:t>
      </w:r>
      <w:proofErr w:type="gramStart"/>
      <w:r w:rsidRPr="00762C5B">
        <w:rPr>
          <w:rFonts w:ascii="Calibri" w:eastAsia="Times New Roman" w:hAnsi="Calibri" w:cs="Times New Roman"/>
          <w:i/>
          <w:iCs/>
          <w:szCs w:val="24"/>
          <w:lang w:eastAsia="cs-CZ"/>
        </w:rPr>
        <w:t>izolační</w:t>
      </w:r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 - desky</w:t>
      </w:r>
      <w:proofErr w:type="gramEnd"/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 z pěnového polystyrenu s uzavřenou povrchovou strukturou. Pevnost v tlaku při 10 %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deformaci 150 </w:t>
      </w:r>
      <w:proofErr w:type="spellStart"/>
      <w:r w:rsidRPr="00762C5B">
        <w:rPr>
          <w:rFonts w:ascii="Calibri" w:eastAsia="Times New Roman" w:hAnsi="Calibri" w:cs="Times New Roman"/>
          <w:szCs w:val="24"/>
          <w:lang w:eastAsia="cs-CZ"/>
        </w:rPr>
        <w:t>kPa</w:t>
      </w:r>
      <w:proofErr w:type="spellEnd"/>
      <w:r w:rsidRPr="00762C5B">
        <w:rPr>
          <w:rFonts w:ascii="Calibri" w:eastAsia="Times New Roman" w:hAnsi="Calibri" w:cs="Times New Roman"/>
          <w:szCs w:val="24"/>
          <w:lang w:eastAsia="cs-CZ"/>
        </w:rPr>
        <w:t>. Deklarovaná hodnota součinitele tepelné vodivosti 0,035 W.m-1.K-1. Dlouhodobá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nasákavost ≤3 % objemu. Třída reakce na oheň E. </w:t>
      </w:r>
      <w:proofErr w:type="spellStart"/>
      <w:r>
        <w:rPr>
          <w:rFonts w:ascii="Calibri" w:eastAsia="Times New Roman" w:hAnsi="Calibri" w:cs="Times New Roman"/>
          <w:szCs w:val="24"/>
          <w:lang w:eastAsia="cs-CZ"/>
        </w:rPr>
        <w:t>t</w:t>
      </w:r>
      <w:r w:rsidRPr="00762C5B">
        <w:rPr>
          <w:rFonts w:ascii="Calibri" w:eastAsia="Times New Roman" w:hAnsi="Calibri" w:cs="Times New Roman"/>
          <w:szCs w:val="24"/>
          <w:lang w:eastAsia="cs-CZ"/>
        </w:rPr>
        <w:t>l</w:t>
      </w:r>
      <w:proofErr w:type="spellEnd"/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. </w:t>
      </w:r>
      <w:proofErr w:type="gramStart"/>
      <w:r w:rsidRPr="00762C5B">
        <w:rPr>
          <w:rFonts w:ascii="Calibri" w:eastAsia="Times New Roman" w:hAnsi="Calibri" w:cs="Times New Roman"/>
          <w:szCs w:val="24"/>
          <w:lang w:eastAsia="cs-CZ"/>
        </w:rPr>
        <w:t>100mm</w:t>
      </w:r>
      <w:proofErr w:type="gramEnd"/>
      <w:r w:rsidRPr="00762C5B">
        <w:rPr>
          <w:rFonts w:ascii="Calibri" w:eastAsia="Times New Roman" w:hAnsi="Calibri" w:cs="Times New Roman"/>
          <w:szCs w:val="24"/>
          <w:lang w:eastAsia="cs-CZ"/>
        </w:rPr>
        <w:t>.</w:t>
      </w:r>
    </w:p>
    <w:p w14:paraId="1F139FB1" w14:textId="77777777" w:rsidR="00C02F94" w:rsidRPr="00762C5B" w:rsidRDefault="00C02F94" w:rsidP="00C02F94">
      <w:pPr>
        <w:spacing w:after="0" w:line="252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  <w:proofErr w:type="gramStart"/>
      <w:r w:rsidRPr="00762C5B">
        <w:rPr>
          <w:rFonts w:ascii="Calibri" w:eastAsia="Times New Roman" w:hAnsi="Calibri" w:cs="Times New Roman"/>
          <w:i/>
          <w:iCs/>
          <w:szCs w:val="24"/>
          <w:lang w:eastAsia="cs-CZ"/>
        </w:rPr>
        <w:t>Drenážní</w:t>
      </w:r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 - profilovaná</w:t>
      </w:r>
      <w:proofErr w:type="gramEnd"/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 fólie z </w:t>
      </w:r>
      <w:proofErr w:type="spellStart"/>
      <w:r w:rsidRPr="00762C5B">
        <w:rPr>
          <w:rFonts w:ascii="Calibri" w:eastAsia="Times New Roman" w:hAnsi="Calibri" w:cs="Times New Roman"/>
          <w:szCs w:val="24"/>
          <w:lang w:eastAsia="cs-CZ"/>
        </w:rPr>
        <w:t>vysokohustotního</w:t>
      </w:r>
      <w:proofErr w:type="spellEnd"/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 polyethylenu (HDPE) s nakašírovanou netkanou polyesterovou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textilií. Pevnost v tlaku 150 kN.m-2. Plošná hmotnost 450 g.m-2. Objem vzduchu mezi nopy 5,3 l.m-2. </w:t>
      </w:r>
      <w:proofErr w:type="spellStart"/>
      <w:r>
        <w:rPr>
          <w:rFonts w:ascii="Calibri" w:eastAsia="Times New Roman" w:hAnsi="Calibri" w:cs="Times New Roman"/>
          <w:szCs w:val="24"/>
          <w:lang w:eastAsia="cs-CZ"/>
        </w:rPr>
        <w:t>t</w:t>
      </w:r>
      <w:r w:rsidRPr="00762C5B">
        <w:rPr>
          <w:rFonts w:ascii="Calibri" w:eastAsia="Times New Roman" w:hAnsi="Calibri" w:cs="Times New Roman"/>
          <w:szCs w:val="24"/>
          <w:lang w:eastAsia="cs-CZ"/>
        </w:rPr>
        <w:t>l</w:t>
      </w:r>
      <w:proofErr w:type="spellEnd"/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. </w:t>
      </w:r>
      <w:proofErr w:type="gramStart"/>
      <w:r w:rsidRPr="00762C5B">
        <w:rPr>
          <w:rFonts w:ascii="Calibri" w:eastAsia="Times New Roman" w:hAnsi="Calibri" w:cs="Times New Roman"/>
          <w:szCs w:val="24"/>
          <w:lang w:eastAsia="cs-CZ"/>
        </w:rPr>
        <w:t>8mm</w:t>
      </w:r>
      <w:proofErr w:type="gramEnd"/>
      <w:r w:rsidRPr="00762C5B">
        <w:rPr>
          <w:rFonts w:ascii="Calibri" w:eastAsia="Times New Roman" w:hAnsi="Calibri" w:cs="Times New Roman"/>
          <w:szCs w:val="24"/>
          <w:lang w:eastAsia="cs-CZ"/>
        </w:rPr>
        <w:t>.</w:t>
      </w:r>
    </w:p>
    <w:p w14:paraId="4EE20372" w14:textId="77777777" w:rsidR="00C02F94" w:rsidRPr="00762C5B" w:rsidRDefault="00C02F94" w:rsidP="00C02F94">
      <w:pPr>
        <w:spacing w:after="0" w:line="252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  <w:proofErr w:type="gramStart"/>
      <w:r w:rsidRPr="00762C5B">
        <w:rPr>
          <w:rFonts w:ascii="Calibri" w:eastAsia="Times New Roman" w:hAnsi="Calibri" w:cs="Times New Roman"/>
          <w:i/>
          <w:iCs/>
          <w:szCs w:val="24"/>
          <w:lang w:eastAsia="cs-CZ"/>
        </w:rPr>
        <w:t>Separační</w:t>
      </w:r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 - netkaná</w:t>
      </w:r>
      <w:proofErr w:type="gramEnd"/>
      <w:r w:rsidRPr="00762C5B">
        <w:rPr>
          <w:rFonts w:ascii="Calibri" w:eastAsia="Times New Roman" w:hAnsi="Calibri" w:cs="Times New Roman"/>
          <w:szCs w:val="24"/>
          <w:lang w:eastAsia="cs-CZ"/>
        </w:rPr>
        <w:t xml:space="preserve"> textilie z polypropylenových vláken o plošné hmotnosti 300 g.m-2, jednostranně tavená. </w:t>
      </w:r>
      <w:proofErr w:type="spellStart"/>
      <w:r>
        <w:rPr>
          <w:rFonts w:ascii="Calibri" w:eastAsia="Times New Roman" w:hAnsi="Calibri" w:cs="Times New Roman"/>
          <w:szCs w:val="24"/>
          <w:lang w:eastAsia="cs-CZ"/>
        </w:rPr>
        <w:t>t</w:t>
      </w:r>
      <w:r w:rsidRPr="00762C5B">
        <w:rPr>
          <w:rFonts w:ascii="Calibri" w:eastAsia="Times New Roman" w:hAnsi="Calibri" w:cs="Times New Roman"/>
          <w:szCs w:val="24"/>
          <w:lang w:eastAsia="cs-CZ"/>
        </w:rPr>
        <w:t>l</w:t>
      </w:r>
      <w:proofErr w:type="spellEnd"/>
      <w:r w:rsidRPr="00762C5B">
        <w:rPr>
          <w:rFonts w:ascii="Calibri" w:eastAsia="Times New Roman" w:hAnsi="Calibri" w:cs="Times New Roman"/>
          <w:szCs w:val="24"/>
          <w:lang w:eastAsia="cs-CZ"/>
        </w:rPr>
        <w:t>. 2,9mm.</w:t>
      </w:r>
    </w:p>
    <w:p w14:paraId="4FAB0474" w14:textId="77777777" w:rsidR="00C02F94" w:rsidRPr="00A02C45" w:rsidRDefault="00C02F94" w:rsidP="00C02F94">
      <w:pPr>
        <w:pStyle w:val="Odstavecseseznamem"/>
        <w:autoSpaceDE w:val="0"/>
        <w:autoSpaceDN w:val="0"/>
        <w:adjustRightInd w:val="0"/>
        <w:spacing w:after="0" w:line="240" w:lineRule="auto"/>
      </w:pPr>
    </w:p>
    <w:p w14:paraId="6ED6C063" w14:textId="77777777" w:rsidR="00C02F94" w:rsidRPr="00C6424B" w:rsidRDefault="00C02F94" w:rsidP="00C02F94">
      <w:pPr>
        <w:spacing w:after="0" w:line="252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  <w:r w:rsidRPr="00C6424B">
        <w:rPr>
          <w:rFonts w:ascii="Calibri" w:eastAsia="Times New Roman" w:hAnsi="Calibri" w:cs="Times New Roman"/>
          <w:szCs w:val="24"/>
          <w:lang w:eastAsia="cs-CZ"/>
        </w:rPr>
        <w:t xml:space="preserve">Injektáž /u podlahy </w:t>
      </w:r>
      <w:proofErr w:type="gramStart"/>
      <w:r w:rsidRPr="00C6424B">
        <w:rPr>
          <w:rFonts w:ascii="Calibri" w:eastAsia="Times New Roman" w:hAnsi="Calibri" w:cs="Times New Roman"/>
          <w:szCs w:val="24"/>
          <w:lang w:eastAsia="cs-CZ"/>
        </w:rPr>
        <w:t>suterén</w:t>
      </w:r>
      <w:r>
        <w:rPr>
          <w:rFonts w:ascii="Calibri" w:eastAsia="Times New Roman" w:hAnsi="Calibri" w:cs="Times New Roman"/>
          <w:szCs w:val="24"/>
          <w:lang w:eastAsia="cs-CZ"/>
        </w:rPr>
        <w:t>u</w:t>
      </w:r>
      <w:r w:rsidRPr="00C6424B"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>
        <w:rPr>
          <w:rFonts w:ascii="Calibri" w:eastAsia="Times New Roman" w:hAnsi="Calibri" w:cs="Times New Roman"/>
          <w:szCs w:val="24"/>
          <w:lang w:eastAsia="cs-CZ"/>
        </w:rPr>
        <w:t xml:space="preserve">- </w:t>
      </w:r>
      <w:r w:rsidRPr="00C6424B">
        <w:rPr>
          <w:rFonts w:ascii="Calibri" w:eastAsia="Times New Roman" w:hAnsi="Calibri" w:cs="Times New Roman"/>
          <w:szCs w:val="24"/>
          <w:lang w:eastAsia="cs-CZ"/>
        </w:rPr>
        <w:t>injektážní</w:t>
      </w:r>
      <w:proofErr w:type="gramEnd"/>
      <w:r w:rsidRPr="00C6424B">
        <w:rPr>
          <w:rFonts w:ascii="Calibri" w:eastAsia="Times New Roman" w:hAnsi="Calibri" w:cs="Times New Roman"/>
          <w:szCs w:val="24"/>
          <w:lang w:eastAsia="cs-CZ"/>
        </w:rPr>
        <w:t xml:space="preserve"> krém (dle certifikace WTA 4-4-04, hustota cca 0,9kg/dm</w:t>
      </w:r>
      <w:r w:rsidRPr="00C6424B">
        <w:rPr>
          <w:rFonts w:ascii="Calibri" w:eastAsia="Times New Roman" w:hAnsi="Calibri" w:cs="Times New Roman"/>
          <w:szCs w:val="24"/>
          <w:vertAlign w:val="superscript"/>
          <w:lang w:eastAsia="cs-CZ"/>
        </w:rPr>
        <w:t>3</w:t>
      </w:r>
      <w:r w:rsidRPr="00C6424B">
        <w:rPr>
          <w:rFonts w:ascii="Calibri" w:eastAsia="Times New Roman" w:hAnsi="Calibri" w:cs="Times New Roman"/>
          <w:szCs w:val="24"/>
          <w:lang w:eastAsia="cs-CZ"/>
        </w:rPr>
        <w:t xml:space="preserve">, pro stupeň provlhčení do 95%, proniká i do nejmenších kapilár, neprodukuje soli poškozující zdivo), spotřeba u zdiva </w:t>
      </w:r>
      <w:proofErr w:type="spellStart"/>
      <w:r w:rsidRPr="00C6424B">
        <w:rPr>
          <w:rFonts w:ascii="Calibri" w:eastAsia="Times New Roman" w:hAnsi="Calibri" w:cs="Times New Roman"/>
          <w:szCs w:val="24"/>
          <w:lang w:eastAsia="cs-CZ"/>
        </w:rPr>
        <w:t>tl</w:t>
      </w:r>
      <w:proofErr w:type="spellEnd"/>
      <w:r w:rsidRPr="00C6424B">
        <w:rPr>
          <w:rFonts w:ascii="Calibri" w:eastAsia="Times New Roman" w:hAnsi="Calibri" w:cs="Times New Roman"/>
          <w:szCs w:val="24"/>
          <w:lang w:eastAsia="cs-CZ"/>
        </w:rPr>
        <w:t>. cca 48 cm cca 720ml/m, doporučuji injektáž provádět po celém obvodu u podlahy, vývrty průměr 12-16mm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C6424B">
        <w:rPr>
          <w:rFonts w:ascii="Calibri" w:eastAsia="Times New Roman" w:hAnsi="Calibri" w:cs="Times New Roman"/>
          <w:szCs w:val="24"/>
          <w:lang w:eastAsia="cs-CZ"/>
        </w:rPr>
        <w:t xml:space="preserve">ve vzdálenosti cca 8 až 12cm především v horizontální spáře. Hloubka vyvrtaných otvorů je tloušťka zdi mínus </w:t>
      </w:r>
      <w:proofErr w:type="gramStart"/>
      <w:r w:rsidRPr="00C6424B">
        <w:rPr>
          <w:rFonts w:ascii="Calibri" w:eastAsia="Times New Roman" w:hAnsi="Calibri" w:cs="Times New Roman"/>
          <w:szCs w:val="24"/>
          <w:lang w:eastAsia="cs-CZ"/>
        </w:rPr>
        <w:t>5cm</w:t>
      </w:r>
      <w:proofErr w:type="gramEnd"/>
      <w:r w:rsidRPr="00C6424B">
        <w:rPr>
          <w:rFonts w:ascii="Calibri" w:eastAsia="Times New Roman" w:hAnsi="Calibri" w:cs="Times New Roman"/>
          <w:szCs w:val="24"/>
          <w:lang w:eastAsia="cs-CZ"/>
        </w:rPr>
        <w:t xml:space="preserve">. Vývrty s průměrem vrtu </w:t>
      </w:r>
      <w:proofErr w:type="gramStart"/>
      <w:r w:rsidRPr="00C6424B">
        <w:rPr>
          <w:rFonts w:ascii="Calibri" w:eastAsia="Times New Roman" w:hAnsi="Calibri" w:cs="Times New Roman"/>
          <w:szCs w:val="24"/>
          <w:lang w:eastAsia="cs-CZ"/>
        </w:rPr>
        <w:t>12cm</w:t>
      </w:r>
      <w:proofErr w:type="gramEnd"/>
      <w:r w:rsidRPr="00C6424B">
        <w:rPr>
          <w:rFonts w:ascii="Calibri" w:eastAsia="Times New Roman" w:hAnsi="Calibri" w:cs="Times New Roman"/>
          <w:szCs w:val="24"/>
          <w:lang w:eastAsia="cs-CZ"/>
        </w:rPr>
        <w:t xml:space="preserve"> musí být prováděny pouze v ložné /horizontální/ maltové spáře. Injektáž se provádí bez tlaku od spodní řady vyvrtaných otvorů. Vyvrtané otvory je nutno zcela zaplnit odzadu směrem dopředu injektážní pastou. Injektáž doporučuji provádět ve dvou řadách s přesazením. Jakmile injektážní pasta zcela nasákla, je potřeba vyvrtané otvory uzavřít maltou.</w:t>
      </w:r>
    </w:p>
    <w:p w14:paraId="3F9F8589" w14:textId="77777777" w:rsidR="00C02F94" w:rsidRDefault="00C02F94" w:rsidP="00C02F94">
      <w:pPr>
        <w:spacing w:after="0" w:line="252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</w:p>
    <w:p w14:paraId="65D29E14" w14:textId="77777777" w:rsidR="00C02F94" w:rsidRDefault="00C02F94" w:rsidP="00C02F94">
      <w:pPr>
        <w:spacing w:after="0" w:line="252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  <w:r w:rsidRPr="00C6424B">
        <w:rPr>
          <w:rFonts w:ascii="Calibri" w:eastAsia="Times New Roman" w:hAnsi="Calibri" w:cs="Times New Roman"/>
          <w:szCs w:val="24"/>
          <w:lang w:eastAsia="cs-CZ"/>
        </w:rPr>
        <w:t>Sanační omítka v rozsahu injektovan</w:t>
      </w:r>
      <w:r w:rsidRPr="00C6424B">
        <w:rPr>
          <w:rFonts w:ascii="Calibri" w:eastAsia="Times New Roman" w:hAnsi="Calibri" w:cs="Times New Roman" w:hint="eastAsia"/>
          <w:szCs w:val="24"/>
          <w:lang w:eastAsia="cs-CZ"/>
        </w:rPr>
        <w:t>é</w:t>
      </w:r>
      <w:r w:rsidRPr="00C6424B"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C6424B">
        <w:rPr>
          <w:rFonts w:ascii="Calibri" w:eastAsia="Times New Roman" w:hAnsi="Calibri" w:cs="Times New Roman" w:hint="eastAsia"/>
          <w:szCs w:val="24"/>
          <w:lang w:eastAsia="cs-CZ"/>
        </w:rPr>
        <w:t>čá</w:t>
      </w:r>
      <w:r w:rsidRPr="00C6424B">
        <w:rPr>
          <w:rFonts w:ascii="Calibri" w:eastAsia="Times New Roman" w:hAnsi="Calibri" w:cs="Times New Roman"/>
          <w:szCs w:val="24"/>
          <w:lang w:eastAsia="cs-CZ"/>
        </w:rPr>
        <w:t xml:space="preserve">sti: </w:t>
      </w:r>
      <w:proofErr w:type="spellStart"/>
      <w:r w:rsidRPr="00C6424B">
        <w:rPr>
          <w:rFonts w:ascii="Calibri" w:eastAsia="Times New Roman" w:hAnsi="Calibri" w:cs="Times New Roman"/>
          <w:szCs w:val="24"/>
          <w:lang w:eastAsia="cs-CZ"/>
        </w:rPr>
        <w:t>podhoz</w:t>
      </w:r>
      <w:proofErr w:type="spellEnd"/>
      <w:r w:rsidRPr="00C6424B">
        <w:rPr>
          <w:rFonts w:ascii="Calibri" w:eastAsia="Times New Roman" w:hAnsi="Calibri" w:cs="Times New Roman"/>
          <w:szCs w:val="24"/>
          <w:lang w:eastAsia="cs-CZ"/>
        </w:rPr>
        <w:t xml:space="preserve"> a omítku provádět jedním materiálem (dle certifikace WTA 2-9-04, propustnost pro vodní páry max.14, tepelná vodivost max.0,38W/</w:t>
      </w:r>
      <w:proofErr w:type="spellStart"/>
      <w:proofErr w:type="gramStart"/>
      <w:r w:rsidRPr="00C6424B">
        <w:rPr>
          <w:rFonts w:ascii="Calibri" w:eastAsia="Times New Roman" w:hAnsi="Calibri" w:cs="Times New Roman"/>
          <w:szCs w:val="24"/>
          <w:lang w:eastAsia="cs-CZ"/>
        </w:rPr>
        <w:t>m.K</w:t>
      </w:r>
      <w:proofErr w:type="spellEnd"/>
      <w:proofErr w:type="gramEnd"/>
      <w:r w:rsidRPr="00C6424B">
        <w:rPr>
          <w:rFonts w:ascii="Calibri" w:eastAsia="Times New Roman" w:hAnsi="Calibri" w:cs="Times New Roman"/>
          <w:szCs w:val="24"/>
          <w:lang w:eastAsia="cs-CZ"/>
        </w:rPr>
        <w:t>, trvanlivost cyklů dle ČSN 72-2452 min 8, třída pevnosti = CS-III) spotřeba cca 30kg/30mm/m</w:t>
      </w:r>
      <w:r w:rsidRPr="00C6424B">
        <w:rPr>
          <w:rFonts w:ascii="Calibri" w:eastAsia="Times New Roman" w:hAnsi="Calibri" w:cs="Times New Roman"/>
          <w:szCs w:val="24"/>
          <w:vertAlign w:val="superscript"/>
          <w:lang w:eastAsia="cs-CZ"/>
        </w:rPr>
        <w:t>2</w:t>
      </w:r>
      <w:r w:rsidRPr="00C6424B">
        <w:rPr>
          <w:rFonts w:ascii="Calibri" w:eastAsia="Times New Roman" w:hAnsi="Calibri" w:cs="Times New Roman"/>
          <w:szCs w:val="24"/>
          <w:lang w:eastAsia="cs-CZ"/>
        </w:rPr>
        <w:t>.</w:t>
      </w:r>
    </w:p>
    <w:p w14:paraId="5C073FC7" w14:textId="77777777" w:rsidR="00C02F94" w:rsidRPr="009E061C" w:rsidRDefault="00C02F94" w:rsidP="00C02F94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  <w:r w:rsidRPr="009E061C">
        <w:rPr>
          <w:rFonts w:ascii="Calibri" w:eastAsia="Times New Roman" w:hAnsi="Calibri" w:cs="Times New Roman"/>
          <w:szCs w:val="24"/>
          <w:lang w:eastAsia="cs-CZ"/>
        </w:rPr>
        <w:t xml:space="preserve">Jemná štuková omítka: např. </w:t>
      </w:r>
      <w:proofErr w:type="spellStart"/>
      <w:r w:rsidRPr="009E061C">
        <w:rPr>
          <w:rFonts w:ascii="Calibri" w:eastAsia="Times New Roman" w:hAnsi="Calibri" w:cs="Times New Roman"/>
          <w:szCs w:val="24"/>
          <w:lang w:eastAsia="cs-CZ"/>
        </w:rPr>
        <w:t>weber.san</w:t>
      </w:r>
      <w:proofErr w:type="spellEnd"/>
      <w:r w:rsidRPr="009E061C">
        <w:rPr>
          <w:rFonts w:ascii="Calibri" w:eastAsia="Times New Roman" w:hAnsi="Calibri" w:cs="Times New Roman"/>
          <w:szCs w:val="24"/>
          <w:lang w:eastAsia="cs-CZ"/>
        </w:rPr>
        <w:t xml:space="preserve"> 600 (propustnost pro vodní páry max.18, tepelná vodivost max.0,5W/</w:t>
      </w:r>
      <w:proofErr w:type="spellStart"/>
      <w:proofErr w:type="gramStart"/>
      <w:r w:rsidRPr="009E061C">
        <w:rPr>
          <w:rFonts w:ascii="Calibri" w:eastAsia="Times New Roman" w:hAnsi="Calibri" w:cs="Times New Roman"/>
          <w:szCs w:val="24"/>
          <w:lang w:eastAsia="cs-CZ"/>
        </w:rPr>
        <w:t>m.K</w:t>
      </w:r>
      <w:proofErr w:type="spellEnd"/>
      <w:proofErr w:type="gramEnd"/>
      <w:r w:rsidRPr="009E061C">
        <w:rPr>
          <w:rFonts w:ascii="Calibri" w:eastAsia="Times New Roman" w:hAnsi="Calibri" w:cs="Times New Roman"/>
          <w:szCs w:val="24"/>
          <w:lang w:eastAsia="cs-CZ"/>
        </w:rPr>
        <w:t>, třída pevnosti = CS-I, absorpce vody dle ČSN 15 824 = W2), se spotřebou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9E061C">
        <w:rPr>
          <w:rFonts w:ascii="Calibri" w:eastAsia="Times New Roman" w:hAnsi="Calibri" w:cs="Times New Roman"/>
          <w:szCs w:val="24"/>
          <w:lang w:eastAsia="cs-CZ"/>
        </w:rPr>
        <w:t>2,7kg/1,5mm/m</w:t>
      </w:r>
      <w:r w:rsidRPr="009E061C">
        <w:rPr>
          <w:rFonts w:ascii="Calibri" w:eastAsia="Times New Roman" w:hAnsi="Calibri" w:cs="Times New Roman"/>
          <w:szCs w:val="24"/>
          <w:vertAlign w:val="superscript"/>
          <w:lang w:eastAsia="cs-CZ"/>
        </w:rPr>
        <w:t>2</w:t>
      </w:r>
      <w:r w:rsidRPr="009E061C">
        <w:rPr>
          <w:rFonts w:ascii="Calibri" w:eastAsia="Times New Roman" w:hAnsi="Calibri" w:cs="Times New Roman"/>
          <w:szCs w:val="24"/>
          <w:lang w:eastAsia="cs-CZ"/>
        </w:rPr>
        <w:t>.</w:t>
      </w:r>
    </w:p>
    <w:p w14:paraId="1D269F52" w14:textId="77777777" w:rsidR="00C02F94" w:rsidRPr="009E061C" w:rsidRDefault="00C02F94" w:rsidP="00C02F94">
      <w:pPr>
        <w:spacing w:after="0" w:line="252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</w:p>
    <w:p w14:paraId="6DBAC116" w14:textId="77777777" w:rsidR="00C02F94" w:rsidRPr="009E061C" w:rsidRDefault="00C02F94" w:rsidP="00C02F94">
      <w:pPr>
        <w:spacing w:after="0" w:line="252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  <w:r w:rsidRPr="009E061C">
        <w:rPr>
          <w:rFonts w:ascii="Calibri" w:eastAsia="Times New Roman" w:hAnsi="Calibri" w:cs="Times New Roman"/>
          <w:szCs w:val="24"/>
          <w:lang w:eastAsia="cs-CZ"/>
        </w:rPr>
        <w:lastRenderedPageBreak/>
        <w:t>VNITŘNÍ OMÍTKA V SUTERÉNU BUDE OTLUČENA AŽ NA CIHELNÉ ZDIVO (POUZE OBVODOVÉ ZDIVO BD) DO VÝŠE STROPU. SANAČNÍ OMÍTKA SE PROVEDE V ROZSAHU ODSTRANĚNÉ OMÍTKY VČETNĚ NOVÉ VÝMALBY PRODYŠNÉ. OSTATNÍ STĚNY BUDOU OPRAVENY V ROZSAHU 30-50 %.</w:t>
      </w:r>
    </w:p>
    <w:p w14:paraId="0EACD12A" w14:textId="77777777" w:rsidR="00C02F94" w:rsidRPr="0063192D" w:rsidRDefault="00C02F94" w:rsidP="0063192D">
      <w:pPr>
        <w:autoSpaceDE w:val="0"/>
        <w:autoSpaceDN w:val="0"/>
        <w:adjustRightInd w:val="0"/>
        <w:spacing w:after="0"/>
        <w:rPr>
          <w:rFonts w:eastAsia="SimSun"/>
          <w:b/>
          <w:szCs w:val="24"/>
          <w:lang w:eastAsia="ja-JP"/>
        </w:rPr>
      </w:pPr>
    </w:p>
    <w:p w14:paraId="3851EE59" w14:textId="39B95E24" w:rsidR="004B6C10" w:rsidRDefault="004B6C10" w:rsidP="004B6C10">
      <w:pPr>
        <w:spacing w:after="0" w:line="240" w:lineRule="auto"/>
        <w:jc w:val="center"/>
        <w:rPr>
          <w:shd w:val="clear" w:color="auto" w:fill="FFFFFF"/>
        </w:rPr>
      </w:pPr>
      <w:r w:rsidRPr="004B6C10">
        <w:rPr>
          <w:noProof/>
          <w:shd w:val="clear" w:color="auto" w:fill="FFFFFF"/>
          <w:lang w:eastAsia="cs-CZ"/>
        </w:rPr>
        <w:drawing>
          <wp:inline distT="0" distB="0" distL="0" distR="0" wp14:anchorId="4E940B0C" wp14:editId="751A12E6">
            <wp:extent cx="3475316" cy="1532964"/>
            <wp:effectExtent l="0" t="0" r="0" b="0"/>
            <wp:docPr id="4" name="Obrázek 4" descr="Obsah obrázku budova, cihla, exteriér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anace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5469" cy="1608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382477" w14:textId="77777777" w:rsidR="00C2548A" w:rsidRPr="004B6C10" w:rsidRDefault="00C2548A" w:rsidP="00BF70D9">
      <w:pPr>
        <w:spacing w:after="0" w:line="240" w:lineRule="auto"/>
        <w:rPr>
          <w:shd w:val="clear" w:color="auto" w:fill="FFFFFF"/>
        </w:rPr>
      </w:pPr>
    </w:p>
    <w:p w14:paraId="12F5E20F" w14:textId="715F677A" w:rsidR="00426FE5" w:rsidRPr="00426FE5" w:rsidRDefault="00426FE5" w:rsidP="00C02F94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  <w:r w:rsidRPr="00426FE5">
        <w:rPr>
          <w:rFonts w:ascii="Calibri" w:eastAsia="Times New Roman" w:hAnsi="Calibri" w:cs="Times New Roman"/>
          <w:b/>
          <w:bCs/>
          <w:szCs w:val="24"/>
          <w:lang w:eastAsia="cs-CZ"/>
        </w:rPr>
        <w:t>Drenážní potrubí</w:t>
      </w:r>
      <w:r w:rsidRPr="00426FE5">
        <w:rPr>
          <w:rFonts w:ascii="Calibri" w:eastAsia="Times New Roman" w:hAnsi="Calibri" w:cs="Times New Roman"/>
          <w:szCs w:val="24"/>
          <w:lang w:eastAsia="cs-CZ"/>
        </w:rPr>
        <w:t xml:space="preserve"> z plastové tvarované perforované trubky z PVC (PE) DN 150. Trubka bude mít otvory po celém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426FE5">
        <w:rPr>
          <w:rFonts w:ascii="Calibri" w:eastAsia="Times New Roman" w:hAnsi="Calibri" w:cs="Times New Roman"/>
          <w:szCs w:val="24"/>
          <w:lang w:eastAsia="cs-CZ"/>
        </w:rPr>
        <w:t>obvodu o velikosti cca 1,2-1,3 mm. Minimální plocha otvorů pro použití jako drenážního potrubí je 25 cm</w:t>
      </w:r>
      <w:r>
        <w:rPr>
          <w:rFonts w:ascii="Calibri" w:eastAsia="Times New Roman" w:hAnsi="Calibri" w:cs="Times New Roman"/>
          <w:szCs w:val="24"/>
          <w:vertAlign w:val="superscript"/>
          <w:lang w:eastAsia="cs-CZ"/>
        </w:rPr>
        <w:t>2</w:t>
      </w:r>
      <w:r w:rsidRPr="00426FE5">
        <w:rPr>
          <w:rFonts w:ascii="Calibri" w:eastAsia="Times New Roman" w:hAnsi="Calibri" w:cs="Times New Roman"/>
          <w:szCs w:val="24"/>
          <w:lang w:eastAsia="cs-CZ"/>
        </w:rPr>
        <w:t>/m.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426FE5">
        <w:rPr>
          <w:rFonts w:ascii="Calibri" w:eastAsia="Times New Roman" w:hAnsi="Calibri" w:cs="Times New Roman"/>
          <w:szCs w:val="24"/>
          <w:lang w:eastAsia="cs-CZ"/>
        </w:rPr>
        <w:t>Životnost a funkčnost drenáže se zvýší použitím potrubí s větší plochou otvorů. Doporučuje se plocha min. 70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426FE5">
        <w:rPr>
          <w:rFonts w:ascii="Calibri" w:eastAsia="Times New Roman" w:hAnsi="Calibri" w:cs="Times New Roman"/>
          <w:szCs w:val="24"/>
          <w:lang w:eastAsia="cs-CZ"/>
        </w:rPr>
        <w:t>cm</w:t>
      </w:r>
      <w:r>
        <w:rPr>
          <w:rFonts w:ascii="Calibri" w:eastAsia="Times New Roman" w:hAnsi="Calibri" w:cs="Times New Roman"/>
          <w:szCs w:val="24"/>
          <w:vertAlign w:val="superscript"/>
          <w:lang w:eastAsia="cs-CZ"/>
        </w:rPr>
        <w:t>2</w:t>
      </w:r>
      <w:r w:rsidRPr="00426FE5">
        <w:rPr>
          <w:rFonts w:ascii="Calibri" w:eastAsia="Times New Roman" w:hAnsi="Calibri" w:cs="Times New Roman"/>
          <w:szCs w:val="24"/>
          <w:lang w:eastAsia="cs-CZ"/>
        </w:rPr>
        <w:t>/m. Trubky pro běžné použití, které se aplikují do hloubek 3 m. Drén a jeho drenážní potrubí by měl být ve spádu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426FE5">
        <w:rPr>
          <w:rFonts w:ascii="Calibri" w:eastAsia="Times New Roman" w:hAnsi="Calibri" w:cs="Times New Roman"/>
          <w:szCs w:val="24"/>
          <w:lang w:eastAsia="cs-CZ"/>
        </w:rPr>
        <w:t>min. 0,5 %.</w:t>
      </w:r>
    </w:p>
    <w:p w14:paraId="3A5A0C74" w14:textId="03C735EE" w:rsidR="00426FE5" w:rsidRPr="00426FE5" w:rsidRDefault="00426FE5" w:rsidP="00C02F94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  <w:r w:rsidRPr="00426FE5">
        <w:rPr>
          <w:rFonts w:ascii="Calibri" w:eastAsia="Times New Roman" w:hAnsi="Calibri" w:cs="Times New Roman"/>
          <w:b/>
          <w:bCs/>
          <w:szCs w:val="24"/>
          <w:lang w:eastAsia="cs-CZ"/>
        </w:rPr>
        <w:t>Podklad drenážního potrubí</w:t>
      </w:r>
      <w:r w:rsidRPr="00426FE5">
        <w:rPr>
          <w:rFonts w:ascii="Calibri" w:eastAsia="Times New Roman" w:hAnsi="Calibri" w:cs="Times New Roman"/>
          <w:szCs w:val="24"/>
          <w:lang w:eastAsia="cs-CZ"/>
        </w:rPr>
        <w:t xml:space="preserve"> bude proveden z prostého betonu v tloušťce alespoň 100 mm pod dnem drenážního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426FE5">
        <w:rPr>
          <w:rFonts w:ascii="Calibri" w:eastAsia="Times New Roman" w:hAnsi="Calibri" w:cs="Times New Roman"/>
          <w:szCs w:val="24"/>
          <w:lang w:eastAsia="cs-CZ"/>
        </w:rPr>
        <w:t>potrubí a v šířce alespoň 500 mm.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426FE5">
        <w:rPr>
          <w:rFonts w:ascii="Calibri" w:eastAsia="Times New Roman" w:hAnsi="Calibri" w:cs="Times New Roman"/>
          <w:szCs w:val="24"/>
          <w:lang w:eastAsia="cs-CZ"/>
        </w:rPr>
        <w:t>Drenážní a filtrační obsyp bude z kameniva frakce 4/8, 8/16, maximálně 16/32, bez prachových a jemných částic,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426FE5">
        <w:rPr>
          <w:rFonts w:ascii="Calibri" w:eastAsia="Times New Roman" w:hAnsi="Calibri" w:cs="Times New Roman"/>
          <w:szCs w:val="24"/>
          <w:lang w:eastAsia="cs-CZ"/>
        </w:rPr>
        <w:t>které by mohly zanášet drenážní potrubí. Nad drenážním potrubím musí být vrstva kameniva v tloušťce alespoň 300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426FE5">
        <w:rPr>
          <w:rFonts w:ascii="Calibri" w:eastAsia="Times New Roman" w:hAnsi="Calibri" w:cs="Times New Roman"/>
          <w:szCs w:val="24"/>
          <w:lang w:eastAsia="cs-CZ"/>
        </w:rPr>
        <w:t>mm. Po stranách porubí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426FE5">
        <w:rPr>
          <w:rFonts w:ascii="Calibri" w:eastAsia="Times New Roman" w:hAnsi="Calibri" w:cs="Times New Roman"/>
          <w:szCs w:val="24"/>
          <w:lang w:eastAsia="cs-CZ"/>
        </w:rPr>
        <w:t>musí být min. 200 mm kameniva. Kamenivo okolo drenážního potrubí musí být velmi dobře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426FE5">
        <w:rPr>
          <w:rFonts w:ascii="Calibri" w:eastAsia="Times New Roman" w:hAnsi="Calibri" w:cs="Times New Roman"/>
          <w:szCs w:val="24"/>
          <w:lang w:eastAsia="cs-CZ"/>
        </w:rPr>
        <w:t>zhutněno, aby byla zajištěna kruhová pevnost potrubí.</w:t>
      </w:r>
    </w:p>
    <w:p w14:paraId="31A4A82D" w14:textId="7172A9C5" w:rsidR="00426FE5" w:rsidRPr="00426FE5" w:rsidRDefault="00426FE5" w:rsidP="00C02F94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  <w:r w:rsidRPr="00426FE5">
        <w:rPr>
          <w:rFonts w:ascii="Calibri" w:eastAsia="Times New Roman" w:hAnsi="Calibri" w:cs="Times New Roman"/>
          <w:b/>
          <w:bCs/>
          <w:szCs w:val="24"/>
          <w:lang w:eastAsia="cs-CZ"/>
        </w:rPr>
        <w:t>Filtrační obal</w:t>
      </w:r>
      <w:r w:rsidRPr="00426FE5">
        <w:rPr>
          <w:rFonts w:ascii="Calibri" w:eastAsia="Times New Roman" w:hAnsi="Calibri" w:cs="Times New Roman"/>
          <w:szCs w:val="24"/>
          <w:lang w:eastAsia="cs-CZ"/>
        </w:rPr>
        <w:t xml:space="preserve"> bude z filtrační textilie. Nedoporučuje se balit přímo drenážní potrubí do filtrační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426FE5">
        <w:rPr>
          <w:rFonts w:ascii="Calibri" w:eastAsia="Times New Roman" w:hAnsi="Calibri" w:cs="Times New Roman"/>
          <w:szCs w:val="24"/>
          <w:lang w:eastAsia="cs-CZ"/>
        </w:rPr>
        <w:t>textilie, jelikož by při</w:t>
      </w:r>
      <w:r>
        <w:rPr>
          <w:rFonts w:ascii="Calibri" w:eastAsia="Times New Roman" w:hAnsi="Calibri" w:cs="Times New Roman"/>
          <w:szCs w:val="24"/>
          <w:lang w:eastAsia="cs-CZ"/>
        </w:rPr>
        <w:t xml:space="preserve"> </w:t>
      </w:r>
      <w:r w:rsidRPr="00426FE5">
        <w:rPr>
          <w:rFonts w:ascii="Calibri" w:eastAsia="Times New Roman" w:hAnsi="Calibri" w:cs="Times New Roman"/>
          <w:szCs w:val="24"/>
          <w:lang w:eastAsia="cs-CZ"/>
        </w:rPr>
        <w:t>jejím zanesení bylo bráněno průtoku vody do potrubí.</w:t>
      </w:r>
    </w:p>
    <w:p w14:paraId="0E236170" w14:textId="77777777" w:rsidR="00C02F94" w:rsidRPr="008F7BE6" w:rsidRDefault="00C02F94" w:rsidP="00C02F94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  <w:r w:rsidRPr="008F7BE6">
        <w:rPr>
          <w:rFonts w:ascii="Calibri" w:eastAsia="Times New Roman" w:hAnsi="Calibri" w:cs="Times New Roman"/>
          <w:b/>
          <w:bCs/>
          <w:szCs w:val="24"/>
          <w:lang w:eastAsia="cs-CZ"/>
        </w:rPr>
        <w:t xml:space="preserve">Svislá drenážní </w:t>
      </w:r>
      <w:proofErr w:type="gramStart"/>
      <w:r w:rsidRPr="008F7BE6">
        <w:rPr>
          <w:rFonts w:ascii="Calibri" w:eastAsia="Times New Roman" w:hAnsi="Calibri" w:cs="Times New Roman"/>
          <w:b/>
          <w:bCs/>
          <w:szCs w:val="24"/>
          <w:lang w:eastAsia="cs-CZ"/>
        </w:rPr>
        <w:t>vrstva</w:t>
      </w:r>
      <w:r w:rsidRPr="008F7BE6">
        <w:rPr>
          <w:rFonts w:ascii="Calibri" w:eastAsia="Times New Roman" w:hAnsi="Calibri" w:cs="Times New Roman"/>
          <w:szCs w:val="24"/>
          <w:lang w:eastAsia="cs-CZ"/>
        </w:rPr>
        <w:t xml:space="preserve"> - vhodná</w:t>
      </w:r>
      <w:proofErr w:type="gramEnd"/>
      <w:r w:rsidRPr="008F7BE6">
        <w:rPr>
          <w:rFonts w:ascii="Calibri" w:eastAsia="Times New Roman" w:hAnsi="Calibri" w:cs="Times New Roman"/>
          <w:szCs w:val="24"/>
          <w:lang w:eastAsia="cs-CZ"/>
        </w:rPr>
        <w:t xml:space="preserve"> nopová fólie s integrovanou geotextilií, která se klade textilií směrem k zemině. Jako ochrana svislé drenážní vrstvy před poškozením při hutnění zásypu slouží </w:t>
      </w:r>
      <w:proofErr w:type="spellStart"/>
      <w:r w:rsidRPr="008F7BE6">
        <w:rPr>
          <w:rFonts w:ascii="Calibri" w:eastAsia="Times New Roman" w:hAnsi="Calibri" w:cs="Times New Roman"/>
          <w:szCs w:val="24"/>
          <w:lang w:eastAsia="cs-CZ"/>
        </w:rPr>
        <w:t>dřevoštěpková</w:t>
      </w:r>
      <w:proofErr w:type="spellEnd"/>
      <w:r w:rsidRPr="008F7BE6">
        <w:rPr>
          <w:rFonts w:ascii="Calibri" w:eastAsia="Times New Roman" w:hAnsi="Calibri" w:cs="Times New Roman"/>
          <w:szCs w:val="24"/>
          <w:lang w:eastAsia="cs-CZ"/>
        </w:rPr>
        <w:t xml:space="preserve"> deska ponechaná ve skladbě nebo postupně svislé přemisťovaná do místa, kde se právě zasypává a hutní.</w:t>
      </w:r>
    </w:p>
    <w:p w14:paraId="7E5DAF6B" w14:textId="77777777" w:rsidR="00C02F94" w:rsidRPr="008F7BE6" w:rsidRDefault="00C02F94" w:rsidP="00C02F94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</w:p>
    <w:p w14:paraId="6B1FA2BD" w14:textId="77777777" w:rsidR="00C02F94" w:rsidRPr="008F7BE6" w:rsidRDefault="00C02F94" w:rsidP="00C02F94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Times New Roman"/>
          <w:szCs w:val="24"/>
          <w:lang w:eastAsia="cs-CZ"/>
        </w:rPr>
      </w:pPr>
      <w:r w:rsidRPr="008F7BE6">
        <w:rPr>
          <w:rFonts w:ascii="Calibri" w:eastAsia="Times New Roman" w:hAnsi="Calibri" w:cs="Times New Roman"/>
          <w:szCs w:val="24"/>
          <w:lang w:eastAsia="cs-CZ"/>
        </w:rPr>
        <w:t xml:space="preserve">Kamenivo nesmí obsahovat jemné součásti, které by zanesly drenáž. Drenáž, která není odvodněna (napojením do kanalizace nebo vyústěním na terén pod svahem), nadělá víc </w:t>
      </w:r>
      <w:proofErr w:type="gramStart"/>
      <w:r w:rsidRPr="008F7BE6">
        <w:rPr>
          <w:rFonts w:ascii="Calibri" w:eastAsia="Times New Roman" w:hAnsi="Calibri" w:cs="Times New Roman"/>
          <w:szCs w:val="24"/>
          <w:lang w:eastAsia="cs-CZ"/>
        </w:rPr>
        <w:t>škody,</w:t>
      </w:r>
      <w:proofErr w:type="gramEnd"/>
      <w:r w:rsidRPr="008F7BE6">
        <w:rPr>
          <w:rFonts w:ascii="Calibri" w:eastAsia="Times New Roman" w:hAnsi="Calibri" w:cs="Times New Roman"/>
          <w:szCs w:val="24"/>
          <w:lang w:eastAsia="cs-CZ"/>
        </w:rPr>
        <w:t xml:space="preserve"> než užitku. Nikdy </w:t>
      </w:r>
      <w:proofErr w:type="spellStart"/>
      <w:r w:rsidRPr="008F7BE6">
        <w:rPr>
          <w:rFonts w:ascii="Calibri" w:eastAsia="Times New Roman" w:hAnsi="Calibri" w:cs="Times New Roman"/>
          <w:szCs w:val="24"/>
          <w:lang w:eastAsia="cs-CZ"/>
        </w:rPr>
        <w:t>nezausťovat</w:t>
      </w:r>
      <w:proofErr w:type="spellEnd"/>
      <w:r w:rsidRPr="008F7BE6">
        <w:rPr>
          <w:rFonts w:ascii="Calibri" w:eastAsia="Times New Roman" w:hAnsi="Calibri" w:cs="Times New Roman"/>
          <w:szCs w:val="24"/>
          <w:lang w:eastAsia="cs-CZ"/>
        </w:rPr>
        <w:t xml:space="preserve"> drenáž do vsaku. Nezaměňovat např. DEKDREN G8 za samostatnou nopovou fólii a textilii. Textilie se zatlačí mezi nopy, drenáž nebude funkční.</w:t>
      </w:r>
    </w:p>
    <w:p w14:paraId="0C7AF29A" w14:textId="77777777" w:rsidR="00640930" w:rsidRPr="000E4281" w:rsidRDefault="00640930" w:rsidP="00640930">
      <w:pPr>
        <w:spacing w:after="0" w:line="276" w:lineRule="auto"/>
        <w:rPr>
          <w:rFonts w:ascii="Calibri" w:eastAsia="Calibri" w:hAnsi="Calibri" w:cs="Times New Roman"/>
        </w:rPr>
      </w:pPr>
    </w:p>
    <w:p w14:paraId="63B9A727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3D7475">
        <w:rPr>
          <w:rFonts w:ascii="Calibri" w:eastAsia="Calibri" w:hAnsi="Calibri" w:cs="Times New Roman"/>
          <w:b/>
          <w:bCs/>
        </w:rPr>
        <w:t>g) ochrana území podle jiných právních předpisů1),</w:t>
      </w:r>
    </w:p>
    <w:p w14:paraId="644E7F9F" w14:textId="77777777" w:rsidR="00640930" w:rsidRDefault="00640930" w:rsidP="00123A81">
      <w:pPr>
        <w:spacing w:after="0"/>
      </w:pPr>
      <w:r>
        <w:t>Stavba se nenachází v památkové zóně ani v chráněné krajinné oblasti.</w:t>
      </w:r>
    </w:p>
    <w:p w14:paraId="234FC9A7" w14:textId="77777777" w:rsidR="00123A81" w:rsidRDefault="00123A81" w:rsidP="00123A81">
      <w:pPr>
        <w:spacing w:after="0"/>
      </w:pPr>
    </w:p>
    <w:p w14:paraId="3282EBA7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3D7475">
        <w:rPr>
          <w:rFonts w:ascii="Calibri" w:eastAsia="Calibri" w:hAnsi="Calibri" w:cs="Times New Roman"/>
          <w:b/>
          <w:bCs/>
        </w:rPr>
        <w:t>h) poloha vzhledem k záplavovému území, poddolovanému území apod.,</w:t>
      </w:r>
    </w:p>
    <w:p w14:paraId="6062FBE0" w14:textId="77777777" w:rsidR="00960949" w:rsidRDefault="00640930" w:rsidP="00960949">
      <w:pPr>
        <w:spacing w:after="0"/>
        <w:jc w:val="both"/>
      </w:pPr>
      <w:r w:rsidRPr="00872444">
        <w:t>Stavba se nalézá mimo území ohrožená povodní a mimo sesuvné území. Stavba není v seizmicky rizikovém území.</w:t>
      </w:r>
    </w:p>
    <w:p w14:paraId="435F324D" w14:textId="19BA0060" w:rsidR="00492579" w:rsidRDefault="00492579" w:rsidP="00F955C7">
      <w:pPr>
        <w:spacing w:after="0"/>
        <w:jc w:val="both"/>
      </w:pPr>
      <w:r w:rsidRPr="00960949">
        <w:t>Stavba se nachází na poddolovaném území.</w:t>
      </w:r>
      <w:r w:rsidRPr="00960949">
        <w:rPr>
          <w:rFonts w:ascii="Arial" w:hAnsi="Arial" w:cs="Arial"/>
          <w:sz w:val="24"/>
          <w:szCs w:val="24"/>
          <w:lang w:eastAsia="cs-CZ"/>
        </w:rPr>
        <w:t xml:space="preserve"> </w:t>
      </w:r>
      <w:r w:rsidRPr="00960949">
        <w:t>Podle údajů internetové databáze ČGS Praha se zájmová lokalita nachází v oblasti vlivů důlní činnosti – plocha s číselným klíčem 45</w:t>
      </w:r>
      <w:r w:rsidR="000D0EE7" w:rsidRPr="00960949">
        <w:t>57</w:t>
      </w:r>
      <w:r w:rsidRPr="00960949">
        <w:t xml:space="preserve"> </w:t>
      </w:r>
      <w:r w:rsidR="00D36766" w:rsidRPr="00960949">
        <w:t>Slezská Ostrava</w:t>
      </w:r>
      <w:r w:rsidRPr="00960949">
        <w:t xml:space="preserve"> </w:t>
      </w:r>
      <w:r w:rsidR="00D36766" w:rsidRPr="00960949">
        <w:t xml:space="preserve">III </w:t>
      </w:r>
      <w:r w:rsidRPr="00960949">
        <w:t>(rok pořízení záznamu 20</w:t>
      </w:r>
      <w:r w:rsidR="00D36766" w:rsidRPr="00960949">
        <w:t>20</w:t>
      </w:r>
      <w:r w:rsidRPr="00674620">
        <w:t xml:space="preserve">). Podle dalších internetových mapových podkladů (mapa důlních podmínek a chráněných ložiskových území MS kraje) se zájmové území nachází v pásmu </w:t>
      </w:r>
      <w:r w:rsidR="004F326D">
        <w:t>N</w:t>
      </w:r>
      <w:r w:rsidRPr="00674620">
        <w:t xml:space="preserve"> –</w:t>
      </w:r>
      <w:r w:rsidR="00674620" w:rsidRPr="00674620">
        <w:t xml:space="preserve"> </w:t>
      </w:r>
      <w:r w:rsidRPr="00674620">
        <w:t>plocha bez podmínek pro zajištění stavby proti účinkům poddolování. Generální závazné stanovisko krajského úřadu k dané ploše je uloženo na stavebním úřadě. Povinnost žadatele doložit závazné stanovisko je tímto předem splněna.</w:t>
      </w:r>
    </w:p>
    <w:p w14:paraId="4CE49059" w14:textId="77777777" w:rsidR="00F955C7" w:rsidRPr="00674620" w:rsidRDefault="00F955C7" w:rsidP="00F955C7">
      <w:pPr>
        <w:spacing w:after="0"/>
        <w:jc w:val="both"/>
      </w:pPr>
    </w:p>
    <w:p w14:paraId="38BD5A51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3D7475">
        <w:rPr>
          <w:rFonts w:ascii="Calibri" w:eastAsia="Calibri" w:hAnsi="Calibri" w:cs="Times New Roman"/>
          <w:b/>
          <w:bCs/>
        </w:rPr>
        <w:t>i) vliv stavby na okolní stavby a pozemky, ochrana okolí, vliv stavby na odtokové poměry v území,</w:t>
      </w:r>
    </w:p>
    <w:p w14:paraId="281E46A2" w14:textId="1DEC13A0" w:rsidR="00640930" w:rsidRDefault="00640930" w:rsidP="00F955C7">
      <w:pPr>
        <w:spacing w:after="0"/>
        <w:jc w:val="both"/>
      </w:pPr>
      <w:r w:rsidRPr="00872444">
        <w:t>Stavbou nedojde ke změně odtokových poměrů v území. Stavba nemá vliv na okolní stavby a pozemky.</w:t>
      </w:r>
    </w:p>
    <w:p w14:paraId="3BFC860C" w14:textId="77777777" w:rsidR="00F955C7" w:rsidRPr="00E67BE4" w:rsidRDefault="00F955C7" w:rsidP="00F955C7">
      <w:pPr>
        <w:spacing w:after="0"/>
        <w:jc w:val="both"/>
      </w:pPr>
    </w:p>
    <w:p w14:paraId="2C8884CD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3D7475">
        <w:rPr>
          <w:rFonts w:ascii="Calibri" w:eastAsia="Calibri" w:hAnsi="Calibri" w:cs="Times New Roman"/>
          <w:b/>
          <w:bCs/>
        </w:rPr>
        <w:t>j) požadavky na asanace, demolice, kácení dřevin,</w:t>
      </w:r>
    </w:p>
    <w:p w14:paraId="2D25A948" w14:textId="04B992CE" w:rsidR="00640930" w:rsidRDefault="00492579" w:rsidP="00F955C7">
      <w:pPr>
        <w:tabs>
          <w:tab w:val="num" w:pos="0"/>
        </w:tabs>
        <w:autoSpaceDE w:val="0"/>
        <w:autoSpaceDN w:val="0"/>
        <w:adjustRightInd w:val="0"/>
        <w:spacing w:after="0" w:line="240" w:lineRule="auto"/>
      </w:pPr>
      <w:r w:rsidRPr="00411950">
        <w:t>Stavba nevyžaduje asanaci, demolici nebo kácení dřevin.</w:t>
      </w:r>
    </w:p>
    <w:p w14:paraId="7F8B4D3B" w14:textId="77777777" w:rsidR="00F955C7" w:rsidRPr="00E67BE4" w:rsidRDefault="00F955C7" w:rsidP="00F955C7">
      <w:pPr>
        <w:tabs>
          <w:tab w:val="num" w:pos="0"/>
        </w:tabs>
        <w:autoSpaceDE w:val="0"/>
        <w:autoSpaceDN w:val="0"/>
        <w:adjustRightInd w:val="0"/>
        <w:spacing w:after="0" w:line="240" w:lineRule="auto"/>
      </w:pPr>
    </w:p>
    <w:p w14:paraId="18DBF24B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3D7475">
        <w:rPr>
          <w:rFonts w:ascii="Calibri" w:eastAsia="Calibri" w:hAnsi="Calibri" w:cs="Times New Roman"/>
          <w:b/>
          <w:bCs/>
        </w:rPr>
        <w:t>k) požadavky na maximální dočasné a trvalé zábory zemědělského půdního fondu nebo pozemků určených k plnění funkce lesa,</w:t>
      </w:r>
    </w:p>
    <w:p w14:paraId="79258B37" w14:textId="5E41ACB8" w:rsidR="00640930" w:rsidRDefault="00640930" w:rsidP="00F955C7">
      <w:pPr>
        <w:spacing w:after="0"/>
      </w:pPr>
      <w:r w:rsidRPr="00872444">
        <w:t>Stavba si nevyžádá zábor zemědělského půdního fondu ani pozemků určených k plnění funkce lesa.</w:t>
      </w:r>
    </w:p>
    <w:p w14:paraId="1A622425" w14:textId="77777777" w:rsidR="00F955C7" w:rsidRPr="00E67BE4" w:rsidRDefault="00F955C7" w:rsidP="00F955C7">
      <w:pPr>
        <w:spacing w:after="0"/>
      </w:pPr>
    </w:p>
    <w:p w14:paraId="305AB325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3D7475">
        <w:rPr>
          <w:rFonts w:ascii="Calibri" w:eastAsia="Calibri" w:hAnsi="Calibri" w:cs="Times New Roman"/>
          <w:b/>
          <w:bCs/>
        </w:rPr>
        <w:t xml:space="preserve">l) územně technické </w:t>
      </w:r>
      <w:proofErr w:type="gramStart"/>
      <w:r w:rsidRPr="003D7475">
        <w:rPr>
          <w:rFonts w:ascii="Calibri" w:eastAsia="Calibri" w:hAnsi="Calibri" w:cs="Times New Roman"/>
          <w:b/>
          <w:bCs/>
        </w:rPr>
        <w:t>podmínky - zejména</w:t>
      </w:r>
      <w:proofErr w:type="gramEnd"/>
      <w:r w:rsidRPr="003D7475">
        <w:rPr>
          <w:rFonts w:ascii="Calibri" w:eastAsia="Calibri" w:hAnsi="Calibri" w:cs="Times New Roman"/>
          <w:b/>
          <w:bCs/>
        </w:rPr>
        <w:t xml:space="preserve"> možnost napojení na stávající dopravní a technickou infrastrukturu, možnost bezbariérového přístupu k navrhované stavbě,</w:t>
      </w:r>
    </w:p>
    <w:p w14:paraId="22975727" w14:textId="19B27199" w:rsidR="00640930" w:rsidRPr="0084269B" w:rsidRDefault="00640930" w:rsidP="00640930">
      <w:pPr>
        <w:tabs>
          <w:tab w:val="left" w:pos="0"/>
        </w:tabs>
        <w:spacing w:after="0"/>
        <w:jc w:val="both"/>
        <w:rPr>
          <w:rFonts w:cs="Calibri"/>
        </w:rPr>
      </w:pPr>
      <w:r w:rsidRPr="00872444">
        <w:rPr>
          <w:rFonts w:cs="Calibri"/>
          <w:b/>
          <w:u w:val="single"/>
        </w:rPr>
        <w:t>doprava</w:t>
      </w:r>
      <w:r w:rsidRPr="00872444">
        <w:rPr>
          <w:rFonts w:cs="Calibri"/>
        </w:rPr>
        <w:t xml:space="preserve"> – vjezd k objektu je stávající. Příjezd na stavbu je zajištěn z veřejné komunikace ul. </w:t>
      </w:r>
      <w:r w:rsidR="001D1927">
        <w:rPr>
          <w:rFonts w:cs="Calibri"/>
        </w:rPr>
        <w:t>8.března</w:t>
      </w:r>
      <w:r w:rsidRPr="00872444">
        <w:rPr>
          <w:rFonts w:cs="Calibri"/>
        </w:rPr>
        <w:t xml:space="preserve"> </w:t>
      </w:r>
    </w:p>
    <w:p w14:paraId="22F73C4D" w14:textId="77777777" w:rsidR="00640930" w:rsidRPr="00872444" w:rsidRDefault="00640930" w:rsidP="00640930">
      <w:pPr>
        <w:pStyle w:val="Textpsmene"/>
        <w:numPr>
          <w:ilvl w:val="0"/>
          <w:numId w:val="0"/>
        </w:numPr>
        <w:tabs>
          <w:tab w:val="left" w:pos="0"/>
        </w:tabs>
        <w:rPr>
          <w:rFonts w:ascii="Calibri" w:hAnsi="Calibri" w:cs="Calibri"/>
          <w:sz w:val="22"/>
          <w:szCs w:val="22"/>
        </w:rPr>
      </w:pPr>
      <w:r w:rsidRPr="0084269B">
        <w:rPr>
          <w:rFonts w:asciiTheme="minorHAnsi" w:eastAsiaTheme="minorHAnsi" w:hAnsiTheme="minorHAnsi" w:cs="Calibri"/>
          <w:b/>
          <w:kern w:val="0"/>
          <w:sz w:val="22"/>
          <w:szCs w:val="22"/>
          <w:u w:val="single"/>
          <w:lang w:eastAsia="en-US"/>
        </w:rPr>
        <w:t xml:space="preserve">kanalizace </w:t>
      </w:r>
      <w:proofErr w:type="gramStart"/>
      <w:r w:rsidRPr="0084269B">
        <w:rPr>
          <w:rFonts w:asciiTheme="minorHAnsi" w:eastAsiaTheme="minorHAnsi" w:hAnsiTheme="minorHAnsi" w:cs="Calibri"/>
          <w:b/>
          <w:kern w:val="0"/>
          <w:sz w:val="22"/>
          <w:szCs w:val="22"/>
          <w:u w:val="single"/>
          <w:lang w:eastAsia="en-US"/>
        </w:rPr>
        <w:t>splašková</w:t>
      </w:r>
      <w:r w:rsidRPr="00872444">
        <w:rPr>
          <w:rFonts w:cs="Calibri"/>
        </w:rPr>
        <w:t xml:space="preserve">  –</w:t>
      </w:r>
      <w:proofErr w:type="gramEnd"/>
      <w:r w:rsidRPr="00872444">
        <w:rPr>
          <w:rFonts w:cs="Calibri"/>
        </w:rPr>
        <w:t xml:space="preserve">  </w:t>
      </w:r>
      <w:r w:rsidRPr="00872444">
        <w:rPr>
          <w:rFonts w:ascii="Calibri" w:hAnsi="Calibri" w:cs="Calibri"/>
          <w:sz w:val="22"/>
          <w:szCs w:val="22"/>
        </w:rPr>
        <w:t>není řešeno</w:t>
      </w:r>
      <w:r w:rsidRPr="00DE26B7">
        <w:rPr>
          <w:rFonts w:ascii="Calibri" w:hAnsi="Calibri" w:cs="Calibri"/>
          <w:sz w:val="22"/>
          <w:szCs w:val="22"/>
        </w:rPr>
        <w:t xml:space="preserve"> pouze vnitřní rozvody</w:t>
      </w:r>
      <w:r w:rsidRPr="00872444">
        <w:rPr>
          <w:rFonts w:cs="Calibri"/>
        </w:rPr>
        <w:t xml:space="preserve">– </w:t>
      </w:r>
      <w:r w:rsidRPr="00872444">
        <w:rPr>
          <w:rFonts w:ascii="Calibri" w:hAnsi="Calibri" w:cs="Calibri"/>
          <w:sz w:val="22"/>
          <w:szCs w:val="22"/>
        </w:rPr>
        <w:t>stávající</w:t>
      </w:r>
      <w:r>
        <w:rPr>
          <w:rFonts w:ascii="Calibri" w:hAnsi="Calibri" w:cs="Calibri"/>
          <w:sz w:val="22"/>
          <w:szCs w:val="22"/>
        </w:rPr>
        <w:t xml:space="preserve"> přípojka</w:t>
      </w:r>
    </w:p>
    <w:p w14:paraId="01D1143E" w14:textId="77777777" w:rsidR="00640930" w:rsidRPr="00872444" w:rsidRDefault="00640930" w:rsidP="00640930">
      <w:pPr>
        <w:tabs>
          <w:tab w:val="left" w:pos="0"/>
        </w:tabs>
        <w:autoSpaceDE w:val="0"/>
        <w:spacing w:after="0"/>
        <w:rPr>
          <w:rFonts w:cs="Calibri"/>
          <w:b/>
          <w:u w:val="single"/>
        </w:rPr>
      </w:pPr>
      <w:r w:rsidRPr="00872444">
        <w:rPr>
          <w:rFonts w:cs="Calibri"/>
          <w:b/>
          <w:u w:val="single"/>
        </w:rPr>
        <w:t>kanalizace dešťová</w:t>
      </w:r>
      <w:r w:rsidRPr="00872444">
        <w:rPr>
          <w:rFonts w:cs="Calibri"/>
        </w:rPr>
        <w:t xml:space="preserve"> </w:t>
      </w:r>
      <w:proofErr w:type="gramStart"/>
      <w:r w:rsidRPr="00872444">
        <w:rPr>
          <w:rFonts w:cs="Calibri"/>
        </w:rPr>
        <w:t xml:space="preserve">–  </w:t>
      </w:r>
      <w:r w:rsidRPr="00872444">
        <w:rPr>
          <w:rFonts w:ascii="Calibri" w:hAnsi="Calibri" w:cs="Calibri"/>
        </w:rPr>
        <w:t>není</w:t>
      </w:r>
      <w:proofErr w:type="gramEnd"/>
      <w:r w:rsidRPr="00872444">
        <w:rPr>
          <w:rFonts w:ascii="Calibri" w:hAnsi="Calibri" w:cs="Calibri"/>
        </w:rPr>
        <w:t xml:space="preserve"> řešeno</w:t>
      </w:r>
      <w:r w:rsidRPr="00872444">
        <w:rPr>
          <w:rFonts w:cs="Calibri"/>
        </w:rPr>
        <w:t xml:space="preserve"> – </w:t>
      </w:r>
      <w:r w:rsidRPr="00872444">
        <w:rPr>
          <w:rFonts w:ascii="Calibri" w:hAnsi="Calibri" w:cs="Calibri"/>
        </w:rPr>
        <w:t>stávající</w:t>
      </w:r>
      <w:r>
        <w:rPr>
          <w:rFonts w:ascii="Calibri" w:hAnsi="Calibri" w:cs="Calibri"/>
        </w:rPr>
        <w:t xml:space="preserve"> přípojka</w:t>
      </w:r>
    </w:p>
    <w:p w14:paraId="4D023FD3" w14:textId="77777777" w:rsidR="00640930" w:rsidRPr="00872444" w:rsidRDefault="00640930" w:rsidP="00640930">
      <w:pPr>
        <w:tabs>
          <w:tab w:val="left" w:pos="0"/>
        </w:tabs>
        <w:autoSpaceDE w:val="0"/>
        <w:spacing w:after="0"/>
        <w:rPr>
          <w:rFonts w:cs="Calibri"/>
          <w:b/>
          <w:u w:val="single"/>
        </w:rPr>
      </w:pPr>
      <w:r w:rsidRPr="00872444">
        <w:rPr>
          <w:rFonts w:cs="Calibri"/>
          <w:b/>
          <w:u w:val="single"/>
        </w:rPr>
        <w:t>vodovod</w:t>
      </w:r>
      <w:r w:rsidRPr="00872444">
        <w:rPr>
          <w:rFonts w:cs="Calibri"/>
        </w:rPr>
        <w:t xml:space="preserve"> </w:t>
      </w:r>
      <w:proofErr w:type="gramStart"/>
      <w:r w:rsidRPr="00872444">
        <w:rPr>
          <w:rFonts w:cs="Calibri"/>
        </w:rPr>
        <w:t xml:space="preserve">–  </w:t>
      </w:r>
      <w:r w:rsidRPr="00872444">
        <w:rPr>
          <w:rFonts w:ascii="Calibri" w:hAnsi="Calibri" w:cs="Calibri"/>
        </w:rPr>
        <w:t>není</w:t>
      </w:r>
      <w:proofErr w:type="gramEnd"/>
      <w:r w:rsidRPr="00872444">
        <w:rPr>
          <w:rFonts w:ascii="Calibri" w:hAnsi="Calibri" w:cs="Calibri"/>
        </w:rPr>
        <w:t xml:space="preserve"> řešeno</w:t>
      </w:r>
      <w:r w:rsidRPr="00DE26B7">
        <w:rPr>
          <w:rFonts w:ascii="Calibri" w:hAnsi="Calibri" w:cs="Calibri"/>
        </w:rPr>
        <w:t xml:space="preserve"> pouze vnitřní rozvody</w:t>
      </w:r>
      <w:r w:rsidRPr="00872444">
        <w:rPr>
          <w:rFonts w:cs="Calibri"/>
        </w:rPr>
        <w:t xml:space="preserve">– </w:t>
      </w:r>
      <w:r w:rsidRPr="00872444">
        <w:rPr>
          <w:rFonts w:ascii="Calibri" w:hAnsi="Calibri" w:cs="Calibri"/>
        </w:rPr>
        <w:t>stávající</w:t>
      </w:r>
      <w:r>
        <w:rPr>
          <w:rFonts w:ascii="Calibri" w:hAnsi="Calibri" w:cs="Calibri"/>
        </w:rPr>
        <w:t xml:space="preserve"> přípojka</w:t>
      </w:r>
    </w:p>
    <w:p w14:paraId="6A576F6C" w14:textId="77777777" w:rsidR="00640930" w:rsidRPr="00872444" w:rsidRDefault="00640930" w:rsidP="00640930">
      <w:pPr>
        <w:pStyle w:val="Textpsmene"/>
        <w:numPr>
          <w:ilvl w:val="0"/>
          <w:numId w:val="0"/>
        </w:numPr>
        <w:tabs>
          <w:tab w:val="left" w:pos="0"/>
        </w:tabs>
        <w:rPr>
          <w:rFonts w:ascii="Calibri" w:hAnsi="Calibri" w:cs="Calibri"/>
          <w:sz w:val="22"/>
          <w:szCs w:val="22"/>
        </w:rPr>
      </w:pPr>
      <w:r w:rsidRPr="00872444">
        <w:rPr>
          <w:rFonts w:ascii="Calibri" w:hAnsi="Calibri" w:cs="Calibri"/>
          <w:b/>
          <w:sz w:val="22"/>
          <w:szCs w:val="22"/>
          <w:u w:val="single"/>
        </w:rPr>
        <w:t>elektřina</w:t>
      </w:r>
      <w:r w:rsidRPr="00872444">
        <w:rPr>
          <w:rFonts w:ascii="Calibri" w:hAnsi="Calibri" w:cs="Calibri"/>
          <w:sz w:val="22"/>
          <w:szCs w:val="22"/>
        </w:rPr>
        <w:t xml:space="preserve"> </w:t>
      </w:r>
      <w:r w:rsidRPr="00872444">
        <w:rPr>
          <w:rFonts w:ascii="Calibri" w:hAnsi="Calibri" w:cs="Calibri"/>
        </w:rPr>
        <w:t>–</w:t>
      </w:r>
      <w:r w:rsidRPr="00872444">
        <w:rPr>
          <w:rFonts w:ascii="Calibri" w:hAnsi="Calibri" w:cs="Calibri"/>
          <w:sz w:val="22"/>
          <w:szCs w:val="22"/>
        </w:rPr>
        <w:t xml:space="preserve"> není řešeno</w:t>
      </w:r>
      <w:r w:rsidRPr="00DE26B7">
        <w:rPr>
          <w:rFonts w:ascii="Calibri" w:hAnsi="Calibri" w:cs="Calibri"/>
          <w:sz w:val="22"/>
          <w:szCs w:val="22"/>
        </w:rPr>
        <w:t xml:space="preserve"> pouze vnitřní rozvody</w:t>
      </w:r>
      <w:r w:rsidRPr="00872444">
        <w:rPr>
          <w:rFonts w:cs="Calibri"/>
        </w:rPr>
        <w:t xml:space="preserve">– </w:t>
      </w:r>
      <w:r w:rsidRPr="00872444">
        <w:rPr>
          <w:rFonts w:ascii="Calibri" w:hAnsi="Calibri" w:cs="Calibri"/>
          <w:sz w:val="22"/>
          <w:szCs w:val="22"/>
        </w:rPr>
        <w:t>stávající</w:t>
      </w:r>
      <w:r>
        <w:rPr>
          <w:rFonts w:ascii="Calibri" w:hAnsi="Calibri" w:cs="Calibri"/>
          <w:sz w:val="22"/>
          <w:szCs w:val="22"/>
        </w:rPr>
        <w:t xml:space="preserve"> přípojka</w:t>
      </w:r>
    </w:p>
    <w:p w14:paraId="375A770C" w14:textId="77777777" w:rsidR="00640930" w:rsidRPr="00872444" w:rsidRDefault="00640930" w:rsidP="00640930">
      <w:pPr>
        <w:pStyle w:val="Textpsmene"/>
        <w:numPr>
          <w:ilvl w:val="0"/>
          <w:numId w:val="0"/>
        </w:numPr>
        <w:tabs>
          <w:tab w:val="left" w:pos="0"/>
        </w:tabs>
        <w:rPr>
          <w:rFonts w:ascii="Calibri" w:hAnsi="Calibri" w:cs="Calibri"/>
          <w:sz w:val="22"/>
          <w:szCs w:val="22"/>
        </w:rPr>
      </w:pPr>
      <w:proofErr w:type="gramStart"/>
      <w:r w:rsidRPr="00872444">
        <w:rPr>
          <w:rFonts w:ascii="Calibri" w:hAnsi="Calibri" w:cs="Calibri"/>
          <w:b/>
          <w:sz w:val="22"/>
          <w:szCs w:val="22"/>
          <w:u w:val="single"/>
        </w:rPr>
        <w:t>plyn</w:t>
      </w:r>
      <w:r w:rsidRPr="00872444">
        <w:rPr>
          <w:rFonts w:ascii="Calibri" w:hAnsi="Calibri" w:cs="Calibri"/>
          <w:sz w:val="22"/>
          <w:szCs w:val="22"/>
        </w:rPr>
        <w:t xml:space="preserve"> - není</w:t>
      </w:r>
      <w:proofErr w:type="gramEnd"/>
      <w:r w:rsidRPr="00872444">
        <w:rPr>
          <w:rFonts w:ascii="Calibri" w:hAnsi="Calibri" w:cs="Calibri"/>
          <w:sz w:val="22"/>
          <w:szCs w:val="22"/>
        </w:rPr>
        <w:t xml:space="preserve"> řešeno</w:t>
      </w:r>
      <w:r w:rsidRPr="00872444">
        <w:rPr>
          <w:rFonts w:cs="Calibri"/>
        </w:rPr>
        <w:t xml:space="preserve"> – </w:t>
      </w:r>
      <w:r w:rsidRPr="00872444">
        <w:rPr>
          <w:rFonts w:ascii="Calibri" w:hAnsi="Calibri" w:cs="Calibri"/>
          <w:sz w:val="22"/>
          <w:szCs w:val="22"/>
        </w:rPr>
        <w:t xml:space="preserve">stávající </w:t>
      </w:r>
      <w:r>
        <w:rPr>
          <w:rFonts w:ascii="Calibri" w:hAnsi="Calibri" w:cs="Calibri"/>
          <w:sz w:val="22"/>
          <w:szCs w:val="22"/>
        </w:rPr>
        <w:t>přípojka</w:t>
      </w:r>
    </w:p>
    <w:p w14:paraId="63837496" w14:textId="77777777" w:rsidR="007C15C5" w:rsidRDefault="007C15C5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</w:p>
    <w:p w14:paraId="25F2C76F" w14:textId="3DF462EA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3D7475">
        <w:rPr>
          <w:rFonts w:ascii="Calibri" w:eastAsia="Calibri" w:hAnsi="Calibri" w:cs="Times New Roman"/>
          <w:b/>
          <w:bCs/>
        </w:rPr>
        <w:t>m) věcné a časové vazby stavby, podmiňující, vyvolané, související investice,</w:t>
      </w:r>
    </w:p>
    <w:p w14:paraId="5233FC0C" w14:textId="72634DFA" w:rsidR="00640930" w:rsidRDefault="00640930" w:rsidP="00640930">
      <w:pPr>
        <w:spacing w:after="0" w:line="276" w:lineRule="auto"/>
        <w:rPr>
          <w:rFonts w:ascii="Calibri" w:eastAsia="Calibri" w:hAnsi="Calibri" w:cs="Times New Roman"/>
        </w:rPr>
      </w:pPr>
      <w:r w:rsidRPr="00933B53">
        <w:rPr>
          <w:rFonts w:ascii="Calibri" w:eastAsia="Calibri" w:hAnsi="Calibri" w:cs="Times New Roman"/>
        </w:rPr>
        <w:t>Nejsou.</w:t>
      </w:r>
    </w:p>
    <w:p w14:paraId="66B35FD6" w14:textId="77777777" w:rsidR="007C15C5" w:rsidRPr="007C15C5" w:rsidRDefault="007C15C5" w:rsidP="00640930">
      <w:pPr>
        <w:spacing w:after="0" w:line="276" w:lineRule="auto"/>
        <w:rPr>
          <w:rFonts w:ascii="Calibri" w:eastAsia="Calibri" w:hAnsi="Calibri" w:cs="Times New Roman"/>
        </w:rPr>
      </w:pPr>
    </w:p>
    <w:p w14:paraId="2F593CFD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3D7475">
        <w:rPr>
          <w:rFonts w:ascii="Calibri" w:eastAsia="Calibri" w:hAnsi="Calibri" w:cs="Times New Roman"/>
          <w:b/>
          <w:bCs/>
        </w:rPr>
        <w:t>n) seznam pozemků podle katastru nemovitostí, na kterých se stavba provádí,</w:t>
      </w:r>
    </w:p>
    <w:p w14:paraId="1B2BF97C" w14:textId="232FEA30" w:rsidR="00B755C3" w:rsidRPr="00E318D4" w:rsidRDefault="00B755C3" w:rsidP="00B755C3">
      <w:pPr>
        <w:spacing w:after="0" w:line="276" w:lineRule="auto"/>
        <w:rPr>
          <w:rFonts w:ascii="Calibri" w:eastAsia="Calibri" w:hAnsi="Calibri" w:cs="Times New Roman"/>
          <w:color w:val="FF0000"/>
        </w:rPr>
      </w:pPr>
      <w:r w:rsidRPr="00E318D4">
        <w:rPr>
          <w:rFonts w:ascii="Calibri" w:eastAsia="Calibri" w:hAnsi="Calibri" w:cs="Times New Roman"/>
        </w:rPr>
        <w:t xml:space="preserve">parcela číslo </w:t>
      </w:r>
      <w:r>
        <w:rPr>
          <w:rFonts w:ascii="Calibri" w:eastAsia="Calibri" w:hAnsi="Calibri" w:cs="Times New Roman"/>
        </w:rPr>
        <w:t>516</w:t>
      </w:r>
      <w:r w:rsidR="002F23C6">
        <w:rPr>
          <w:rFonts w:ascii="Calibri" w:eastAsia="Calibri" w:hAnsi="Calibri" w:cs="Times New Roman"/>
        </w:rPr>
        <w:t>1</w:t>
      </w:r>
      <w:r w:rsidRPr="00E318D4">
        <w:rPr>
          <w:rFonts w:ascii="Calibri" w:eastAsia="Calibri" w:hAnsi="Calibri" w:cs="Times New Roman"/>
        </w:rPr>
        <w:t>, zastavěná plocha a nádvoří</w:t>
      </w:r>
    </w:p>
    <w:p w14:paraId="010EC399" w14:textId="27FACDB8" w:rsidR="00B755C3" w:rsidRDefault="00B755C3" w:rsidP="00B755C3">
      <w:pPr>
        <w:spacing w:after="0" w:line="276" w:lineRule="auto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parcela číslo 51</w:t>
      </w:r>
      <w:r w:rsidR="002F23C6">
        <w:rPr>
          <w:rFonts w:ascii="Calibri" w:eastAsia="Calibri" w:hAnsi="Calibri" w:cs="Times New Roman"/>
        </w:rPr>
        <w:t>81</w:t>
      </w:r>
      <w:r>
        <w:rPr>
          <w:rFonts w:ascii="Calibri" w:eastAsia="Calibri" w:hAnsi="Calibri" w:cs="Times New Roman"/>
        </w:rPr>
        <w:t xml:space="preserve">, </w:t>
      </w:r>
      <w:r w:rsidR="002F23C6">
        <w:rPr>
          <w:rFonts w:ascii="Calibri" w:eastAsia="Calibri" w:hAnsi="Calibri" w:cs="Times New Roman"/>
        </w:rPr>
        <w:t>ostatní plocha</w:t>
      </w:r>
    </w:p>
    <w:p w14:paraId="7594CA3A" w14:textId="77777777" w:rsidR="00B755C3" w:rsidRDefault="00B755C3" w:rsidP="00B755C3">
      <w:pPr>
        <w:spacing w:after="0" w:line="276" w:lineRule="auto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parcela číslo 5180, ostatní plocha</w:t>
      </w:r>
    </w:p>
    <w:p w14:paraId="105EAD53" w14:textId="09FB5440" w:rsidR="00B755C3" w:rsidRDefault="00B755C3" w:rsidP="00640930">
      <w:pPr>
        <w:spacing w:after="0" w:line="276" w:lineRule="auto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parcela číslo 5185, trvalý travní porost</w:t>
      </w:r>
    </w:p>
    <w:p w14:paraId="11192BCC" w14:textId="5EF5A242" w:rsidR="00640930" w:rsidRDefault="00F725FB" w:rsidP="00640930">
      <w:pPr>
        <w:spacing w:after="0" w:line="276" w:lineRule="auto"/>
        <w:rPr>
          <w:rFonts w:ascii="Calibri" w:eastAsia="Calibri" w:hAnsi="Calibri" w:cs="Times New Roman"/>
        </w:rPr>
      </w:pPr>
      <w:r w:rsidRPr="00352DB8">
        <w:rPr>
          <w:rFonts w:ascii="Calibri" w:eastAsia="Calibri" w:hAnsi="Calibri" w:cs="Times New Roman"/>
        </w:rPr>
        <w:t>Katastrální území</w:t>
      </w:r>
      <w:r>
        <w:rPr>
          <w:rFonts w:ascii="Calibri" w:eastAsia="Calibri" w:hAnsi="Calibri" w:cs="Times New Roman"/>
        </w:rPr>
        <w:t xml:space="preserve"> Slezská Ostrava</w:t>
      </w:r>
    </w:p>
    <w:p w14:paraId="685FFA60" w14:textId="77777777" w:rsidR="007C15C5" w:rsidRPr="007C15C5" w:rsidRDefault="007C15C5" w:rsidP="00640930">
      <w:pPr>
        <w:spacing w:after="0" w:line="276" w:lineRule="auto"/>
        <w:rPr>
          <w:rFonts w:ascii="Calibri" w:eastAsia="Calibri" w:hAnsi="Calibri" w:cs="Times New Roman"/>
        </w:rPr>
      </w:pPr>
    </w:p>
    <w:p w14:paraId="0DB1F479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3D7475">
        <w:rPr>
          <w:rFonts w:ascii="Calibri" w:eastAsia="Calibri" w:hAnsi="Calibri" w:cs="Times New Roman"/>
          <w:b/>
          <w:bCs/>
        </w:rPr>
        <w:t>o) seznam pozemků podle katastru nemovitostí, na kterých vznikne ochranné nebo bezpečnostní pásmo.</w:t>
      </w:r>
    </w:p>
    <w:p w14:paraId="4A07D9CF" w14:textId="6B50C9F8" w:rsidR="007C15C5" w:rsidRDefault="00640930" w:rsidP="00F955C7">
      <w:pPr>
        <w:spacing w:after="0"/>
      </w:pPr>
      <w:r w:rsidRPr="00872444">
        <w:t>Danou stavbou nevznikne ochranné nebo bezpečnostní pásmo.</w:t>
      </w:r>
    </w:p>
    <w:p w14:paraId="1561251C" w14:textId="77777777" w:rsidR="00F955C7" w:rsidRPr="00933B53" w:rsidRDefault="00F955C7" w:rsidP="00F955C7">
      <w:pPr>
        <w:spacing w:after="0"/>
      </w:pPr>
    </w:p>
    <w:p w14:paraId="40104D97" w14:textId="77777777" w:rsidR="00640930" w:rsidRPr="003D7475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3D7475">
        <w:rPr>
          <w:rFonts w:ascii="Calibri" w:eastAsia="Calibri" w:hAnsi="Calibri" w:cs="Times New Roman"/>
          <w:b/>
          <w:bCs/>
        </w:rPr>
        <w:t>B.2 Celkový popis stavby</w:t>
      </w:r>
    </w:p>
    <w:p w14:paraId="0004AC23" w14:textId="77777777" w:rsidR="007C15C5" w:rsidRDefault="00640930" w:rsidP="007C15C5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D03DF8">
        <w:rPr>
          <w:rFonts w:ascii="Calibri" w:eastAsia="Calibri" w:hAnsi="Calibri" w:cs="Times New Roman"/>
          <w:b/>
          <w:bCs/>
        </w:rPr>
        <w:t>a) nová stavba nebo změna dokončené stavby; u změny stavby údaje o jejich současném stavu, závěry stavebně technického, případně stavebně historického průzkumu a výsledky statického posouzení nosných konstrukcí,</w:t>
      </w:r>
      <w:bookmarkStart w:id="0" w:name="_Hlk8909603"/>
    </w:p>
    <w:p w14:paraId="05D48DEF" w14:textId="1A6DC3FE" w:rsidR="00640930" w:rsidRPr="0091067A" w:rsidRDefault="00640930" w:rsidP="007C15C5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91067A">
        <w:t xml:space="preserve">Předmětem stavebních úprav </w:t>
      </w:r>
      <w:r w:rsidR="00E36CD8" w:rsidRPr="0091067A">
        <w:t xml:space="preserve">bytového domu </w:t>
      </w:r>
      <w:r w:rsidRPr="0091067A">
        <w:t xml:space="preserve">je </w:t>
      </w:r>
      <w:r w:rsidR="00E36CD8" w:rsidRPr="0091067A">
        <w:t xml:space="preserve">rekonstrukce stávajících bytových jednotek, zateplení objektu, sanace sklepa </w:t>
      </w:r>
      <w:r w:rsidRPr="0091067A">
        <w:t xml:space="preserve">atd…. V rámci </w:t>
      </w:r>
      <w:r w:rsidR="009814DF" w:rsidRPr="0091067A">
        <w:t xml:space="preserve">úprav </w:t>
      </w:r>
      <w:r w:rsidRPr="0091067A">
        <w:t>budou provedeny tyto práce:</w:t>
      </w:r>
    </w:p>
    <w:p w14:paraId="0F11412F" w14:textId="0ADCD60C" w:rsidR="00152DD4" w:rsidRPr="00C23257" w:rsidRDefault="004D2E9A" w:rsidP="004D2E9A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demontáž sklepních oken</w:t>
      </w:r>
      <w:r w:rsidR="00DA59F4" w:rsidRPr="00C23257">
        <w:rPr>
          <w:color w:val="auto"/>
        </w:rPr>
        <w:t>,</w:t>
      </w:r>
      <w:r w:rsidRPr="00C23257">
        <w:rPr>
          <w:color w:val="auto"/>
        </w:rPr>
        <w:t xml:space="preserve"> vchodových dveří</w:t>
      </w:r>
      <w:r w:rsidR="00B21584" w:rsidRPr="00C23257">
        <w:rPr>
          <w:color w:val="auto"/>
        </w:rPr>
        <w:t xml:space="preserve">, </w:t>
      </w:r>
      <w:r w:rsidR="00DA59F4" w:rsidRPr="00C23257">
        <w:rPr>
          <w:color w:val="auto"/>
        </w:rPr>
        <w:t xml:space="preserve">vstupních dveří do jednotlivých bytů </w:t>
      </w:r>
      <w:r w:rsidR="00B21584" w:rsidRPr="00C23257">
        <w:rPr>
          <w:color w:val="auto"/>
        </w:rPr>
        <w:t xml:space="preserve">a všech stávajících vnitřních dveří </w:t>
      </w:r>
      <w:r w:rsidR="00DA59F4" w:rsidRPr="00C23257">
        <w:rPr>
          <w:color w:val="auto"/>
        </w:rPr>
        <w:t xml:space="preserve">vč. zárubní </w:t>
      </w:r>
    </w:p>
    <w:p w14:paraId="58470F3A" w14:textId="0A378090" w:rsidR="004D2E9A" w:rsidRPr="00C23257" w:rsidRDefault="004D2E9A" w:rsidP="004D2E9A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oklepání nesoudržné omítky na fasádě BD, předpoklad 30 % plochy</w:t>
      </w:r>
    </w:p>
    <w:p w14:paraId="0E4BC95D" w14:textId="3195CE0A" w:rsidR="004D2E9A" w:rsidRPr="00C23257" w:rsidRDefault="007E2306" w:rsidP="004D2E9A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 xml:space="preserve">oklepání omítek a </w:t>
      </w:r>
      <w:proofErr w:type="spellStart"/>
      <w:r w:rsidRPr="00C23257">
        <w:rPr>
          <w:color w:val="auto"/>
        </w:rPr>
        <w:t>odspárování</w:t>
      </w:r>
      <w:proofErr w:type="spellEnd"/>
      <w:r w:rsidRPr="00C23257">
        <w:rPr>
          <w:color w:val="auto"/>
        </w:rPr>
        <w:t xml:space="preserve"> ve sklepě</w:t>
      </w:r>
      <w:r w:rsidR="001D527B" w:rsidRPr="00C23257">
        <w:rPr>
          <w:color w:val="auto"/>
        </w:rPr>
        <w:t xml:space="preserve"> (pouze obvodové zdi)</w:t>
      </w:r>
    </w:p>
    <w:p w14:paraId="17D236C2" w14:textId="717BEAD9" w:rsidR="007E2306" w:rsidRPr="00C23257" w:rsidRDefault="007E2306" w:rsidP="004D2E9A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demontáž střešní krytiny</w:t>
      </w:r>
      <w:r w:rsidR="00710D75" w:rsidRPr="00C23257">
        <w:rPr>
          <w:color w:val="auto"/>
        </w:rPr>
        <w:t xml:space="preserve"> včetně bednění</w:t>
      </w:r>
    </w:p>
    <w:p w14:paraId="634A2463" w14:textId="025F131D" w:rsidR="007E2306" w:rsidRPr="00C23257" w:rsidRDefault="007E2306" w:rsidP="004D2E9A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demontáž okapového chodníku</w:t>
      </w:r>
    </w:p>
    <w:p w14:paraId="146CEF1E" w14:textId="2060F6B0" w:rsidR="007E2306" w:rsidRPr="00C23257" w:rsidRDefault="007E2306" w:rsidP="004D2E9A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lastRenderedPageBreak/>
        <w:t>demontáž hromosvodu</w:t>
      </w:r>
    </w:p>
    <w:p w14:paraId="3CC42FF1" w14:textId="1BDFAB8D" w:rsidR="007E2306" w:rsidRPr="00C23257" w:rsidRDefault="007E2306" w:rsidP="004D2E9A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demontáž větracích mřížek do spíží</w:t>
      </w:r>
    </w:p>
    <w:p w14:paraId="6EC4F39F" w14:textId="0D510650" w:rsidR="007E2306" w:rsidRPr="00C23257" w:rsidRDefault="007E2306" w:rsidP="004D2E9A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demontáž oplechování parapetů</w:t>
      </w:r>
      <w:r w:rsidR="008D4D0D" w:rsidRPr="00C23257">
        <w:rPr>
          <w:color w:val="auto"/>
        </w:rPr>
        <w:t>, svislých svodů</w:t>
      </w:r>
    </w:p>
    <w:p w14:paraId="4D9D681E" w14:textId="48F37EFD" w:rsidR="007E2306" w:rsidRPr="00C23257" w:rsidRDefault="007E2306" w:rsidP="004D2E9A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demontáž kuchyňských linek vč. spotřebičů</w:t>
      </w:r>
    </w:p>
    <w:p w14:paraId="405B8BFF" w14:textId="3FA82DF2" w:rsidR="007E2306" w:rsidRPr="00C23257" w:rsidRDefault="007E2306" w:rsidP="004D2E9A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demontáž sanitárního vybavení bytů</w:t>
      </w:r>
    </w:p>
    <w:p w14:paraId="31F785BD" w14:textId="7BEC6330" w:rsidR="007E2306" w:rsidRPr="00C23257" w:rsidRDefault="007E2306" w:rsidP="004D2E9A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oklepání obkladů</w:t>
      </w:r>
    </w:p>
    <w:p w14:paraId="153E6B6E" w14:textId="53A10503" w:rsidR="00C23257" w:rsidRPr="00C23257" w:rsidRDefault="00C23257" w:rsidP="00C23257">
      <w:pPr>
        <w:pStyle w:val="Odstavecseseznamem"/>
        <w:numPr>
          <w:ilvl w:val="0"/>
          <w:numId w:val="3"/>
        </w:numPr>
        <w:spacing w:after="0" w:line="240" w:lineRule="auto"/>
        <w:rPr>
          <w:color w:val="auto"/>
        </w:rPr>
      </w:pPr>
      <w:r w:rsidRPr="00C23257">
        <w:rPr>
          <w:color w:val="auto"/>
        </w:rPr>
        <w:t xml:space="preserve">bourání a dozdívky svislých </w:t>
      </w:r>
      <w:r w:rsidR="00E9563C" w:rsidRPr="00C23257">
        <w:rPr>
          <w:color w:val="auto"/>
        </w:rPr>
        <w:t>konstrukcí – viz</w:t>
      </w:r>
      <w:r w:rsidRPr="00C23257">
        <w:rPr>
          <w:color w:val="auto"/>
        </w:rPr>
        <w:t xml:space="preserve"> výkresová část</w:t>
      </w:r>
    </w:p>
    <w:p w14:paraId="19C901A9" w14:textId="786AC1BF" w:rsidR="00895DDB" w:rsidRPr="00A54E3E" w:rsidRDefault="00A12E1F" w:rsidP="00A54E3E">
      <w:pPr>
        <w:pStyle w:val="Odstavecseseznamem"/>
        <w:numPr>
          <w:ilvl w:val="0"/>
          <w:numId w:val="3"/>
        </w:numPr>
        <w:spacing w:after="0" w:line="240" w:lineRule="auto"/>
        <w:rPr>
          <w:color w:val="auto"/>
        </w:rPr>
      </w:pPr>
      <w:r w:rsidRPr="00C23257">
        <w:rPr>
          <w:color w:val="auto"/>
        </w:rPr>
        <w:t xml:space="preserve">provedení </w:t>
      </w:r>
      <w:r w:rsidR="007E2306" w:rsidRPr="00C23257">
        <w:rPr>
          <w:color w:val="auto"/>
        </w:rPr>
        <w:t xml:space="preserve">zateplení objektu BD vč. </w:t>
      </w:r>
      <w:r w:rsidR="00283886" w:rsidRPr="00C23257">
        <w:rPr>
          <w:color w:val="auto"/>
        </w:rPr>
        <w:t>půdy a stropu sklepa</w:t>
      </w:r>
      <w:r w:rsidR="00363427" w:rsidRPr="00C23257">
        <w:rPr>
          <w:color w:val="auto"/>
        </w:rPr>
        <w:t>,</w:t>
      </w:r>
      <w:r w:rsidR="00363427" w:rsidRPr="00C23257">
        <w:rPr>
          <w:rFonts w:cstheme="minorHAnsi"/>
          <w:color w:val="auto"/>
          <w:sz w:val="24"/>
          <w:szCs w:val="24"/>
        </w:rPr>
        <w:t xml:space="preserve"> </w:t>
      </w:r>
      <w:r w:rsidR="00363427" w:rsidRPr="00C23257">
        <w:rPr>
          <w:color w:val="auto"/>
        </w:rPr>
        <w:t>vybudování přístupových tras z OSB desek pro přístup k výlezům na střechu</w:t>
      </w:r>
    </w:p>
    <w:p w14:paraId="4DF35725" w14:textId="23763A59" w:rsidR="00D404E6" w:rsidRPr="00C23257" w:rsidRDefault="00A12E1F" w:rsidP="00D404E6">
      <w:pPr>
        <w:pStyle w:val="Odstavecseseznamem"/>
        <w:numPr>
          <w:ilvl w:val="0"/>
          <w:numId w:val="3"/>
        </w:numPr>
        <w:spacing w:after="0" w:line="240" w:lineRule="auto"/>
        <w:rPr>
          <w:color w:val="auto"/>
        </w:rPr>
      </w:pPr>
      <w:r w:rsidRPr="00C23257">
        <w:rPr>
          <w:color w:val="auto"/>
        </w:rPr>
        <w:t xml:space="preserve">provedení </w:t>
      </w:r>
      <w:r w:rsidR="00895DDB" w:rsidRPr="00C23257">
        <w:rPr>
          <w:color w:val="auto"/>
        </w:rPr>
        <w:t>sanace sklepa</w:t>
      </w:r>
      <w:r w:rsidR="00D404E6" w:rsidRPr="00C23257">
        <w:rPr>
          <w:color w:val="auto"/>
        </w:rPr>
        <w:t xml:space="preserve"> obvodových nosných zdí v 1.</w:t>
      </w:r>
      <w:proofErr w:type="gramStart"/>
      <w:r w:rsidR="00D404E6" w:rsidRPr="00C23257">
        <w:rPr>
          <w:color w:val="auto"/>
        </w:rPr>
        <w:t>PP</w:t>
      </w:r>
      <w:proofErr w:type="gramEnd"/>
      <w:r w:rsidR="00D404E6" w:rsidRPr="00C23257">
        <w:rPr>
          <w:color w:val="auto"/>
        </w:rPr>
        <w:t xml:space="preserve"> a to formou oklepání omítky, částečném </w:t>
      </w:r>
      <w:proofErr w:type="spellStart"/>
      <w:r w:rsidR="00D404E6" w:rsidRPr="00C23257">
        <w:rPr>
          <w:color w:val="auto"/>
        </w:rPr>
        <w:t>odspárování</w:t>
      </w:r>
      <w:proofErr w:type="spellEnd"/>
      <w:r w:rsidR="00D404E6" w:rsidRPr="00C23257">
        <w:rPr>
          <w:color w:val="auto"/>
        </w:rPr>
        <w:t xml:space="preserve"> a injektáží z vnitřní strany, z vnější strany HI pomocí asfaltových modifikovaných pásů a nopové fólie, provedení opravy drenáží včetně napojení na kanalizaci, </w:t>
      </w:r>
    </w:p>
    <w:p w14:paraId="709DE967" w14:textId="020C4541" w:rsidR="00E36CD8" w:rsidRPr="00C23257" w:rsidRDefault="00D404E6" w:rsidP="00895DDB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p</w:t>
      </w:r>
      <w:r w:rsidR="00895DDB" w:rsidRPr="00C23257">
        <w:rPr>
          <w:color w:val="auto"/>
        </w:rPr>
        <w:t>rovedení nového</w:t>
      </w:r>
      <w:r w:rsidR="00E36CD8" w:rsidRPr="00C23257">
        <w:rPr>
          <w:color w:val="auto"/>
        </w:rPr>
        <w:t xml:space="preserve"> okapov</w:t>
      </w:r>
      <w:r w:rsidR="00895DDB" w:rsidRPr="00C23257">
        <w:rPr>
          <w:color w:val="auto"/>
        </w:rPr>
        <w:t>ého</w:t>
      </w:r>
      <w:r w:rsidR="00E36CD8" w:rsidRPr="00C23257">
        <w:rPr>
          <w:color w:val="auto"/>
        </w:rPr>
        <w:t xml:space="preserve"> chodník</w:t>
      </w:r>
      <w:r w:rsidR="00895DDB" w:rsidRPr="00C23257">
        <w:rPr>
          <w:color w:val="auto"/>
        </w:rPr>
        <w:t>u</w:t>
      </w:r>
      <w:r w:rsidR="00E36CD8" w:rsidRPr="00C23257">
        <w:rPr>
          <w:color w:val="auto"/>
        </w:rPr>
        <w:t xml:space="preserve">, </w:t>
      </w:r>
      <w:proofErr w:type="spellStart"/>
      <w:r w:rsidR="00E36CD8" w:rsidRPr="00C23257">
        <w:rPr>
          <w:color w:val="auto"/>
        </w:rPr>
        <w:t>přespádování</w:t>
      </w:r>
      <w:proofErr w:type="spellEnd"/>
      <w:r w:rsidRPr="00C23257">
        <w:rPr>
          <w:color w:val="auto"/>
        </w:rPr>
        <w:t>, úprava</w:t>
      </w:r>
      <w:r w:rsidR="00E36CD8" w:rsidRPr="00C23257">
        <w:rPr>
          <w:color w:val="auto"/>
        </w:rPr>
        <w:t xml:space="preserve"> terén</w:t>
      </w:r>
      <w:r w:rsidR="00322A9C" w:rsidRPr="00C23257">
        <w:rPr>
          <w:color w:val="auto"/>
        </w:rPr>
        <w:t>u</w:t>
      </w:r>
      <w:r w:rsidR="00895DDB" w:rsidRPr="00C23257">
        <w:rPr>
          <w:color w:val="auto"/>
        </w:rPr>
        <w:t xml:space="preserve"> a</w:t>
      </w:r>
      <w:r w:rsidR="00E36CD8" w:rsidRPr="00C23257">
        <w:rPr>
          <w:color w:val="auto"/>
        </w:rPr>
        <w:t xml:space="preserve"> zateplení pod zem 0,5m</w:t>
      </w:r>
    </w:p>
    <w:p w14:paraId="31286BA4" w14:textId="38E770B1" w:rsidR="00895DDB" w:rsidRPr="00C23257" w:rsidRDefault="00895DDB" w:rsidP="00895DDB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oprava stříšky nad vstupními dveřmi</w:t>
      </w:r>
      <w:r w:rsidR="00D404E6" w:rsidRPr="00C23257">
        <w:rPr>
          <w:color w:val="auto"/>
        </w:rPr>
        <w:t xml:space="preserve"> včetně oplechování</w:t>
      </w:r>
    </w:p>
    <w:p w14:paraId="67C8FE66" w14:textId="65C9D298" w:rsidR="00895DDB" w:rsidRPr="00C23257" w:rsidRDefault="00895DDB" w:rsidP="00895DDB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 xml:space="preserve">seřízení stávajících plastových oken </w:t>
      </w:r>
    </w:p>
    <w:p w14:paraId="0B9B54AD" w14:textId="7E549467" w:rsidR="00895DDB" w:rsidRPr="00C23257" w:rsidRDefault="00895DDB" w:rsidP="00895DDB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oprava podlah vč. trámů 3ks v</w:t>
      </w:r>
      <w:r w:rsidR="00A12E1F" w:rsidRPr="00C23257">
        <w:rPr>
          <w:color w:val="auto"/>
        </w:rPr>
        <w:t> </w:t>
      </w:r>
      <w:r w:rsidR="000D6D8B" w:rsidRPr="00C23257">
        <w:rPr>
          <w:color w:val="auto"/>
        </w:rPr>
        <w:t>2</w:t>
      </w:r>
      <w:r w:rsidR="00A12E1F" w:rsidRPr="00C23257">
        <w:rPr>
          <w:color w:val="auto"/>
        </w:rPr>
        <w:t>.</w:t>
      </w:r>
      <w:r w:rsidRPr="00C23257">
        <w:rPr>
          <w:color w:val="auto"/>
        </w:rPr>
        <w:t>NP – OSB deska + krytina</w:t>
      </w:r>
    </w:p>
    <w:p w14:paraId="2280B46B" w14:textId="7280DA6A" w:rsidR="00A12E1F" w:rsidRPr="00C23257" w:rsidRDefault="00A12E1F" w:rsidP="00895DDB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oprava podlahy v 1.NP potěr + krytina</w:t>
      </w:r>
    </w:p>
    <w:p w14:paraId="2562AA65" w14:textId="3A328D51" w:rsidR="00895DDB" w:rsidRPr="00C23257" w:rsidRDefault="00A12E1F" w:rsidP="00895DDB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provedení nových omítek, obkladů a dlažeb (koupelny</w:t>
      </w:r>
      <w:r w:rsidR="00F7736F" w:rsidRPr="00C23257">
        <w:rPr>
          <w:color w:val="auto"/>
        </w:rPr>
        <w:t>, WC, kuchyň</w:t>
      </w:r>
      <w:r w:rsidRPr="00C23257">
        <w:rPr>
          <w:color w:val="auto"/>
        </w:rPr>
        <w:t xml:space="preserve">) </w:t>
      </w:r>
    </w:p>
    <w:p w14:paraId="76FCB485" w14:textId="699341EB" w:rsidR="00A12E1F" w:rsidRPr="00C23257" w:rsidRDefault="00A12E1F" w:rsidP="00895DDB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 xml:space="preserve">nová výmalba </w:t>
      </w:r>
    </w:p>
    <w:p w14:paraId="24F97DDE" w14:textId="7990E52B" w:rsidR="00A12E1F" w:rsidRPr="00C23257" w:rsidRDefault="00A12E1F" w:rsidP="00895DDB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 xml:space="preserve">osazení </w:t>
      </w:r>
      <w:r w:rsidR="00FA5579" w:rsidRPr="00C23257">
        <w:rPr>
          <w:color w:val="auto"/>
        </w:rPr>
        <w:t xml:space="preserve">nových umývadel, WC, sprchových koutů a plynových </w:t>
      </w:r>
      <w:proofErr w:type="spellStart"/>
      <w:r w:rsidR="004E47EA" w:rsidRPr="00C23257">
        <w:rPr>
          <w:color w:val="auto"/>
        </w:rPr>
        <w:t>turbo</w:t>
      </w:r>
      <w:r w:rsidR="00FA5579" w:rsidRPr="00C23257">
        <w:rPr>
          <w:color w:val="auto"/>
        </w:rPr>
        <w:t>kotlů</w:t>
      </w:r>
      <w:proofErr w:type="spellEnd"/>
    </w:p>
    <w:p w14:paraId="5099C1E8" w14:textId="2914F0CF" w:rsidR="00FA5579" w:rsidRPr="00C23257" w:rsidRDefault="00FA5579" w:rsidP="00895DDB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montáž nových kuchyňských linek vč. sporáků a dřezů</w:t>
      </w:r>
    </w:p>
    <w:p w14:paraId="23670A18" w14:textId="0DCE393E" w:rsidR="00716994" w:rsidRPr="00C23257" w:rsidRDefault="00716994" w:rsidP="00895DDB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osazení nových vestavěných skříní</w:t>
      </w:r>
    </w:p>
    <w:p w14:paraId="3B76C2E2" w14:textId="15960F76" w:rsidR="000D6D8B" w:rsidRPr="00C23257" w:rsidRDefault="000D6D8B" w:rsidP="00895DDB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osazení nových světel v místnostech</w:t>
      </w:r>
    </w:p>
    <w:p w14:paraId="05962729" w14:textId="53D31F0A" w:rsidR="000D6D8B" w:rsidRPr="00C23257" w:rsidRDefault="000D6D8B" w:rsidP="00895DDB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provedení nových elektrických zvonků včetně domácích telefonů</w:t>
      </w:r>
    </w:p>
    <w:p w14:paraId="58D71BF4" w14:textId="04BFF8D3" w:rsidR="0074659B" w:rsidRPr="00C23257" w:rsidRDefault="0074659B" w:rsidP="00895DDB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osazení nových vnitřních dveří a nových vstupních dveří do jednotlivých bytů</w:t>
      </w:r>
      <w:r w:rsidR="000C3639" w:rsidRPr="00C23257">
        <w:rPr>
          <w:color w:val="auto"/>
        </w:rPr>
        <w:t xml:space="preserve"> včetně zárubní</w:t>
      </w:r>
      <w:r w:rsidR="00D222A3">
        <w:rPr>
          <w:color w:val="auto"/>
        </w:rPr>
        <w:t xml:space="preserve"> </w:t>
      </w:r>
    </w:p>
    <w:p w14:paraId="195383E2" w14:textId="02633458" w:rsidR="00DA59F4" w:rsidRPr="00C23257" w:rsidRDefault="00DA59F4" w:rsidP="004943A5">
      <w:pPr>
        <w:pStyle w:val="Odstavecseseznamem"/>
        <w:numPr>
          <w:ilvl w:val="0"/>
          <w:numId w:val="3"/>
        </w:numPr>
        <w:spacing w:after="0" w:line="240" w:lineRule="auto"/>
        <w:rPr>
          <w:color w:val="auto"/>
        </w:rPr>
      </w:pPr>
      <w:r w:rsidRPr="00C23257">
        <w:rPr>
          <w:color w:val="auto"/>
        </w:rPr>
        <w:t>oprava komínů – vyvložkování, frézování</w:t>
      </w:r>
      <w:r w:rsidR="004943A5" w:rsidRPr="00C23257">
        <w:rPr>
          <w:color w:val="auto"/>
        </w:rPr>
        <w:t>,</w:t>
      </w:r>
      <w:r w:rsidR="004943A5" w:rsidRPr="00C23257">
        <w:rPr>
          <w:rFonts w:cstheme="minorHAnsi"/>
          <w:color w:val="auto"/>
          <w:sz w:val="24"/>
          <w:szCs w:val="24"/>
        </w:rPr>
        <w:t xml:space="preserve"> </w:t>
      </w:r>
      <w:r w:rsidR="004943A5" w:rsidRPr="00C23257">
        <w:rPr>
          <w:color w:val="auto"/>
        </w:rPr>
        <w:t>případně dozdění a oprava nad střešní krytinou</w:t>
      </w:r>
    </w:p>
    <w:p w14:paraId="183A1D19" w14:textId="763BF1D6" w:rsidR="00DA59F4" w:rsidRPr="00C23257" w:rsidRDefault="00DA59F4" w:rsidP="00895DDB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 xml:space="preserve">provedení nové střešní krytiny vč. bednění a opravy trámů v rozsahu cca </w:t>
      </w:r>
      <w:proofErr w:type="gramStart"/>
      <w:r w:rsidRPr="00C23257">
        <w:rPr>
          <w:color w:val="auto"/>
        </w:rPr>
        <w:t>30%</w:t>
      </w:r>
      <w:proofErr w:type="gramEnd"/>
      <w:r w:rsidR="00710D75" w:rsidRPr="00C23257">
        <w:rPr>
          <w:color w:val="auto"/>
        </w:rPr>
        <w:t>, oprava krokví, nátěr, provedení pojistné izolace a nové krytiny z PZN plechů (imitace falcované), včetně povrchové ochrany</w:t>
      </w:r>
      <w:r w:rsidR="008447EE" w:rsidRPr="00C23257">
        <w:rPr>
          <w:color w:val="auto"/>
        </w:rPr>
        <w:t xml:space="preserve">, součástí bude lemování, sněhové zábrany, záchytný systém </w:t>
      </w:r>
    </w:p>
    <w:p w14:paraId="0FDCDE0C" w14:textId="77777777" w:rsidR="008447EE" w:rsidRPr="00C23257" w:rsidRDefault="008447EE" w:rsidP="008447EE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osazení laviček pro přístup k </w:t>
      </w:r>
      <w:proofErr w:type="spellStart"/>
      <w:r w:rsidRPr="00C23257">
        <w:rPr>
          <w:color w:val="auto"/>
        </w:rPr>
        <w:t>výlezovým</w:t>
      </w:r>
      <w:proofErr w:type="spellEnd"/>
      <w:r w:rsidRPr="00C23257">
        <w:rPr>
          <w:color w:val="auto"/>
        </w:rPr>
        <w:t xml:space="preserve"> okýnkům</w:t>
      </w:r>
    </w:p>
    <w:p w14:paraId="273F2709" w14:textId="77777777" w:rsidR="008447EE" w:rsidRPr="00C23257" w:rsidRDefault="008447EE" w:rsidP="008447EE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osazení laviček na střeše</w:t>
      </w:r>
    </w:p>
    <w:p w14:paraId="74B99D85" w14:textId="3C685AA0" w:rsidR="008447EE" w:rsidRPr="00C23257" w:rsidRDefault="008447EE" w:rsidP="008447EE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osazení nových střešních výlezů</w:t>
      </w:r>
    </w:p>
    <w:p w14:paraId="14D66546" w14:textId="1E43DCC4" w:rsidR="00DA59F4" w:rsidRDefault="00DA59F4" w:rsidP="00895DDB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 xml:space="preserve">osazení nových sklepních plastových oken a plastových </w:t>
      </w:r>
      <w:r w:rsidR="000850C4">
        <w:rPr>
          <w:color w:val="auto"/>
        </w:rPr>
        <w:t xml:space="preserve">zadních </w:t>
      </w:r>
      <w:r w:rsidRPr="00C23257">
        <w:rPr>
          <w:color w:val="auto"/>
        </w:rPr>
        <w:t>vchodových dveří</w:t>
      </w:r>
    </w:p>
    <w:p w14:paraId="08324470" w14:textId="0B783988" w:rsidR="000850C4" w:rsidRPr="00C23257" w:rsidRDefault="000850C4" w:rsidP="00895DDB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>
        <w:t>osazení nových hliníkových vstupních dveří do objektu</w:t>
      </w:r>
    </w:p>
    <w:p w14:paraId="3084BBF1" w14:textId="45151C1C" w:rsidR="00DA59F4" w:rsidRPr="00C23257" w:rsidRDefault="00DA59F4" w:rsidP="00895DDB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 xml:space="preserve">provedení nové el. </w:t>
      </w:r>
      <w:r w:rsidR="004943A5" w:rsidRPr="00C23257">
        <w:rPr>
          <w:color w:val="auto"/>
        </w:rPr>
        <w:t>i</w:t>
      </w:r>
      <w:r w:rsidRPr="00C23257">
        <w:rPr>
          <w:color w:val="auto"/>
        </w:rPr>
        <w:t>nstalace</w:t>
      </w:r>
      <w:r w:rsidR="0091067A" w:rsidRPr="00C23257">
        <w:rPr>
          <w:color w:val="auto"/>
        </w:rPr>
        <w:t xml:space="preserve"> a hromosvodu</w:t>
      </w:r>
      <w:r w:rsidR="004811E5" w:rsidRPr="00C23257">
        <w:rPr>
          <w:color w:val="auto"/>
        </w:rPr>
        <w:t xml:space="preserve"> včetně uzemnění</w:t>
      </w:r>
    </w:p>
    <w:p w14:paraId="2552785E" w14:textId="2A94E015" w:rsidR="00DA59F4" w:rsidRPr="00C23257" w:rsidRDefault="00DA59F4" w:rsidP="00895DDB">
      <w:pPr>
        <w:pStyle w:val="Odstavecseseznamem"/>
        <w:numPr>
          <w:ilvl w:val="0"/>
          <w:numId w:val="3"/>
        </w:numPr>
        <w:spacing w:before="120" w:after="0"/>
        <w:rPr>
          <w:color w:val="auto"/>
        </w:rPr>
      </w:pPr>
      <w:r w:rsidRPr="00C23257">
        <w:rPr>
          <w:color w:val="auto"/>
        </w:rPr>
        <w:t>provedení nových vnitřních rozvodů vody, kanalizace a plynu</w:t>
      </w:r>
      <w:r w:rsidR="000808B5" w:rsidRPr="00C23257">
        <w:rPr>
          <w:color w:val="auto"/>
        </w:rPr>
        <w:t>, ÚT</w:t>
      </w:r>
    </w:p>
    <w:p w14:paraId="43F03F99" w14:textId="2F0FEAD2" w:rsidR="004943A5" w:rsidRPr="00C23257" w:rsidRDefault="009D7F79" w:rsidP="004943A5">
      <w:pPr>
        <w:pStyle w:val="Odstavecseseznamem"/>
        <w:numPr>
          <w:ilvl w:val="0"/>
          <w:numId w:val="3"/>
        </w:numPr>
        <w:spacing w:after="0" w:line="240" w:lineRule="auto"/>
        <w:rPr>
          <w:color w:val="auto"/>
        </w:rPr>
      </w:pPr>
      <w:r>
        <w:rPr>
          <w:color w:val="auto"/>
        </w:rPr>
        <w:t>i</w:t>
      </w:r>
      <w:r w:rsidR="004943A5" w:rsidRPr="00C23257">
        <w:rPr>
          <w:color w:val="auto"/>
        </w:rPr>
        <w:t>nstalace etážového vytápění pomocí plynových závěsných kotlů v každém bytě s ohřevem TUV</w:t>
      </w:r>
    </w:p>
    <w:p w14:paraId="313F69AA" w14:textId="55FE8635" w:rsidR="0091067A" w:rsidRPr="00C23257" w:rsidRDefault="00C16D7A" w:rsidP="0050125E">
      <w:pPr>
        <w:pStyle w:val="Odstavecseseznamem"/>
        <w:numPr>
          <w:ilvl w:val="0"/>
          <w:numId w:val="3"/>
        </w:numPr>
        <w:spacing w:after="0" w:line="240" w:lineRule="auto"/>
        <w:rPr>
          <w:color w:val="auto"/>
        </w:rPr>
      </w:pPr>
      <w:r>
        <w:rPr>
          <w:color w:val="auto"/>
        </w:rPr>
        <w:t>p</w:t>
      </w:r>
      <w:r w:rsidR="007E4DCB" w:rsidRPr="00C23257">
        <w:rPr>
          <w:color w:val="auto"/>
        </w:rPr>
        <w:t xml:space="preserve">rovedení nového oplechování, svislých svodů včetně dopojení na </w:t>
      </w:r>
      <w:proofErr w:type="spellStart"/>
      <w:r w:rsidR="007E4DCB" w:rsidRPr="00C23257">
        <w:rPr>
          <w:color w:val="auto"/>
        </w:rPr>
        <w:t>Geigry</w:t>
      </w:r>
      <w:proofErr w:type="spellEnd"/>
    </w:p>
    <w:p w14:paraId="534686F5" w14:textId="26DF9FEE" w:rsidR="004811E5" w:rsidRDefault="00350455" w:rsidP="00C23257">
      <w:pPr>
        <w:pStyle w:val="Odstavecseseznamem"/>
        <w:numPr>
          <w:ilvl w:val="0"/>
          <w:numId w:val="3"/>
        </w:numPr>
        <w:spacing w:after="0" w:line="240" w:lineRule="auto"/>
      </w:pPr>
      <w:r>
        <w:rPr>
          <w:color w:val="auto"/>
        </w:rPr>
        <w:t>o</w:t>
      </w:r>
      <w:r w:rsidR="0091067A" w:rsidRPr="00C23257">
        <w:rPr>
          <w:color w:val="auto"/>
        </w:rPr>
        <w:t>prava centrálního schodiště (povrchy stupňů a podest zůs</w:t>
      </w:r>
      <w:r w:rsidR="00364E94">
        <w:rPr>
          <w:color w:val="auto"/>
        </w:rPr>
        <w:t xml:space="preserve">tanou zachovány), </w:t>
      </w:r>
      <w:proofErr w:type="spellStart"/>
      <w:r w:rsidR="00364E94">
        <w:rPr>
          <w:color w:val="auto"/>
        </w:rPr>
        <w:t>přeštukování</w:t>
      </w:r>
      <w:proofErr w:type="spellEnd"/>
    </w:p>
    <w:p w14:paraId="18DD9414" w14:textId="77777777" w:rsidR="00D76DCC" w:rsidRPr="00C23257" w:rsidRDefault="00D76DCC" w:rsidP="00C23257">
      <w:pPr>
        <w:spacing w:after="0" w:line="240" w:lineRule="auto"/>
      </w:pPr>
    </w:p>
    <w:bookmarkEnd w:id="0"/>
    <w:p w14:paraId="72FAB36D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EE18F2">
        <w:rPr>
          <w:rFonts w:ascii="Calibri" w:eastAsia="Calibri" w:hAnsi="Calibri" w:cs="Times New Roman"/>
          <w:b/>
          <w:bCs/>
        </w:rPr>
        <w:t>b) účel užívání stavby,</w:t>
      </w:r>
    </w:p>
    <w:p w14:paraId="16C23FBB" w14:textId="2258DA13" w:rsidR="00640930" w:rsidRPr="00872444" w:rsidRDefault="00640930" w:rsidP="00640930">
      <w:r w:rsidRPr="00872444">
        <w:t xml:space="preserve">Stávající objekt </w:t>
      </w:r>
      <w:r w:rsidR="00690E12">
        <w:t xml:space="preserve">bytového domu </w:t>
      </w:r>
      <w:r>
        <w:t>slouží k </w:t>
      </w:r>
      <w:r w:rsidR="00690E12">
        <w:t>bydlení</w:t>
      </w:r>
      <w:r>
        <w:t>.</w:t>
      </w:r>
    </w:p>
    <w:p w14:paraId="3513A866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EE18F2">
        <w:rPr>
          <w:rFonts w:ascii="Calibri" w:eastAsia="Calibri" w:hAnsi="Calibri" w:cs="Times New Roman"/>
          <w:b/>
          <w:bCs/>
        </w:rPr>
        <w:t>c) trvalá nebo dočasná stavba,</w:t>
      </w:r>
    </w:p>
    <w:p w14:paraId="4E302520" w14:textId="77777777" w:rsidR="00640930" w:rsidRDefault="00640930" w:rsidP="00640930">
      <w:r>
        <w:t>Jedná se o trvalou stavbu.</w:t>
      </w:r>
    </w:p>
    <w:p w14:paraId="280D0ED3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EE18F2">
        <w:rPr>
          <w:rFonts w:ascii="Calibri" w:eastAsia="Calibri" w:hAnsi="Calibri" w:cs="Times New Roman"/>
          <w:b/>
          <w:bCs/>
        </w:rPr>
        <w:lastRenderedPageBreak/>
        <w:t>d) informace o vydaných rozhodnutích o povolení výjimky z technických požadavků na stavby a technických požadavků zabezpečujících bezbariérové užívání stavby,</w:t>
      </w:r>
    </w:p>
    <w:p w14:paraId="17FE7219" w14:textId="77777777" w:rsidR="00640930" w:rsidRDefault="00640930" w:rsidP="00F955C7">
      <w:pPr>
        <w:spacing w:after="0"/>
      </w:pPr>
      <w:r>
        <w:t xml:space="preserve">Z hlediska </w:t>
      </w:r>
      <w:r w:rsidRPr="00FA166E">
        <w:t>technických požadavků na stavby a technických požadavků zabezpečujících bezbariérové užívání stavby</w:t>
      </w:r>
      <w:r>
        <w:t xml:space="preserve"> nebyly výjimky vydány.</w:t>
      </w:r>
    </w:p>
    <w:p w14:paraId="0905DA76" w14:textId="77777777" w:rsidR="00F955C7" w:rsidRDefault="00F955C7" w:rsidP="00F955C7">
      <w:pPr>
        <w:spacing w:after="0"/>
      </w:pPr>
    </w:p>
    <w:p w14:paraId="176BDA76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EE18F2">
        <w:rPr>
          <w:rFonts w:ascii="Calibri" w:eastAsia="Calibri" w:hAnsi="Calibri" w:cs="Times New Roman"/>
          <w:b/>
          <w:bCs/>
        </w:rPr>
        <w:t>e) informace o tom, zda a v jakých částech dokumentace jsou zohledněny podmínky závazných stanovisek dotčených orgánů,</w:t>
      </w:r>
    </w:p>
    <w:p w14:paraId="1FA8AF3F" w14:textId="77777777" w:rsidR="00640930" w:rsidRPr="00EE18F2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</w:p>
    <w:p w14:paraId="2557B737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EE18F2">
        <w:rPr>
          <w:rFonts w:ascii="Calibri" w:eastAsia="Calibri" w:hAnsi="Calibri" w:cs="Times New Roman"/>
          <w:b/>
          <w:bCs/>
        </w:rPr>
        <w:t>f) ochrana stavby podle jiných právních předpisů1),</w:t>
      </w:r>
    </w:p>
    <w:p w14:paraId="311C7CB8" w14:textId="77777777" w:rsidR="00640930" w:rsidRDefault="00640930" w:rsidP="00F955C7">
      <w:pPr>
        <w:spacing w:after="0"/>
      </w:pPr>
      <w:r>
        <w:t>Stavba se nenachází v památkové zóně ani v chráněné krajinné oblasti.</w:t>
      </w:r>
    </w:p>
    <w:p w14:paraId="1B1958A7" w14:textId="77777777" w:rsidR="00F955C7" w:rsidRDefault="00F955C7" w:rsidP="00F955C7">
      <w:pPr>
        <w:spacing w:after="0"/>
      </w:pPr>
    </w:p>
    <w:p w14:paraId="2CE95A1D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EE18F2">
        <w:rPr>
          <w:rFonts w:ascii="Calibri" w:eastAsia="Calibri" w:hAnsi="Calibri" w:cs="Times New Roman"/>
          <w:b/>
          <w:bCs/>
        </w:rPr>
        <w:t xml:space="preserve">g) navrhované parametry </w:t>
      </w:r>
      <w:proofErr w:type="gramStart"/>
      <w:r w:rsidRPr="00EE18F2">
        <w:rPr>
          <w:rFonts w:ascii="Calibri" w:eastAsia="Calibri" w:hAnsi="Calibri" w:cs="Times New Roman"/>
          <w:b/>
          <w:bCs/>
        </w:rPr>
        <w:t>stavby - zastavěná</w:t>
      </w:r>
      <w:proofErr w:type="gramEnd"/>
      <w:r w:rsidRPr="00EE18F2">
        <w:rPr>
          <w:rFonts w:ascii="Calibri" w:eastAsia="Calibri" w:hAnsi="Calibri" w:cs="Times New Roman"/>
          <w:b/>
          <w:bCs/>
        </w:rPr>
        <w:t xml:space="preserve"> plocha, obestavěný prostor, užitná plocha, počet funkčních jednotek a jejich velikosti apod.,</w:t>
      </w:r>
    </w:p>
    <w:p w14:paraId="2C95BDE3" w14:textId="019D1935" w:rsidR="00640930" w:rsidRDefault="00640930" w:rsidP="00F955C7">
      <w:pPr>
        <w:spacing w:after="0"/>
        <w:jc w:val="both"/>
      </w:pPr>
      <w:r>
        <w:t>Do stávajících kapacit stavby nebude zasahováno, nebudou měněny.</w:t>
      </w:r>
    </w:p>
    <w:p w14:paraId="27086939" w14:textId="77777777" w:rsidR="00F955C7" w:rsidRPr="00A14735" w:rsidRDefault="00F955C7" w:rsidP="00F955C7">
      <w:pPr>
        <w:spacing w:after="0"/>
        <w:jc w:val="both"/>
      </w:pPr>
    </w:p>
    <w:p w14:paraId="07A27C4B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EE18F2">
        <w:rPr>
          <w:rFonts w:ascii="Calibri" w:eastAsia="Calibri" w:hAnsi="Calibri" w:cs="Times New Roman"/>
          <w:b/>
          <w:bCs/>
        </w:rPr>
        <w:t xml:space="preserve">h) základní bilance </w:t>
      </w:r>
      <w:proofErr w:type="gramStart"/>
      <w:r w:rsidRPr="00EE18F2">
        <w:rPr>
          <w:rFonts w:ascii="Calibri" w:eastAsia="Calibri" w:hAnsi="Calibri" w:cs="Times New Roman"/>
          <w:b/>
          <w:bCs/>
        </w:rPr>
        <w:t>stavby - potřeby</w:t>
      </w:r>
      <w:proofErr w:type="gramEnd"/>
      <w:r w:rsidRPr="00EE18F2">
        <w:rPr>
          <w:rFonts w:ascii="Calibri" w:eastAsia="Calibri" w:hAnsi="Calibri" w:cs="Times New Roman"/>
          <w:b/>
          <w:bCs/>
        </w:rPr>
        <w:t xml:space="preserve"> a spotřeby médií a hmot, hospodaření s dešťovou vodou, celkové produkované množství a druhy odpadů a emisí, třída energetické náročnosti budov apod.,</w:t>
      </w:r>
    </w:p>
    <w:p w14:paraId="7F870004" w14:textId="4368D7B2" w:rsidR="00640930" w:rsidRDefault="00640930" w:rsidP="00640930">
      <w:pPr>
        <w:spacing w:after="0" w:line="276" w:lineRule="auto"/>
      </w:pPr>
      <w:r>
        <w:t>Bilance spotřeby energií se nemění a zůstávají stejné</w:t>
      </w:r>
      <w:r w:rsidR="00655CB4">
        <w:t>, nedochází k navýšení počtu osob</w:t>
      </w:r>
      <w:r>
        <w:t>.</w:t>
      </w:r>
    </w:p>
    <w:p w14:paraId="28A4F3FD" w14:textId="77777777" w:rsidR="00105892" w:rsidRPr="00EE18F2" w:rsidRDefault="00105892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</w:p>
    <w:p w14:paraId="3E86C278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EE18F2">
        <w:rPr>
          <w:rFonts w:ascii="Calibri" w:eastAsia="Calibri" w:hAnsi="Calibri" w:cs="Times New Roman"/>
          <w:b/>
          <w:bCs/>
        </w:rPr>
        <w:t xml:space="preserve">i) základní předpoklady </w:t>
      </w:r>
      <w:proofErr w:type="gramStart"/>
      <w:r w:rsidRPr="00EE18F2">
        <w:rPr>
          <w:rFonts w:ascii="Calibri" w:eastAsia="Calibri" w:hAnsi="Calibri" w:cs="Times New Roman"/>
          <w:b/>
          <w:bCs/>
        </w:rPr>
        <w:t>výstavby - časové</w:t>
      </w:r>
      <w:proofErr w:type="gramEnd"/>
      <w:r w:rsidRPr="00EE18F2">
        <w:rPr>
          <w:rFonts w:ascii="Calibri" w:eastAsia="Calibri" w:hAnsi="Calibri" w:cs="Times New Roman"/>
          <w:b/>
          <w:bCs/>
        </w:rPr>
        <w:t xml:space="preserve"> údaje o realizaci stavby, členění na etapy,</w:t>
      </w:r>
    </w:p>
    <w:p w14:paraId="52DF3BF3" w14:textId="77777777" w:rsidR="00640930" w:rsidRPr="005E1AAD" w:rsidRDefault="00640930" w:rsidP="00640930">
      <w:pPr>
        <w:spacing w:after="0" w:line="276" w:lineRule="auto"/>
        <w:rPr>
          <w:rFonts w:ascii="Calibri" w:eastAsia="Calibri" w:hAnsi="Calibri" w:cs="Times New Roman"/>
        </w:rPr>
      </w:pPr>
      <w:r w:rsidRPr="005E1AAD">
        <w:rPr>
          <w:rFonts w:ascii="Calibri" w:eastAsia="Calibri" w:hAnsi="Calibri" w:cs="Times New Roman"/>
        </w:rPr>
        <w:t>Stavba není členěná na etapy.</w:t>
      </w:r>
    </w:p>
    <w:p w14:paraId="590BC89F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</w:p>
    <w:p w14:paraId="313C97EA" w14:textId="77777777" w:rsidR="006B629B" w:rsidRPr="00EE18F2" w:rsidRDefault="006B629B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</w:p>
    <w:p w14:paraId="341C5274" w14:textId="77777777" w:rsidR="00640930" w:rsidRPr="00EE18F2" w:rsidRDefault="00640930" w:rsidP="00640930">
      <w:pPr>
        <w:spacing w:after="0" w:line="276" w:lineRule="auto"/>
        <w:rPr>
          <w:rFonts w:ascii="Calibri" w:eastAsia="Calibri" w:hAnsi="Calibri" w:cs="Times New Roman"/>
          <w:b/>
          <w:bCs/>
        </w:rPr>
      </w:pPr>
      <w:r w:rsidRPr="00EE18F2">
        <w:rPr>
          <w:rFonts w:ascii="Calibri" w:eastAsia="Calibri" w:hAnsi="Calibri" w:cs="Times New Roman"/>
          <w:b/>
          <w:bCs/>
        </w:rPr>
        <w:t>j) orientační náklady stavby.</w:t>
      </w:r>
    </w:p>
    <w:p w14:paraId="3D940C0D" w14:textId="164C8E5D" w:rsidR="00640930" w:rsidRPr="009A509A" w:rsidRDefault="00640930" w:rsidP="00640930">
      <w:r w:rsidRPr="009A509A">
        <w:t xml:space="preserve">Orientační náklady </w:t>
      </w:r>
      <w:r w:rsidRPr="00426FE5">
        <w:t xml:space="preserve">stavby </w:t>
      </w:r>
      <w:r w:rsidR="00A644AB" w:rsidRPr="00426FE5">
        <w:t xml:space="preserve">cca </w:t>
      </w:r>
      <w:r w:rsidR="009A509A" w:rsidRPr="00426FE5">
        <w:t>7</w:t>
      </w:r>
      <w:r w:rsidRPr="00426FE5">
        <w:t xml:space="preserve"> mil Kč</w:t>
      </w:r>
      <w:r w:rsidR="00A644AB" w:rsidRPr="00426FE5">
        <w:t xml:space="preserve"> vč. DPH</w:t>
      </w:r>
      <w:r w:rsidRPr="00426FE5">
        <w:t>.</w:t>
      </w:r>
    </w:p>
    <w:p w14:paraId="3CB63E58" w14:textId="11FE3F42" w:rsidR="00923A30" w:rsidRDefault="00923A30" w:rsidP="00640930">
      <w:pPr>
        <w:spacing w:after="0" w:line="276" w:lineRule="auto"/>
        <w:rPr>
          <w:rFonts w:ascii="Calibri" w:eastAsia="Calibri" w:hAnsi="Calibri" w:cs="Times New Roman"/>
        </w:rPr>
      </w:pPr>
    </w:p>
    <w:p w14:paraId="61CD86AA" w14:textId="2A5B1422" w:rsidR="00A644AB" w:rsidRDefault="00A644AB" w:rsidP="00640930">
      <w:pPr>
        <w:spacing w:after="0" w:line="276" w:lineRule="auto"/>
        <w:rPr>
          <w:rFonts w:ascii="Calibri" w:eastAsia="Calibri" w:hAnsi="Calibri" w:cs="Times New Roman"/>
        </w:rPr>
      </w:pPr>
    </w:p>
    <w:p w14:paraId="032027F5" w14:textId="77777777" w:rsidR="005E1AD6" w:rsidRDefault="005E1AD6" w:rsidP="00640930">
      <w:pPr>
        <w:spacing w:after="0" w:line="276" w:lineRule="auto"/>
        <w:rPr>
          <w:rFonts w:ascii="Calibri" w:eastAsia="Calibri" w:hAnsi="Calibri" w:cs="Times New Roman"/>
        </w:rPr>
      </w:pPr>
      <w:bookmarkStart w:id="1" w:name="_GoBack"/>
      <w:bookmarkEnd w:id="1"/>
    </w:p>
    <w:p w14:paraId="2AF2C222" w14:textId="77777777" w:rsidR="00A644AB" w:rsidRDefault="00A644AB" w:rsidP="00640930">
      <w:pPr>
        <w:spacing w:after="0" w:line="276" w:lineRule="auto"/>
        <w:rPr>
          <w:rFonts w:ascii="Calibri" w:eastAsia="Calibri" w:hAnsi="Calibri" w:cs="Times New Roman"/>
        </w:rPr>
      </w:pPr>
    </w:p>
    <w:p w14:paraId="525F123F" w14:textId="5B8848BE" w:rsidR="00640930" w:rsidRDefault="00640930" w:rsidP="00640930">
      <w:pPr>
        <w:spacing w:after="0" w:line="276" w:lineRule="auto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 xml:space="preserve">V Ostravě dne </w:t>
      </w:r>
      <w:r w:rsidR="007F67FF">
        <w:rPr>
          <w:rFonts w:ascii="Calibri" w:eastAsia="Calibri" w:hAnsi="Calibri" w:cs="Times New Roman"/>
        </w:rPr>
        <w:t>9</w:t>
      </w:r>
      <w:r>
        <w:rPr>
          <w:rFonts w:ascii="Calibri" w:eastAsia="Calibri" w:hAnsi="Calibri" w:cs="Times New Roman"/>
        </w:rPr>
        <w:t>.</w:t>
      </w:r>
      <w:r w:rsidR="00FA4E75">
        <w:rPr>
          <w:rFonts w:ascii="Calibri" w:eastAsia="Calibri" w:hAnsi="Calibri" w:cs="Times New Roman"/>
        </w:rPr>
        <w:t>1</w:t>
      </w:r>
      <w:r w:rsidR="007F67FF">
        <w:rPr>
          <w:rFonts w:ascii="Calibri" w:eastAsia="Calibri" w:hAnsi="Calibri" w:cs="Times New Roman"/>
        </w:rPr>
        <w:t>1</w:t>
      </w:r>
      <w:r>
        <w:rPr>
          <w:rFonts w:ascii="Calibri" w:eastAsia="Calibri" w:hAnsi="Calibri" w:cs="Times New Roman"/>
        </w:rPr>
        <w:t>.2020</w:t>
      </w:r>
    </w:p>
    <w:p w14:paraId="244BD1BB" w14:textId="77777777" w:rsidR="00640930" w:rsidRDefault="00640930" w:rsidP="00640930">
      <w:pPr>
        <w:spacing w:after="0" w:line="276" w:lineRule="auto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 xml:space="preserve">Ing. Vladimír </w:t>
      </w:r>
      <w:proofErr w:type="spellStart"/>
      <w:r>
        <w:rPr>
          <w:rFonts w:ascii="Calibri" w:eastAsia="Calibri" w:hAnsi="Calibri" w:cs="Times New Roman"/>
        </w:rPr>
        <w:t>Hořelka</w:t>
      </w:r>
      <w:proofErr w:type="spellEnd"/>
    </w:p>
    <w:sectPr w:rsidR="0064093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pStyle w:val="Textpsmene"/>
      <w:lvlText w:val="%1."/>
      <w:lvlJc w:val="left"/>
      <w:pPr>
        <w:tabs>
          <w:tab w:val="num" w:pos="927"/>
        </w:tabs>
        <w:ind w:left="927" w:hanging="360"/>
      </w:pPr>
      <w:rPr>
        <w:rFonts w:cs="Times New Roman"/>
      </w:rPr>
    </w:lvl>
  </w:abstractNum>
  <w:abstractNum w:abstractNumId="1" w15:restartNumberingAfterBreak="0">
    <w:nsid w:val="51AC67DB"/>
    <w:multiLevelType w:val="hybridMultilevel"/>
    <w:tmpl w:val="0CA44ADC"/>
    <w:lvl w:ilvl="0" w:tplc="4D8A2B5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4D91232"/>
    <w:multiLevelType w:val="hybridMultilevel"/>
    <w:tmpl w:val="86AE60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F818AE"/>
    <w:multiLevelType w:val="multilevel"/>
    <w:tmpl w:val="105288E0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317D"/>
    <w:rsid w:val="00020866"/>
    <w:rsid w:val="00035A86"/>
    <w:rsid w:val="00041547"/>
    <w:rsid w:val="00051468"/>
    <w:rsid w:val="00057382"/>
    <w:rsid w:val="00062F1A"/>
    <w:rsid w:val="00066D96"/>
    <w:rsid w:val="000708C6"/>
    <w:rsid w:val="000739EA"/>
    <w:rsid w:val="00076913"/>
    <w:rsid w:val="000808B5"/>
    <w:rsid w:val="000850C4"/>
    <w:rsid w:val="000A0D19"/>
    <w:rsid w:val="000B26E1"/>
    <w:rsid w:val="000C3639"/>
    <w:rsid w:val="000D0EE7"/>
    <w:rsid w:val="000D6D8B"/>
    <w:rsid w:val="000E0250"/>
    <w:rsid w:val="000E4281"/>
    <w:rsid w:val="000F2D2C"/>
    <w:rsid w:val="000F7B52"/>
    <w:rsid w:val="00105892"/>
    <w:rsid w:val="001132CE"/>
    <w:rsid w:val="0011459D"/>
    <w:rsid w:val="00120B11"/>
    <w:rsid w:val="00123A81"/>
    <w:rsid w:val="00126EE9"/>
    <w:rsid w:val="0014441C"/>
    <w:rsid w:val="001467EB"/>
    <w:rsid w:val="00152DD4"/>
    <w:rsid w:val="00166372"/>
    <w:rsid w:val="001D1927"/>
    <w:rsid w:val="001D3117"/>
    <w:rsid w:val="001D527B"/>
    <w:rsid w:val="001F3155"/>
    <w:rsid w:val="001F4D3A"/>
    <w:rsid w:val="001F6E2D"/>
    <w:rsid w:val="00206CC5"/>
    <w:rsid w:val="00234275"/>
    <w:rsid w:val="0027395C"/>
    <w:rsid w:val="00283886"/>
    <w:rsid w:val="0029486C"/>
    <w:rsid w:val="002A5AD4"/>
    <w:rsid w:val="002C31FF"/>
    <w:rsid w:val="002C3443"/>
    <w:rsid w:val="002F23C6"/>
    <w:rsid w:val="002F29E6"/>
    <w:rsid w:val="003006C7"/>
    <w:rsid w:val="003062A8"/>
    <w:rsid w:val="00313691"/>
    <w:rsid w:val="00320C1B"/>
    <w:rsid w:val="00322A9C"/>
    <w:rsid w:val="00326B69"/>
    <w:rsid w:val="003402D9"/>
    <w:rsid w:val="00340428"/>
    <w:rsid w:val="00350455"/>
    <w:rsid w:val="00352DB8"/>
    <w:rsid w:val="00361B0C"/>
    <w:rsid w:val="00363427"/>
    <w:rsid w:val="00364E94"/>
    <w:rsid w:val="00371D96"/>
    <w:rsid w:val="00392475"/>
    <w:rsid w:val="003A4878"/>
    <w:rsid w:val="003B4338"/>
    <w:rsid w:val="003D49A9"/>
    <w:rsid w:val="003D7475"/>
    <w:rsid w:val="003F5EF4"/>
    <w:rsid w:val="004127F0"/>
    <w:rsid w:val="00426FE5"/>
    <w:rsid w:val="00446CDD"/>
    <w:rsid w:val="0044797D"/>
    <w:rsid w:val="00452504"/>
    <w:rsid w:val="004560A0"/>
    <w:rsid w:val="004805FD"/>
    <w:rsid w:val="004811E5"/>
    <w:rsid w:val="00492579"/>
    <w:rsid w:val="004943A5"/>
    <w:rsid w:val="004A36C8"/>
    <w:rsid w:val="004A5A88"/>
    <w:rsid w:val="004B6C10"/>
    <w:rsid w:val="004C5211"/>
    <w:rsid w:val="004D2E9A"/>
    <w:rsid w:val="004D4929"/>
    <w:rsid w:val="004E47EA"/>
    <w:rsid w:val="004E77AA"/>
    <w:rsid w:val="004F0E5A"/>
    <w:rsid w:val="004F326D"/>
    <w:rsid w:val="004F47F4"/>
    <w:rsid w:val="0050125E"/>
    <w:rsid w:val="005065A8"/>
    <w:rsid w:val="00513A8F"/>
    <w:rsid w:val="0051680E"/>
    <w:rsid w:val="00517CAA"/>
    <w:rsid w:val="005238B7"/>
    <w:rsid w:val="00541A89"/>
    <w:rsid w:val="005557A5"/>
    <w:rsid w:val="005579EC"/>
    <w:rsid w:val="0056258D"/>
    <w:rsid w:val="00586E40"/>
    <w:rsid w:val="005B726B"/>
    <w:rsid w:val="005C0F9B"/>
    <w:rsid w:val="005D68A7"/>
    <w:rsid w:val="005E03AF"/>
    <w:rsid w:val="005E1AAD"/>
    <w:rsid w:val="005E1AD6"/>
    <w:rsid w:val="00607C9B"/>
    <w:rsid w:val="00612C99"/>
    <w:rsid w:val="00623FE7"/>
    <w:rsid w:val="00625748"/>
    <w:rsid w:val="00630EFF"/>
    <w:rsid w:val="0063192D"/>
    <w:rsid w:val="00635442"/>
    <w:rsid w:val="00640012"/>
    <w:rsid w:val="00640930"/>
    <w:rsid w:val="006475F0"/>
    <w:rsid w:val="00653842"/>
    <w:rsid w:val="00655CB4"/>
    <w:rsid w:val="00666E72"/>
    <w:rsid w:val="00674620"/>
    <w:rsid w:val="00687434"/>
    <w:rsid w:val="00690E12"/>
    <w:rsid w:val="006B629B"/>
    <w:rsid w:val="006D0433"/>
    <w:rsid w:val="00706E08"/>
    <w:rsid w:val="00710D75"/>
    <w:rsid w:val="00712D41"/>
    <w:rsid w:val="00715570"/>
    <w:rsid w:val="00716994"/>
    <w:rsid w:val="00716B0F"/>
    <w:rsid w:val="00717362"/>
    <w:rsid w:val="00717CE9"/>
    <w:rsid w:val="00727E5C"/>
    <w:rsid w:val="00731261"/>
    <w:rsid w:val="0074659B"/>
    <w:rsid w:val="00747BDA"/>
    <w:rsid w:val="0076254C"/>
    <w:rsid w:val="007634AD"/>
    <w:rsid w:val="00765AF1"/>
    <w:rsid w:val="00766F5B"/>
    <w:rsid w:val="00770EAD"/>
    <w:rsid w:val="00780616"/>
    <w:rsid w:val="007919B1"/>
    <w:rsid w:val="007A22D8"/>
    <w:rsid w:val="007A2D5E"/>
    <w:rsid w:val="007A6713"/>
    <w:rsid w:val="007C15C5"/>
    <w:rsid w:val="007C5DEE"/>
    <w:rsid w:val="007D0A67"/>
    <w:rsid w:val="007D20D4"/>
    <w:rsid w:val="007D349C"/>
    <w:rsid w:val="007D4539"/>
    <w:rsid w:val="007D59AC"/>
    <w:rsid w:val="007D7763"/>
    <w:rsid w:val="007E2306"/>
    <w:rsid w:val="007E4DCB"/>
    <w:rsid w:val="007E7D0C"/>
    <w:rsid w:val="007F1604"/>
    <w:rsid w:val="007F67FF"/>
    <w:rsid w:val="008040CA"/>
    <w:rsid w:val="0081262E"/>
    <w:rsid w:val="008249E1"/>
    <w:rsid w:val="00827193"/>
    <w:rsid w:val="008278FE"/>
    <w:rsid w:val="0084269B"/>
    <w:rsid w:val="008447EE"/>
    <w:rsid w:val="00852032"/>
    <w:rsid w:val="00856AE0"/>
    <w:rsid w:val="00886F2B"/>
    <w:rsid w:val="008870A3"/>
    <w:rsid w:val="0089509D"/>
    <w:rsid w:val="00895DDB"/>
    <w:rsid w:val="008A3186"/>
    <w:rsid w:val="008A5AE2"/>
    <w:rsid w:val="008A5E69"/>
    <w:rsid w:val="008B433F"/>
    <w:rsid w:val="008C6613"/>
    <w:rsid w:val="008D2E23"/>
    <w:rsid w:val="008D4D0D"/>
    <w:rsid w:val="008E0DD4"/>
    <w:rsid w:val="008E6259"/>
    <w:rsid w:val="008F53B5"/>
    <w:rsid w:val="00904F84"/>
    <w:rsid w:val="00905A86"/>
    <w:rsid w:val="00907CD2"/>
    <w:rsid w:val="0091067A"/>
    <w:rsid w:val="009109F1"/>
    <w:rsid w:val="009215A4"/>
    <w:rsid w:val="00922B43"/>
    <w:rsid w:val="00923A30"/>
    <w:rsid w:val="00930EFC"/>
    <w:rsid w:val="00933B53"/>
    <w:rsid w:val="0093513F"/>
    <w:rsid w:val="00960949"/>
    <w:rsid w:val="00965C52"/>
    <w:rsid w:val="009811F8"/>
    <w:rsid w:val="009814DF"/>
    <w:rsid w:val="009A509A"/>
    <w:rsid w:val="009B3686"/>
    <w:rsid w:val="009B6C1E"/>
    <w:rsid w:val="009D7F79"/>
    <w:rsid w:val="009E0FC2"/>
    <w:rsid w:val="009F7136"/>
    <w:rsid w:val="00A02C45"/>
    <w:rsid w:val="00A04D61"/>
    <w:rsid w:val="00A10960"/>
    <w:rsid w:val="00A12E1F"/>
    <w:rsid w:val="00A14735"/>
    <w:rsid w:val="00A14F72"/>
    <w:rsid w:val="00A24930"/>
    <w:rsid w:val="00A253DD"/>
    <w:rsid w:val="00A26CBE"/>
    <w:rsid w:val="00A32A21"/>
    <w:rsid w:val="00A40579"/>
    <w:rsid w:val="00A5012D"/>
    <w:rsid w:val="00A52C8E"/>
    <w:rsid w:val="00A54E3E"/>
    <w:rsid w:val="00A644AB"/>
    <w:rsid w:val="00A73CFE"/>
    <w:rsid w:val="00A7511D"/>
    <w:rsid w:val="00A86C13"/>
    <w:rsid w:val="00AC1F30"/>
    <w:rsid w:val="00AD68E0"/>
    <w:rsid w:val="00AE2634"/>
    <w:rsid w:val="00AE7994"/>
    <w:rsid w:val="00AF651E"/>
    <w:rsid w:val="00B059D4"/>
    <w:rsid w:val="00B06A9E"/>
    <w:rsid w:val="00B06FDD"/>
    <w:rsid w:val="00B161F3"/>
    <w:rsid w:val="00B16DEE"/>
    <w:rsid w:val="00B21584"/>
    <w:rsid w:val="00B2186A"/>
    <w:rsid w:val="00B352C7"/>
    <w:rsid w:val="00B5246D"/>
    <w:rsid w:val="00B551F9"/>
    <w:rsid w:val="00B575D5"/>
    <w:rsid w:val="00B61953"/>
    <w:rsid w:val="00B755C3"/>
    <w:rsid w:val="00B7633F"/>
    <w:rsid w:val="00B7672F"/>
    <w:rsid w:val="00B77259"/>
    <w:rsid w:val="00B809E7"/>
    <w:rsid w:val="00B845A8"/>
    <w:rsid w:val="00BA0D2F"/>
    <w:rsid w:val="00BB026A"/>
    <w:rsid w:val="00BC317D"/>
    <w:rsid w:val="00BD4AE7"/>
    <w:rsid w:val="00BD6442"/>
    <w:rsid w:val="00BF1394"/>
    <w:rsid w:val="00BF70D9"/>
    <w:rsid w:val="00C02F94"/>
    <w:rsid w:val="00C0750C"/>
    <w:rsid w:val="00C10C74"/>
    <w:rsid w:val="00C16D7A"/>
    <w:rsid w:val="00C23257"/>
    <w:rsid w:val="00C2548A"/>
    <w:rsid w:val="00C258AA"/>
    <w:rsid w:val="00C55946"/>
    <w:rsid w:val="00C6424B"/>
    <w:rsid w:val="00C9329E"/>
    <w:rsid w:val="00CA35A0"/>
    <w:rsid w:val="00CB25B6"/>
    <w:rsid w:val="00CC0FC0"/>
    <w:rsid w:val="00CD0A3B"/>
    <w:rsid w:val="00CD2F1C"/>
    <w:rsid w:val="00CE60DB"/>
    <w:rsid w:val="00D222A3"/>
    <w:rsid w:val="00D310B9"/>
    <w:rsid w:val="00D36766"/>
    <w:rsid w:val="00D404E6"/>
    <w:rsid w:val="00D625EA"/>
    <w:rsid w:val="00D634EC"/>
    <w:rsid w:val="00D72B20"/>
    <w:rsid w:val="00D73070"/>
    <w:rsid w:val="00D76DCC"/>
    <w:rsid w:val="00D83161"/>
    <w:rsid w:val="00D869DA"/>
    <w:rsid w:val="00DA59F4"/>
    <w:rsid w:val="00DC43E0"/>
    <w:rsid w:val="00DF0564"/>
    <w:rsid w:val="00E0229B"/>
    <w:rsid w:val="00E12087"/>
    <w:rsid w:val="00E157B5"/>
    <w:rsid w:val="00E21E09"/>
    <w:rsid w:val="00E318D4"/>
    <w:rsid w:val="00E34768"/>
    <w:rsid w:val="00E352E2"/>
    <w:rsid w:val="00E3604D"/>
    <w:rsid w:val="00E36CD8"/>
    <w:rsid w:val="00E67885"/>
    <w:rsid w:val="00E67BE4"/>
    <w:rsid w:val="00E67F0E"/>
    <w:rsid w:val="00E75C9F"/>
    <w:rsid w:val="00E7618B"/>
    <w:rsid w:val="00E9563C"/>
    <w:rsid w:val="00E97A2C"/>
    <w:rsid w:val="00EA0F76"/>
    <w:rsid w:val="00ED18F8"/>
    <w:rsid w:val="00ED6AA7"/>
    <w:rsid w:val="00EE0D3E"/>
    <w:rsid w:val="00EE18F2"/>
    <w:rsid w:val="00EE76A5"/>
    <w:rsid w:val="00F05A94"/>
    <w:rsid w:val="00F17E2B"/>
    <w:rsid w:val="00F2323D"/>
    <w:rsid w:val="00F244E2"/>
    <w:rsid w:val="00F311EF"/>
    <w:rsid w:val="00F377BA"/>
    <w:rsid w:val="00F434E6"/>
    <w:rsid w:val="00F44692"/>
    <w:rsid w:val="00F714D2"/>
    <w:rsid w:val="00F725FB"/>
    <w:rsid w:val="00F7736F"/>
    <w:rsid w:val="00F83ED7"/>
    <w:rsid w:val="00F85D9A"/>
    <w:rsid w:val="00F91565"/>
    <w:rsid w:val="00F955C7"/>
    <w:rsid w:val="00FA1538"/>
    <w:rsid w:val="00FA4E75"/>
    <w:rsid w:val="00FA5579"/>
    <w:rsid w:val="00FC1920"/>
    <w:rsid w:val="00FC5FCF"/>
    <w:rsid w:val="00FE3E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F16F49"/>
  <w15:docId w15:val="{74F78430-8694-428F-8DBE-A6D8871CB0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D72B20"/>
    <w:pPr>
      <w:spacing w:after="200" w:line="276" w:lineRule="auto"/>
      <w:ind w:left="720"/>
      <w:contextualSpacing/>
      <w:jc w:val="both"/>
    </w:pPr>
    <w:rPr>
      <w:color w:val="00000A"/>
    </w:rPr>
  </w:style>
  <w:style w:type="character" w:customStyle="1" w:styleId="ListLabel23">
    <w:name w:val="ListLabel 23"/>
    <w:locked/>
    <w:rsid w:val="00D634EC"/>
    <w:rPr>
      <w:rFonts w:cs="Courier New"/>
    </w:rPr>
  </w:style>
  <w:style w:type="paragraph" w:customStyle="1" w:styleId="Textpsmene">
    <w:name w:val="Text písmene"/>
    <w:basedOn w:val="Normln"/>
    <w:uiPriority w:val="99"/>
    <w:rsid w:val="00E157B5"/>
    <w:pPr>
      <w:widowControl w:val="0"/>
      <w:numPr>
        <w:numId w:val="2"/>
      </w:numPr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655C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55CB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1087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263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874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028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373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683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2703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7651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11</Pages>
  <Words>2935</Words>
  <Characters>17320</Characters>
  <Application>Microsoft Office Word</Application>
  <DocSecurity>0</DocSecurity>
  <Lines>144</Lines>
  <Paragraphs>40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ichob</dc:creator>
  <cp:lastModifiedBy>Martina Chobotová</cp:lastModifiedBy>
  <cp:revision>10</cp:revision>
  <dcterms:created xsi:type="dcterms:W3CDTF">2020-11-19T09:38:00Z</dcterms:created>
  <dcterms:modified xsi:type="dcterms:W3CDTF">2020-11-20T14:17:00Z</dcterms:modified>
</cp:coreProperties>
</file>