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75EC6" w14:textId="77777777" w:rsidR="00CA4F6D" w:rsidRPr="00535F27" w:rsidRDefault="00CA4F6D" w:rsidP="00CA4F6D">
      <w:pPr>
        <w:jc w:val="center"/>
        <w:rPr>
          <w:b/>
          <w:sz w:val="22"/>
          <w:szCs w:val="22"/>
        </w:rPr>
      </w:pPr>
      <w:r w:rsidRPr="00535F27">
        <w:rPr>
          <w:b/>
          <w:sz w:val="22"/>
          <w:szCs w:val="22"/>
        </w:rPr>
        <w:t>NÁVRH SMLOUVY O DÍLO</w:t>
      </w:r>
    </w:p>
    <w:p w14:paraId="6F5BB5A8" w14:textId="5A092D1B" w:rsidR="00CA4F6D" w:rsidRPr="00535F27" w:rsidRDefault="00CA4F6D" w:rsidP="00CA4F6D">
      <w:pPr>
        <w:tabs>
          <w:tab w:val="left" w:pos="1985"/>
        </w:tabs>
        <w:ind w:right="21"/>
        <w:jc w:val="both"/>
        <w:rPr>
          <w:sz w:val="22"/>
          <w:szCs w:val="22"/>
        </w:rPr>
      </w:pPr>
      <w:r w:rsidRPr="00535F27">
        <w:rPr>
          <w:sz w:val="22"/>
          <w:szCs w:val="22"/>
        </w:rPr>
        <w:tab/>
        <w:t>Číslo smlouvy objednatele:</w:t>
      </w:r>
      <w:r w:rsidRPr="00535F27">
        <w:rPr>
          <w:i/>
          <w:color w:val="00B0F0"/>
          <w:sz w:val="22"/>
        </w:rPr>
        <w:t xml:space="preserve"> </w:t>
      </w:r>
      <w:r w:rsidRPr="008E50EC">
        <w:rPr>
          <w:sz w:val="22"/>
          <w:szCs w:val="22"/>
        </w:rPr>
        <w:t>DOD20</w:t>
      </w:r>
      <w:r w:rsidR="00F5010A">
        <w:rPr>
          <w:sz w:val="22"/>
          <w:szCs w:val="22"/>
        </w:rPr>
        <w:t>202171</w:t>
      </w:r>
    </w:p>
    <w:p w14:paraId="2C54E52B" w14:textId="77777777"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p>
    <w:p w14:paraId="4FE87544" w14:textId="77777777" w:rsidR="00CA4F6D" w:rsidRPr="00535F27" w:rsidRDefault="00CA4F6D" w:rsidP="00CA4F6D">
      <w:pPr>
        <w:jc w:val="center"/>
        <w:rPr>
          <w:b/>
          <w:sz w:val="22"/>
          <w:szCs w:val="22"/>
        </w:rPr>
      </w:pPr>
    </w:p>
    <w:p w14:paraId="23E798F5"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06E3AE06"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6797C670"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44A4A19C"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7AD8BF3A"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682D00F0"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2189F48B"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44774DEA" w14:textId="77777777" w:rsidR="00CA4F6D" w:rsidRPr="004F000B" w:rsidRDefault="00CA4F6D" w:rsidP="00CA4F6D">
      <w:pPr>
        <w:tabs>
          <w:tab w:val="left" w:pos="3969"/>
        </w:tabs>
        <w:ind w:right="21"/>
        <w:rPr>
          <w:sz w:val="22"/>
          <w:szCs w:val="22"/>
        </w:rPr>
      </w:pPr>
      <w:r w:rsidRPr="004F000B">
        <w:rPr>
          <w:sz w:val="22"/>
          <w:szCs w:val="22"/>
        </w:rPr>
        <w:t>bankovní spojení:</w:t>
      </w:r>
      <w:r w:rsidRPr="004F000B">
        <w:rPr>
          <w:sz w:val="22"/>
          <w:szCs w:val="22"/>
        </w:rPr>
        <w:tab/>
        <w:t>Komerční banka, a.s., pobočka Ostrava, Nádražní 12</w:t>
      </w:r>
    </w:p>
    <w:p w14:paraId="2FF4E68C" w14:textId="77777777" w:rsidR="00CA4F6D" w:rsidRPr="004F000B" w:rsidRDefault="00CA4F6D" w:rsidP="00CA4F6D">
      <w:pPr>
        <w:tabs>
          <w:tab w:val="left" w:pos="3969"/>
        </w:tabs>
        <w:ind w:right="21"/>
        <w:rPr>
          <w:sz w:val="22"/>
          <w:szCs w:val="22"/>
        </w:rPr>
      </w:pPr>
      <w:r w:rsidRPr="004F000B">
        <w:rPr>
          <w:sz w:val="22"/>
          <w:szCs w:val="22"/>
        </w:rPr>
        <w:t>číslo účtu:</w:t>
      </w:r>
      <w:r w:rsidRPr="004F000B">
        <w:rPr>
          <w:sz w:val="22"/>
          <w:szCs w:val="22"/>
        </w:rPr>
        <w:tab/>
        <w:t>5708761/0100</w:t>
      </w:r>
    </w:p>
    <w:p w14:paraId="613D48D9" w14:textId="43C1BE90"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3D4B562C" w14:textId="5339188D"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0E359B72" w14:textId="5F94F5BA"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6E859E25" w14:textId="3C112B2D"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79B237EF" w14:textId="4433F95D"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1710E62F"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513AC0BB" w14:textId="653D7C4E"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2EB483DC" w14:textId="762D140E"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5600A218" w14:textId="77777777" w:rsidR="00CA4F6D" w:rsidRPr="004F000B" w:rsidRDefault="00CA4F6D" w:rsidP="00CA4F6D">
      <w:pPr>
        <w:ind w:left="3969" w:right="21"/>
        <w:jc w:val="both"/>
        <w:rPr>
          <w:sz w:val="22"/>
          <w:szCs w:val="22"/>
        </w:rPr>
      </w:pPr>
    </w:p>
    <w:p w14:paraId="71575C97" w14:textId="77777777" w:rsidR="00CA4F6D" w:rsidRPr="004F000B" w:rsidRDefault="00CA4F6D" w:rsidP="00CA4F6D">
      <w:pPr>
        <w:ind w:left="3969" w:right="21"/>
        <w:jc w:val="both"/>
        <w:rPr>
          <w:sz w:val="22"/>
          <w:szCs w:val="22"/>
        </w:rPr>
      </w:pPr>
    </w:p>
    <w:p w14:paraId="3F87FFF2"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F72C0C0" w14:textId="77777777" w:rsidR="00CA4F6D" w:rsidRPr="004F000B" w:rsidRDefault="00CA4F6D" w:rsidP="00CA4F6D">
      <w:pPr>
        <w:widowControl w:val="0"/>
        <w:ind w:right="21"/>
        <w:jc w:val="both"/>
        <w:rPr>
          <w:sz w:val="22"/>
          <w:szCs w:val="22"/>
        </w:rPr>
      </w:pPr>
      <w:r w:rsidRPr="004F000B">
        <w:rPr>
          <w:sz w:val="22"/>
          <w:szCs w:val="22"/>
        </w:rPr>
        <w:t>na straně jedné</w:t>
      </w:r>
    </w:p>
    <w:p w14:paraId="50597DC9" w14:textId="77777777" w:rsidR="00CA4F6D" w:rsidRPr="004F000B" w:rsidRDefault="00CA4F6D" w:rsidP="00CA4F6D">
      <w:pPr>
        <w:widowControl w:val="0"/>
        <w:ind w:right="21"/>
        <w:jc w:val="center"/>
        <w:rPr>
          <w:sz w:val="22"/>
          <w:szCs w:val="22"/>
        </w:rPr>
      </w:pPr>
    </w:p>
    <w:p w14:paraId="143B6169" w14:textId="77777777" w:rsidR="00CA4F6D" w:rsidRPr="004F000B" w:rsidRDefault="00CA4F6D" w:rsidP="00CA4F6D">
      <w:pPr>
        <w:widowControl w:val="0"/>
        <w:ind w:right="21"/>
        <w:jc w:val="both"/>
        <w:rPr>
          <w:sz w:val="22"/>
          <w:szCs w:val="22"/>
        </w:rPr>
      </w:pPr>
      <w:r w:rsidRPr="004F000B">
        <w:rPr>
          <w:sz w:val="22"/>
          <w:szCs w:val="22"/>
        </w:rPr>
        <w:t>a</w:t>
      </w:r>
    </w:p>
    <w:p w14:paraId="4514C75F"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49315344"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045423AF"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2AE9AB18"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61558C3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29F1D5CE"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3DA40AEA"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9438CF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0F84F240"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7A4E2C0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3FC243F"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1B0749C0"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01A4FB75"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314F6D87"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4F29AC75" w14:textId="77777777" w:rsidR="00CA4F6D" w:rsidRPr="004F000B" w:rsidRDefault="00CA4F6D" w:rsidP="00CA4F6D">
      <w:pPr>
        <w:widowControl w:val="0"/>
        <w:ind w:right="21"/>
        <w:jc w:val="both"/>
        <w:rPr>
          <w:sz w:val="22"/>
          <w:szCs w:val="22"/>
        </w:rPr>
      </w:pPr>
      <w:r w:rsidRPr="004F000B">
        <w:rPr>
          <w:sz w:val="22"/>
          <w:szCs w:val="22"/>
        </w:rPr>
        <w:t>na straně druhé</w:t>
      </w:r>
    </w:p>
    <w:p w14:paraId="0CC9F6BC" w14:textId="77777777" w:rsidR="00CA4F6D" w:rsidRPr="004F000B" w:rsidRDefault="00CA4F6D" w:rsidP="00CA4F6D">
      <w:pPr>
        <w:widowControl w:val="0"/>
        <w:tabs>
          <w:tab w:val="left" w:pos="9498"/>
        </w:tabs>
        <w:ind w:right="21"/>
        <w:jc w:val="both"/>
        <w:rPr>
          <w:sz w:val="22"/>
          <w:szCs w:val="22"/>
        </w:rPr>
      </w:pPr>
    </w:p>
    <w:p w14:paraId="3B0B4D95" w14:textId="32A8233D"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 xml:space="preserve">Tato smlouva o dílo byla uzavřena v rámci výběrového řízení vedeného u Dopravního podniku Ostrava a.s. pod číslem </w:t>
      </w:r>
      <w:r w:rsidR="00B055D0" w:rsidRPr="00B055D0">
        <w:rPr>
          <w:sz w:val="22"/>
          <w:szCs w:val="22"/>
        </w:rPr>
        <w:t>NR-30-21-OŘ-Ko</w:t>
      </w:r>
      <w:r w:rsidR="00B055D0">
        <w:rPr>
          <w:sz w:val="22"/>
          <w:szCs w:val="22"/>
        </w:rPr>
        <w:t>.</w:t>
      </w:r>
    </w:p>
    <w:p w14:paraId="3BAC2B50" w14:textId="77777777" w:rsidR="00CA4F6D" w:rsidRPr="004F000B" w:rsidRDefault="00CA4F6D" w:rsidP="00CA4F6D">
      <w:pPr>
        <w:rPr>
          <w:b/>
          <w:sz w:val="22"/>
          <w:szCs w:val="22"/>
        </w:rPr>
      </w:pPr>
      <w:r w:rsidRPr="004F000B">
        <w:rPr>
          <w:b/>
          <w:sz w:val="22"/>
          <w:szCs w:val="22"/>
        </w:rPr>
        <w:br w:type="page"/>
      </w:r>
    </w:p>
    <w:p w14:paraId="5706824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lastRenderedPageBreak/>
        <w:t>Předmět smlouvy</w:t>
      </w:r>
    </w:p>
    <w:p w14:paraId="63E06660" w14:textId="3A78DC38" w:rsidR="002871F1" w:rsidRPr="002871F1" w:rsidRDefault="00755D8B" w:rsidP="007D38D4">
      <w:pPr>
        <w:pStyle w:val="Odstavecseseznamem"/>
        <w:numPr>
          <w:ilvl w:val="0"/>
          <w:numId w:val="10"/>
        </w:numPr>
        <w:ind w:left="426" w:hanging="426"/>
        <w:jc w:val="both"/>
        <w:rPr>
          <w:sz w:val="22"/>
          <w:szCs w:val="22"/>
        </w:rPr>
      </w:pPr>
      <w:r w:rsidRPr="002871F1">
        <w:rPr>
          <w:sz w:val="22"/>
          <w:szCs w:val="22"/>
        </w:rPr>
        <w:t>Předmětem této smlouvy o dílo (dále jen smlouva) je</w:t>
      </w:r>
      <w:r w:rsidRPr="002871F1">
        <w:rPr>
          <w:b/>
          <w:sz w:val="22"/>
          <w:szCs w:val="22"/>
        </w:rPr>
        <w:t xml:space="preserve"> </w:t>
      </w:r>
      <w:bookmarkStart w:id="0" w:name="_GoBack"/>
      <w:r w:rsidRPr="002871F1">
        <w:rPr>
          <w:sz w:val="22"/>
          <w:szCs w:val="22"/>
        </w:rPr>
        <w:t xml:space="preserve">vyhotovení projektové dokumentace pro vydání </w:t>
      </w:r>
      <w:r w:rsidR="00D84F35">
        <w:rPr>
          <w:sz w:val="22"/>
          <w:szCs w:val="22"/>
        </w:rPr>
        <w:t xml:space="preserve">stavebního </w:t>
      </w:r>
      <w:r w:rsidRPr="002871F1">
        <w:rPr>
          <w:sz w:val="22"/>
          <w:szCs w:val="22"/>
        </w:rPr>
        <w:t xml:space="preserve">povolení (dále jen DSP), v podrobnostech projektové dokumentace pro provádění stavby včetně oceněného i neoceněného soupisu prací (dále jen DPS) </w:t>
      </w:r>
      <w:r w:rsidRPr="001C18C3">
        <w:rPr>
          <w:b/>
          <w:sz w:val="22"/>
          <w:szCs w:val="22"/>
        </w:rPr>
        <w:t xml:space="preserve">„PD – Rekonstrukce tram. </w:t>
      </w:r>
      <w:r w:rsidR="00F14D43" w:rsidRPr="001C18C3">
        <w:rPr>
          <w:b/>
          <w:sz w:val="22"/>
          <w:szCs w:val="22"/>
        </w:rPr>
        <w:t>nástupišt</w:t>
      </w:r>
      <w:r w:rsidR="00F14D43">
        <w:rPr>
          <w:b/>
          <w:sz w:val="22"/>
          <w:szCs w:val="22"/>
        </w:rPr>
        <w:t>ě</w:t>
      </w:r>
      <w:r w:rsidR="007D38D4">
        <w:rPr>
          <w:b/>
          <w:sz w:val="22"/>
          <w:szCs w:val="22"/>
        </w:rPr>
        <w:t xml:space="preserve"> </w:t>
      </w:r>
      <w:r w:rsidR="007D38D4" w:rsidRPr="007D38D4">
        <w:rPr>
          <w:b/>
          <w:sz w:val="22"/>
          <w:szCs w:val="22"/>
        </w:rPr>
        <w:t>Muglinovská (oba směry)</w:t>
      </w:r>
      <w:r w:rsidR="001C18C3" w:rsidRPr="001C18C3">
        <w:rPr>
          <w:b/>
          <w:sz w:val="22"/>
          <w:szCs w:val="22"/>
        </w:rPr>
        <w:t>“</w:t>
      </w:r>
      <w:r w:rsidRPr="002871F1">
        <w:rPr>
          <w:sz w:val="22"/>
          <w:szCs w:val="22"/>
        </w:rPr>
        <w:t xml:space="preserve">, </w:t>
      </w:r>
      <w:r w:rsidR="004F6CCF" w:rsidRPr="008A431F">
        <w:rPr>
          <w:sz w:val="22"/>
          <w:szCs w:val="22"/>
        </w:rPr>
        <w:t xml:space="preserve">v rozsahu přílohy č. </w:t>
      </w:r>
      <w:r w:rsidR="004A2EB1">
        <w:rPr>
          <w:sz w:val="22"/>
          <w:szCs w:val="22"/>
        </w:rPr>
        <w:t>3</w:t>
      </w:r>
      <w:r w:rsidR="004A2EB1" w:rsidRPr="008A431F">
        <w:rPr>
          <w:sz w:val="22"/>
          <w:szCs w:val="22"/>
        </w:rPr>
        <w:t xml:space="preserve"> </w:t>
      </w:r>
      <w:r w:rsidR="004F6CCF" w:rsidRPr="008A431F">
        <w:rPr>
          <w:sz w:val="22"/>
          <w:szCs w:val="22"/>
        </w:rPr>
        <w:t xml:space="preserve">a přílohy č. </w:t>
      </w:r>
      <w:r w:rsidR="004A2EB1">
        <w:rPr>
          <w:sz w:val="22"/>
          <w:szCs w:val="22"/>
        </w:rPr>
        <w:t>4</w:t>
      </w:r>
      <w:r w:rsidR="004A2EB1" w:rsidRPr="008A431F">
        <w:rPr>
          <w:sz w:val="22"/>
          <w:szCs w:val="22"/>
        </w:rPr>
        <w:t xml:space="preserve"> </w:t>
      </w:r>
      <w:r w:rsidR="004F6CCF" w:rsidRPr="008A431F">
        <w:rPr>
          <w:sz w:val="22"/>
          <w:szCs w:val="22"/>
        </w:rPr>
        <w:t>vyhlášky č.</w:t>
      </w:r>
      <w:r w:rsidRPr="002871F1">
        <w:rPr>
          <w:sz w:val="22"/>
          <w:szCs w:val="22"/>
        </w:rPr>
        <w:t xml:space="preserve"> 146/2008 Sb.</w:t>
      </w:r>
      <w:r w:rsidR="00547A58">
        <w:rPr>
          <w:sz w:val="22"/>
          <w:szCs w:val="22"/>
        </w:rPr>
        <w:t xml:space="preserve"> </w:t>
      </w:r>
      <w:r w:rsidRPr="002871F1">
        <w:rPr>
          <w:sz w:val="22"/>
          <w:szCs w:val="22"/>
        </w:rPr>
        <w:t xml:space="preserve">v platném znění. </w:t>
      </w:r>
      <w:r w:rsidR="00D4502D" w:rsidRPr="002871F1">
        <w:rPr>
          <w:sz w:val="22"/>
          <w:szCs w:val="22"/>
        </w:rPr>
        <w:t>Předmětem plnění je rovněž</w:t>
      </w:r>
      <w:r w:rsidR="00CA4F6D" w:rsidRPr="002871F1">
        <w:rPr>
          <w:sz w:val="22"/>
          <w:szCs w:val="22"/>
        </w:rPr>
        <w:t xml:space="preserve"> </w:t>
      </w:r>
      <w:r w:rsidR="00D4502D" w:rsidRPr="002871F1">
        <w:rPr>
          <w:sz w:val="22"/>
          <w:szCs w:val="22"/>
        </w:rPr>
        <w:t xml:space="preserve">inženýrská </w:t>
      </w:r>
      <w:r w:rsidR="00CA4F6D" w:rsidRPr="002871F1">
        <w:rPr>
          <w:sz w:val="22"/>
          <w:szCs w:val="22"/>
        </w:rPr>
        <w:t xml:space="preserve">činnost </w:t>
      </w:r>
      <w:r w:rsidR="00D4502D" w:rsidRPr="002871F1">
        <w:rPr>
          <w:sz w:val="22"/>
          <w:szCs w:val="22"/>
        </w:rPr>
        <w:t xml:space="preserve">spojená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4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bookmarkEnd w:id="0"/>
      <w:r w:rsidR="002871F1" w:rsidRPr="002871F1">
        <w:rPr>
          <w:sz w:val="22"/>
          <w:szCs w:val="22"/>
        </w:rPr>
        <w:t>.</w:t>
      </w:r>
    </w:p>
    <w:p w14:paraId="2FC03B41" w14:textId="25EF4A41"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Pr="00BF2569">
        <w:rPr>
          <w:sz w:val="22"/>
          <w:szCs w:val="22"/>
        </w:rPr>
        <w:t>4</w:t>
      </w:r>
      <w:r w:rsidR="001C18C3">
        <w:rPr>
          <w:sz w:val="22"/>
          <w:szCs w:val="22"/>
        </w:rPr>
        <w:t>.</w:t>
      </w:r>
      <w:r w:rsidR="00990A94">
        <w:rPr>
          <w:sz w:val="22"/>
          <w:szCs w:val="22"/>
        </w:rPr>
        <w:t xml:space="preserve"> </w:t>
      </w:r>
      <w:r w:rsidRPr="00BF2569">
        <w:rPr>
          <w:sz w:val="22"/>
          <w:szCs w:val="22"/>
        </w:rPr>
        <w:t>této smlouvy</w:t>
      </w:r>
      <w:r w:rsidR="001C18C3">
        <w:rPr>
          <w:sz w:val="22"/>
          <w:szCs w:val="22"/>
        </w:rPr>
        <w:t>.</w:t>
      </w:r>
      <w:r w:rsidRPr="00BF2569">
        <w:rPr>
          <w:sz w:val="22"/>
          <w:szCs w:val="22"/>
        </w:rPr>
        <w:t xml:space="preserve"> </w:t>
      </w:r>
    </w:p>
    <w:p w14:paraId="36FEB292" w14:textId="02E22F3C"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77300D20" w14:textId="77777777" w:rsidR="001B2DA1" w:rsidRDefault="001B2DA1" w:rsidP="00CA4F6D">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6415513F" w14:textId="5F7A7038"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20DABF4C" w14:textId="77777777" w:rsidR="00CA4F6D" w:rsidRPr="004F000B" w:rsidRDefault="00CA4F6D" w:rsidP="00CA4F6D">
      <w:pPr>
        <w:tabs>
          <w:tab w:val="left" w:pos="426"/>
        </w:tabs>
        <w:spacing w:before="75"/>
        <w:ind w:left="435" w:hanging="426"/>
        <w:jc w:val="both"/>
        <w:rPr>
          <w:sz w:val="22"/>
          <w:szCs w:val="22"/>
        </w:rPr>
      </w:pPr>
    </w:p>
    <w:p w14:paraId="02E97F2F"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52C0E6DE"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25979EB5" w14:textId="265B4EB5" w:rsidR="004330A9" w:rsidRDefault="00CA4F6D" w:rsidP="00547A58">
      <w:pPr>
        <w:tabs>
          <w:tab w:val="left" w:pos="426"/>
        </w:tabs>
        <w:ind w:left="426" w:hanging="417"/>
        <w:rPr>
          <w:b/>
          <w:i/>
          <w:sz w:val="22"/>
          <w:szCs w:val="22"/>
        </w:rPr>
      </w:pPr>
      <w:r>
        <w:rPr>
          <w:sz w:val="22"/>
          <w:szCs w:val="22"/>
        </w:rPr>
        <w:tab/>
      </w:r>
      <w:r>
        <w:rPr>
          <w:b/>
          <w:i/>
          <w:sz w:val="22"/>
          <w:szCs w:val="22"/>
        </w:rPr>
        <w:t xml:space="preserve"> </w:t>
      </w:r>
      <w:r w:rsidR="004330A9">
        <w:rPr>
          <w:sz w:val="22"/>
          <w:szCs w:val="22"/>
        </w:rPr>
        <w:t>P</w:t>
      </w:r>
      <w:r w:rsidR="004330A9" w:rsidRPr="00154B27">
        <w:rPr>
          <w:sz w:val="22"/>
          <w:szCs w:val="22"/>
        </w:rPr>
        <w:t xml:space="preserve">rojektové dokumentace pro vydání stavebního povolení </w:t>
      </w:r>
      <w:r w:rsidR="004330A9">
        <w:rPr>
          <w:sz w:val="22"/>
          <w:szCs w:val="22"/>
        </w:rPr>
        <w:t xml:space="preserve"> DSP + DPS </w:t>
      </w:r>
      <w:r w:rsidR="004330A9">
        <w:rPr>
          <w:sz w:val="22"/>
          <w:szCs w:val="22"/>
        </w:rPr>
        <w:tab/>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43470D26" w14:textId="5E103DA7" w:rsidR="00CA4F6D" w:rsidRPr="00921930" w:rsidRDefault="00A62EFC" w:rsidP="00547A58">
      <w:pPr>
        <w:tabs>
          <w:tab w:val="left" w:pos="426"/>
        </w:tabs>
        <w:ind w:left="426" w:hanging="417"/>
        <w:rPr>
          <w:sz w:val="22"/>
          <w:szCs w:val="22"/>
        </w:rPr>
      </w:pPr>
      <w:r>
        <w:rPr>
          <w:sz w:val="22"/>
          <w:szCs w:val="22"/>
        </w:rPr>
        <w:tab/>
      </w:r>
      <w:r w:rsidR="00D8491A">
        <w:rPr>
          <w:sz w:val="22"/>
          <w:szCs w:val="22"/>
        </w:rPr>
        <w:t>Inženýrská</w:t>
      </w:r>
      <w:r w:rsidR="00646512">
        <w:rPr>
          <w:sz w:val="22"/>
          <w:szCs w:val="22"/>
        </w:rPr>
        <w:t xml:space="preserve"> činnost </w:t>
      </w:r>
      <w:r w:rsidR="00646512">
        <w:rPr>
          <w:sz w:val="22"/>
          <w:szCs w:val="22"/>
        </w:rPr>
        <w:tab/>
      </w:r>
      <w:r w:rsidR="00B12F7A">
        <w:rPr>
          <w:sz w:val="22"/>
          <w:szCs w:val="22"/>
        </w:rPr>
        <w:tab/>
      </w:r>
      <w:r w:rsidR="00D8491A">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sidR="00CA4F6D" w:rsidRPr="00921930">
        <w:rPr>
          <w:sz w:val="22"/>
          <w:szCs w:val="22"/>
        </w:rPr>
        <w:tab/>
      </w:r>
      <w:r>
        <w:rPr>
          <w:sz w:val="22"/>
          <w:szCs w:val="22"/>
        </w:rPr>
        <w:tab/>
      </w:r>
      <w:r w:rsidR="00CA4F6D" w:rsidRPr="00921930">
        <w:rPr>
          <w:sz w:val="22"/>
          <w:szCs w:val="22"/>
          <w:highlight w:val="cyan"/>
        </w:rPr>
        <w:t>…</w:t>
      </w:r>
      <w:r w:rsidR="00CA4F6D" w:rsidRPr="00921930">
        <w:rPr>
          <w:sz w:val="22"/>
          <w:szCs w:val="22"/>
        </w:rPr>
        <w:t>,- Kč</w:t>
      </w:r>
      <w:r w:rsidR="00646512">
        <w:rPr>
          <w:sz w:val="22"/>
          <w:szCs w:val="22"/>
        </w:rPr>
        <w:t xml:space="preserve"> bez DPH</w:t>
      </w:r>
    </w:p>
    <w:p w14:paraId="17D03044" w14:textId="4869F418"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28D862CB" w14:textId="1A0533B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6E9A022A" w14:textId="73E0A811" w:rsidR="00CA4F6D" w:rsidRPr="00F147FE" w:rsidRDefault="00CA4F6D" w:rsidP="00CA4F6D">
      <w:pPr>
        <w:tabs>
          <w:tab w:val="left" w:pos="426"/>
        </w:tabs>
        <w:rPr>
          <w:b/>
          <w:i/>
          <w:sz w:val="22"/>
          <w:szCs w:val="22"/>
        </w:rPr>
      </w:pPr>
      <w:r w:rsidRPr="00E27ABB">
        <w:rPr>
          <w:b/>
          <w:sz w:val="22"/>
          <w:szCs w:val="22"/>
        </w:rPr>
        <w:tab/>
      </w:r>
    </w:p>
    <w:p w14:paraId="2551E6AB"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520AE6B1"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p>
    <w:p w14:paraId="0740F377"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1C8C391" w14:textId="77777777" w:rsidR="00CA4F6D" w:rsidRPr="004F000B" w:rsidRDefault="00CA4F6D" w:rsidP="00CA4F6D">
      <w:pPr>
        <w:ind w:left="435" w:hanging="426"/>
        <w:rPr>
          <w:sz w:val="22"/>
          <w:szCs w:val="22"/>
        </w:rPr>
      </w:pPr>
    </w:p>
    <w:p w14:paraId="4BCE8646" w14:textId="68DA38E2"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11C3D207" w14:textId="370980DF" w:rsidR="001A040B" w:rsidRDefault="001A040B" w:rsidP="001A040B">
      <w:pPr>
        <w:pStyle w:val="Odstavecseseznamem"/>
        <w:numPr>
          <w:ilvl w:val="0"/>
          <w:numId w:val="2"/>
        </w:numPr>
        <w:ind w:left="426" w:hanging="426"/>
        <w:jc w:val="both"/>
        <w:rPr>
          <w:sz w:val="22"/>
          <w:szCs w:val="22"/>
        </w:rPr>
      </w:pPr>
      <w:r w:rsidRPr="001A040B">
        <w:rPr>
          <w:sz w:val="22"/>
          <w:szCs w:val="22"/>
        </w:rPr>
        <w:t xml:space="preserve">Objednatel si vyhrazuje právo na provedení dodatečných služeb (vícepráce), které nebyly obsaženy v původním předmětu plnění, a tyto dodatečné služby jsou nezbytné pro realizaci díla, jejich potřeba vznikla z důvodu objektivních a nepředvídatelných okolností, a/nebo 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w:t>
      </w:r>
      <w:r w:rsidR="000224AA">
        <w:rPr>
          <w:sz w:val="22"/>
          <w:szCs w:val="22"/>
        </w:rPr>
        <w:t>T</w:t>
      </w:r>
      <w:r w:rsidRPr="001A040B">
        <w:rPr>
          <w:sz w:val="22"/>
          <w:szCs w:val="22"/>
        </w:rPr>
        <w:t xml:space="preserve">yto práce jsou oprávněni odsouhlasit zástupci objednatele uvedení v záhlaví této smlouvy jako kontaktní osoby ve věcech technických, a to i každý samostatně. Cena těchto prací bude schválena ve Změnovém listu zástupcem objednatele, osobou oprávněnou pro změny díla. </w:t>
      </w:r>
    </w:p>
    <w:p w14:paraId="58324A8F" w14:textId="77777777" w:rsidR="00CA4F6D" w:rsidRPr="004F000B" w:rsidRDefault="00CA4F6D" w:rsidP="008F02EE">
      <w:pPr>
        <w:pStyle w:val="Zkladntext"/>
        <w:spacing w:before="90" w:after="0"/>
        <w:jc w:val="both"/>
        <w:rPr>
          <w:sz w:val="22"/>
          <w:szCs w:val="22"/>
        </w:rPr>
      </w:pPr>
    </w:p>
    <w:p w14:paraId="1C633E9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66181B"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4255FEAD" w14:textId="7D1D1953"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lastRenderedPageBreak/>
        <w:t>Projekt</w:t>
      </w:r>
      <w:r w:rsidR="00BC3F72" w:rsidRPr="00547A58">
        <w:rPr>
          <w:b/>
          <w:sz w:val="22"/>
          <w:szCs w:val="22"/>
        </w:rPr>
        <w:t xml:space="preserve">ová dokumentace </w:t>
      </w:r>
      <w:r w:rsidRPr="00547A58">
        <w:rPr>
          <w:b/>
          <w:sz w:val="22"/>
          <w:szCs w:val="22"/>
        </w:rPr>
        <w:t>ve stupni DSP + DPS</w:t>
      </w:r>
      <w:r w:rsidRPr="00547A58">
        <w:rPr>
          <w:sz w:val="22"/>
          <w:szCs w:val="22"/>
        </w:rPr>
        <w:t xml:space="preserve"> - </w:t>
      </w:r>
      <w:r w:rsidRPr="00547A58">
        <w:rPr>
          <w:b/>
          <w:sz w:val="22"/>
          <w:szCs w:val="22"/>
        </w:rPr>
        <w:t xml:space="preserve">do </w:t>
      </w:r>
      <w:r w:rsidRPr="00547A58">
        <w:rPr>
          <w:b/>
          <w:sz w:val="22"/>
          <w:szCs w:val="22"/>
          <w:highlight w:val="cyan"/>
        </w:rPr>
        <w:t>…</w:t>
      </w:r>
      <w:r w:rsidRPr="00547A58">
        <w:rPr>
          <w:b/>
          <w:sz w:val="22"/>
          <w:szCs w:val="22"/>
        </w:rPr>
        <w:t xml:space="preserve"> kalendářních dní  </w:t>
      </w:r>
      <w:r w:rsidRPr="00547A58">
        <w:rPr>
          <w:i/>
          <w:color w:val="00B0F0"/>
          <w:sz w:val="22"/>
          <w:szCs w:val="22"/>
        </w:rPr>
        <w:t>(Pozn. Doplní zhotovitel. Zadavatel stanovil zadávací podmínku, že doba realizace nesmí překročit</w:t>
      </w:r>
      <w:r w:rsidRPr="00547A58">
        <w:rPr>
          <w:sz w:val="22"/>
          <w:szCs w:val="22"/>
        </w:rPr>
        <w:t xml:space="preserve"> </w:t>
      </w:r>
      <w:r w:rsidRPr="00547A58">
        <w:rPr>
          <w:b/>
          <w:i/>
          <w:color w:val="00B0F0"/>
          <w:sz w:val="22"/>
          <w:szCs w:val="22"/>
        </w:rPr>
        <w:t xml:space="preserve">180 kalendářních dní. </w:t>
      </w:r>
      <w:r w:rsidRPr="00547A58">
        <w:rPr>
          <w:i/>
          <w:color w:val="00B0F0"/>
          <w:sz w:val="22"/>
          <w:szCs w:val="22"/>
        </w:rPr>
        <w:t>Poté poznámku vymažte.</w:t>
      </w:r>
      <w:r w:rsidRPr="00547A58">
        <w:rPr>
          <w:b/>
          <w:i/>
          <w:color w:val="00B0F0"/>
          <w:sz w:val="22"/>
          <w:szCs w:val="22"/>
        </w:rPr>
        <w:t xml:space="preserve"> Tento údaj bude předmětem hodnocení.</w:t>
      </w:r>
      <w:r w:rsidRPr="00547A58">
        <w:rPr>
          <w:i/>
          <w:color w:val="00B0F0"/>
          <w:sz w:val="22"/>
          <w:szCs w:val="22"/>
        </w:rPr>
        <w:t>)</w:t>
      </w:r>
      <w:r w:rsidRPr="00547A58">
        <w:rPr>
          <w:sz w:val="22"/>
          <w:szCs w:val="22"/>
        </w:rPr>
        <w:t xml:space="preserve"> </w:t>
      </w:r>
      <w:r w:rsidR="00547A58" w:rsidRPr="00FA1C02">
        <w:rPr>
          <w:sz w:val="22"/>
          <w:szCs w:val="22"/>
        </w:rPr>
        <w:t xml:space="preserve">od nabytí </w:t>
      </w:r>
      <w:r w:rsidR="004F6CCF">
        <w:rPr>
          <w:sz w:val="22"/>
          <w:szCs w:val="22"/>
        </w:rPr>
        <w:t>účinnosti smlouvy</w:t>
      </w:r>
      <w:r w:rsidR="00547A58">
        <w:rPr>
          <w:sz w:val="22"/>
          <w:szCs w:val="22"/>
        </w:rPr>
        <w:t>.</w:t>
      </w:r>
    </w:p>
    <w:p w14:paraId="65C60842" w14:textId="3C2DC11B"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Místem předání díla se sjednává Dopravní podnik Ostrava a.s., odbor investice, Masarykovo náměstí 3090/15, Moravská Ostrava, 702 00 Ostrava. Předání bude provedeno osobně</w:t>
      </w:r>
      <w:r w:rsidR="00B605E5" w:rsidRPr="00547A58">
        <w:rPr>
          <w:sz w:val="22"/>
          <w:szCs w:val="22"/>
        </w:rPr>
        <w:t>, pokud nebude dohodnuto jinak</w:t>
      </w:r>
      <w:r w:rsidRPr="00547A58">
        <w:rPr>
          <w:sz w:val="22"/>
          <w:szCs w:val="22"/>
        </w:rPr>
        <w:t xml:space="preserve">. </w:t>
      </w:r>
    </w:p>
    <w:p w14:paraId="7937B878" w14:textId="030AD63B"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762516E" w14:textId="77B72519"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69ACD465" w14:textId="33C50FE3"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Pr="00A93F08">
        <w:rPr>
          <w:sz w:val="22"/>
          <w:szCs w:val="22"/>
        </w:rPr>
        <w:t xml:space="preserve"> </w:t>
      </w:r>
    </w:p>
    <w:p w14:paraId="0DB51947" w14:textId="77777777" w:rsidR="00A93F08" w:rsidRPr="00A93F08" w:rsidRDefault="00A93F08" w:rsidP="00A93F08">
      <w:pPr>
        <w:pStyle w:val="Zkladntext"/>
        <w:spacing w:before="90" w:after="0"/>
        <w:ind w:left="426"/>
        <w:jc w:val="both"/>
        <w:rPr>
          <w:sz w:val="22"/>
          <w:szCs w:val="22"/>
        </w:rPr>
      </w:pPr>
    </w:p>
    <w:p w14:paraId="265D09D3"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5A4EA30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15D1AA1A"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27775767"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23D1BB50" w14:textId="29FF428B"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proofErr w:type="spellStart"/>
      <w:r w:rsidR="00AD0446" w:rsidRPr="00945BDF">
        <w:rPr>
          <w:sz w:val="22"/>
          <w:szCs w:val="22"/>
        </w:rPr>
        <w:t>iii</w:t>
      </w:r>
      <w:proofErr w:type="spellEnd"/>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proofErr w:type="spellStart"/>
      <w:r w:rsidR="00AD0446" w:rsidRPr="00945BDF">
        <w:rPr>
          <w:sz w:val="22"/>
          <w:szCs w:val="22"/>
        </w:rPr>
        <w:t>iii</w:t>
      </w:r>
      <w:proofErr w:type="spellEnd"/>
      <w:r w:rsidR="00E41CF8" w:rsidRPr="00945BDF">
        <w:rPr>
          <w:sz w:val="22"/>
          <w:szCs w:val="22"/>
        </w:rPr>
        <w:t>.). Faktura bude vystavena zhotovitelem do 15 dnů ode dne uskutečnění zdanitelného plnění. Dnem uskutečnění zdanitelného plnění bude:</w:t>
      </w:r>
    </w:p>
    <w:p w14:paraId="1A52F308" w14:textId="1BD358D6"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DSP</w:t>
      </w:r>
      <w:r w:rsidR="00482EE4">
        <w:rPr>
          <w:sz w:val="22"/>
          <w:szCs w:val="22"/>
        </w:rPr>
        <w:t xml:space="preserve"> + DPS</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D70481" w:rsidRPr="000A52C3">
        <w:rPr>
          <w:sz w:val="22"/>
          <w:szCs w:val="22"/>
        </w:rPr>
        <w:t>DSP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4276209" w14:textId="2A4DAA32"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65E8B787" w14:textId="413F0A2E" w:rsidR="00315710" w:rsidRPr="00694CBD"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výkonu po předání a převzetí dokončené stavby.</w:t>
      </w:r>
    </w:p>
    <w:p w14:paraId="2BD5A217" w14:textId="498C791E"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3DB82359"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C30E2C0" w14:textId="12A3DC5F"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5A77BC49" w14:textId="4551785C"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p>
    <w:p w14:paraId="3E7F22DF"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42C942FE" w14:textId="77777777" w:rsidR="00CA4F6D" w:rsidRPr="004F000B" w:rsidRDefault="00CA4F6D" w:rsidP="00FE2E49">
      <w:pPr>
        <w:rPr>
          <w:sz w:val="22"/>
          <w:szCs w:val="22"/>
        </w:rPr>
      </w:pPr>
    </w:p>
    <w:p w14:paraId="3E1BDA9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4D9DEEA2" w14:textId="2396FA59"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Pr="004F000B">
        <w:rPr>
          <w:sz w:val="22"/>
          <w:szCs w:val="22"/>
        </w:rPr>
        <w:t>za každý započatý den prodlení zhotovitele s dodáním předmětu plnění.</w:t>
      </w:r>
    </w:p>
    <w:p w14:paraId="3ED88888"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0E365D84" w14:textId="16FBA9EC"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1B2DA1">
        <w:rPr>
          <w:sz w:val="22"/>
          <w:szCs w:val="22"/>
        </w:rPr>
        <w:t>5</w:t>
      </w:r>
      <w:r w:rsidRPr="006E1B95">
        <w:rPr>
          <w:sz w:val="22"/>
          <w:szCs w:val="22"/>
        </w:rPr>
        <w:t>, této smlouvy, je objednatel oprávněn účtovat zhotoviteli smluvní pokutu ve výši 500,- Kč za každý dotaz nezodpovězený v termínu.</w:t>
      </w:r>
    </w:p>
    <w:p w14:paraId="56AE3EBC" w14:textId="2CCE7BC4"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086EEB91" w14:textId="0843CF40"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 xml:space="preserve">V případě, že zhotovitel poruší jakoukoli svou povinnost stanovenou v bodu </w:t>
      </w:r>
      <w:r w:rsidRPr="001A57A2">
        <w:rPr>
          <w:sz w:val="22"/>
          <w:szCs w:val="22"/>
        </w:rPr>
        <w:t>7</w:t>
      </w:r>
      <w:r w:rsidRPr="008C1FBA">
        <w:rPr>
          <w:sz w:val="22"/>
          <w:szCs w:val="22"/>
        </w:rPr>
        <w:t>.</w:t>
      </w:r>
      <w:r>
        <w:rPr>
          <w:sz w:val="22"/>
          <w:szCs w:val="22"/>
        </w:rPr>
        <w:t xml:space="preserve">17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5A98B75" w14:textId="20156CA5"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04580D8E" w14:textId="05DC805A" w:rsidR="00CA4F6D" w:rsidRPr="004F000B"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Pr="001E2F8B">
        <w:rPr>
          <w:sz w:val="22"/>
          <w:szCs w:val="22"/>
        </w:rPr>
        <w:t>za každou vadu či nedodělek a za každý započatý den prodlení.</w:t>
      </w:r>
    </w:p>
    <w:p w14:paraId="410CB26A"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1F255E55"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50533DCB" w14:textId="77777777" w:rsidR="00CA4F6D" w:rsidRPr="004F000B" w:rsidRDefault="00CA4F6D" w:rsidP="00164CB7">
      <w:pPr>
        <w:rPr>
          <w:b/>
          <w:sz w:val="22"/>
          <w:szCs w:val="22"/>
        </w:rPr>
      </w:pPr>
    </w:p>
    <w:p w14:paraId="2476679E"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6D71EE30" w14:textId="77777777"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 xml:space="preserve">Zhotovitel se zavazuje, že dle projektové dokumentace, která je předmětem této smlouvy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46CBA6D1"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0DCB71AD"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50D4B3D7" w14:textId="77777777" w:rsidR="00CA4F6D" w:rsidRPr="004F000B" w:rsidRDefault="00CA4F6D" w:rsidP="00CA4F6D">
      <w:pPr>
        <w:jc w:val="center"/>
        <w:rPr>
          <w:b/>
          <w:sz w:val="22"/>
          <w:szCs w:val="22"/>
        </w:rPr>
      </w:pPr>
    </w:p>
    <w:p w14:paraId="0B042F9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 podmiňující plnění zhotovitele</w:t>
      </w:r>
    </w:p>
    <w:p w14:paraId="3AA1E688" w14:textId="160899A5"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62FB1DFD" w14:textId="77777777" w:rsidR="008F02EE" w:rsidRPr="004F000B" w:rsidRDefault="008F02EE" w:rsidP="008F02EE">
      <w:pPr>
        <w:spacing w:before="90"/>
        <w:ind w:left="426"/>
        <w:jc w:val="both"/>
        <w:rPr>
          <w:sz w:val="22"/>
          <w:szCs w:val="22"/>
        </w:rPr>
      </w:pPr>
    </w:p>
    <w:p w14:paraId="57308F88" w14:textId="77777777"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 prodlení smluvních stran</w:t>
      </w:r>
    </w:p>
    <w:p w14:paraId="7CFF2E18" w14:textId="77777777" w:rsidR="00E80E3B" w:rsidRPr="00F32B94" w:rsidRDefault="00E80E3B" w:rsidP="00E80E3B">
      <w:pPr>
        <w:pStyle w:val="Odstavecseseznamem"/>
        <w:numPr>
          <w:ilvl w:val="0"/>
          <w:numId w:val="18"/>
        </w:numPr>
        <w:ind w:left="426" w:hanging="426"/>
        <w:jc w:val="both"/>
        <w:rPr>
          <w:bCs/>
          <w:sz w:val="22"/>
          <w:szCs w:val="22"/>
          <w:bdr w:val="none" w:sz="0" w:space="0" w:color="auto" w:frame="1"/>
        </w:rPr>
      </w:pPr>
      <w:r w:rsidRPr="00F32B94">
        <w:rPr>
          <w:bCs/>
          <w:sz w:val="22"/>
          <w:szCs w:val="22"/>
          <w:bdr w:val="none" w:sz="0" w:space="0" w:color="auto" w:frame="1"/>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649838D1" w14:textId="18C205A6" w:rsidR="00E80E3B" w:rsidRPr="00F32B94" w:rsidRDefault="00E80E3B" w:rsidP="00E80E3B">
      <w:pPr>
        <w:pStyle w:val="Odstavecseseznamem"/>
        <w:ind w:left="426"/>
        <w:jc w:val="both"/>
        <w:rPr>
          <w:bCs/>
          <w:sz w:val="22"/>
          <w:szCs w:val="22"/>
        </w:rPr>
      </w:pPr>
      <w:r w:rsidRPr="00F32B94">
        <w:rPr>
          <w:bCs/>
          <w:sz w:val="22"/>
          <w:szCs w:val="22"/>
        </w:rPr>
        <w:t xml:space="preserve">Vyšší mocí se pro účely této smlouvy rozumí mimořádná událost, okolnost nebo překážka, kterou, ani při vynaložení náležité péče, nemohl zhotovitel před podáním nabídky (nabídka byla zhotovitelem podána dne …) </w:t>
      </w:r>
      <w:r w:rsidRPr="00F32B94">
        <w:rPr>
          <w:i/>
          <w:color w:val="00B0F0"/>
          <w:sz w:val="22"/>
          <w:szCs w:val="22"/>
        </w:rPr>
        <w:t>(POZN.: Doplní zadavatel.)</w:t>
      </w:r>
      <w:r w:rsidRPr="00F32B94">
        <w:rPr>
          <w:bCs/>
          <w:sz w:val="22"/>
          <w:szCs w:val="22"/>
        </w:rPr>
        <w:t xml:space="preserve"> a objednatel před uzavřením smlouvy předvídat ani ji předejít a která je mimo jakoukoliv kontrolu takové smluvní strany a nebyla způsobena úmyslně ani z nedbalosti jednáním nebo opomenutím této smluvní strany. </w:t>
      </w:r>
      <w:r w:rsidR="00E73A7B">
        <w:rPr>
          <w:bCs/>
          <w:sz w:val="22"/>
          <w:szCs w:val="22"/>
        </w:rPr>
        <w:t>Mimořádnými</w:t>
      </w:r>
      <w:r w:rsidR="00E73A7B" w:rsidRPr="00F32B94">
        <w:rPr>
          <w:bCs/>
          <w:sz w:val="22"/>
          <w:szCs w:val="22"/>
        </w:rPr>
        <w:t xml:space="preserve"> </w:t>
      </w:r>
      <w:r w:rsidRPr="00F32B94">
        <w:rPr>
          <w:bCs/>
          <w:sz w:val="22"/>
          <w:szCs w:val="22"/>
        </w:rPr>
        <w:t>událostmi, okolnostmi nebo překážkami jsou zejména, nikoliv však výlučně:</w:t>
      </w:r>
    </w:p>
    <w:p w14:paraId="3EC88B8F" w14:textId="77777777" w:rsidR="00E80E3B" w:rsidRPr="00F32B94" w:rsidRDefault="00E80E3B" w:rsidP="00E80E3B">
      <w:pPr>
        <w:pStyle w:val="Odstavecseseznamem"/>
        <w:ind w:left="426"/>
        <w:jc w:val="both"/>
        <w:rPr>
          <w:bCs/>
          <w:sz w:val="22"/>
          <w:szCs w:val="22"/>
          <w:bdr w:val="none" w:sz="0" w:space="0" w:color="auto" w:frame="1"/>
        </w:rPr>
      </w:pPr>
    </w:p>
    <w:p w14:paraId="2E9EBA6D" w14:textId="77777777" w:rsidR="00E80E3B" w:rsidRPr="00F32B94" w:rsidRDefault="00E80E3B" w:rsidP="00E80E3B">
      <w:pPr>
        <w:pStyle w:val="Odstavecseseznamem"/>
        <w:numPr>
          <w:ilvl w:val="0"/>
          <w:numId w:val="19"/>
        </w:numPr>
        <w:jc w:val="both"/>
        <w:rPr>
          <w:bCs/>
          <w:sz w:val="22"/>
          <w:szCs w:val="22"/>
          <w:bdr w:val="none" w:sz="0" w:space="0" w:color="auto" w:frame="1"/>
        </w:rPr>
      </w:pPr>
      <w:r w:rsidRPr="00F32B94">
        <w:rPr>
          <w:bCs/>
          <w:sz w:val="22"/>
          <w:szCs w:val="22"/>
          <w:bdr w:val="none" w:sz="0" w:space="0" w:color="auto" w:frame="1"/>
        </w:rPr>
        <w:t>živelné události (zejména zemětřesení, záplavy, vichřice),</w:t>
      </w:r>
    </w:p>
    <w:p w14:paraId="1A62BA65" w14:textId="77777777" w:rsidR="00E80E3B" w:rsidRPr="00F32B94" w:rsidRDefault="00E80E3B" w:rsidP="00E80E3B">
      <w:pPr>
        <w:pStyle w:val="Odstavecseseznamem"/>
        <w:numPr>
          <w:ilvl w:val="0"/>
          <w:numId w:val="19"/>
        </w:numPr>
        <w:jc w:val="both"/>
        <w:rPr>
          <w:bCs/>
          <w:sz w:val="22"/>
          <w:szCs w:val="22"/>
          <w:bdr w:val="none" w:sz="0" w:space="0" w:color="auto" w:frame="1"/>
        </w:rPr>
      </w:pPr>
      <w:r w:rsidRPr="00F32B94">
        <w:rPr>
          <w:bCs/>
          <w:sz w:val="22"/>
          <w:szCs w:val="22"/>
          <w:bdr w:val="none" w:sz="0" w:space="0" w:color="auto" w:frame="1"/>
        </w:rPr>
        <w:t>události související s činností člověka, např. války, občanské nepokoje,</w:t>
      </w:r>
    </w:p>
    <w:p w14:paraId="58958384" w14:textId="77777777" w:rsidR="00E80E3B" w:rsidRPr="00F32B94" w:rsidRDefault="00E80E3B" w:rsidP="00E80E3B">
      <w:pPr>
        <w:pStyle w:val="Odstavecseseznamem"/>
        <w:numPr>
          <w:ilvl w:val="0"/>
          <w:numId w:val="19"/>
        </w:numPr>
        <w:jc w:val="both"/>
        <w:rPr>
          <w:bCs/>
          <w:sz w:val="22"/>
          <w:szCs w:val="22"/>
          <w:bdr w:val="none" w:sz="0" w:space="0" w:color="auto" w:frame="1"/>
        </w:rPr>
      </w:pPr>
      <w:r w:rsidRPr="00F32B94">
        <w:rPr>
          <w:bCs/>
          <w:sz w:val="22"/>
          <w:szCs w:val="22"/>
          <w:bdr w:val="none" w:sz="0" w:space="0" w:color="auto" w:frame="1"/>
        </w:rPr>
        <w:t xml:space="preserve">epidemie, karanténa, či krizová a další opatření orgánů veřejné moci, a to zejména epidemie </w:t>
      </w:r>
      <w:proofErr w:type="spellStart"/>
      <w:r w:rsidRPr="00F32B94">
        <w:rPr>
          <w:bCs/>
          <w:sz w:val="22"/>
          <w:szCs w:val="22"/>
          <w:bdr w:val="none" w:sz="0" w:space="0" w:color="auto" w:frame="1"/>
        </w:rPr>
        <w:t>koronaviru</w:t>
      </w:r>
      <w:proofErr w:type="spellEnd"/>
      <w:r w:rsidRPr="00F32B94">
        <w:rPr>
          <w:bCs/>
          <w:sz w:val="22"/>
          <w:szCs w:val="22"/>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7AE33C16" w14:textId="77777777" w:rsidR="00E80E3B" w:rsidRPr="00F32B94" w:rsidRDefault="00E80E3B" w:rsidP="00E80E3B">
      <w:pPr>
        <w:jc w:val="both"/>
        <w:rPr>
          <w:bCs/>
          <w:sz w:val="22"/>
          <w:szCs w:val="22"/>
          <w:bdr w:val="none" w:sz="0" w:space="0" w:color="auto" w:frame="1"/>
        </w:rPr>
      </w:pPr>
    </w:p>
    <w:p w14:paraId="7A850FB9" w14:textId="77777777" w:rsidR="00E80E3B" w:rsidRPr="00F32B94" w:rsidRDefault="00E80E3B" w:rsidP="00E80E3B">
      <w:pPr>
        <w:pStyle w:val="Odstavecseseznamem"/>
        <w:numPr>
          <w:ilvl w:val="0"/>
          <w:numId w:val="18"/>
        </w:numPr>
        <w:ind w:left="426" w:hanging="426"/>
        <w:jc w:val="both"/>
        <w:rPr>
          <w:sz w:val="22"/>
          <w:szCs w:val="22"/>
        </w:rPr>
      </w:pPr>
      <w:r w:rsidRPr="00F32B94">
        <w:rPr>
          <w:bCs/>
          <w:sz w:val="22"/>
          <w:szCs w:val="22"/>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5EE2FE6E" w14:textId="77777777" w:rsidR="00E80E3B" w:rsidRPr="0097066D" w:rsidRDefault="00E80E3B" w:rsidP="00C94181">
      <w:pPr>
        <w:jc w:val="both"/>
      </w:pPr>
    </w:p>
    <w:p w14:paraId="35449E97" w14:textId="77777777" w:rsidR="00F32B94" w:rsidRPr="00F32B94" w:rsidRDefault="00E80E3B" w:rsidP="00F32B94">
      <w:pPr>
        <w:pStyle w:val="Odstavecseseznamem"/>
        <w:numPr>
          <w:ilvl w:val="0"/>
          <w:numId w:val="8"/>
        </w:numPr>
        <w:ind w:left="426" w:hanging="426"/>
        <w:jc w:val="center"/>
        <w:rPr>
          <w:sz w:val="22"/>
          <w:szCs w:val="22"/>
        </w:rPr>
      </w:pPr>
      <w:r w:rsidRPr="001C2575">
        <w:rPr>
          <w:b/>
          <w:sz w:val="22"/>
          <w:szCs w:val="22"/>
        </w:rPr>
        <w:t>Dotace</w:t>
      </w:r>
    </w:p>
    <w:p w14:paraId="4CEE2A47" w14:textId="7B0CCDEB" w:rsidR="008F02EE" w:rsidRPr="00F32B94" w:rsidRDefault="008F02EE" w:rsidP="00F32B94">
      <w:pPr>
        <w:pStyle w:val="Odstavecseseznamem"/>
        <w:ind w:left="426"/>
        <w:jc w:val="both"/>
        <w:rPr>
          <w:sz w:val="22"/>
          <w:szCs w:val="22"/>
        </w:rPr>
      </w:pPr>
      <w:r w:rsidRPr="00F32B94">
        <w:rPr>
          <w:sz w:val="22"/>
          <w:szCs w:val="22"/>
        </w:rPr>
        <w:t>1.</w:t>
      </w:r>
      <w:r w:rsidRPr="00F32B94">
        <w:rPr>
          <w:sz w:val="22"/>
          <w:szCs w:val="22"/>
        </w:rPr>
        <w:tab/>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7D8D18A" w14:textId="77777777" w:rsidR="008F02EE" w:rsidRPr="008F02EE" w:rsidRDefault="008F02EE" w:rsidP="008F02EE">
      <w:pPr>
        <w:tabs>
          <w:tab w:val="left" w:pos="426"/>
        </w:tabs>
        <w:spacing w:before="240" w:after="240"/>
        <w:ind w:left="360"/>
        <w:jc w:val="both"/>
        <w:rPr>
          <w:sz w:val="22"/>
          <w:szCs w:val="22"/>
        </w:rPr>
      </w:pPr>
      <w:r w:rsidRPr="008F02EE">
        <w:rPr>
          <w:sz w:val="22"/>
          <w:szCs w:val="22"/>
        </w:rPr>
        <w:t>2.</w:t>
      </w:r>
      <w:r w:rsidRPr="008F02EE">
        <w:rPr>
          <w:sz w:val="22"/>
          <w:szCs w:val="22"/>
        </w:rPr>
        <w:tab/>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03EB7C9E" w14:textId="77777777" w:rsidR="008F02EE" w:rsidRPr="008F02EE" w:rsidRDefault="008F02EE" w:rsidP="008F02EE">
      <w:pPr>
        <w:tabs>
          <w:tab w:val="left" w:pos="426"/>
        </w:tabs>
        <w:spacing w:after="240"/>
        <w:ind w:left="360"/>
        <w:jc w:val="both"/>
        <w:rPr>
          <w:sz w:val="22"/>
          <w:szCs w:val="22"/>
        </w:rPr>
      </w:pPr>
      <w:r w:rsidRPr="008F02EE">
        <w:rPr>
          <w:sz w:val="22"/>
          <w:szCs w:val="22"/>
        </w:rPr>
        <w:t>3.</w:t>
      </w:r>
      <w:r w:rsidRPr="008F02EE">
        <w:rPr>
          <w:sz w:val="22"/>
          <w:szCs w:val="22"/>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7C1878EF" w14:textId="77777777" w:rsidR="008F02EE" w:rsidRPr="008F02EE" w:rsidRDefault="008F02EE" w:rsidP="008F02EE">
      <w:pPr>
        <w:tabs>
          <w:tab w:val="left" w:pos="426"/>
        </w:tabs>
        <w:spacing w:before="240"/>
        <w:ind w:left="360"/>
        <w:jc w:val="both"/>
        <w:rPr>
          <w:sz w:val="22"/>
          <w:szCs w:val="22"/>
        </w:rPr>
      </w:pPr>
      <w:r w:rsidRPr="008F02EE">
        <w:rPr>
          <w:sz w:val="22"/>
          <w:szCs w:val="22"/>
        </w:rPr>
        <w:t>4.</w:t>
      </w:r>
      <w:r w:rsidRPr="008F02EE">
        <w:rPr>
          <w:sz w:val="22"/>
          <w:szCs w:val="22"/>
        </w:rPr>
        <w:tab/>
        <w:t xml:space="preserve">Zhotovitel je povinen uchovávat veškerou dokumentaci související s realizací předmětu plnění včetně účetních dokladů podle metodiky příslušného dotačního programu EU. </w:t>
      </w:r>
    </w:p>
    <w:p w14:paraId="7015B7DC" w14:textId="6647B28C" w:rsidR="00CA4F6D" w:rsidRDefault="008F02EE" w:rsidP="008F02EE">
      <w:pPr>
        <w:tabs>
          <w:tab w:val="left" w:pos="426"/>
        </w:tabs>
        <w:spacing w:before="240"/>
        <w:ind w:left="360"/>
        <w:jc w:val="both"/>
        <w:rPr>
          <w:sz w:val="22"/>
          <w:szCs w:val="22"/>
        </w:rPr>
      </w:pPr>
      <w:r w:rsidRPr="008F02EE">
        <w:rPr>
          <w:sz w:val="22"/>
          <w:szCs w:val="22"/>
        </w:rPr>
        <w:t>5.</w:t>
      </w:r>
      <w:r w:rsidRPr="008F02EE">
        <w:rPr>
          <w:sz w:val="22"/>
          <w:szCs w:val="22"/>
        </w:rPr>
        <w:tab/>
        <w:t>Zhotovitel je povinen metodiky příslušného dotačního programu EU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7998D3B" w14:textId="77777777" w:rsidR="008F02EE" w:rsidRPr="004F000B" w:rsidRDefault="008F02EE" w:rsidP="008F02EE">
      <w:pPr>
        <w:tabs>
          <w:tab w:val="left" w:pos="426"/>
        </w:tabs>
        <w:ind w:left="360"/>
        <w:jc w:val="center"/>
        <w:rPr>
          <w:sz w:val="22"/>
          <w:szCs w:val="22"/>
        </w:rPr>
      </w:pPr>
    </w:p>
    <w:p w14:paraId="0C3B6591"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5DB41BDA"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619D7287" w14:textId="1E119329"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03F9A4E"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530F8670"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5A56A4E"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se zavazuje při vypracování projektové dokumentace postupovat s odbornou péčí tak, aby při provádění díla podle jim vypracované nedošlo ke škodám, mající původ v této dokumentaci.</w:t>
      </w:r>
    </w:p>
    <w:p w14:paraId="05EBF03B"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476BBC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B220BF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 xml:space="preserve">Zhotovitel po dobu všech prací odpovídá za bezpečnost všech svých pracovníků. Zhotovitel je po dobu všech prací objednatele zodpovědným za dodržování zásad BOZP a PO uvedených v příloze č. 2 </w:t>
      </w:r>
      <w:proofErr w:type="gramStart"/>
      <w:r w:rsidRPr="004F000B">
        <w:rPr>
          <w:rFonts w:cs="Times New Roman"/>
          <w:sz w:val="22"/>
          <w:szCs w:val="22"/>
          <w:lang w:eastAsia="cs-CZ"/>
        </w:rPr>
        <w:t>této</w:t>
      </w:r>
      <w:proofErr w:type="gramEnd"/>
      <w:r w:rsidRPr="004F000B">
        <w:rPr>
          <w:rFonts w:cs="Times New Roman"/>
          <w:sz w:val="22"/>
          <w:szCs w:val="22"/>
          <w:lang w:eastAsia="cs-CZ"/>
        </w:rPr>
        <w:t xml:space="preserve"> smlouvy, a to až do doby předání díla objednateli.</w:t>
      </w:r>
    </w:p>
    <w:p w14:paraId="3432C4D9"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AB68DC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686ACA8F" w14:textId="77777777"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63E9CF0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7B228A3C"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010E9224"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2709115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8D81E69" w14:textId="77777777"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71A471B5" w14:textId="4FA505B0" w:rsidR="0063420F" w:rsidRPr="003B29F0" w:rsidRDefault="0063420F" w:rsidP="0063420F">
      <w:pPr>
        <w:pStyle w:val="Textvbloku1"/>
        <w:numPr>
          <w:ilvl w:val="0"/>
          <w:numId w:val="7"/>
        </w:numPr>
        <w:suppressAutoHyphens w:val="0"/>
        <w:spacing w:before="90"/>
        <w:ind w:left="426" w:right="0" w:hanging="426"/>
        <w:jc w:val="both"/>
        <w:rPr>
          <w:sz w:val="22"/>
          <w:szCs w:val="22"/>
        </w:rPr>
      </w:pPr>
      <w:r>
        <w:rPr>
          <w:sz w:val="22"/>
          <w:szCs w:val="22"/>
        </w:rPr>
        <w:t>Zhotovitel se zavazuje:</w:t>
      </w:r>
    </w:p>
    <w:p w14:paraId="4CAB2696"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5CF42FD1"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proofErr w:type="gramStart"/>
      <w:r w:rsidRPr="001A57A2">
        <w:rPr>
          <w:sz w:val="22"/>
          <w:szCs w:val="22"/>
        </w:rPr>
        <w:t>podmínky jako</w:t>
      </w:r>
      <w:proofErr w:type="gramEnd"/>
      <w:r w:rsidRPr="001A57A2">
        <w:rPr>
          <w:sz w:val="22"/>
          <w:szCs w:val="22"/>
        </w:rPr>
        <w:t xml:space="preserve">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EDB5146" w14:textId="77777777" w:rsidR="0063420F" w:rsidRPr="001A57A2"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21EA5102" w14:textId="4A6C3AC9"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0E1444A4" w14:textId="77777777" w:rsidR="006E1B95" w:rsidRPr="004F000B" w:rsidRDefault="006E1B95" w:rsidP="00CA4F6D">
      <w:pPr>
        <w:jc w:val="both"/>
        <w:rPr>
          <w:sz w:val="22"/>
          <w:szCs w:val="22"/>
        </w:rPr>
      </w:pPr>
    </w:p>
    <w:p w14:paraId="6F173525"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685EB7A9" w14:textId="7ACAC4EA"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14B8CBE7" w14:textId="77777777" w:rsidR="00CA4F6D" w:rsidRDefault="00CA4F6D" w:rsidP="00CA4F6D">
      <w:pPr>
        <w:jc w:val="both"/>
        <w:rPr>
          <w:sz w:val="22"/>
          <w:szCs w:val="22"/>
        </w:rPr>
      </w:pPr>
    </w:p>
    <w:p w14:paraId="2AB5D3F1"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1C90854B"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F563F52"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Příloha č. 2 – Základní požadavky k zajištění BOZP.</w:t>
      </w:r>
    </w:p>
    <w:p w14:paraId="5AC82C04" w14:textId="0B545BAA" w:rsidR="002B41E7" w:rsidRDefault="002B41E7" w:rsidP="00CA4F6D">
      <w:pPr>
        <w:pStyle w:val="Textvbloku1"/>
        <w:tabs>
          <w:tab w:val="left" w:pos="709"/>
        </w:tabs>
        <w:suppressAutoHyphens w:val="0"/>
        <w:spacing w:before="75"/>
        <w:ind w:left="0" w:right="-270" w:firstLine="0"/>
        <w:jc w:val="both"/>
        <w:rPr>
          <w:rFonts w:cs="Times New Roman"/>
          <w:sz w:val="22"/>
          <w:szCs w:val="22"/>
        </w:rPr>
      </w:pPr>
      <w:r w:rsidRPr="002B41E7">
        <w:rPr>
          <w:rFonts w:cs="Times New Roman"/>
          <w:sz w:val="22"/>
          <w:szCs w:val="22"/>
        </w:rPr>
        <w:t>Příloha č. 3</w:t>
      </w:r>
      <w:r w:rsidR="00406387">
        <w:rPr>
          <w:rFonts w:cs="Times New Roman"/>
          <w:sz w:val="22"/>
          <w:szCs w:val="22"/>
        </w:rPr>
        <w:t xml:space="preserve"> </w:t>
      </w:r>
      <w:r w:rsidRPr="002B41E7">
        <w:rPr>
          <w:rFonts w:cs="Times New Roman"/>
          <w:sz w:val="22"/>
          <w:szCs w:val="22"/>
        </w:rPr>
        <w:t>– Vymezení obchodního tajemství</w:t>
      </w:r>
      <w:r w:rsidR="0009548F">
        <w:rPr>
          <w:rFonts w:cs="Times New Roman"/>
          <w:sz w:val="22"/>
          <w:szCs w:val="22"/>
        </w:rPr>
        <w:t xml:space="preserve"> zhotovitele</w:t>
      </w:r>
    </w:p>
    <w:p w14:paraId="4C4D7FC7" w14:textId="1BC61D43" w:rsidR="00CA4F6D" w:rsidRDefault="006D7F25" w:rsidP="00CA4F6D">
      <w:pPr>
        <w:pStyle w:val="Textvbloku1"/>
        <w:tabs>
          <w:tab w:val="left" w:pos="709"/>
        </w:tabs>
        <w:suppressAutoHyphens w:val="0"/>
        <w:spacing w:before="75"/>
        <w:ind w:left="0" w:right="-270" w:firstLine="0"/>
        <w:jc w:val="both"/>
        <w:rPr>
          <w:b/>
          <w:i/>
          <w:sz w:val="22"/>
          <w:szCs w:val="22"/>
        </w:rPr>
      </w:pPr>
      <w:r>
        <w:rPr>
          <w:rFonts w:cs="Times New Roman"/>
          <w:sz w:val="22"/>
          <w:szCs w:val="22"/>
        </w:rPr>
        <w:t>Příloha č. 4 – R</w:t>
      </w:r>
      <w:r w:rsidR="00CA4F6D">
        <w:rPr>
          <w:rFonts w:cs="Times New Roman"/>
          <w:sz w:val="22"/>
          <w:szCs w:val="22"/>
        </w:rPr>
        <w:t>ozsah projektové dokumentace</w:t>
      </w:r>
      <w:r w:rsidR="00CA4F6D" w:rsidRPr="006E09F1">
        <w:rPr>
          <w:b/>
          <w:i/>
          <w:sz w:val="22"/>
          <w:szCs w:val="22"/>
        </w:rPr>
        <w:t xml:space="preserve"> </w:t>
      </w:r>
    </w:p>
    <w:p w14:paraId="542BC577" w14:textId="77777777" w:rsidR="00CA4F6D" w:rsidRDefault="00CA4F6D" w:rsidP="00CA4F6D">
      <w:pPr>
        <w:jc w:val="both"/>
        <w:rPr>
          <w:sz w:val="22"/>
          <w:szCs w:val="22"/>
        </w:rPr>
      </w:pPr>
    </w:p>
    <w:p w14:paraId="7273D458" w14:textId="77777777" w:rsidR="00C94181" w:rsidRDefault="00C94181" w:rsidP="00CA4F6D">
      <w:pPr>
        <w:jc w:val="both"/>
        <w:rPr>
          <w:sz w:val="22"/>
          <w:szCs w:val="22"/>
        </w:rPr>
      </w:pPr>
    </w:p>
    <w:p w14:paraId="5C6C6D1B" w14:textId="2E39E85E"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46A290DB" w14:textId="77777777" w:rsidR="00CA4F6D" w:rsidRDefault="00CA4F6D" w:rsidP="00CA4F6D">
      <w:pPr>
        <w:jc w:val="both"/>
        <w:rPr>
          <w:sz w:val="22"/>
          <w:szCs w:val="22"/>
        </w:rPr>
      </w:pPr>
    </w:p>
    <w:p w14:paraId="2B9B0EA4" w14:textId="77777777" w:rsidR="00CA4F6D" w:rsidRDefault="00CA4F6D" w:rsidP="00CA4F6D">
      <w:pPr>
        <w:jc w:val="both"/>
        <w:rPr>
          <w:sz w:val="22"/>
          <w:szCs w:val="22"/>
        </w:rPr>
      </w:pPr>
    </w:p>
    <w:p w14:paraId="768D861D" w14:textId="77777777" w:rsidR="00CA4F6D" w:rsidRDefault="00CA4F6D" w:rsidP="00CA4F6D">
      <w:pPr>
        <w:jc w:val="both"/>
        <w:rPr>
          <w:sz w:val="22"/>
          <w:szCs w:val="22"/>
        </w:rPr>
      </w:pPr>
    </w:p>
    <w:p w14:paraId="018E6BBC" w14:textId="44F2049B" w:rsidR="00CA4F6D" w:rsidRDefault="00CA4F6D" w:rsidP="00CA4F6D">
      <w:pPr>
        <w:jc w:val="both"/>
        <w:rPr>
          <w:sz w:val="22"/>
          <w:szCs w:val="22"/>
        </w:rPr>
      </w:pPr>
    </w:p>
    <w:p w14:paraId="16846657" w14:textId="35398362" w:rsidR="00C94181" w:rsidRPr="004F000B" w:rsidRDefault="00C94181" w:rsidP="00CA4F6D">
      <w:pPr>
        <w:jc w:val="both"/>
        <w:rPr>
          <w:sz w:val="22"/>
          <w:szCs w:val="22"/>
        </w:rPr>
      </w:pPr>
    </w:p>
    <w:p w14:paraId="4FC7C31E"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3D953C1A" w14:textId="098AFCE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212F8D76" w14:textId="3C283498"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546ECD05" w14:textId="1C68E409"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4675C" w14:textId="77777777" w:rsidR="002A1F1B" w:rsidRDefault="00C21856">
      <w:r>
        <w:separator/>
      </w:r>
    </w:p>
  </w:endnote>
  <w:endnote w:type="continuationSeparator" w:id="0">
    <w:p w14:paraId="7423A352" w14:textId="77777777" w:rsidR="002A1F1B" w:rsidRDefault="00C2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19AD6DC1" w14:textId="1C3487D0"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241721" w:rsidRPr="00241721">
              <w:rPr>
                <w:i/>
                <w:sz w:val="20"/>
                <w:szCs w:val="20"/>
              </w:rPr>
              <w:t xml:space="preserve">PD – Rekonstrukce tram. </w:t>
            </w:r>
            <w:r w:rsidR="007D38D4" w:rsidRPr="007D38D4">
              <w:rPr>
                <w:i/>
                <w:sz w:val="20"/>
                <w:szCs w:val="20"/>
              </w:rPr>
              <w:t>nástupiště Muglinovská (oba směry)</w:t>
            </w:r>
            <w:r w:rsidRPr="00992512">
              <w:rPr>
                <w:i/>
                <w:sz w:val="20"/>
                <w:szCs w:val="20"/>
              </w:rPr>
              <w:t>“</w:t>
            </w:r>
            <w:r>
              <w:rPr>
                <w:i/>
                <w:sz w:val="20"/>
                <w:szCs w:val="20"/>
              </w:rPr>
              <w:tab/>
            </w:r>
            <w:r>
              <w:rPr>
                <w:i/>
                <w:sz w:val="20"/>
                <w:szCs w:val="20"/>
              </w:rPr>
              <w:tab/>
            </w:r>
            <w:r>
              <w:rPr>
                <w:i/>
                <w:sz w:val="20"/>
                <w:szCs w:val="20"/>
              </w:rPr>
              <w:tab/>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8B1011">
              <w:rPr>
                <w:i/>
                <w:noProof/>
                <w:sz w:val="20"/>
                <w:szCs w:val="20"/>
              </w:rPr>
              <w:t>3</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8B1011">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7C9FE" w14:textId="77777777" w:rsidR="002A1F1B" w:rsidRDefault="00C21856">
      <w:r>
        <w:separator/>
      </w:r>
    </w:p>
  </w:footnote>
  <w:footnote w:type="continuationSeparator" w:id="0">
    <w:p w14:paraId="04E9B6EF" w14:textId="77777777" w:rsidR="002A1F1B" w:rsidRDefault="00C218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DF442" w14:textId="77777777" w:rsidR="0015641C" w:rsidRDefault="008B1011" w:rsidP="008272B9">
    <w:pPr>
      <w:pStyle w:val="Zhlav"/>
      <w:tabs>
        <w:tab w:val="clear" w:pos="4536"/>
        <w:tab w:val="clear" w:pos="9072"/>
        <w:tab w:val="left" w:pos="7380"/>
      </w:tabs>
      <w:rPr>
        <w:i/>
        <w:sz w:val="22"/>
        <w:szCs w:val="22"/>
      </w:rPr>
    </w:pPr>
  </w:p>
  <w:p w14:paraId="7F505C58"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8F38A0A" w14:textId="77777777" w:rsidR="0015641C" w:rsidRPr="00614526" w:rsidRDefault="008B1011"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2"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1"/>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
  </w:num>
  <w:num w:numId="11">
    <w:abstractNumId w:val="0"/>
  </w:num>
  <w:num w:numId="12">
    <w:abstractNumId w:val="7"/>
  </w:num>
  <w:num w:numId="13">
    <w:abstractNumId w:val="2"/>
  </w:num>
  <w:num w:numId="14">
    <w:abstractNumId w:val="14"/>
  </w:num>
  <w:num w:numId="15">
    <w:abstractNumId w:val="17"/>
  </w:num>
  <w:num w:numId="16">
    <w:abstractNumId w:val="9"/>
  </w:num>
  <w:num w:numId="17">
    <w:abstractNumId w:val="10"/>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224AA"/>
    <w:rsid w:val="00067C7A"/>
    <w:rsid w:val="0009548F"/>
    <w:rsid w:val="000A52C3"/>
    <w:rsid w:val="000C3F6F"/>
    <w:rsid w:val="000C7F35"/>
    <w:rsid w:val="000F6E21"/>
    <w:rsid w:val="00116274"/>
    <w:rsid w:val="001348AC"/>
    <w:rsid w:val="00156B04"/>
    <w:rsid w:val="00161C87"/>
    <w:rsid w:val="00164CB7"/>
    <w:rsid w:val="00167DAC"/>
    <w:rsid w:val="001A040B"/>
    <w:rsid w:val="001B2DA1"/>
    <w:rsid w:val="001C18C3"/>
    <w:rsid w:val="001E2DEE"/>
    <w:rsid w:val="001F36D9"/>
    <w:rsid w:val="00222F38"/>
    <w:rsid w:val="00241721"/>
    <w:rsid w:val="0026273C"/>
    <w:rsid w:val="002871F1"/>
    <w:rsid w:val="00287BEF"/>
    <w:rsid w:val="00294B33"/>
    <w:rsid w:val="002A1F1B"/>
    <w:rsid w:val="002A6A75"/>
    <w:rsid w:val="002B41E7"/>
    <w:rsid w:val="002B5C1D"/>
    <w:rsid w:val="002C52E3"/>
    <w:rsid w:val="00315710"/>
    <w:rsid w:val="00330C6E"/>
    <w:rsid w:val="00337AC9"/>
    <w:rsid w:val="003605D2"/>
    <w:rsid w:val="00361BB6"/>
    <w:rsid w:val="003E2424"/>
    <w:rsid w:val="003E65FA"/>
    <w:rsid w:val="003F4F87"/>
    <w:rsid w:val="00406387"/>
    <w:rsid w:val="004330A9"/>
    <w:rsid w:val="00437AB0"/>
    <w:rsid w:val="00482EE4"/>
    <w:rsid w:val="00497B4B"/>
    <w:rsid w:val="00497CD5"/>
    <w:rsid w:val="004A2EB1"/>
    <w:rsid w:val="004A57E2"/>
    <w:rsid w:val="004E2D2B"/>
    <w:rsid w:val="004F6CCF"/>
    <w:rsid w:val="0051721F"/>
    <w:rsid w:val="00547A58"/>
    <w:rsid w:val="00557ABE"/>
    <w:rsid w:val="005B7FAB"/>
    <w:rsid w:val="005C3A6F"/>
    <w:rsid w:val="00601E76"/>
    <w:rsid w:val="0063420F"/>
    <w:rsid w:val="00646512"/>
    <w:rsid w:val="006522C5"/>
    <w:rsid w:val="00654B1C"/>
    <w:rsid w:val="00694CBD"/>
    <w:rsid w:val="006A268B"/>
    <w:rsid w:val="006B1E03"/>
    <w:rsid w:val="006D4496"/>
    <w:rsid w:val="006D7F25"/>
    <w:rsid w:val="006E1B95"/>
    <w:rsid w:val="006E47CF"/>
    <w:rsid w:val="00701C63"/>
    <w:rsid w:val="00750777"/>
    <w:rsid w:val="00755D8B"/>
    <w:rsid w:val="00764023"/>
    <w:rsid w:val="007C13E3"/>
    <w:rsid w:val="007D38D4"/>
    <w:rsid w:val="0085740F"/>
    <w:rsid w:val="008608F4"/>
    <w:rsid w:val="00876C8F"/>
    <w:rsid w:val="008B1011"/>
    <w:rsid w:val="008F02EE"/>
    <w:rsid w:val="008F63DD"/>
    <w:rsid w:val="00923A6A"/>
    <w:rsid w:val="00944645"/>
    <w:rsid w:val="00945BDF"/>
    <w:rsid w:val="009673FC"/>
    <w:rsid w:val="00990A94"/>
    <w:rsid w:val="00992623"/>
    <w:rsid w:val="009A5AED"/>
    <w:rsid w:val="009F532C"/>
    <w:rsid w:val="00A61E2A"/>
    <w:rsid w:val="00A62EFC"/>
    <w:rsid w:val="00A80E79"/>
    <w:rsid w:val="00A85720"/>
    <w:rsid w:val="00A93F08"/>
    <w:rsid w:val="00AB68AE"/>
    <w:rsid w:val="00AB7DAD"/>
    <w:rsid w:val="00AC67F5"/>
    <w:rsid w:val="00AD0446"/>
    <w:rsid w:val="00AD0DB5"/>
    <w:rsid w:val="00AD381A"/>
    <w:rsid w:val="00AF4D02"/>
    <w:rsid w:val="00B055D0"/>
    <w:rsid w:val="00B062F5"/>
    <w:rsid w:val="00B126DA"/>
    <w:rsid w:val="00B12F7A"/>
    <w:rsid w:val="00B139A7"/>
    <w:rsid w:val="00B251E7"/>
    <w:rsid w:val="00B40D9C"/>
    <w:rsid w:val="00B46B72"/>
    <w:rsid w:val="00B605E5"/>
    <w:rsid w:val="00B631A6"/>
    <w:rsid w:val="00B75C1E"/>
    <w:rsid w:val="00B84D22"/>
    <w:rsid w:val="00B91E35"/>
    <w:rsid w:val="00B96098"/>
    <w:rsid w:val="00BC3F72"/>
    <w:rsid w:val="00BD65F1"/>
    <w:rsid w:val="00BF2569"/>
    <w:rsid w:val="00C21856"/>
    <w:rsid w:val="00C43C57"/>
    <w:rsid w:val="00C63B14"/>
    <w:rsid w:val="00C94181"/>
    <w:rsid w:val="00CA4F6D"/>
    <w:rsid w:val="00CB6BA6"/>
    <w:rsid w:val="00CB7361"/>
    <w:rsid w:val="00CD5882"/>
    <w:rsid w:val="00CE0CA1"/>
    <w:rsid w:val="00CF062A"/>
    <w:rsid w:val="00CF1F41"/>
    <w:rsid w:val="00D12B49"/>
    <w:rsid w:val="00D35BD4"/>
    <w:rsid w:val="00D4502D"/>
    <w:rsid w:val="00D70481"/>
    <w:rsid w:val="00D77851"/>
    <w:rsid w:val="00D8491A"/>
    <w:rsid w:val="00D84F35"/>
    <w:rsid w:val="00DD34CE"/>
    <w:rsid w:val="00DE51C0"/>
    <w:rsid w:val="00E017EB"/>
    <w:rsid w:val="00E1322D"/>
    <w:rsid w:val="00E41CF8"/>
    <w:rsid w:val="00E73A7B"/>
    <w:rsid w:val="00E802D0"/>
    <w:rsid w:val="00E80E3B"/>
    <w:rsid w:val="00EA089E"/>
    <w:rsid w:val="00EB08E6"/>
    <w:rsid w:val="00F14D43"/>
    <w:rsid w:val="00F205F7"/>
    <w:rsid w:val="00F32B94"/>
    <w:rsid w:val="00F5010A"/>
    <w:rsid w:val="00F65FCC"/>
    <w:rsid w:val="00F85405"/>
    <w:rsid w:val="00F90ABE"/>
    <w:rsid w:val="00FC3DC5"/>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C25A612"/>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uiPriority w:val="99"/>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link w:val="Odstavecseseznamem"/>
    <w:uiPriority w:val="99"/>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semiHidden/>
    <w:unhideWhenUsed/>
    <w:rsid w:val="00497B4B"/>
    <w:rPr>
      <w:sz w:val="20"/>
      <w:szCs w:val="20"/>
    </w:rPr>
  </w:style>
  <w:style w:type="character" w:customStyle="1" w:styleId="TextkomenteChar">
    <w:name w:val="Text komentáře Char"/>
    <w:basedOn w:val="Standardnpsmoodstavce"/>
    <w:link w:val="Textkomente"/>
    <w:uiPriority w:val="99"/>
    <w:semiHidden/>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7</Pages>
  <Words>3593</Words>
  <Characters>21203</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36</cp:revision>
  <dcterms:created xsi:type="dcterms:W3CDTF">2020-10-27T10:49:00Z</dcterms:created>
  <dcterms:modified xsi:type="dcterms:W3CDTF">2021-04-16T12:15:00Z</dcterms:modified>
</cp:coreProperties>
</file>