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bookmarkStart w:id="0" w:name="_GoBack"/>
      <w:bookmarkEnd w:id="0"/>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zapsaná v obch. rejstříku:</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Ing. Danielem Morysem,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10723ABB" w14:textId="452058BC" w:rsidR="0078698B" w:rsidRPr="009A4367" w:rsidRDefault="00C76978" w:rsidP="0078698B">
      <w:pPr>
        <w:tabs>
          <w:tab w:val="left" w:pos="3969"/>
        </w:tabs>
        <w:ind w:right="21"/>
        <w:rPr>
          <w:sz w:val="22"/>
          <w:szCs w:val="22"/>
        </w:rPr>
      </w:pPr>
      <w:r w:rsidRPr="009A4367">
        <w:rPr>
          <w:sz w:val="22"/>
          <w:szCs w:val="22"/>
        </w:rPr>
        <w:t xml:space="preserve">kontaktní osoby ve věcech technických: </w:t>
      </w:r>
      <w:r w:rsidRPr="009A4367">
        <w:rPr>
          <w:sz w:val="22"/>
          <w:szCs w:val="22"/>
        </w:rPr>
        <w:tab/>
      </w:r>
      <w:r w:rsidR="0078698B" w:rsidRPr="009A4367">
        <w:rPr>
          <w:sz w:val="22"/>
          <w:szCs w:val="22"/>
        </w:rPr>
        <w:t>Ing. Petr Holuša, vedoucí odboru dopravní cesta</w:t>
      </w:r>
    </w:p>
    <w:p w14:paraId="0943CC16" w14:textId="77777777" w:rsidR="0078698B" w:rsidRPr="009A4367" w:rsidRDefault="0078698B" w:rsidP="0078698B">
      <w:pPr>
        <w:tabs>
          <w:tab w:val="left" w:pos="3969"/>
        </w:tabs>
        <w:ind w:right="21"/>
        <w:rPr>
          <w:sz w:val="22"/>
          <w:szCs w:val="22"/>
        </w:rPr>
      </w:pPr>
      <w:r w:rsidRPr="009A4367">
        <w:rPr>
          <w:sz w:val="22"/>
          <w:szCs w:val="22"/>
        </w:rPr>
        <w:tab/>
        <w:t xml:space="preserve">tel.: 59 740 2170, email: </w:t>
      </w:r>
      <w:hyperlink r:id="rId9" w:history="1">
        <w:r w:rsidRPr="009A4367">
          <w:rPr>
            <w:rStyle w:val="Hypertextovodkaz"/>
            <w:sz w:val="22"/>
            <w:szCs w:val="22"/>
          </w:rPr>
          <w:t>Petr. Holusa@dpo.cz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zapsaná v obch. rejstříku</w:t>
      </w:r>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009F013A"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8A1C41">
        <w:rPr>
          <w:sz w:val="22"/>
        </w:rPr>
        <w:t>NR-</w:t>
      </w:r>
      <w:r w:rsidR="007F1D7E" w:rsidRPr="008A1C41">
        <w:rPr>
          <w:sz w:val="22"/>
        </w:rPr>
        <w:t>31</w:t>
      </w:r>
      <w:r w:rsidR="002A2908" w:rsidRPr="008A1C41">
        <w:rPr>
          <w:sz w:val="22"/>
        </w:rPr>
        <w:t>-2</w:t>
      </w:r>
      <w:r w:rsidR="008A1C41" w:rsidRPr="009668A5">
        <w:rPr>
          <w:sz w:val="22"/>
        </w:rPr>
        <w:t>1</w:t>
      </w:r>
      <w:r w:rsidR="002A2908" w:rsidRPr="008A1C41">
        <w:rPr>
          <w:sz w:val="22"/>
        </w:rPr>
        <w:t>-OŘ-</w:t>
      </w:r>
      <w:r w:rsidR="00A60E40" w:rsidRPr="008A1C41">
        <w:rPr>
          <w:sz w:val="22"/>
        </w:rPr>
        <w:t>Ko</w:t>
      </w:r>
      <w:r w:rsidR="00020BF9" w:rsidRPr="008A1C41">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61739077"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862FEF" w:rsidRPr="00B048A9">
        <w:rPr>
          <w:sz w:val="22"/>
          <w:szCs w:val="22"/>
        </w:rPr>
        <w:t>„Infrastruktura pro elektromobilitu</w:t>
      </w:r>
      <w:r w:rsidR="004F3D91">
        <w:rPr>
          <w:sz w:val="22"/>
          <w:szCs w:val="22"/>
        </w:rPr>
        <w:t xml:space="preserve"> I</w:t>
      </w:r>
      <w:r w:rsidR="00606092">
        <w:rPr>
          <w:sz w:val="22"/>
          <w:szCs w:val="22"/>
        </w:rPr>
        <w:t>I</w:t>
      </w:r>
      <w:r w:rsidR="004F3D91">
        <w:rPr>
          <w:sz w:val="22"/>
          <w:szCs w:val="22"/>
        </w:rPr>
        <w:t>I</w:t>
      </w:r>
      <w:r w:rsidR="00862FEF" w:rsidRPr="00B048A9">
        <w:rPr>
          <w:sz w:val="22"/>
          <w:szCs w:val="22"/>
        </w:rPr>
        <w:t xml:space="preserve">“, část </w:t>
      </w:r>
      <w:r w:rsidR="00025061">
        <w:rPr>
          <w:sz w:val="22"/>
          <w:szCs w:val="22"/>
        </w:rPr>
        <w:t>1</w:t>
      </w:r>
      <w:r w:rsidR="00862FEF" w:rsidRPr="00B048A9">
        <w:rPr>
          <w:sz w:val="22"/>
          <w:szCs w:val="22"/>
        </w:rPr>
        <w:t xml:space="preserve"> „Lokalita Mírová“</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této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ek, v platném znění, a vyhl.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nosiči - </w:t>
      </w:r>
      <w:r w:rsidR="006F7C8B" w:rsidRPr="009A4367">
        <w:rPr>
          <w:sz w:val="22"/>
          <w:szCs w:val="22"/>
        </w:rPr>
        <w:t>v</w:t>
      </w:r>
      <w:r w:rsidRPr="009A4367">
        <w:rPr>
          <w:sz w:val="22"/>
          <w:szCs w:val="22"/>
        </w:rPr>
        <w:t xml:space="preserve">ýkresová dokumentace ve formátu </w:t>
      </w:r>
      <w:r w:rsidR="00811937">
        <w:rPr>
          <w:sz w:val="22"/>
          <w:szCs w:val="22"/>
        </w:rPr>
        <w:t>dwg</w:t>
      </w:r>
      <w:r w:rsidR="00811937" w:rsidRPr="009A4367">
        <w:rPr>
          <w:sz w:val="22"/>
          <w:szCs w:val="22"/>
        </w:rPr>
        <w:t xml:space="preserve"> </w:t>
      </w:r>
      <w:r w:rsidRPr="009A4367">
        <w:rPr>
          <w:sz w:val="22"/>
          <w:szCs w:val="22"/>
        </w:rPr>
        <w:t xml:space="preserve">v editovatelné verzi, textová část ve formátu </w:t>
      </w:r>
      <w:r w:rsidR="00811937">
        <w:rPr>
          <w:sz w:val="22"/>
          <w:szCs w:val="22"/>
        </w:rPr>
        <w:t>docx</w:t>
      </w:r>
      <w:r w:rsidRPr="009A4367">
        <w:rPr>
          <w:sz w:val="22"/>
          <w:szCs w:val="22"/>
        </w:rPr>
        <w:t xml:space="preserve">, tabulková část ve formátu </w:t>
      </w:r>
      <w:r w:rsidR="00811937">
        <w:rPr>
          <w:sz w:val="22"/>
          <w:szCs w:val="22"/>
        </w:rPr>
        <w:t>xlsx</w:t>
      </w:r>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r w:rsidR="00811937">
        <w:rPr>
          <w:sz w:val="22"/>
          <w:szCs w:val="22"/>
        </w:rPr>
        <w:t>xlsx</w:t>
      </w:r>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nosiči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r w:rsidR="00811937">
        <w:rPr>
          <w:sz w:val="22"/>
          <w:szCs w:val="22"/>
        </w:rPr>
        <w:t>xlsx</w:t>
      </w:r>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1E8E4ABA" w14:textId="77777777" w:rsidR="00B048A9" w:rsidRDefault="00B048A9">
      <w:pPr>
        <w:rPr>
          <w:b/>
          <w:sz w:val="22"/>
          <w:szCs w:val="22"/>
        </w:rPr>
      </w:pPr>
      <w:r>
        <w:rPr>
          <w:b/>
          <w:sz w:val="22"/>
          <w:szCs w:val="22"/>
        </w:rPr>
        <w:br w:type="page"/>
      </w: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6A18F6C6" w14:textId="55284A49" w:rsidR="008A2EC1" w:rsidRDefault="008A2EC1" w:rsidP="00B048A9">
      <w:pPr>
        <w:ind w:firstLine="709"/>
        <w:rPr>
          <w:sz w:val="22"/>
          <w:szCs w:val="22"/>
        </w:rPr>
      </w:pPr>
      <w:r w:rsidRPr="009A4367">
        <w:rPr>
          <w:sz w:val="22"/>
          <w:szCs w:val="22"/>
        </w:rPr>
        <w:t xml:space="preserve">Cena za PD DUR+DSP (bez DPH) </w:t>
      </w:r>
      <w:r w:rsidR="00F33D46">
        <w:rPr>
          <w:sz w:val="22"/>
          <w:szCs w:val="22"/>
        </w:rPr>
        <w:t>–</w:t>
      </w:r>
      <w:r w:rsidRPr="009A4367">
        <w:rPr>
          <w:sz w:val="22"/>
          <w:szCs w:val="22"/>
        </w:rPr>
        <w:t xml:space="preserve"> Mírová</w:t>
      </w:r>
      <w:r w:rsidR="00F33D46">
        <w:rPr>
          <w:sz w:val="22"/>
          <w:szCs w:val="22"/>
        </w:rPr>
        <w:t xml:space="preserve"> bez SO 04</w:t>
      </w: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17BC30C9" w14:textId="775633C5"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sidR="00F33D46">
        <w:rPr>
          <w:sz w:val="22"/>
          <w:szCs w:val="22"/>
        </w:rPr>
        <w:t xml:space="preserve"> bez SO 04</w:t>
      </w:r>
      <w:r w:rsidRPr="007F0978">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0510F112" w14:textId="77777777" w:rsidR="00F33D46"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sidR="00F33D46">
        <w:rPr>
          <w:sz w:val="22"/>
          <w:szCs w:val="22"/>
        </w:rPr>
        <w:t xml:space="preserve"> bez SO 04</w:t>
      </w:r>
    </w:p>
    <w:p w14:paraId="5ABFEB8F" w14:textId="42B06B4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13103CF0" w14:textId="162CFA81"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 xml:space="preserve">Cena za PD DUR+DSP (bez DPH) </w:t>
      </w:r>
      <w:r>
        <w:rPr>
          <w:sz w:val="22"/>
          <w:szCs w:val="22"/>
        </w:rPr>
        <w:t>–</w:t>
      </w:r>
      <w:r w:rsidRPr="009A4367">
        <w:rPr>
          <w:sz w:val="22"/>
          <w:szCs w:val="22"/>
        </w:rPr>
        <w:t xml:space="preserve"> Mírová</w:t>
      </w:r>
      <w:r>
        <w:rPr>
          <w:sz w:val="22"/>
          <w:szCs w:val="22"/>
        </w:rPr>
        <w:t xml:space="preserve"> pouze SO 04</w:t>
      </w:r>
      <w:r w:rsidRPr="009A4367">
        <w:rPr>
          <w:sz w:val="22"/>
          <w:szCs w:val="22"/>
        </w:rPr>
        <w:tab/>
      </w:r>
      <w:r w:rsidRPr="009A4367">
        <w:rPr>
          <w:i/>
          <w:color w:val="00B0F0"/>
          <w:sz w:val="22"/>
          <w:szCs w:val="22"/>
        </w:rPr>
        <w:t>(POZN. Doplní dodavatel)</w:t>
      </w:r>
      <w:r w:rsidRPr="009A4367">
        <w:rPr>
          <w:sz w:val="22"/>
          <w:szCs w:val="22"/>
        </w:rPr>
        <w:t>,-</w:t>
      </w:r>
      <w:r w:rsidRPr="009A4367">
        <w:rPr>
          <w:sz w:val="22"/>
          <w:szCs w:val="22"/>
        </w:rPr>
        <w:tab/>
        <w:t>Kč</w:t>
      </w:r>
    </w:p>
    <w:p w14:paraId="70FE8E1D" w14:textId="40476F08" w:rsidR="00F33D46" w:rsidRPr="0086514F"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Pr>
          <w:sz w:val="22"/>
          <w:szCs w:val="22"/>
        </w:rPr>
        <w:t xml:space="preserve"> pouze SO 04</w:t>
      </w:r>
      <w:r w:rsidRPr="007F0978">
        <w:rPr>
          <w:sz w:val="22"/>
          <w:szCs w:val="22"/>
        </w:rPr>
        <w:tab/>
      </w:r>
      <w:r w:rsidRPr="009A4367">
        <w:rPr>
          <w:i/>
          <w:color w:val="00B0F0"/>
          <w:sz w:val="22"/>
          <w:szCs w:val="22"/>
        </w:rPr>
        <w:t>(POZN. Doplní dodavatel)</w:t>
      </w:r>
      <w:r w:rsidRPr="009A4367">
        <w:rPr>
          <w:sz w:val="22"/>
          <w:szCs w:val="22"/>
        </w:rPr>
        <w:t>,-</w:t>
      </w:r>
      <w:r w:rsidRPr="009A4367">
        <w:rPr>
          <w:sz w:val="22"/>
          <w:szCs w:val="22"/>
        </w:rPr>
        <w:tab/>
        <w:t>Kč</w:t>
      </w:r>
    </w:p>
    <w:p w14:paraId="53CDDBAC" w14:textId="142A76D2"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Pr>
          <w:sz w:val="22"/>
          <w:szCs w:val="22"/>
        </w:rPr>
        <w:t xml:space="preserve"> pouze SO 04</w:t>
      </w:r>
    </w:p>
    <w:p w14:paraId="709EE0F3" w14:textId="707D139B" w:rsidR="00F33D46" w:rsidRPr="009A4367"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Pr>
          <w:sz w:val="22"/>
          <w:szCs w:val="22"/>
        </w:rPr>
        <w:tab/>
      </w:r>
      <w:r w:rsidRPr="009A4367">
        <w:rPr>
          <w:i/>
          <w:color w:val="00B0F0"/>
          <w:sz w:val="22"/>
          <w:szCs w:val="22"/>
        </w:rPr>
        <w:t>( POZN. Doplní dodavatel)</w:t>
      </w:r>
      <w:r w:rsidRPr="009A4367">
        <w:rPr>
          <w:sz w:val="22"/>
          <w:szCs w:val="22"/>
        </w:rPr>
        <w:t>,-</w:t>
      </w:r>
      <w:r w:rsidRPr="009A4367">
        <w:rPr>
          <w:sz w:val="22"/>
          <w:szCs w:val="22"/>
        </w:rPr>
        <w:tab/>
        <w:t>Kč</w:t>
      </w:r>
    </w:p>
    <w:p w14:paraId="107ED180" w14:textId="77777777" w:rsidR="00F33D46" w:rsidRPr="00F33D46" w:rsidRDefault="00F33D46" w:rsidP="00DC54B6"/>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Doplní dodavatel)</w:t>
      </w:r>
      <w:r w:rsidR="0084275F" w:rsidRPr="009A4367">
        <w:rPr>
          <w:b/>
          <w:sz w:val="22"/>
          <w:szCs w:val="22"/>
        </w:rPr>
        <w:t>,-</w:t>
      </w:r>
      <w:r w:rsidR="0084275F" w:rsidRPr="009A4367">
        <w:rPr>
          <w:b/>
          <w:sz w:val="22"/>
          <w:szCs w:val="22"/>
        </w:rPr>
        <w:tab/>
        <w:t>Kč</w:t>
      </w:r>
    </w:p>
    <w:p w14:paraId="1534A645" w14:textId="49E52D30" w:rsidR="000E3EE8" w:rsidRDefault="000E3EE8" w:rsidP="000E3EE8"/>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0D038645"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F5520C">
        <w:rPr>
          <w:i/>
          <w:color w:val="00B0F0"/>
          <w:sz w:val="22"/>
          <w:szCs w:val="22"/>
        </w:rPr>
        <w:t>240</w:t>
      </w:r>
      <w:r w:rsidR="003F3EC2" w:rsidRPr="00F10CFC">
        <w:rPr>
          <w:i/>
          <w:color w:val="00B0F0"/>
          <w:sz w:val="22"/>
          <w:szCs w:val="22"/>
        </w:rPr>
        <w:t xml:space="preserve">/slovy </w:t>
      </w:r>
      <w:r w:rsidR="00F5520C">
        <w:rPr>
          <w:i/>
          <w:color w:val="00B0F0"/>
          <w:sz w:val="22"/>
          <w:szCs w:val="22"/>
        </w:rPr>
        <w:t>dvě stě</w:t>
      </w:r>
      <w:r w:rsidR="007E3260">
        <w:rPr>
          <w:i/>
          <w:color w:val="00B0F0"/>
          <w:sz w:val="22"/>
          <w:szCs w:val="22"/>
        </w:rPr>
        <w:t xml:space="preserve"> </w:t>
      </w:r>
      <w:r w:rsidR="00F5520C">
        <w:rPr>
          <w:i/>
          <w:color w:val="00B0F0"/>
          <w:sz w:val="22"/>
          <w:szCs w:val="22"/>
        </w:rPr>
        <w:t>čtyřicet</w:t>
      </w:r>
      <w:r w:rsidR="003F3EC2" w:rsidRPr="00F10CFC">
        <w:rPr>
          <w:i/>
          <w:color w:val="00B0F0"/>
          <w:sz w:val="22"/>
          <w:szCs w:val="22"/>
        </w:rPr>
        <w:t>/ kalendářních dní. Poté poznámku vymaže.)</w:t>
      </w:r>
    </w:p>
    <w:p w14:paraId="11DD587E" w14:textId="26AC2F80"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54E38D39"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F52BA9">
        <w:rPr>
          <w:sz w:val="22"/>
          <w:szCs w:val="22"/>
        </w:rPr>
        <w:t>2</w:t>
      </w:r>
      <w:r w:rsidR="00631C71">
        <w:rPr>
          <w:sz w:val="22"/>
          <w:szCs w:val="22"/>
        </w:rPr>
        <w:t>-</w:t>
      </w:r>
      <w:r w:rsidR="00F5520C">
        <w:rPr>
          <w:sz w:val="22"/>
          <w:szCs w:val="22"/>
        </w:rPr>
        <w:t>202</w:t>
      </w:r>
      <w:r w:rsidR="00F52BA9">
        <w:rPr>
          <w:sz w:val="22"/>
          <w:szCs w:val="22"/>
        </w:rPr>
        <w:t>4</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5E88A586" w:rsidR="008664A9" w:rsidRPr="009A4367"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36A6FB0C"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256754D1"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a zasílány na adresu elektronicka.fakturace@dpo.cz.</w:t>
      </w:r>
    </w:p>
    <w:p w14:paraId="59BEBF87" w14:textId="188CBE02"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5C643DAB" w:rsidR="00580A99" w:rsidRPr="00580A99" w:rsidRDefault="00580A99" w:rsidP="00AC6901">
      <w:pPr>
        <w:pStyle w:val="Nadpis7"/>
        <w:keepNext w:val="0"/>
        <w:numPr>
          <w:ilvl w:val="0"/>
          <w:numId w:val="40"/>
        </w:numPr>
        <w:overflowPunct w:val="0"/>
        <w:autoSpaceDE w:val="0"/>
        <w:autoSpaceDN w:val="0"/>
        <w:adjustRightInd w:val="0"/>
        <w:spacing w:before="80"/>
        <w:jc w:val="both"/>
        <w:rPr>
          <w:sz w:val="22"/>
          <w:szCs w:val="22"/>
        </w:rPr>
      </w:pPr>
      <w:r w:rsidRPr="00580A99">
        <w:rPr>
          <w:sz w:val="22"/>
          <w:szCs w:val="22"/>
        </w:rPr>
        <w:t>Bude-li na předmět smlouvy objednatel čerpat dotace z prostředků EU, je zhotovitel povinen uvádět název a číslo projektu na všech fakturách.</w:t>
      </w:r>
      <w:r w:rsidR="00AC6901">
        <w:rPr>
          <w:sz w:val="22"/>
          <w:szCs w:val="22"/>
        </w:rPr>
        <w:t xml:space="preserve"> </w:t>
      </w:r>
      <w:r w:rsidR="00AC6901" w:rsidRPr="00AC6901">
        <w:rPr>
          <w:sz w:val="22"/>
          <w:szCs w:val="22"/>
        </w:rPr>
        <w:t xml:space="preserve">Název a číslo dotovaného projektu bude na fakturu doplněno na základě předešlé komunikace zástupce </w:t>
      </w:r>
      <w:r w:rsidR="00AC6901">
        <w:rPr>
          <w:sz w:val="22"/>
          <w:szCs w:val="22"/>
        </w:rPr>
        <w:t xml:space="preserve">zhotovitele se </w:t>
      </w:r>
      <w:r w:rsidR="00AC6901" w:rsidRPr="00AC6901">
        <w:rPr>
          <w:sz w:val="22"/>
          <w:szCs w:val="22"/>
        </w:rPr>
        <w:t xml:space="preserve">zástupcem </w:t>
      </w:r>
      <w:r w:rsidR="00AC6901">
        <w:rPr>
          <w:sz w:val="22"/>
          <w:szCs w:val="22"/>
        </w:rPr>
        <w:t>objednatele</w:t>
      </w:r>
      <w:r w:rsidR="00AC6901" w:rsidRPr="00AC6901">
        <w:rPr>
          <w:sz w:val="22"/>
          <w:szCs w:val="22"/>
        </w:rPr>
        <w:t xml:space="preserve">.                    </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6CDCD273"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 xml:space="preserve">DUR+DSP </w:t>
      </w:r>
      <w:r w:rsidR="00FE1DAD">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761B83DE"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5D0879" w:rsidRDefault="005D69EB" w:rsidP="006D4BA9">
      <w:pPr>
        <w:pStyle w:val="Odstavecseseznamem"/>
        <w:numPr>
          <w:ilvl w:val="0"/>
          <w:numId w:val="41"/>
        </w:numPr>
        <w:ind w:left="425" w:hanging="425"/>
        <w:jc w:val="both"/>
        <w:rPr>
          <w:sz w:val="22"/>
          <w:szCs w:val="22"/>
        </w:rPr>
      </w:pPr>
      <w:r w:rsidRPr="005D0879">
        <w:rPr>
          <w:sz w:val="22"/>
          <w:szCs w:val="22"/>
        </w:rPr>
        <w:t xml:space="preserve">V případě prodlení zhotovitele s odstraněním vady ve lhůtě dle čl. IX. odst. 4 této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455ED5A" w14:textId="17EF6201" w:rsidR="00421649" w:rsidRPr="005D0879" w:rsidRDefault="00421649" w:rsidP="006D4BA9">
      <w:pPr>
        <w:pStyle w:val="Odstavecseseznamem"/>
        <w:numPr>
          <w:ilvl w:val="0"/>
          <w:numId w:val="41"/>
        </w:numPr>
        <w:ind w:left="425" w:hanging="425"/>
        <w:jc w:val="both"/>
        <w:rPr>
          <w:sz w:val="22"/>
          <w:szCs w:val="22"/>
        </w:rPr>
      </w:pPr>
      <w:r w:rsidRPr="005D0879">
        <w:rPr>
          <w:sz w:val="22"/>
          <w:szCs w:val="22"/>
        </w:rPr>
        <w:t xml:space="preserve">V případě prodlení zhotovitele s odstraněním vad či nedodělků ve lhůtě dle čl. XII. odst. 3 této smlouvy je objednatel oprávněn účtovat zhotoviteli smluvní pokutu ve výši </w:t>
      </w:r>
      <w:r w:rsidR="00A76914" w:rsidRPr="005D0879">
        <w:rPr>
          <w:sz w:val="22"/>
          <w:szCs w:val="22"/>
        </w:rPr>
        <w:t>2</w:t>
      </w:r>
      <w:r w:rsidR="006D4BA9" w:rsidRPr="005D0879">
        <w:rPr>
          <w:sz w:val="22"/>
          <w:szCs w:val="22"/>
        </w:rPr>
        <w:t xml:space="preserve">.000 ,- </w:t>
      </w:r>
      <w:r w:rsidRPr="005D0879">
        <w:rPr>
          <w:sz w:val="22"/>
          <w:szCs w:val="22"/>
        </w:rPr>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3D9E6EC2" w:rsidR="005943A6" w:rsidRPr="00877926" w:rsidRDefault="005943A6" w:rsidP="009668A5">
      <w:pPr>
        <w:pStyle w:val="Odstavecseseznamem"/>
        <w:numPr>
          <w:ilvl w:val="0"/>
          <w:numId w:val="41"/>
        </w:numPr>
        <w:spacing w:before="90"/>
        <w:jc w:val="both"/>
        <w:rPr>
          <w:sz w:val="22"/>
          <w:szCs w:val="22"/>
        </w:rPr>
      </w:pPr>
      <w:r>
        <w:rPr>
          <w:sz w:val="22"/>
          <w:szCs w:val="22"/>
        </w:rPr>
        <w:t xml:space="preserve">V případě, že zhotovitel poruší jakoukoli svou povinnost stanovenou v bodu </w:t>
      </w:r>
      <w:r w:rsidRPr="00F5520C">
        <w:rPr>
          <w:sz w:val="22"/>
          <w:szCs w:val="22"/>
        </w:rPr>
        <w:t>XII</w:t>
      </w:r>
      <w:r w:rsidRPr="005943A6">
        <w:rPr>
          <w:sz w:val="22"/>
          <w:szCs w:val="22"/>
        </w:rPr>
        <w:t>.</w:t>
      </w:r>
      <w:r w:rsidRPr="00F5520C">
        <w:rPr>
          <w:sz w:val="22"/>
          <w:szCs w:val="22"/>
        </w:rPr>
        <w:t>1</w:t>
      </w:r>
      <w:r w:rsidRPr="005943A6">
        <w:rPr>
          <w:sz w:val="22"/>
          <w:szCs w:val="22"/>
        </w:rPr>
        <w:t>6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0CD248E9" w14:textId="5677C8B4" w:rsidR="00AC6901" w:rsidRPr="00AC6901" w:rsidRDefault="0082416A" w:rsidP="00AC6901">
      <w:pPr>
        <w:numPr>
          <w:ilvl w:val="0"/>
          <w:numId w:val="47"/>
        </w:numPr>
        <w:spacing w:before="90"/>
        <w:jc w:val="both"/>
        <w:rPr>
          <w:sz w:val="22"/>
          <w:szCs w:val="22"/>
        </w:rPr>
      </w:pPr>
      <w:r>
        <w:rPr>
          <w:sz w:val="22"/>
          <w:szCs w:val="22"/>
        </w:rPr>
        <w:t xml:space="preserve">Zhotovitel </w:t>
      </w:r>
      <w:r w:rsidR="00AC6901" w:rsidRPr="00AC6901">
        <w:rPr>
          <w:sz w:val="22"/>
          <w:szCs w:val="22"/>
        </w:rPr>
        <w:t xml:space="preserve">je povinen uchovávat veškerou dokumentaci související s realizací předmětu plnění včetně účetních dokladů do konce roku 2035, vždy však minimálně po dobu deseti let ode dne finančního ukončení projektu (o těchto termínech bude objednatel zhotovitele informovat).  </w:t>
      </w:r>
    </w:p>
    <w:p w14:paraId="649F7C7E" w14:textId="706FDBF4" w:rsidR="00C73752" w:rsidRPr="00F10CFC" w:rsidRDefault="0082416A" w:rsidP="0047560C">
      <w:pPr>
        <w:numPr>
          <w:ilvl w:val="0"/>
          <w:numId w:val="47"/>
        </w:numPr>
        <w:spacing w:before="90"/>
        <w:ind w:left="426" w:hanging="426"/>
        <w:jc w:val="both"/>
        <w:rPr>
          <w:sz w:val="22"/>
          <w:szCs w:val="22"/>
        </w:rPr>
      </w:pPr>
      <w:r>
        <w:rPr>
          <w:sz w:val="22"/>
          <w:szCs w:val="22"/>
        </w:rPr>
        <w:t xml:space="preserve">Zhotovitel </w:t>
      </w:r>
      <w:r w:rsidR="00AC6901" w:rsidRPr="00AC6901">
        <w:rPr>
          <w:sz w:val="22"/>
          <w:szCs w:val="22"/>
        </w:rPr>
        <w:t>je povinen do konce roku 2035, vždy však minimálně po dobu deseti let ode dne finančního ukončení projektu (o těchto termínech bude objednatel zhotovitele informovat),</w:t>
      </w:r>
      <w:r>
        <w:rPr>
          <w:sz w:val="22"/>
          <w:szCs w:val="22"/>
        </w:rPr>
        <w:t xml:space="preserve"> </w:t>
      </w:r>
      <w:r w:rsidR="00C73752" w:rsidRPr="00F10CFC">
        <w:rPr>
          <w:sz w:val="22"/>
          <w:szCs w:val="22"/>
        </w:rPr>
        <w:t>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4760CFCE" w14:textId="77777777" w:rsidR="005943A6" w:rsidRPr="005943A6" w:rsidRDefault="005943A6" w:rsidP="00F5520C">
      <w:pPr>
        <w:numPr>
          <w:ilvl w:val="0"/>
          <w:numId w:val="53"/>
        </w:numPr>
        <w:spacing w:before="90"/>
        <w:ind w:left="426" w:hanging="426"/>
        <w:jc w:val="both"/>
        <w:rPr>
          <w:sz w:val="22"/>
        </w:rPr>
      </w:pPr>
      <w:r w:rsidRPr="005943A6">
        <w:rPr>
          <w:sz w:val="22"/>
          <w:szCs w:val="20"/>
        </w:rPr>
        <w:t>Zhotovitel se zavazuje:</w:t>
      </w:r>
    </w:p>
    <w:p w14:paraId="6810F62A" w14:textId="77777777" w:rsidR="005943A6" w:rsidRPr="00F5520C" w:rsidRDefault="005943A6" w:rsidP="005943A6">
      <w:pPr>
        <w:pStyle w:val="Odstavecseseznamem"/>
        <w:numPr>
          <w:ilvl w:val="0"/>
          <w:numId w:val="54"/>
        </w:numPr>
        <w:snapToGrid w:val="0"/>
        <w:spacing w:before="120" w:after="120"/>
        <w:ind w:left="851" w:hanging="425"/>
        <w:jc w:val="both"/>
        <w:rPr>
          <w:sz w:val="22"/>
          <w:szCs w:val="20"/>
        </w:rPr>
      </w:pPr>
      <w:r w:rsidRPr="00F5520C">
        <w:rPr>
          <w:sz w:val="22"/>
          <w:szCs w:val="20"/>
        </w:rPr>
        <w:t>že při plnění Díla zajistí dodržování pracovně-právních předpisů (zákoník práce a zákon o zaměstnanosti) a z nich vyplývajících povinností zejména ve vztahu k odměňováni</w:t>
      </w:r>
      <w:r w:rsidRPr="00F5520C">
        <w:rPr>
          <w:rFonts w:hint="eastAsia"/>
          <w:sz w:val="22"/>
          <w:szCs w:val="20"/>
        </w:rPr>
        <w:t>́</w:t>
      </w:r>
      <w:r w:rsidRPr="00F5520C">
        <w:rPr>
          <w:sz w:val="22"/>
          <w:szCs w:val="20"/>
        </w:rPr>
        <w:t xml:space="preserve"> zaměstnanců, dodržováni</w:t>
      </w:r>
      <w:r w:rsidRPr="00F5520C">
        <w:rPr>
          <w:rFonts w:hint="eastAsia"/>
          <w:sz w:val="22"/>
          <w:szCs w:val="20"/>
        </w:rPr>
        <w:t>́</w:t>
      </w:r>
      <w:r w:rsidRPr="00F5520C">
        <w:rPr>
          <w:sz w:val="22"/>
          <w:szCs w:val="20"/>
        </w:rPr>
        <w:t xml:space="preserve"> délky pracovní doby, dodržováni</w:t>
      </w:r>
      <w:r w:rsidRPr="00F5520C">
        <w:rPr>
          <w:rFonts w:hint="eastAsia"/>
          <w:sz w:val="22"/>
          <w:szCs w:val="20"/>
        </w:rPr>
        <w:t>́</w:t>
      </w:r>
      <w:r w:rsidRPr="00F5520C">
        <w:rPr>
          <w:sz w:val="22"/>
          <w:szCs w:val="20"/>
        </w:rPr>
        <w:t xml:space="preserve"> délky odpočinku, zaměstnáváni</w:t>
      </w:r>
      <w:r w:rsidRPr="00F5520C">
        <w:rPr>
          <w:rFonts w:hint="eastAsia"/>
          <w:sz w:val="22"/>
          <w:szCs w:val="20"/>
        </w:rPr>
        <w:t>́</w:t>
      </w:r>
      <w:r w:rsidRPr="00F5520C">
        <w:rPr>
          <w:sz w:val="22"/>
          <w:szCs w:val="20"/>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77777777" w:rsidR="005943A6" w:rsidRPr="00F5520C" w:rsidRDefault="005943A6" w:rsidP="005943A6">
      <w:pPr>
        <w:pStyle w:val="Odstavecseseznamem"/>
        <w:numPr>
          <w:ilvl w:val="0"/>
          <w:numId w:val="54"/>
        </w:numPr>
        <w:spacing w:before="100" w:beforeAutospacing="1" w:after="100" w:afterAutospacing="1"/>
        <w:ind w:left="851" w:hanging="425"/>
        <w:jc w:val="both"/>
        <w:rPr>
          <w:sz w:val="22"/>
          <w:szCs w:val="20"/>
        </w:rPr>
      </w:pPr>
      <w:r w:rsidRPr="00F5520C">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EB13967" w14:textId="77777777" w:rsidR="005943A6" w:rsidRPr="006756BA" w:rsidRDefault="005943A6" w:rsidP="005943A6">
      <w:pPr>
        <w:pStyle w:val="Text"/>
        <w:numPr>
          <w:ilvl w:val="0"/>
          <w:numId w:val="54"/>
        </w:numPr>
        <w:tabs>
          <w:tab w:val="left" w:pos="709"/>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Pr>
          <w:rFonts w:ascii="Times New Roman" w:hAnsi="Times New Roman"/>
          <w:sz w:val="22"/>
          <w:szCs w:val="22"/>
        </w:rPr>
        <w:t xml:space="preserve">. </w:t>
      </w:r>
      <w:r w:rsidRPr="00B33E33">
        <w:rPr>
          <w:rFonts w:ascii="Times New Roman" w:hAnsi="Times New Roman"/>
          <w:sz w:val="22"/>
          <w:szCs w:val="22"/>
        </w:rPr>
        <w:t xml:space="preserve"> </w:t>
      </w:r>
    </w:p>
    <w:p w14:paraId="3FF3DA71" w14:textId="77777777" w:rsidR="005943A6" w:rsidRDefault="005943A6" w:rsidP="00F5520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dne: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3"/>
      <w:footerReference w:type="default" r:id="rId14"/>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27FDAC54"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Infrastruktura pro elektromobilitu</w:t>
            </w:r>
            <w:r w:rsidR="00C96AD4">
              <w:rPr>
                <w:i/>
                <w:sz w:val="20"/>
                <w:szCs w:val="20"/>
              </w:rPr>
              <w:t xml:space="preserve"> I</w:t>
            </w:r>
            <w:r w:rsidR="00606092">
              <w:rPr>
                <w:i/>
                <w:sz w:val="20"/>
                <w:szCs w:val="20"/>
              </w:rPr>
              <w:t>I</w:t>
            </w:r>
            <w:r w:rsidR="00C96AD4">
              <w:rPr>
                <w:i/>
                <w:sz w:val="20"/>
                <w:szCs w:val="20"/>
              </w:rPr>
              <w:t>I</w:t>
            </w:r>
            <w:r w:rsidRPr="000A768B">
              <w:rPr>
                <w:i/>
                <w:sz w:val="20"/>
                <w:szCs w:val="20"/>
              </w:rPr>
              <w:t>“</w:t>
            </w:r>
            <w:r w:rsidR="00064EEF">
              <w:rPr>
                <w:i/>
                <w:sz w:val="20"/>
                <w:szCs w:val="20"/>
              </w:rPr>
              <w:t xml:space="preserve">, část </w:t>
            </w:r>
            <w:r w:rsidR="00025061">
              <w:rPr>
                <w:i/>
                <w:sz w:val="20"/>
                <w:szCs w:val="20"/>
              </w:rPr>
              <w:t>1</w:t>
            </w:r>
            <w:r w:rsidR="00064EEF">
              <w:rPr>
                <w:i/>
                <w:sz w:val="20"/>
                <w:szCs w:val="20"/>
              </w:rPr>
              <w:t xml:space="preserve"> „Lokalita Mírová“</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4130D4">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4130D4">
              <w:rPr>
                <w:i/>
                <w:noProof/>
                <w:sz w:val="20"/>
                <w:szCs w:val="20"/>
              </w:rPr>
              <w:t>9</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0764E365"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025061">
      <w:rPr>
        <w:sz w:val="22"/>
        <w:szCs w:val="22"/>
      </w:rPr>
      <w:t>a</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2"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1"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2"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3"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7"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8"/>
  </w:num>
  <w:num w:numId="8">
    <w:abstractNumId w:val="33"/>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42"/>
  </w:num>
  <w:num w:numId="13">
    <w:abstractNumId w:val="16"/>
  </w:num>
  <w:num w:numId="14">
    <w:abstractNumId w:val="36"/>
  </w:num>
  <w:num w:numId="15">
    <w:abstractNumId w:val="2"/>
  </w:num>
  <w:num w:numId="16">
    <w:abstractNumId w:val="17"/>
  </w:num>
  <w:num w:numId="17">
    <w:abstractNumId w:val="1"/>
  </w:num>
  <w:num w:numId="18">
    <w:abstractNumId w:val="19"/>
  </w:num>
  <w:num w:numId="19">
    <w:abstractNumId w:val="33"/>
  </w:num>
  <w:num w:numId="20">
    <w:abstractNumId w:val="40"/>
  </w:num>
  <w:num w:numId="21">
    <w:abstractNumId w:val="8"/>
  </w:num>
  <w:num w:numId="22">
    <w:abstractNumId w:val="48"/>
  </w:num>
  <w:num w:numId="23">
    <w:abstractNumId w:val="18"/>
  </w:num>
  <w:num w:numId="24">
    <w:abstractNumId w:val="14"/>
  </w:num>
  <w:num w:numId="25">
    <w:abstractNumId w:val="0"/>
  </w:num>
  <w:num w:numId="26">
    <w:abstractNumId w:val="12"/>
  </w:num>
  <w:num w:numId="27">
    <w:abstractNumId w:val="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6"/>
  </w:num>
  <w:num w:numId="31">
    <w:abstractNumId w:val="31"/>
  </w:num>
  <w:num w:numId="32">
    <w:abstractNumId w:val="43"/>
  </w:num>
  <w:num w:numId="33">
    <w:abstractNumId w:val="35"/>
  </w:num>
  <w:num w:numId="34">
    <w:abstractNumId w:val="24"/>
  </w:num>
  <w:num w:numId="35">
    <w:abstractNumId w:val="34"/>
  </w:num>
  <w:num w:numId="36">
    <w:abstractNumId w:val="26"/>
  </w:num>
  <w:num w:numId="37">
    <w:abstractNumId w:val="5"/>
  </w:num>
  <w:num w:numId="38">
    <w:abstractNumId w:val="23"/>
  </w:num>
  <w:num w:numId="39">
    <w:abstractNumId w:val="7"/>
  </w:num>
  <w:num w:numId="40">
    <w:abstractNumId w:val="39"/>
  </w:num>
  <w:num w:numId="41">
    <w:abstractNumId w:val="32"/>
  </w:num>
  <w:num w:numId="42">
    <w:abstractNumId w:val="37"/>
  </w:num>
  <w:num w:numId="43">
    <w:abstractNumId w:val="29"/>
  </w:num>
  <w:num w:numId="44">
    <w:abstractNumId w:val="30"/>
  </w:num>
  <w:num w:numId="45">
    <w:abstractNumId w:val="11"/>
  </w:num>
  <w:num w:numId="46">
    <w:abstractNumId w:val="6"/>
  </w:num>
  <w:num w:numId="47">
    <w:abstractNumId w:val="10"/>
  </w:num>
  <w:num w:numId="48">
    <w:abstractNumId w:val="20"/>
  </w:num>
  <w:num w:numId="49">
    <w:abstractNumId w:val="28"/>
  </w:num>
  <w:num w:numId="50">
    <w:abstractNumId w:val="41"/>
  </w:num>
  <w:num w:numId="51">
    <w:abstractNumId w:val="13"/>
  </w:num>
  <w:num w:numId="52">
    <w:abstractNumId w:val="21"/>
  </w:num>
  <w:num w:numId="53">
    <w:abstractNumId w:val="9"/>
  </w:num>
  <w:num w:numId="54">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4EEF"/>
    <w:rsid w:val="00066A29"/>
    <w:rsid w:val="00071EF8"/>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409C"/>
    <w:rsid w:val="002A72D0"/>
    <w:rsid w:val="002C55F6"/>
    <w:rsid w:val="002C6811"/>
    <w:rsid w:val="002D3D16"/>
    <w:rsid w:val="002E44A8"/>
    <w:rsid w:val="002E51CD"/>
    <w:rsid w:val="002E5440"/>
    <w:rsid w:val="002E6BD6"/>
    <w:rsid w:val="002E7E80"/>
    <w:rsid w:val="002F2215"/>
    <w:rsid w:val="002F4E71"/>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72B1"/>
    <w:rsid w:val="003D72FD"/>
    <w:rsid w:val="003E1298"/>
    <w:rsid w:val="003E3F13"/>
    <w:rsid w:val="003E689A"/>
    <w:rsid w:val="003E6E67"/>
    <w:rsid w:val="003F070D"/>
    <w:rsid w:val="003F18AE"/>
    <w:rsid w:val="003F3EC2"/>
    <w:rsid w:val="003F47BC"/>
    <w:rsid w:val="00402F12"/>
    <w:rsid w:val="00405FF9"/>
    <w:rsid w:val="00406EC8"/>
    <w:rsid w:val="00411E7D"/>
    <w:rsid w:val="004130D4"/>
    <w:rsid w:val="004144E1"/>
    <w:rsid w:val="004157AE"/>
    <w:rsid w:val="004166D4"/>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51201"/>
    <w:rsid w:val="00451A50"/>
    <w:rsid w:val="00457992"/>
    <w:rsid w:val="00457D7C"/>
    <w:rsid w:val="00462F6E"/>
    <w:rsid w:val="004663C5"/>
    <w:rsid w:val="00467514"/>
    <w:rsid w:val="00470A89"/>
    <w:rsid w:val="00471050"/>
    <w:rsid w:val="004717EE"/>
    <w:rsid w:val="00471CC3"/>
    <w:rsid w:val="0047333D"/>
    <w:rsid w:val="0047560C"/>
    <w:rsid w:val="00475D0B"/>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6092"/>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611D"/>
    <w:rsid w:val="00667E3F"/>
    <w:rsid w:val="00671CE0"/>
    <w:rsid w:val="006743BB"/>
    <w:rsid w:val="00674D69"/>
    <w:rsid w:val="00691AB8"/>
    <w:rsid w:val="006938D1"/>
    <w:rsid w:val="0069506A"/>
    <w:rsid w:val="00697A09"/>
    <w:rsid w:val="006A1025"/>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3124"/>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5EC5"/>
    <w:rsid w:val="00840349"/>
    <w:rsid w:val="0084275F"/>
    <w:rsid w:val="008427D4"/>
    <w:rsid w:val="00844F35"/>
    <w:rsid w:val="00845741"/>
    <w:rsid w:val="00846EB6"/>
    <w:rsid w:val="00851E65"/>
    <w:rsid w:val="00855836"/>
    <w:rsid w:val="008600DE"/>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53C"/>
    <w:rsid w:val="00897ECF"/>
    <w:rsid w:val="008A0574"/>
    <w:rsid w:val="008A1C41"/>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668A5"/>
    <w:rsid w:val="00970D13"/>
    <w:rsid w:val="00974434"/>
    <w:rsid w:val="00974DA5"/>
    <w:rsid w:val="00977133"/>
    <w:rsid w:val="00980C8D"/>
    <w:rsid w:val="009824BD"/>
    <w:rsid w:val="00983537"/>
    <w:rsid w:val="00985C07"/>
    <w:rsid w:val="00986189"/>
    <w:rsid w:val="00986EFB"/>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F6D"/>
    <w:rsid w:val="00A34C40"/>
    <w:rsid w:val="00A3554D"/>
    <w:rsid w:val="00A42DEE"/>
    <w:rsid w:val="00A46C8C"/>
    <w:rsid w:val="00A54FB8"/>
    <w:rsid w:val="00A56043"/>
    <w:rsid w:val="00A60E40"/>
    <w:rsid w:val="00A64433"/>
    <w:rsid w:val="00A65EA0"/>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C6901"/>
    <w:rsid w:val="00AD064E"/>
    <w:rsid w:val="00AD14D6"/>
    <w:rsid w:val="00AD2296"/>
    <w:rsid w:val="00AD26C3"/>
    <w:rsid w:val="00AD45B6"/>
    <w:rsid w:val="00AE14B2"/>
    <w:rsid w:val="00AE2750"/>
    <w:rsid w:val="00AE68CE"/>
    <w:rsid w:val="00AF08F3"/>
    <w:rsid w:val="00AF0B0F"/>
    <w:rsid w:val="00AF7C31"/>
    <w:rsid w:val="00B048A9"/>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53C59"/>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170D5"/>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4E37"/>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2BA9"/>
    <w:rsid w:val="00F5520C"/>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mchovane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C94AE-03F4-471D-A6FE-F80134857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3765</Words>
  <Characters>22219</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2</cp:revision>
  <cp:lastPrinted>2013-05-23T13:09:00Z</cp:lastPrinted>
  <dcterms:created xsi:type="dcterms:W3CDTF">2021-04-29T12:06:00Z</dcterms:created>
  <dcterms:modified xsi:type="dcterms:W3CDTF">2021-04-29T12:06:00Z</dcterms:modified>
</cp:coreProperties>
</file>