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C57D7" w14:textId="77777777" w:rsidR="00A772E4" w:rsidRDefault="00A772E4" w:rsidP="007A714A">
      <w:pPr>
        <w:tabs>
          <w:tab w:val="left" w:pos="709"/>
        </w:tabs>
        <w:ind w:firstLine="0"/>
        <w:jc w:val="left"/>
        <w:rPr>
          <w:rFonts w:ascii="Arial" w:hAnsi="Arial" w:cs="Arial"/>
          <w:b/>
          <w:sz w:val="32"/>
          <w:szCs w:val="32"/>
        </w:rPr>
      </w:pPr>
    </w:p>
    <w:p w14:paraId="6D973A9F" w14:textId="77777777" w:rsidR="00A772E4" w:rsidRDefault="00A772E4" w:rsidP="007A714A">
      <w:pPr>
        <w:tabs>
          <w:tab w:val="left" w:pos="709"/>
        </w:tabs>
        <w:ind w:firstLine="0"/>
        <w:jc w:val="left"/>
        <w:rPr>
          <w:rFonts w:ascii="Arial" w:hAnsi="Arial" w:cs="Arial"/>
          <w:b/>
          <w:sz w:val="32"/>
          <w:szCs w:val="32"/>
        </w:rPr>
      </w:pPr>
    </w:p>
    <w:p w14:paraId="629ED2A7" w14:textId="77777777" w:rsidR="00A772E4" w:rsidRDefault="00A772E4" w:rsidP="007A714A">
      <w:pPr>
        <w:tabs>
          <w:tab w:val="left" w:pos="709"/>
        </w:tabs>
        <w:ind w:firstLine="0"/>
        <w:jc w:val="left"/>
        <w:rPr>
          <w:rFonts w:ascii="Arial" w:hAnsi="Arial" w:cs="Arial"/>
          <w:b/>
          <w:sz w:val="32"/>
          <w:szCs w:val="32"/>
        </w:rPr>
      </w:pPr>
    </w:p>
    <w:p w14:paraId="74C5B00F" w14:textId="77777777" w:rsidR="00A772E4" w:rsidRDefault="00A772E4" w:rsidP="007A714A">
      <w:pPr>
        <w:tabs>
          <w:tab w:val="left" w:pos="709"/>
        </w:tabs>
        <w:ind w:firstLine="0"/>
        <w:jc w:val="left"/>
        <w:rPr>
          <w:rFonts w:ascii="Arial" w:hAnsi="Arial" w:cs="Arial"/>
          <w:b/>
          <w:sz w:val="32"/>
          <w:szCs w:val="32"/>
        </w:rPr>
      </w:pPr>
    </w:p>
    <w:p w14:paraId="24EEE565" w14:textId="77777777" w:rsidR="00A772E4" w:rsidRDefault="00A772E4" w:rsidP="007A714A">
      <w:pPr>
        <w:tabs>
          <w:tab w:val="left" w:pos="709"/>
        </w:tabs>
        <w:ind w:firstLine="0"/>
        <w:jc w:val="left"/>
        <w:rPr>
          <w:rFonts w:ascii="Arial" w:hAnsi="Arial" w:cs="Arial"/>
          <w:b/>
          <w:sz w:val="32"/>
          <w:szCs w:val="32"/>
        </w:rPr>
      </w:pPr>
    </w:p>
    <w:p w14:paraId="51E9D386" w14:textId="77777777" w:rsidR="00A772E4" w:rsidRDefault="00A772E4" w:rsidP="007A714A">
      <w:pPr>
        <w:tabs>
          <w:tab w:val="left" w:pos="709"/>
        </w:tabs>
        <w:ind w:firstLine="0"/>
        <w:jc w:val="left"/>
        <w:rPr>
          <w:rFonts w:ascii="Arial" w:hAnsi="Arial" w:cs="Arial"/>
          <w:b/>
          <w:sz w:val="32"/>
          <w:szCs w:val="32"/>
        </w:rPr>
      </w:pPr>
    </w:p>
    <w:p w14:paraId="365EB149" w14:textId="77777777" w:rsidR="00A772E4" w:rsidRDefault="00A772E4" w:rsidP="007A714A">
      <w:pPr>
        <w:tabs>
          <w:tab w:val="left" w:pos="709"/>
        </w:tabs>
        <w:ind w:firstLine="0"/>
        <w:jc w:val="left"/>
        <w:rPr>
          <w:rFonts w:ascii="Arial" w:hAnsi="Arial" w:cs="Arial"/>
          <w:b/>
          <w:sz w:val="32"/>
          <w:szCs w:val="32"/>
        </w:rPr>
      </w:pPr>
    </w:p>
    <w:p w14:paraId="200395A7" w14:textId="77777777" w:rsidR="00A772E4" w:rsidRDefault="00A772E4" w:rsidP="007A714A">
      <w:pPr>
        <w:tabs>
          <w:tab w:val="left" w:pos="709"/>
        </w:tabs>
        <w:ind w:firstLine="0"/>
        <w:jc w:val="left"/>
        <w:rPr>
          <w:rFonts w:ascii="Arial" w:hAnsi="Arial" w:cs="Arial"/>
          <w:b/>
          <w:sz w:val="32"/>
          <w:szCs w:val="32"/>
        </w:rPr>
      </w:pPr>
    </w:p>
    <w:p w14:paraId="05591EED" w14:textId="77777777" w:rsidR="00A772E4" w:rsidRDefault="00A772E4" w:rsidP="007A714A">
      <w:pPr>
        <w:tabs>
          <w:tab w:val="left" w:pos="709"/>
        </w:tabs>
        <w:ind w:firstLine="0"/>
        <w:jc w:val="left"/>
        <w:rPr>
          <w:rFonts w:ascii="Arial" w:hAnsi="Arial" w:cs="Arial"/>
          <w:b/>
          <w:sz w:val="32"/>
          <w:szCs w:val="32"/>
        </w:rPr>
      </w:pPr>
    </w:p>
    <w:p w14:paraId="041D6002" w14:textId="77777777" w:rsidR="00A772E4" w:rsidRDefault="00A772E4" w:rsidP="007A714A">
      <w:pPr>
        <w:tabs>
          <w:tab w:val="left" w:pos="709"/>
        </w:tabs>
        <w:ind w:firstLine="0"/>
        <w:jc w:val="left"/>
        <w:rPr>
          <w:rFonts w:ascii="Arial" w:hAnsi="Arial" w:cs="Arial"/>
          <w:b/>
          <w:sz w:val="32"/>
          <w:szCs w:val="32"/>
        </w:rPr>
      </w:pPr>
    </w:p>
    <w:p w14:paraId="694AAAB7" w14:textId="77777777" w:rsidR="00A772E4" w:rsidRDefault="00A772E4" w:rsidP="007A714A">
      <w:pPr>
        <w:tabs>
          <w:tab w:val="left" w:pos="709"/>
        </w:tabs>
        <w:ind w:firstLine="0"/>
        <w:jc w:val="left"/>
        <w:rPr>
          <w:rFonts w:ascii="Arial" w:hAnsi="Arial" w:cs="Arial"/>
          <w:b/>
          <w:sz w:val="32"/>
          <w:szCs w:val="32"/>
        </w:rPr>
      </w:pPr>
    </w:p>
    <w:p w14:paraId="1531789A" w14:textId="77777777" w:rsidR="00A772E4" w:rsidRDefault="00A772E4" w:rsidP="007A714A">
      <w:pPr>
        <w:tabs>
          <w:tab w:val="left" w:pos="709"/>
        </w:tabs>
        <w:ind w:firstLine="0"/>
        <w:jc w:val="left"/>
        <w:rPr>
          <w:rFonts w:ascii="Arial" w:hAnsi="Arial" w:cs="Arial"/>
          <w:b/>
          <w:sz w:val="32"/>
          <w:szCs w:val="32"/>
        </w:rPr>
      </w:pPr>
    </w:p>
    <w:p w14:paraId="77E785F9" w14:textId="77777777" w:rsidR="00A772E4" w:rsidRDefault="00A772E4" w:rsidP="007A714A">
      <w:pPr>
        <w:tabs>
          <w:tab w:val="left" w:pos="709"/>
        </w:tabs>
        <w:ind w:firstLine="0"/>
        <w:jc w:val="left"/>
        <w:rPr>
          <w:rFonts w:ascii="Arial" w:hAnsi="Arial" w:cs="Arial"/>
          <w:b/>
          <w:sz w:val="32"/>
          <w:szCs w:val="32"/>
        </w:rPr>
      </w:pPr>
    </w:p>
    <w:p w14:paraId="3F96758A" w14:textId="77777777" w:rsidR="00A772E4" w:rsidRDefault="00A772E4" w:rsidP="00A772E4">
      <w:pPr>
        <w:tabs>
          <w:tab w:val="left" w:pos="709"/>
        </w:tabs>
        <w:ind w:firstLine="0"/>
        <w:jc w:val="center"/>
        <w:rPr>
          <w:rFonts w:ascii="Arial" w:hAnsi="Arial" w:cs="Arial"/>
          <w:b/>
          <w:sz w:val="32"/>
          <w:szCs w:val="32"/>
        </w:rPr>
      </w:pPr>
    </w:p>
    <w:p w14:paraId="3E8DD761" w14:textId="77777777" w:rsidR="00A772E4" w:rsidRDefault="00A772E4" w:rsidP="00A772E4">
      <w:pPr>
        <w:tabs>
          <w:tab w:val="left" w:pos="709"/>
        </w:tabs>
        <w:ind w:firstLine="0"/>
        <w:jc w:val="center"/>
        <w:rPr>
          <w:rFonts w:ascii="Arial" w:hAnsi="Arial" w:cs="Arial"/>
          <w:b/>
          <w:sz w:val="32"/>
          <w:szCs w:val="32"/>
        </w:rPr>
      </w:pPr>
    </w:p>
    <w:p w14:paraId="3F6C5DDD" w14:textId="77777777" w:rsidR="00A772E4" w:rsidRDefault="00A772E4" w:rsidP="00A772E4">
      <w:pPr>
        <w:tabs>
          <w:tab w:val="left" w:pos="709"/>
        </w:tabs>
        <w:ind w:firstLine="0"/>
        <w:jc w:val="center"/>
        <w:rPr>
          <w:rFonts w:ascii="Arial" w:hAnsi="Arial" w:cs="Arial"/>
          <w:b/>
          <w:sz w:val="32"/>
          <w:szCs w:val="32"/>
        </w:rPr>
      </w:pPr>
    </w:p>
    <w:p w14:paraId="7F2D04F4" w14:textId="77777777" w:rsidR="00A772E4" w:rsidRDefault="00A772E4" w:rsidP="00A772E4">
      <w:pPr>
        <w:tabs>
          <w:tab w:val="left" w:pos="709"/>
        </w:tabs>
        <w:ind w:firstLine="0"/>
        <w:jc w:val="center"/>
        <w:rPr>
          <w:rFonts w:ascii="Arial" w:hAnsi="Arial" w:cs="Arial"/>
          <w:b/>
          <w:sz w:val="32"/>
          <w:szCs w:val="32"/>
        </w:rPr>
      </w:pPr>
    </w:p>
    <w:p w14:paraId="6B5EB2D4" w14:textId="77777777" w:rsidR="00A772E4" w:rsidRDefault="00A772E4" w:rsidP="00A772E4">
      <w:pPr>
        <w:tabs>
          <w:tab w:val="left" w:pos="709"/>
        </w:tabs>
        <w:ind w:firstLine="0"/>
        <w:jc w:val="center"/>
        <w:rPr>
          <w:rFonts w:ascii="Arial" w:hAnsi="Arial" w:cs="Arial"/>
          <w:b/>
          <w:sz w:val="32"/>
          <w:szCs w:val="32"/>
        </w:rPr>
      </w:pPr>
    </w:p>
    <w:p w14:paraId="238012EC" w14:textId="77777777" w:rsidR="00A772E4" w:rsidRDefault="00A772E4" w:rsidP="00A772E4">
      <w:pPr>
        <w:tabs>
          <w:tab w:val="left" w:pos="709"/>
        </w:tabs>
        <w:ind w:firstLine="0"/>
        <w:jc w:val="center"/>
        <w:rPr>
          <w:rFonts w:ascii="Arial" w:hAnsi="Arial" w:cs="Arial"/>
          <w:b/>
          <w:sz w:val="32"/>
          <w:szCs w:val="32"/>
        </w:rPr>
      </w:pPr>
    </w:p>
    <w:p w14:paraId="7AD4C22C" w14:textId="77777777" w:rsidR="00A772E4" w:rsidRDefault="00A772E4" w:rsidP="00A772E4">
      <w:pPr>
        <w:tabs>
          <w:tab w:val="left" w:pos="709"/>
        </w:tabs>
        <w:ind w:firstLine="0"/>
        <w:jc w:val="center"/>
        <w:rPr>
          <w:rFonts w:ascii="Arial" w:hAnsi="Arial" w:cs="Arial"/>
          <w:b/>
          <w:sz w:val="32"/>
          <w:szCs w:val="32"/>
        </w:rPr>
      </w:pPr>
    </w:p>
    <w:p w14:paraId="19D80655" w14:textId="77777777" w:rsidR="00A772E4" w:rsidRDefault="00A772E4" w:rsidP="00A772E4">
      <w:pPr>
        <w:tabs>
          <w:tab w:val="left" w:pos="709"/>
        </w:tabs>
        <w:ind w:firstLine="0"/>
        <w:jc w:val="center"/>
        <w:rPr>
          <w:rFonts w:ascii="Arial" w:hAnsi="Arial" w:cs="Arial"/>
          <w:b/>
          <w:sz w:val="32"/>
          <w:szCs w:val="32"/>
        </w:rPr>
      </w:pPr>
    </w:p>
    <w:p w14:paraId="7AA3FEFF" w14:textId="77777777" w:rsidR="00A772E4" w:rsidRDefault="00A772E4" w:rsidP="00A772E4">
      <w:pPr>
        <w:tabs>
          <w:tab w:val="left" w:pos="709"/>
        </w:tabs>
        <w:ind w:firstLine="0"/>
        <w:jc w:val="center"/>
        <w:rPr>
          <w:rFonts w:ascii="Arial" w:hAnsi="Arial" w:cs="Arial"/>
          <w:b/>
          <w:sz w:val="32"/>
          <w:szCs w:val="32"/>
        </w:rPr>
      </w:pPr>
    </w:p>
    <w:p w14:paraId="736514AF" w14:textId="77777777" w:rsidR="00A772E4" w:rsidRDefault="00A772E4" w:rsidP="00A772E4">
      <w:pPr>
        <w:tabs>
          <w:tab w:val="left" w:pos="709"/>
        </w:tabs>
        <w:ind w:firstLine="0"/>
        <w:jc w:val="center"/>
        <w:rPr>
          <w:rFonts w:ascii="Arial" w:hAnsi="Arial" w:cs="Arial"/>
          <w:b/>
          <w:sz w:val="32"/>
          <w:szCs w:val="32"/>
        </w:rPr>
      </w:pPr>
    </w:p>
    <w:p w14:paraId="6F0FCEE0" w14:textId="1672F972" w:rsidR="00A772E4" w:rsidRDefault="00A772E4" w:rsidP="00A772E4">
      <w:pPr>
        <w:tabs>
          <w:tab w:val="left" w:pos="709"/>
        </w:tabs>
        <w:ind w:firstLine="0"/>
        <w:jc w:val="center"/>
        <w:rPr>
          <w:rFonts w:ascii="Arial" w:hAnsi="Arial" w:cs="Arial"/>
          <w:b/>
          <w:sz w:val="32"/>
          <w:szCs w:val="32"/>
        </w:rPr>
      </w:pPr>
    </w:p>
    <w:p w14:paraId="53D854BE" w14:textId="2D37DE0F" w:rsidR="00A772E4" w:rsidRDefault="00A772E4" w:rsidP="00A772E4">
      <w:pPr>
        <w:tabs>
          <w:tab w:val="left" w:pos="709"/>
        </w:tabs>
        <w:ind w:firstLine="0"/>
        <w:jc w:val="center"/>
        <w:rPr>
          <w:rFonts w:ascii="Arial" w:hAnsi="Arial" w:cs="Arial"/>
          <w:b/>
          <w:sz w:val="32"/>
          <w:szCs w:val="32"/>
        </w:rPr>
      </w:pPr>
      <w:bookmarkStart w:id="0" w:name="_GoBack"/>
      <w:bookmarkEnd w:id="0"/>
    </w:p>
    <w:p w14:paraId="534EA18A" w14:textId="77777777" w:rsidR="00A772E4" w:rsidRDefault="00A772E4" w:rsidP="00A772E4">
      <w:pPr>
        <w:tabs>
          <w:tab w:val="left" w:pos="709"/>
        </w:tabs>
        <w:ind w:firstLine="0"/>
        <w:jc w:val="center"/>
        <w:rPr>
          <w:rFonts w:ascii="Arial" w:hAnsi="Arial" w:cs="Arial"/>
          <w:b/>
          <w:sz w:val="32"/>
          <w:szCs w:val="32"/>
        </w:rPr>
      </w:pPr>
    </w:p>
    <w:p w14:paraId="7274A8B8" w14:textId="77777777" w:rsidR="00A772E4" w:rsidRDefault="00A772E4" w:rsidP="00A772E4">
      <w:pPr>
        <w:tabs>
          <w:tab w:val="left" w:pos="709"/>
        </w:tabs>
        <w:ind w:firstLine="0"/>
        <w:jc w:val="center"/>
        <w:rPr>
          <w:rFonts w:ascii="Arial" w:hAnsi="Arial" w:cs="Arial"/>
          <w:b/>
          <w:sz w:val="32"/>
          <w:szCs w:val="32"/>
        </w:rPr>
      </w:pPr>
    </w:p>
    <w:p w14:paraId="50AEB62D" w14:textId="56DB7C9A" w:rsidR="00A772E4" w:rsidRDefault="00A772E4" w:rsidP="00A772E4">
      <w:pPr>
        <w:ind w:firstLine="0"/>
        <w:jc w:val="center"/>
        <w:rPr>
          <w:rFonts w:ascii="Arial" w:hAnsi="Arial" w:cs="Arial"/>
          <w:b/>
          <w:sz w:val="32"/>
          <w:szCs w:val="32"/>
        </w:rPr>
      </w:pPr>
      <w:r w:rsidRPr="00A772E4">
        <w:rPr>
          <w:rFonts w:ascii="Arial" w:hAnsi="Arial" w:cs="Arial"/>
          <w:b/>
          <w:noProof/>
          <w:sz w:val="32"/>
          <w:szCs w:val="32"/>
        </w:rPr>
        <w:drawing>
          <wp:inline distT="0" distB="0" distL="0" distR="0" wp14:anchorId="0190B58A" wp14:editId="02AA0B60">
            <wp:extent cx="6191250" cy="2164044"/>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4181" cy="2172059"/>
                    </a:xfrm>
                    <a:prstGeom prst="rect">
                      <a:avLst/>
                    </a:prstGeom>
                    <a:noFill/>
                    <a:ln>
                      <a:noFill/>
                    </a:ln>
                  </pic:spPr>
                </pic:pic>
              </a:graphicData>
            </a:graphic>
          </wp:inline>
        </w:drawing>
      </w:r>
    </w:p>
    <w:p w14:paraId="5C806BAD" w14:textId="09447AF1" w:rsidR="009B4DE6" w:rsidRPr="00820749" w:rsidRDefault="009B4DE6" w:rsidP="007A714A">
      <w:pPr>
        <w:tabs>
          <w:tab w:val="left" w:pos="709"/>
        </w:tabs>
        <w:ind w:firstLine="0"/>
        <w:jc w:val="left"/>
        <w:rPr>
          <w:rFonts w:ascii="Arial" w:hAnsi="Arial" w:cs="Arial"/>
          <w:b/>
          <w:sz w:val="32"/>
          <w:szCs w:val="32"/>
        </w:rPr>
      </w:pPr>
      <w:r w:rsidRPr="00820749">
        <w:rPr>
          <w:rFonts w:ascii="Arial" w:hAnsi="Arial" w:cs="Arial"/>
          <w:b/>
          <w:sz w:val="32"/>
          <w:szCs w:val="32"/>
        </w:rPr>
        <w:lastRenderedPageBreak/>
        <w:t>OBSAH</w:t>
      </w:r>
    </w:p>
    <w:p w14:paraId="45AFBEB6" w14:textId="5C0E41D6" w:rsidR="00CF6120" w:rsidRDefault="00277E11">
      <w:pPr>
        <w:pStyle w:val="Obsah1"/>
        <w:rPr>
          <w:rFonts w:asciiTheme="minorHAnsi" w:eastAsiaTheme="minorEastAsia" w:hAnsiTheme="minorHAnsi" w:cstheme="minorBidi"/>
          <w:b w:val="0"/>
          <w:bCs w:val="0"/>
          <w:caps w:val="0"/>
          <w:noProof/>
          <w:sz w:val="22"/>
          <w:szCs w:val="22"/>
        </w:rPr>
      </w:pPr>
      <w:r w:rsidRPr="001B334A">
        <w:fldChar w:fldCharType="begin"/>
      </w:r>
      <w:r w:rsidR="00A87BF8" w:rsidRPr="001B334A">
        <w:instrText xml:space="preserve"> TOC \o "1-3" \h \z \u </w:instrText>
      </w:r>
      <w:r w:rsidRPr="001B334A">
        <w:fldChar w:fldCharType="separate"/>
      </w:r>
      <w:hyperlink w:anchor="_Toc63679639" w:history="1">
        <w:r w:rsidR="00CF6120" w:rsidRPr="00B618AB">
          <w:rPr>
            <w:rStyle w:val="Hypertextovodkaz"/>
            <w:noProof/>
          </w:rPr>
          <w:t>B.1</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POPIS ÚZEMÍ stavby</w:t>
        </w:r>
        <w:r w:rsidR="00CF6120">
          <w:rPr>
            <w:noProof/>
            <w:webHidden/>
          </w:rPr>
          <w:tab/>
        </w:r>
        <w:r w:rsidR="00CF6120">
          <w:rPr>
            <w:noProof/>
            <w:webHidden/>
          </w:rPr>
          <w:fldChar w:fldCharType="begin"/>
        </w:r>
        <w:r w:rsidR="00CF6120">
          <w:rPr>
            <w:noProof/>
            <w:webHidden/>
          </w:rPr>
          <w:instrText xml:space="preserve"> PAGEREF _Toc63679639 \h </w:instrText>
        </w:r>
        <w:r w:rsidR="00CF6120">
          <w:rPr>
            <w:noProof/>
            <w:webHidden/>
          </w:rPr>
        </w:r>
        <w:r w:rsidR="00CF6120">
          <w:rPr>
            <w:noProof/>
            <w:webHidden/>
          </w:rPr>
          <w:fldChar w:fldCharType="separate"/>
        </w:r>
        <w:r w:rsidR="00011BBF">
          <w:rPr>
            <w:noProof/>
            <w:webHidden/>
          </w:rPr>
          <w:t>3</w:t>
        </w:r>
        <w:r w:rsidR="00CF6120">
          <w:rPr>
            <w:noProof/>
            <w:webHidden/>
          </w:rPr>
          <w:fldChar w:fldCharType="end"/>
        </w:r>
      </w:hyperlink>
    </w:p>
    <w:p w14:paraId="0234376B" w14:textId="7363C980" w:rsidR="00CF6120" w:rsidRDefault="002A7B78">
      <w:pPr>
        <w:pStyle w:val="Obsah3"/>
        <w:rPr>
          <w:rFonts w:asciiTheme="minorHAnsi" w:eastAsiaTheme="minorEastAsia" w:hAnsiTheme="minorHAnsi" w:cstheme="minorBidi"/>
          <w:i w:val="0"/>
          <w:iCs w:val="0"/>
          <w:noProof/>
          <w:sz w:val="22"/>
          <w:szCs w:val="22"/>
        </w:rPr>
      </w:pPr>
      <w:hyperlink w:anchor="_Toc63679640" w:history="1">
        <w:r w:rsidR="00CF6120" w:rsidRPr="00B618AB">
          <w:rPr>
            <w:rStyle w:val="Hypertextovodkaz"/>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noProof/>
          </w:rPr>
          <w:t>charakteristika území a stavebního pozemku, zastavěné území a nezastavěné území, soulad navrhované stavby s charakterem území, dosavadní využití a zastavěnost území</w:t>
        </w:r>
        <w:r w:rsidR="00CF6120">
          <w:rPr>
            <w:noProof/>
            <w:webHidden/>
          </w:rPr>
          <w:tab/>
        </w:r>
        <w:r w:rsidR="00CF6120">
          <w:rPr>
            <w:noProof/>
            <w:webHidden/>
          </w:rPr>
          <w:fldChar w:fldCharType="begin"/>
        </w:r>
        <w:r w:rsidR="00CF6120">
          <w:rPr>
            <w:noProof/>
            <w:webHidden/>
          </w:rPr>
          <w:instrText xml:space="preserve"> PAGEREF _Toc63679640 \h </w:instrText>
        </w:r>
        <w:r w:rsidR="00CF6120">
          <w:rPr>
            <w:noProof/>
            <w:webHidden/>
          </w:rPr>
        </w:r>
        <w:r w:rsidR="00CF6120">
          <w:rPr>
            <w:noProof/>
            <w:webHidden/>
          </w:rPr>
          <w:fldChar w:fldCharType="separate"/>
        </w:r>
        <w:r w:rsidR="00011BBF">
          <w:rPr>
            <w:noProof/>
            <w:webHidden/>
          </w:rPr>
          <w:t>3</w:t>
        </w:r>
        <w:r w:rsidR="00CF6120">
          <w:rPr>
            <w:noProof/>
            <w:webHidden/>
          </w:rPr>
          <w:fldChar w:fldCharType="end"/>
        </w:r>
      </w:hyperlink>
    </w:p>
    <w:p w14:paraId="283EBB8B" w14:textId="7944C84E" w:rsidR="00CF6120" w:rsidRDefault="002A7B78">
      <w:pPr>
        <w:pStyle w:val="Obsah3"/>
        <w:rPr>
          <w:rFonts w:asciiTheme="minorHAnsi" w:eastAsiaTheme="minorEastAsia" w:hAnsiTheme="minorHAnsi" w:cstheme="minorBidi"/>
          <w:i w:val="0"/>
          <w:iCs w:val="0"/>
          <w:noProof/>
          <w:sz w:val="22"/>
          <w:szCs w:val="22"/>
        </w:rPr>
      </w:pPr>
      <w:hyperlink w:anchor="_Toc63679641" w:history="1">
        <w:r w:rsidR="00CF6120" w:rsidRPr="00B618AB">
          <w:rPr>
            <w:rStyle w:val="Hypertextovodkaz"/>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noProof/>
          </w:rPr>
          <w:t>údaje o souladu stavby s územně plánovací dokumentací, s cíli a úkoly územního plánování, včetně informace o vydané územně plánovací dokumentaci</w:t>
        </w:r>
        <w:r w:rsidR="00CF6120">
          <w:rPr>
            <w:noProof/>
            <w:webHidden/>
          </w:rPr>
          <w:tab/>
        </w:r>
        <w:r w:rsidR="00CF6120">
          <w:rPr>
            <w:noProof/>
            <w:webHidden/>
          </w:rPr>
          <w:fldChar w:fldCharType="begin"/>
        </w:r>
        <w:r w:rsidR="00CF6120">
          <w:rPr>
            <w:noProof/>
            <w:webHidden/>
          </w:rPr>
          <w:instrText xml:space="preserve"> PAGEREF _Toc63679641 \h </w:instrText>
        </w:r>
        <w:r w:rsidR="00CF6120">
          <w:rPr>
            <w:noProof/>
            <w:webHidden/>
          </w:rPr>
        </w:r>
        <w:r w:rsidR="00CF6120">
          <w:rPr>
            <w:noProof/>
            <w:webHidden/>
          </w:rPr>
          <w:fldChar w:fldCharType="separate"/>
        </w:r>
        <w:r w:rsidR="00011BBF">
          <w:rPr>
            <w:noProof/>
            <w:webHidden/>
          </w:rPr>
          <w:t>3</w:t>
        </w:r>
        <w:r w:rsidR="00CF6120">
          <w:rPr>
            <w:noProof/>
            <w:webHidden/>
          </w:rPr>
          <w:fldChar w:fldCharType="end"/>
        </w:r>
      </w:hyperlink>
    </w:p>
    <w:p w14:paraId="09AD9BC5" w14:textId="53EB1791" w:rsidR="00CF6120" w:rsidRDefault="002A7B78">
      <w:pPr>
        <w:pStyle w:val="Obsah3"/>
        <w:rPr>
          <w:rFonts w:asciiTheme="minorHAnsi" w:eastAsiaTheme="minorEastAsia" w:hAnsiTheme="minorHAnsi" w:cstheme="minorBidi"/>
          <w:i w:val="0"/>
          <w:iCs w:val="0"/>
          <w:noProof/>
          <w:sz w:val="22"/>
          <w:szCs w:val="22"/>
        </w:rPr>
      </w:pPr>
      <w:hyperlink w:anchor="_Toc63679642" w:history="1">
        <w:r w:rsidR="00CF6120" w:rsidRPr="00B618AB">
          <w:rPr>
            <w:rStyle w:val="Hypertextovodkaz"/>
            <w:noProof/>
          </w:rPr>
          <w:t>c)</w:t>
        </w:r>
        <w:r w:rsidR="00CF6120">
          <w:rPr>
            <w:rFonts w:asciiTheme="minorHAnsi" w:eastAsiaTheme="minorEastAsia" w:hAnsiTheme="minorHAnsi" w:cstheme="minorBidi"/>
            <w:i w:val="0"/>
            <w:iCs w:val="0"/>
            <w:noProof/>
            <w:sz w:val="22"/>
            <w:szCs w:val="22"/>
          </w:rPr>
          <w:tab/>
        </w:r>
        <w:r w:rsidR="00CF6120" w:rsidRPr="00B618AB">
          <w:rPr>
            <w:rStyle w:val="Hypertextovodkaz"/>
            <w:noProof/>
          </w:rPr>
          <w:t>informace o vydaných rozhodnutích o povolení výjimky z obecných požadavků na využívání území</w:t>
        </w:r>
        <w:r w:rsidR="00CF6120">
          <w:rPr>
            <w:noProof/>
            <w:webHidden/>
          </w:rPr>
          <w:tab/>
        </w:r>
        <w:r w:rsidR="00CF6120">
          <w:rPr>
            <w:noProof/>
            <w:webHidden/>
          </w:rPr>
          <w:fldChar w:fldCharType="begin"/>
        </w:r>
        <w:r w:rsidR="00CF6120">
          <w:rPr>
            <w:noProof/>
            <w:webHidden/>
          </w:rPr>
          <w:instrText xml:space="preserve"> PAGEREF _Toc63679642 \h </w:instrText>
        </w:r>
        <w:r w:rsidR="00CF6120">
          <w:rPr>
            <w:noProof/>
            <w:webHidden/>
          </w:rPr>
        </w:r>
        <w:r w:rsidR="00CF6120">
          <w:rPr>
            <w:noProof/>
            <w:webHidden/>
          </w:rPr>
          <w:fldChar w:fldCharType="separate"/>
        </w:r>
        <w:r w:rsidR="00011BBF">
          <w:rPr>
            <w:noProof/>
            <w:webHidden/>
          </w:rPr>
          <w:t>3</w:t>
        </w:r>
        <w:r w:rsidR="00CF6120">
          <w:rPr>
            <w:noProof/>
            <w:webHidden/>
          </w:rPr>
          <w:fldChar w:fldCharType="end"/>
        </w:r>
      </w:hyperlink>
    </w:p>
    <w:p w14:paraId="643D77A2" w14:textId="35638AB0" w:rsidR="00CF6120" w:rsidRDefault="002A7B78">
      <w:pPr>
        <w:pStyle w:val="Obsah3"/>
        <w:rPr>
          <w:rFonts w:asciiTheme="minorHAnsi" w:eastAsiaTheme="minorEastAsia" w:hAnsiTheme="minorHAnsi" w:cstheme="minorBidi"/>
          <w:i w:val="0"/>
          <w:iCs w:val="0"/>
          <w:noProof/>
          <w:sz w:val="22"/>
          <w:szCs w:val="22"/>
        </w:rPr>
      </w:pPr>
      <w:hyperlink w:anchor="_Toc63679643" w:history="1">
        <w:r w:rsidR="00CF6120" w:rsidRPr="00B618AB">
          <w:rPr>
            <w:rStyle w:val="Hypertextovodkaz"/>
            <w:noProof/>
          </w:rPr>
          <w:t>d)</w:t>
        </w:r>
        <w:r w:rsidR="00CF6120">
          <w:rPr>
            <w:rFonts w:asciiTheme="minorHAnsi" w:eastAsiaTheme="minorEastAsia" w:hAnsiTheme="minorHAnsi" w:cstheme="minorBidi"/>
            <w:i w:val="0"/>
            <w:iCs w:val="0"/>
            <w:noProof/>
            <w:sz w:val="22"/>
            <w:szCs w:val="22"/>
          </w:rPr>
          <w:tab/>
        </w:r>
        <w:r w:rsidR="00CF6120" w:rsidRPr="00B618AB">
          <w:rPr>
            <w:rStyle w:val="Hypertextovodkaz"/>
            <w:noProof/>
          </w:rPr>
          <w:t>informace o tom, zda a v jakých částech dokumentace jsou zohledněny podmínky závazných stanovisek dotčených orgánů.</w:t>
        </w:r>
        <w:r w:rsidR="00CF6120">
          <w:rPr>
            <w:noProof/>
            <w:webHidden/>
          </w:rPr>
          <w:tab/>
        </w:r>
        <w:r w:rsidR="00CF6120">
          <w:rPr>
            <w:noProof/>
            <w:webHidden/>
          </w:rPr>
          <w:fldChar w:fldCharType="begin"/>
        </w:r>
        <w:r w:rsidR="00CF6120">
          <w:rPr>
            <w:noProof/>
            <w:webHidden/>
          </w:rPr>
          <w:instrText xml:space="preserve"> PAGEREF _Toc63679643 \h </w:instrText>
        </w:r>
        <w:r w:rsidR="00CF6120">
          <w:rPr>
            <w:noProof/>
            <w:webHidden/>
          </w:rPr>
        </w:r>
        <w:r w:rsidR="00CF6120">
          <w:rPr>
            <w:noProof/>
            <w:webHidden/>
          </w:rPr>
          <w:fldChar w:fldCharType="separate"/>
        </w:r>
        <w:r w:rsidR="00011BBF">
          <w:rPr>
            <w:noProof/>
            <w:webHidden/>
          </w:rPr>
          <w:t>3</w:t>
        </w:r>
        <w:r w:rsidR="00CF6120">
          <w:rPr>
            <w:noProof/>
            <w:webHidden/>
          </w:rPr>
          <w:fldChar w:fldCharType="end"/>
        </w:r>
      </w:hyperlink>
    </w:p>
    <w:p w14:paraId="25235BFE" w14:textId="25579C18" w:rsidR="00CF6120" w:rsidRDefault="002A7B78">
      <w:pPr>
        <w:pStyle w:val="Obsah3"/>
        <w:rPr>
          <w:rFonts w:asciiTheme="minorHAnsi" w:eastAsiaTheme="minorEastAsia" w:hAnsiTheme="minorHAnsi" w:cstheme="minorBidi"/>
          <w:i w:val="0"/>
          <w:iCs w:val="0"/>
          <w:noProof/>
          <w:sz w:val="22"/>
          <w:szCs w:val="22"/>
        </w:rPr>
      </w:pPr>
      <w:hyperlink w:anchor="_Toc63679644" w:history="1">
        <w:r w:rsidR="00CF6120" w:rsidRPr="00B618AB">
          <w:rPr>
            <w:rStyle w:val="Hypertextovodkaz"/>
            <w:noProof/>
          </w:rPr>
          <w:t>e)</w:t>
        </w:r>
        <w:r w:rsidR="00CF6120">
          <w:rPr>
            <w:rFonts w:asciiTheme="minorHAnsi" w:eastAsiaTheme="minorEastAsia" w:hAnsiTheme="minorHAnsi" w:cstheme="minorBidi"/>
            <w:i w:val="0"/>
            <w:iCs w:val="0"/>
            <w:noProof/>
            <w:sz w:val="22"/>
            <w:szCs w:val="22"/>
          </w:rPr>
          <w:tab/>
        </w:r>
        <w:r w:rsidR="00CF6120" w:rsidRPr="00B618AB">
          <w:rPr>
            <w:rStyle w:val="Hypertextovodkaz"/>
            <w:noProof/>
          </w:rPr>
          <w:t>výčet a závěry provedených průzkumů a rozborů - geologický průzkum, hydrogeologický průzkum, stavebně historický průzkum apod.</w:t>
        </w:r>
        <w:r w:rsidR="00CF6120">
          <w:rPr>
            <w:noProof/>
            <w:webHidden/>
          </w:rPr>
          <w:tab/>
        </w:r>
        <w:r w:rsidR="00CF6120">
          <w:rPr>
            <w:noProof/>
            <w:webHidden/>
          </w:rPr>
          <w:fldChar w:fldCharType="begin"/>
        </w:r>
        <w:r w:rsidR="00CF6120">
          <w:rPr>
            <w:noProof/>
            <w:webHidden/>
          </w:rPr>
          <w:instrText xml:space="preserve"> PAGEREF _Toc63679644 \h </w:instrText>
        </w:r>
        <w:r w:rsidR="00CF6120">
          <w:rPr>
            <w:noProof/>
            <w:webHidden/>
          </w:rPr>
        </w:r>
        <w:r w:rsidR="00CF6120">
          <w:rPr>
            <w:noProof/>
            <w:webHidden/>
          </w:rPr>
          <w:fldChar w:fldCharType="separate"/>
        </w:r>
        <w:r w:rsidR="00011BBF">
          <w:rPr>
            <w:noProof/>
            <w:webHidden/>
          </w:rPr>
          <w:t>3</w:t>
        </w:r>
        <w:r w:rsidR="00CF6120">
          <w:rPr>
            <w:noProof/>
            <w:webHidden/>
          </w:rPr>
          <w:fldChar w:fldCharType="end"/>
        </w:r>
      </w:hyperlink>
    </w:p>
    <w:p w14:paraId="588CE674" w14:textId="4017DE02" w:rsidR="00CF6120" w:rsidRDefault="002A7B78">
      <w:pPr>
        <w:pStyle w:val="Obsah3"/>
        <w:rPr>
          <w:rFonts w:asciiTheme="minorHAnsi" w:eastAsiaTheme="minorEastAsia" w:hAnsiTheme="minorHAnsi" w:cstheme="minorBidi"/>
          <w:i w:val="0"/>
          <w:iCs w:val="0"/>
          <w:noProof/>
          <w:sz w:val="22"/>
          <w:szCs w:val="22"/>
        </w:rPr>
      </w:pPr>
      <w:hyperlink w:anchor="_Toc63679645" w:history="1">
        <w:r w:rsidR="00CF6120" w:rsidRPr="00B618AB">
          <w:rPr>
            <w:rStyle w:val="Hypertextovodkaz"/>
            <w:rFonts w:cs="Arial"/>
            <w:noProof/>
          </w:rPr>
          <w:t>f)</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ochrana území podle jiných právních předpisů</w:t>
        </w:r>
        <w:r w:rsidR="00CF6120">
          <w:rPr>
            <w:noProof/>
            <w:webHidden/>
          </w:rPr>
          <w:tab/>
        </w:r>
        <w:r w:rsidR="00CF6120">
          <w:rPr>
            <w:noProof/>
            <w:webHidden/>
          </w:rPr>
          <w:fldChar w:fldCharType="begin"/>
        </w:r>
        <w:r w:rsidR="00CF6120">
          <w:rPr>
            <w:noProof/>
            <w:webHidden/>
          </w:rPr>
          <w:instrText xml:space="preserve"> PAGEREF _Toc63679645 \h </w:instrText>
        </w:r>
        <w:r w:rsidR="00CF6120">
          <w:rPr>
            <w:noProof/>
            <w:webHidden/>
          </w:rPr>
        </w:r>
        <w:r w:rsidR="00CF6120">
          <w:rPr>
            <w:noProof/>
            <w:webHidden/>
          </w:rPr>
          <w:fldChar w:fldCharType="separate"/>
        </w:r>
        <w:r w:rsidR="00011BBF">
          <w:rPr>
            <w:noProof/>
            <w:webHidden/>
          </w:rPr>
          <w:t>5</w:t>
        </w:r>
        <w:r w:rsidR="00CF6120">
          <w:rPr>
            <w:noProof/>
            <w:webHidden/>
          </w:rPr>
          <w:fldChar w:fldCharType="end"/>
        </w:r>
      </w:hyperlink>
    </w:p>
    <w:p w14:paraId="3071DF69" w14:textId="752DF3FC" w:rsidR="00CF6120" w:rsidRDefault="002A7B78">
      <w:pPr>
        <w:pStyle w:val="Obsah3"/>
        <w:rPr>
          <w:rFonts w:asciiTheme="minorHAnsi" w:eastAsiaTheme="minorEastAsia" w:hAnsiTheme="minorHAnsi" w:cstheme="minorBidi"/>
          <w:i w:val="0"/>
          <w:iCs w:val="0"/>
          <w:noProof/>
          <w:sz w:val="22"/>
          <w:szCs w:val="22"/>
        </w:rPr>
      </w:pPr>
      <w:hyperlink w:anchor="_Toc63679646" w:history="1">
        <w:r w:rsidR="00CF6120" w:rsidRPr="00B618AB">
          <w:rPr>
            <w:rStyle w:val="Hypertextovodkaz"/>
            <w:rFonts w:cs="Arial"/>
            <w:noProof/>
          </w:rPr>
          <w:t>g)</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poloha vzhledem k záplavovému území, poddolovanému území apod.</w:t>
        </w:r>
        <w:r w:rsidR="00CF6120">
          <w:rPr>
            <w:noProof/>
            <w:webHidden/>
          </w:rPr>
          <w:tab/>
        </w:r>
        <w:r w:rsidR="00CF6120">
          <w:rPr>
            <w:noProof/>
            <w:webHidden/>
          </w:rPr>
          <w:fldChar w:fldCharType="begin"/>
        </w:r>
        <w:r w:rsidR="00CF6120">
          <w:rPr>
            <w:noProof/>
            <w:webHidden/>
          </w:rPr>
          <w:instrText xml:space="preserve"> PAGEREF _Toc63679646 \h </w:instrText>
        </w:r>
        <w:r w:rsidR="00CF6120">
          <w:rPr>
            <w:noProof/>
            <w:webHidden/>
          </w:rPr>
        </w:r>
        <w:r w:rsidR="00CF6120">
          <w:rPr>
            <w:noProof/>
            <w:webHidden/>
          </w:rPr>
          <w:fldChar w:fldCharType="separate"/>
        </w:r>
        <w:r w:rsidR="00011BBF">
          <w:rPr>
            <w:noProof/>
            <w:webHidden/>
          </w:rPr>
          <w:t>5</w:t>
        </w:r>
        <w:r w:rsidR="00CF6120">
          <w:rPr>
            <w:noProof/>
            <w:webHidden/>
          </w:rPr>
          <w:fldChar w:fldCharType="end"/>
        </w:r>
      </w:hyperlink>
    </w:p>
    <w:p w14:paraId="1B948EDF" w14:textId="3E0D5042" w:rsidR="00CF6120" w:rsidRDefault="002A7B78">
      <w:pPr>
        <w:pStyle w:val="Obsah3"/>
        <w:rPr>
          <w:rFonts w:asciiTheme="minorHAnsi" w:eastAsiaTheme="minorEastAsia" w:hAnsiTheme="minorHAnsi" w:cstheme="minorBidi"/>
          <w:i w:val="0"/>
          <w:iCs w:val="0"/>
          <w:noProof/>
          <w:sz w:val="22"/>
          <w:szCs w:val="22"/>
        </w:rPr>
      </w:pPr>
      <w:hyperlink w:anchor="_Toc63679647" w:history="1">
        <w:r w:rsidR="00CF6120" w:rsidRPr="00B618AB">
          <w:rPr>
            <w:rStyle w:val="Hypertextovodkaz"/>
            <w:rFonts w:cs="Arial"/>
            <w:noProof/>
          </w:rPr>
          <w:t>h)</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vliv stavby na okolní stavby a pozemky, ochrana okolí, vliv stavby na odtokové poměry v území</w:t>
        </w:r>
        <w:r w:rsidR="00CF6120">
          <w:rPr>
            <w:noProof/>
            <w:webHidden/>
          </w:rPr>
          <w:tab/>
        </w:r>
        <w:r w:rsidR="00CF6120">
          <w:rPr>
            <w:noProof/>
            <w:webHidden/>
          </w:rPr>
          <w:fldChar w:fldCharType="begin"/>
        </w:r>
        <w:r w:rsidR="00CF6120">
          <w:rPr>
            <w:noProof/>
            <w:webHidden/>
          </w:rPr>
          <w:instrText xml:space="preserve"> PAGEREF _Toc63679647 \h </w:instrText>
        </w:r>
        <w:r w:rsidR="00CF6120">
          <w:rPr>
            <w:noProof/>
            <w:webHidden/>
          </w:rPr>
        </w:r>
        <w:r w:rsidR="00CF6120">
          <w:rPr>
            <w:noProof/>
            <w:webHidden/>
          </w:rPr>
          <w:fldChar w:fldCharType="separate"/>
        </w:r>
        <w:r w:rsidR="00011BBF">
          <w:rPr>
            <w:noProof/>
            <w:webHidden/>
          </w:rPr>
          <w:t>5</w:t>
        </w:r>
        <w:r w:rsidR="00CF6120">
          <w:rPr>
            <w:noProof/>
            <w:webHidden/>
          </w:rPr>
          <w:fldChar w:fldCharType="end"/>
        </w:r>
      </w:hyperlink>
    </w:p>
    <w:p w14:paraId="2D39BEAE" w14:textId="0F73976E" w:rsidR="00CF6120" w:rsidRDefault="002A7B78">
      <w:pPr>
        <w:pStyle w:val="Obsah3"/>
        <w:rPr>
          <w:rFonts w:asciiTheme="minorHAnsi" w:eastAsiaTheme="minorEastAsia" w:hAnsiTheme="minorHAnsi" w:cstheme="minorBidi"/>
          <w:i w:val="0"/>
          <w:iCs w:val="0"/>
          <w:noProof/>
          <w:sz w:val="22"/>
          <w:szCs w:val="22"/>
        </w:rPr>
      </w:pPr>
      <w:hyperlink w:anchor="_Toc63679648" w:history="1">
        <w:r w:rsidR="00CF6120" w:rsidRPr="00B618AB">
          <w:rPr>
            <w:rStyle w:val="Hypertextovodkaz"/>
            <w:rFonts w:cs="Arial"/>
            <w:noProof/>
          </w:rPr>
          <w:t>i)</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požadavky na asanace, demolice, kácení dřevin</w:t>
        </w:r>
        <w:r w:rsidR="00CF6120">
          <w:rPr>
            <w:noProof/>
            <w:webHidden/>
          </w:rPr>
          <w:tab/>
        </w:r>
        <w:r w:rsidR="00CF6120">
          <w:rPr>
            <w:noProof/>
            <w:webHidden/>
          </w:rPr>
          <w:fldChar w:fldCharType="begin"/>
        </w:r>
        <w:r w:rsidR="00CF6120">
          <w:rPr>
            <w:noProof/>
            <w:webHidden/>
          </w:rPr>
          <w:instrText xml:space="preserve"> PAGEREF _Toc63679648 \h </w:instrText>
        </w:r>
        <w:r w:rsidR="00CF6120">
          <w:rPr>
            <w:noProof/>
            <w:webHidden/>
          </w:rPr>
        </w:r>
        <w:r w:rsidR="00CF6120">
          <w:rPr>
            <w:noProof/>
            <w:webHidden/>
          </w:rPr>
          <w:fldChar w:fldCharType="separate"/>
        </w:r>
        <w:r w:rsidR="00011BBF">
          <w:rPr>
            <w:noProof/>
            <w:webHidden/>
          </w:rPr>
          <w:t>6</w:t>
        </w:r>
        <w:r w:rsidR="00CF6120">
          <w:rPr>
            <w:noProof/>
            <w:webHidden/>
          </w:rPr>
          <w:fldChar w:fldCharType="end"/>
        </w:r>
      </w:hyperlink>
    </w:p>
    <w:p w14:paraId="1B54DF7F" w14:textId="692810CA" w:rsidR="00CF6120" w:rsidRDefault="002A7B78">
      <w:pPr>
        <w:pStyle w:val="Obsah3"/>
        <w:rPr>
          <w:rFonts w:asciiTheme="minorHAnsi" w:eastAsiaTheme="minorEastAsia" w:hAnsiTheme="minorHAnsi" w:cstheme="minorBidi"/>
          <w:i w:val="0"/>
          <w:iCs w:val="0"/>
          <w:noProof/>
          <w:sz w:val="22"/>
          <w:szCs w:val="22"/>
        </w:rPr>
      </w:pPr>
      <w:hyperlink w:anchor="_Toc63679649" w:history="1">
        <w:r w:rsidR="00CF6120" w:rsidRPr="00B618AB">
          <w:rPr>
            <w:rStyle w:val="Hypertextovodkaz"/>
            <w:rFonts w:cs="Arial"/>
            <w:noProof/>
          </w:rPr>
          <w:t>j)</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požadavky na maximální dočasné a trvalé zábory zemědělského půdního fondu nebo pozemků určených k plnění funkce lesa</w:t>
        </w:r>
        <w:r w:rsidR="00CF6120">
          <w:rPr>
            <w:noProof/>
            <w:webHidden/>
          </w:rPr>
          <w:tab/>
        </w:r>
        <w:r w:rsidR="00CF6120">
          <w:rPr>
            <w:noProof/>
            <w:webHidden/>
          </w:rPr>
          <w:fldChar w:fldCharType="begin"/>
        </w:r>
        <w:r w:rsidR="00CF6120">
          <w:rPr>
            <w:noProof/>
            <w:webHidden/>
          </w:rPr>
          <w:instrText xml:space="preserve"> PAGEREF _Toc63679649 \h </w:instrText>
        </w:r>
        <w:r w:rsidR="00CF6120">
          <w:rPr>
            <w:noProof/>
            <w:webHidden/>
          </w:rPr>
        </w:r>
        <w:r w:rsidR="00CF6120">
          <w:rPr>
            <w:noProof/>
            <w:webHidden/>
          </w:rPr>
          <w:fldChar w:fldCharType="separate"/>
        </w:r>
        <w:r w:rsidR="00011BBF">
          <w:rPr>
            <w:noProof/>
            <w:webHidden/>
          </w:rPr>
          <w:t>7</w:t>
        </w:r>
        <w:r w:rsidR="00CF6120">
          <w:rPr>
            <w:noProof/>
            <w:webHidden/>
          </w:rPr>
          <w:fldChar w:fldCharType="end"/>
        </w:r>
      </w:hyperlink>
    </w:p>
    <w:p w14:paraId="220ECD27" w14:textId="7A246FBF" w:rsidR="00CF6120" w:rsidRDefault="002A7B78">
      <w:pPr>
        <w:pStyle w:val="Obsah3"/>
        <w:rPr>
          <w:rFonts w:asciiTheme="minorHAnsi" w:eastAsiaTheme="minorEastAsia" w:hAnsiTheme="minorHAnsi" w:cstheme="minorBidi"/>
          <w:i w:val="0"/>
          <w:iCs w:val="0"/>
          <w:noProof/>
          <w:sz w:val="22"/>
          <w:szCs w:val="22"/>
        </w:rPr>
      </w:pPr>
      <w:hyperlink w:anchor="_Toc63679650" w:history="1">
        <w:r w:rsidR="00CF6120" w:rsidRPr="00B618AB">
          <w:rPr>
            <w:rStyle w:val="Hypertextovodkaz"/>
            <w:rFonts w:cs="Arial"/>
            <w:noProof/>
          </w:rPr>
          <w:t>k)</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územně technické podmínky - zejména možnost napojení na stávající dopravní a technickou infrastrukturu, možnost bezbariérového přístupu k navrhované stavbě</w:t>
        </w:r>
        <w:r w:rsidR="00CF6120">
          <w:rPr>
            <w:noProof/>
            <w:webHidden/>
          </w:rPr>
          <w:tab/>
        </w:r>
        <w:r w:rsidR="00CF6120">
          <w:rPr>
            <w:noProof/>
            <w:webHidden/>
          </w:rPr>
          <w:fldChar w:fldCharType="begin"/>
        </w:r>
        <w:r w:rsidR="00CF6120">
          <w:rPr>
            <w:noProof/>
            <w:webHidden/>
          </w:rPr>
          <w:instrText xml:space="preserve"> PAGEREF _Toc63679650 \h </w:instrText>
        </w:r>
        <w:r w:rsidR="00CF6120">
          <w:rPr>
            <w:noProof/>
            <w:webHidden/>
          </w:rPr>
        </w:r>
        <w:r w:rsidR="00CF6120">
          <w:rPr>
            <w:noProof/>
            <w:webHidden/>
          </w:rPr>
          <w:fldChar w:fldCharType="separate"/>
        </w:r>
        <w:r w:rsidR="00011BBF">
          <w:rPr>
            <w:noProof/>
            <w:webHidden/>
          </w:rPr>
          <w:t>7</w:t>
        </w:r>
        <w:r w:rsidR="00CF6120">
          <w:rPr>
            <w:noProof/>
            <w:webHidden/>
          </w:rPr>
          <w:fldChar w:fldCharType="end"/>
        </w:r>
      </w:hyperlink>
    </w:p>
    <w:p w14:paraId="2CE1059F" w14:textId="4533938D" w:rsidR="00CF6120" w:rsidRDefault="002A7B78">
      <w:pPr>
        <w:pStyle w:val="Obsah3"/>
        <w:rPr>
          <w:rFonts w:asciiTheme="minorHAnsi" w:eastAsiaTheme="minorEastAsia" w:hAnsiTheme="minorHAnsi" w:cstheme="minorBidi"/>
          <w:i w:val="0"/>
          <w:iCs w:val="0"/>
          <w:noProof/>
          <w:sz w:val="22"/>
          <w:szCs w:val="22"/>
        </w:rPr>
      </w:pPr>
      <w:hyperlink w:anchor="_Toc63679651" w:history="1">
        <w:r w:rsidR="00CF6120" w:rsidRPr="00B618AB">
          <w:rPr>
            <w:rStyle w:val="Hypertextovodkaz"/>
            <w:rFonts w:cs="Arial"/>
            <w:noProof/>
          </w:rPr>
          <w:t>l)</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věcné a časové vazby stavby, podmiňující, vyvolané, související investice</w:t>
        </w:r>
        <w:r w:rsidR="00CF6120">
          <w:rPr>
            <w:noProof/>
            <w:webHidden/>
          </w:rPr>
          <w:tab/>
        </w:r>
        <w:r w:rsidR="00CF6120">
          <w:rPr>
            <w:noProof/>
            <w:webHidden/>
          </w:rPr>
          <w:fldChar w:fldCharType="begin"/>
        </w:r>
        <w:r w:rsidR="00CF6120">
          <w:rPr>
            <w:noProof/>
            <w:webHidden/>
          </w:rPr>
          <w:instrText xml:space="preserve"> PAGEREF _Toc63679651 \h </w:instrText>
        </w:r>
        <w:r w:rsidR="00CF6120">
          <w:rPr>
            <w:noProof/>
            <w:webHidden/>
          </w:rPr>
        </w:r>
        <w:r w:rsidR="00CF6120">
          <w:rPr>
            <w:noProof/>
            <w:webHidden/>
          </w:rPr>
          <w:fldChar w:fldCharType="separate"/>
        </w:r>
        <w:r w:rsidR="00011BBF">
          <w:rPr>
            <w:noProof/>
            <w:webHidden/>
          </w:rPr>
          <w:t>7</w:t>
        </w:r>
        <w:r w:rsidR="00CF6120">
          <w:rPr>
            <w:noProof/>
            <w:webHidden/>
          </w:rPr>
          <w:fldChar w:fldCharType="end"/>
        </w:r>
      </w:hyperlink>
    </w:p>
    <w:p w14:paraId="4FA15DEE" w14:textId="15AC48A3" w:rsidR="00CF6120" w:rsidRDefault="002A7B78">
      <w:pPr>
        <w:pStyle w:val="Obsah3"/>
        <w:rPr>
          <w:rFonts w:asciiTheme="minorHAnsi" w:eastAsiaTheme="minorEastAsia" w:hAnsiTheme="minorHAnsi" w:cstheme="minorBidi"/>
          <w:i w:val="0"/>
          <w:iCs w:val="0"/>
          <w:noProof/>
          <w:sz w:val="22"/>
          <w:szCs w:val="22"/>
        </w:rPr>
      </w:pPr>
      <w:hyperlink w:anchor="_Toc63679652" w:history="1">
        <w:r w:rsidR="00CF6120" w:rsidRPr="00B618AB">
          <w:rPr>
            <w:rStyle w:val="Hypertextovodkaz"/>
            <w:rFonts w:cs="Arial"/>
            <w:noProof/>
          </w:rPr>
          <w:t>m)</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seznam pozemků podle katastru nemovitostí, na kterých se stavba umisťuje</w:t>
        </w:r>
        <w:r w:rsidR="00CF6120">
          <w:rPr>
            <w:noProof/>
            <w:webHidden/>
          </w:rPr>
          <w:tab/>
        </w:r>
        <w:r w:rsidR="00CF6120">
          <w:rPr>
            <w:noProof/>
            <w:webHidden/>
          </w:rPr>
          <w:fldChar w:fldCharType="begin"/>
        </w:r>
        <w:r w:rsidR="00CF6120">
          <w:rPr>
            <w:noProof/>
            <w:webHidden/>
          </w:rPr>
          <w:instrText xml:space="preserve"> PAGEREF _Toc63679652 \h </w:instrText>
        </w:r>
        <w:r w:rsidR="00CF6120">
          <w:rPr>
            <w:noProof/>
            <w:webHidden/>
          </w:rPr>
        </w:r>
        <w:r w:rsidR="00CF6120">
          <w:rPr>
            <w:noProof/>
            <w:webHidden/>
          </w:rPr>
          <w:fldChar w:fldCharType="separate"/>
        </w:r>
        <w:r w:rsidR="00011BBF">
          <w:rPr>
            <w:noProof/>
            <w:webHidden/>
          </w:rPr>
          <w:t>7</w:t>
        </w:r>
        <w:r w:rsidR="00CF6120">
          <w:rPr>
            <w:noProof/>
            <w:webHidden/>
          </w:rPr>
          <w:fldChar w:fldCharType="end"/>
        </w:r>
      </w:hyperlink>
    </w:p>
    <w:p w14:paraId="7C9D6400" w14:textId="690F919E" w:rsidR="00CF6120" w:rsidRDefault="002A7B78">
      <w:pPr>
        <w:pStyle w:val="Obsah3"/>
        <w:rPr>
          <w:rFonts w:asciiTheme="minorHAnsi" w:eastAsiaTheme="minorEastAsia" w:hAnsiTheme="minorHAnsi" w:cstheme="minorBidi"/>
          <w:i w:val="0"/>
          <w:iCs w:val="0"/>
          <w:noProof/>
          <w:sz w:val="22"/>
          <w:szCs w:val="22"/>
        </w:rPr>
      </w:pPr>
      <w:hyperlink w:anchor="_Toc63679653" w:history="1">
        <w:r w:rsidR="00CF6120" w:rsidRPr="00B618AB">
          <w:rPr>
            <w:rStyle w:val="Hypertextovodkaz"/>
            <w:rFonts w:cs="Arial"/>
            <w:noProof/>
          </w:rPr>
          <w:t>n)</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seznam pozemků podle katastru nemovitostí, na kterých vznikne ochranné nebo bezpeč. pásmo</w:t>
        </w:r>
        <w:r w:rsidR="00CF6120">
          <w:rPr>
            <w:noProof/>
            <w:webHidden/>
          </w:rPr>
          <w:tab/>
        </w:r>
        <w:r w:rsidR="00CF6120">
          <w:rPr>
            <w:noProof/>
            <w:webHidden/>
          </w:rPr>
          <w:fldChar w:fldCharType="begin"/>
        </w:r>
        <w:r w:rsidR="00CF6120">
          <w:rPr>
            <w:noProof/>
            <w:webHidden/>
          </w:rPr>
          <w:instrText xml:space="preserve"> PAGEREF _Toc63679653 \h </w:instrText>
        </w:r>
        <w:r w:rsidR="00CF6120">
          <w:rPr>
            <w:noProof/>
            <w:webHidden/>
          </w:rPr>
        </w:r>
        <w:r w:rsidR="00CF6120">
          <w:rPr>
            <w:noProof/>
            <w:webHidden/>
          </w:rPr>
          <w:fldChar w:fldCharType="separate"/>
        </w:r>
        <w:r w:rsidR="00011BBF">
          <w:rPr>
            <w:noProof/>
            <w:webHidden/>
          </w:rPr>
          <w:t>7</w:t>
        </w:r>
        <w:r w:rsidR="00CF6120">
          <w:rPr>
            <w:noProof/>
            <w:webHidden/>
          </w:rPr>
          <w:fldChar w:fldCharType="end"/>
        </w:r>
      </w:hyperlink>
    </w:p>
    <w:p w14:paraId="3D124D76" w14:textId="0E09B591" w:rsidR="00CF6120" w:rsidRDefault="002A7B78">
      <w:pPr>
        <w:pStyle w:val="Obsah3"/>
        <w:rPr>
          <w:rFonts w:asciiTheme="minorHAnsi" w:eastAsiaTheme="minorEastAsia" w:hAnsiTheme="minorHAnsi" w:cstheme="minorBidi"/>
          <w:i w:val="0"/>
          <w:iCs w:val="0"/>
          <w:noProof/>
          <w:sz w:val="22"/>
          <w:szCs w:val="22"/>
        </w:rPr>
      </w:pPr>
      <w:hyperlink w:anchor="_Toc63679654" w:history="1">
        <w:r w:rsidR="00CF6120" w:rsidRPr="00B618AB">
          <w:rPr>
            <w:rStyle w:val="Hypertextovodkaz"/>
            <w:rFonts w:cs="Arial"/>
            <w:noProof/>
          </w:rPr>
          <w:t>o)</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Meteorologické a klimatické údaje</w:t>
        </w:r>
        <w:r w:rsidR="00CF6120">
          <w:rPr>
            <w:noProof/>
            <w:webHidden/>
          </w:rPr>
          <w:tab/>
        </w:r>
        <w:r w:rsidR="00CF6120">
          <w:rPr>
            <w:noProof/>
            <w:webHidden/>
          </w:rPr>
          <w:fldChar w:fldCharType="begin"/>
        </w:r>
        <w:r w:rsidR="00CF6120">
          <w:rPr>
            <w:noProof/>
            <w:webHidden/>
          </w:rPr>
          <w:instrText xml:space="preserve"> PAGEREF _Toc63679654 \h </w:instrText>
        </w:r>
        <w:r w:rsidR="00CF6120">
          <w:rPr>
            <w:noProof/>
            <w:webHidden/>
          </w:rPr>
        </w:r>
        <w:r w:rsidR="00CF6120">
          <w:rPr>
            <w:noProof/>
            <w:webHidden/>
          </w:rPr>
          <w:fldChar w:fldCharType="separate"/>
        </w:r>
        <w:r w:rsidR="00011BBF">
          <w:rPr>
            <w:noProof/>
            <w:webHidden/>
          </w:rPr>
          <w:t>8</w:t>
        </w:r>
        <w:r w:rsidR="00CF6120">
          <w:rPr>
            <w:noProof/>
            <w:webHidden/>
          </w:rPr>
          <w:fldChar w:fldCharType="end"/>
        </w:r>
      </w:hyperlink>
    </w:p>
    <w:p w14:paraId="02326C48" w14:textId="50B53F7B" w:rsidR="00CF6120" w:rsidRDefault="002A7B78">
      <w:pPr>
        <w:pStyle w:val="Obsah1"/>
        <w:rPr>
          <w:rFonts w:asciiTheme="minorHAnsi" w:eastAsiaTheme="minorEastAsia" w:hAnsiTheme="minorHAnsi" w:cstheme="minorBidi"/>
          <w:b w:val="0"/>
          <w:bCs w:val="0"/>
          <w:caps w:val="0"/>
          <w:noProof/>
          <w:sz w:val="22"/>
          <w:szCs w:val="22"/>
        </w:rPr>
      </w:pPr>
      <w:hyperlink w:anchor="_Toc63679656" w:history="1">
        <w:r w:rsidR="00CF6120" w:rsidRPr="00B618AB">
          <w:rPr>
            <w:rStyle w:val="Hypertextovodkaz"/>
            <w:noProof/>
          </w:rPr>
          <w:t>B.2</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celkový popis stavby</w:t>
        </w:r>
        <w:r w:rsidR="00CF6120">
          <w:rPr>
            <w:noProof/>
            <w:webHidden/>
          </w:rPr>
          <w:tab/>
        </w:r>
        <w:r w:rsidR="00CF6120">
          <w:rPr>
            <w:noProof/>
            <w:webHidden/>
          </w:rPr>
          <w:fldChar w:fldCharType="begin"/>
        </w:r>
        <w:r w:rsidR="00CF6120">
          <w:rPr>
            <w:noProof/>
            <w:webHidden/>
          </w:rPr>
          <w:instrText xml:space="preserve"> PAGEREF _Toc63679656 \h </w:instrText>
        </w:r>
        <w:r w:rsidR="00CF6120">
          <w:rPr>
            <w:noProof/>
            <w:webHidden/>
          </w:rPr>
        </w:r>
        <w:r w:rsidR="00CF6120">
          <w:rPr>
            <w:noProof/>
            <w:webHidden/>
          </w:rPr>
          <w:fldChar w:fldCharType="separate"/>
        </w:r>
        <w:r w:rsidR="00011BBF">
          <w:rPr>
            <w:noProof/>
            <w:webHidden/>
          </w:rPr>
          <w:t>8</w:t>
        </w:r>
        <w:r w:rsidR="00CF6120">
          <w:rPr>
            <w:noProof/>
            <w:webHidden/>
          </w:rPr>
          <w:fldChar w:fldCharType="end"/>
        </w:r>
      </w:hyperlink>
    </w:p>
    <w:p w14:paraId="6370B369" w14:textId="4C77BD64" w:rsidR="00CF6120" w:rsidRDefault="002A7B78">
      <w:pPr>
        <w:pStyle w:val="Obsah2"/>
        <w:rPr>
          <w:rFonts w:asciiTheme="minorHAnsi" w:eastAsiaTheme="minorEastAsia" w:hAnsiTheme="minorHAnsi" w:cstheme="minorBidi"/>
          <w:smallCaps w:val="0"/>
          <w:noProof/>
          <w:sz w:val="22"/>
          <w:szCs w:val="22"/>
        </w:rPr>
      </w:pPr>
      <w:hyperlink w:anchor="_Toc63679657" w:history="1">
        <w:r w:rsidR="00CF6120" w:rsidRPr="00B618AB">
          <w:rPr>
            <w:rStyle w:val="Hypertextovodkaz"/>
            <w:rFonts w:ascii="Arial" w:hAnsi="Arial"/>
            <w:noProof/>
          </w:rPr>
          <w:t>B.2.1</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Základní charakteristika stavby a jejího užívání</w:t>
        </w:r>
        <w:r w:rsidR="00CF6120">
          <w:rPr>
            <w:noProof/>
            <w:webHidden/>
          </w:rPr>
          <w:tab/>
        </w:r>
        <w:r w:rsidR="00CF6120">
          <w:rPr>
            <w:noProof/>
            <w:webHidden/>
          </w:rPr>
          <w:fldChar w:fldCharType="begin"/>
        </w:r>
        <w:r w:rsidR="00CF6120">
          <w:rPr>
            <w:noProof/>
            <w:webHidden/>
          </w:rPr>
          <w:instrText xml:space="preserve"> PAGEREF _Toc63679657 \h </w:instrText>
        </w:r>
        <w:r w:rsidR="00CF6120">
          <w:rPr>
            <w:noProof/>
            <w:webHidden/>
          </w:rPr>
        </w:r>
        <w:r w:rsidR="00CF6120">
          <w:rPr>
            <w:noProof/>
            <w:webHidden/>
          </w:rPr>
          <w:fldChar w:fldCharType="separate"/>
        </w:r>
        <w:r w:rsidR="00011BBF">
          <w:rPr>
            <w:noProof/>
            <w:webHidden/>
          </w:rPr>
          <w:t>8</w:t>
        </w:r>
        <w:r w:rsidR="00CF6120">
          <w:rPr>
            <w:noProof/>
            <w:webHidden/>
          </w:rPr>
          <w:fldChar w:fldCharType="end"/>
        </w:r>
      </w:hyperlink>
    </w:p>
    <w:p w14:paraId="759FB842" w14:textId="085293E0" w:rsidR="00CF6120" w:rsidRDefault="002A7B78">
      <w:pPr>
        <w:pStyle w:val="Obsah3"/>
        <w:rPr>
          <w:rFonts w:asciiTheme="minorHAnsi" w:eastAsiaTheme="minorEastAsia" w:hAnsiTheme="minorHAnsi" w:cstheme="minorBidi"/>
          <w:i w:val="0"/>
          <w:iCs w:val="0"/>
          <w:noProof/>
          <w:sz w:val="22"/>
          <w:szCs w:val="22"/>
        </w:rPr>
      </w:pPr>
      <w:hyperlink w:anchor="_Toc63679658"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nová stavba nebo změna dokončené stavby; u změny stavby údaje o jejich současném stavu, závěry stavebně tech., případně stavebně historického průzkumu a výsledky static. posouzení nosných konstrukcí</w:t>
        </w:r>
        <w:r w:rsidR="00CF6120">
          <w:rPr>
            <w:noProof/>
            <w:webHidden/>
          </w:rPr>
          <w:tab/>
        </w:r>
        <w:r w:rsidR="00CF6120">
          <w:rPr>
            <w:noProof/>
            <w:webHidden/>
          </w:rPr>
          <w:fldChar w:fldCharType="begin"/>
        </w:r>
        <w:r w:rsidR="00CF6120">
          <w:rPr>
            <w:noProof/>
            <w:webHidden/>
          </w:rPr>
          <w:instrText xml:space="preserve"> PAGEREF _Toc63679658 \h </w:instrText>
        </w:r>
        <w:r w:rsidR="00CF6120">
          <w:rPr>
            <w:noProof/>
            <w:webHidden/>
          </w:rPr>
        </w:r>
        <w:r w:rsidR="00CF6120">
          <w:rPr>
            <w:noProof/>
            <w:webHidden/>
          </w:rPr>
          <w:fldChar w:fldCharType="separate"/>
        </w:r>
        <w:r w:rsidR="00011BBF">
          <w:rPr>
            <w:noProof/>
            <w:webHidden/>
          </w:rPr>
          <w:t>8</w:t>
        </w:r>
        <w:r w:rsidR="00CF6120">
          <w:rPr>
            <w:noProof/>
            <w:webHidden/>
          </w:rPr>
          <w:fldChar w:fldCharType="end"/>
        </w:r>
      </w:hyperlink>
    </w:p>
    <w:p w14:paraId="0B6CA927" w14:textId="06FA6A27" w:rsidR="00CF6120" w:rsidRDefault="002A7B78">
      <w:pPr>
        <w:pStyle w:val="Obsah3"/>
        <w:rPr>
          <w:rFonts w:asciiTheme="minorHAnsi" w:eastAsiaTheme="minorEastAsia" w:hAnsiTheme="minorHAnsi" w:cstheme="minorBidi"/>
          <w:i w:val="0"/>
          <w:iCs w:val="0"/>
          <w:noProof/>
          <w:sz w:val="22"/>
          <w:szCs w:val="22"/>
        </w:rPr>
      </w:pPr>
      <w:hyperlink w:anchor="_Toc63679659"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účel užívání stavby</w:t>
        </w:r>
        <w:r w:rsidR="00CF6120">
          <w:rPr>
            <w:noProof/>
            <w:webHidden/>
          </w:rPr>
          <w:tab/>
        </w:r>
        <w:r w:rsidR="00CF6120">
          <w:rPr>
            <w:noProof/>
            <w:webHidden/>
          </w:rPr>
          <w:fldChar w:fldCharType="begin"/>
        </w:r>
        <w:r w:rsidR="00CF6120">
          <w:rPr>
            <w:noProof/>
            <w:webHidden/>
          </w:rPr>
          <w:instrText xml:space="preserve"> PAGEREF _Toc63679659 \h </w:instrText>
        </w:r>
        <w:r w:rsidR="00CF6120">
          <w:rPr>
            <w:noProof/>
            <w:webHidden/>
          </w:rPr>
        </w:r>
        <w:r w:rsidR="00CF6120">
          <w:rPr>
            <w:noProof/>
            <w:webHidden/>
          </w:rPr>
          <w:fldChar w:fldCharType="separate"/>
        </w:r>
        <w:r w:rsidR="00011BBF">
          <w:rPr>
            <w:noProof/>
            <w:webHidden/>
          </w:rPr>
          <w:t>8</w:t>
        </w:r>
        <w:r w:rsidR="00CF6120">
          <w:rPr>
            <w:noProof/>
            <w:webHidden/>
          </w:rPr>
          <w:fldChar w:fldCharType="end"/>
        </w:r>
      </w:hyperlink>
    </w:p>
    <w:p w14:paraId="62A1E34E" w14:textId="23F2D2A4" w:rsidR="00CF6120" w:rsidRDefault="002A7B78">
      <w:pPr>
        <w:pStyle w:val="Obsah3"/>
        <w:rPr>
          <w:rFonts w:asciiTheme="minorHAnsi" w:eastAsiaTheme="minorEastAsia" w:hAnsiTheme="minorHAnsi" w:cstheme="minorBidi"/>
          <w:i w:val="0"/>
          <w:iCs w:val="0"/>
          <w:noProof/>
          <w:sz w:val="22"/>
          <w:szCs w:val="22"/>
        </w:rPr>
      </w:pPr>
      <w:hyperlink w:anchor="_Toc63679660" w:history="1">
        <w:r w:rsidR="00CF6120" w:rsidRPr="00B618AB">
          <w:rPr>
            <w:rStyle w:val="Hypertextovodkaz"/>
            <w:rFonts w:cs="Arial"/>
            <w:noProof/>
          </w:rPr>
          <w:t>c)</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trvalá nebo dočasná stavba</w:t>
        </w:r>
        <w:r w:rsidR="00CF6120">
          <w:rPr>
            <w:noProof/>
            <w:webHidden/>
          </w:rPr>
          <w:tab/>
        </w:r>
        <w:r w:rsidR="00CF6120">
          <w:rPr>
            <w:noProof/>
            <w:webHidden/>
          </w:rPr>
          <w:fldChar w:fldCharType="begin"/>
        </w:r>
        <w:r w:rsidR="00CF6120">
          <w:rPr>
            <w:noProof/>
            <w:webHidden/>
          </w:rPr>
          <w:instrText xml:space="preserve"> PAGEREF _Toc63679660 \h </w:instrText>
        </w:r>
        <w:r w:rsidR="00CF6120">
          <w:rPr>
            <w:noProof/>
            <w:webHidden/>
          </w:rPr>
        </w:r>
        <w:r w:rsidR="00CF6120">
          <w:rPr>
            <w:noProof/>
            <w:webHidden/>
          </w:rPr>
          <w:fldChar w:fldCharType="separate"/>
        </w:r>
        <w:r w:rsidR="00011BBF">
          <w:rPr>
            <w:noProof/>
            <w:webHidden/>
          </w:rPr>
          <w:t>8</w:t>
        </w:r>
        <w:r w:rsidR="00CF6120">
          <w:rPr>
            <w:noProof/>
            <w:webHidden/>
          </w:rPr>
          <w:fldChar w:fldCharType="end"/>
        </w:r>
      </w:hyperlink>
    </w:p>
    <w:p w14:paraId="779A12A1" w14:textId="2D27F402" w:rsidR="00CF6120" w:rsidRDefault="002A7B78">
      <w:pPr>
        <w:pStyle w:val="Obsah3"/>
        <w:rPr>
          <w:rFonts w:asciiTheme="minorHAnsi" w:eastAsiaTheme="minorEastAsia" w:hAnsiTheme="minorHAnsi" w:cstheme="minorBidi"/>
          <w:i w:val="0"/>
          <w:iCs w:val="0"/>
          <w:noProof/>
          <w:sz w:val="22"/>
          <w:szCs w:val="22"/>
        </w:rPr>
      </w:pPr>
      <w:hyperlink w:anchor="_Toc63679661" w:history="1">
        <w:r w:rsidR="00CF6120" w:rsidRPr="00B618AB">
          <w:rPr>
            <w:rStyle w:val="Hypertextovodkaz"/>
            <w:rFonts w:cs="Arial"/>
            <w:noProof/>
          </w:rPr>
          <w:t>d)</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informace o vydaných rozhodnutích o povolení výjimky z technických požadavků na stavby a technických požadavků zabezpečujících bezbariérové užívání stavby</w:t>
        </w:r>
        <w:r w:rsidR="00CF6120">
          <w:rPr>
            <w:noProof/>
            <w:webHidden/>
          </w:rPr>
          <w:tab/>
        </w:r>
        <w:r w:rsidR="00CF6120">
          <w:rPr>
            <w:noProof/>
            <w:webHidden/>
          </w:rPr>
          <w:fldChar w:fldCharType="begin"/>
        </w:r>
        <w:r w:rsidR="00CF6120">
          <w:rPr>
            <w:noProof/>
            <w:webHidden/>
          </w:rPr>
          <w:instrText xml:space="preserve"> PAGEREF _Toc63679661 \h </w:instrText>
        </w:r>
        <w:r w:rsidR="00CF6120">
          <w:rPr>
            <w:noProof/>
            <w:webHidden/>
          </w:rPr>
        </w:r>
        <w:r w:rsidR="00CF6120">
          <w:rPr>
            <w:noProof/>
            <w:webHidden/>
          </w:rPr>
          <w:fldChar w:fldCharType="separate"/>
        </w:r>
        <w:r w:rsidR="00011BBF">
          <w:rPr>
            <w:noProof/>
            <w:webHidden/>
          </w:rPr>
          <w:t>9</w:t>
        </w:r>
        <w:r w:rsidR="00CF6120">
          <w:rPr>
            <w:noProof/>
            <w:webHidden/>
          </w:rPr>
          <w:fldChar w:fldCharType="end"/>
        </w:r>
      </w:hyperlink>
    </w:p>
    <w:p w14:paraId="6CC9AEE2" w14:textId="615516C1" w:rsidR="00CF6120" w:rsidRDefault="002A7B78">
      <w:pPr>
        <w:pStyle w:val="Obsah3"/>
        <w:rPr>
          <w:rFonts w:asciiTheme="minorHAnsi" w:eastAsiaTheme="minorEastAsia" w:hAnsiTheme="minorHAnsi" w:cstheme="minorBidi"/>
          <w:i w:val="0"/>
          <w:iCs w:val="0"/>
          <w:noProof/>
          <w:sz w:val="22"/>
          <w:szCs w:val="22"/>
        </w:rPr>
      </w:pPr>
      <w:hyperlink w:anchor="_Toc63679662" w:history="1">
        <w:r w:rsidR="00CF6120" w:rsidRPr="00B618AB">
          <w:rPr>
            <w:rStyle w:val="Hypertextovodkaz"/>
            <w:rFonts w:cs="Arial"/>
            <w:noProof/>
          </w:rPr>
          <w:t>e)</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informace o tom, zda a v jakých částech dokumentace jsou zohledněny podmínky závazných stanovisek dotčených orgánů</w:t>
        </w:r>
        <w:r w:rsidR="00CF6120">
          <w:rPr>
            <w:noProof/>
            <w:webHidden/>
          </w:rPr>
          <w:tab/>
        </w:r>
        <w:r w:rsidR="00CF6120">
          <w:rPr>
            <w:noProof/>
            <w:webHidden/>
          </w:rPr>
          <w:fldChar w:fldCharType="begin"/>
        </w:r>
        <w:r w:rsidR="00CF6120">
          <w:rPr>
            <w:noProof/>
            <w:webHidden/>
          </w:rPr>
          <w:instrText xml:space="preserve"> PAGEREF _Toc63679662 \h </w:instrText>
        </w:r>
        <w:r w:rsidR="00CF6120">
          <w:rPr>
            <w:noProof/>
            <w:webHidden/>
          </w:rPr>
        </w:r>
        <w:r w:rsidR="00CF6120">
          <w:rPr>
            <w:noProof/>
            <w:webHidden/>
          </w:rPr>
          <w:fldChar w:fldCharType="separate"/>
        </w:r>
        <w:r w:rsidR="00011BBF">
          <w:rPr>
            <w:noProof/>
            <w:webHidden/>
          </w:rPr>
          <w:t>9</w:t>
        </w:r>
        <w:r w:rsidR="00CF6120">
          <w:rPr>
            <w:noProof/>
            <w:webHidden/>
          </w:rPr>
          <w:fldChar w:fldCharType="end"/>
        </w:r>
      </w:hyperlink>
    </w:p>
    <w:p w14:paraId="104712CF" w14:textId="537FFB1F" w:rsidR="00CF6120" w:rsidRDefault="002A7B78">
      <w:pPr>
        <w:pStyle w:val="Obsah3"/>
        <w:rPr>
          <w:rFonts w:asciiTheme="minorHAnsi" w:eastAsiaTheme="minorEastAsia" w:hAnsiTheme="minorHAnsi" w:cstheme="minorBidi"/>
          <w:i w:val="0"/>
          <w:iCs w:val="0"/>
          <w:noProof/>
          <w:sz w:val="22"/>
          <w:szCs w:val="22"/>
        </w:rPr>
      </w:pPr>
      <w:hyperlink w:anchor="_Toc63679663" w:history="1">
        <w:r w:rsidR="00CF6120" w:rsidRPr="00B618AB">
          <w:rPr>
            <w:rStyle w:val="Hypertextovodkaz"/>
            <w:rFonts w:cs="Arial"/>
            <w:noProof/>
          </w:rPr>
          <w:t>f)</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 xml:space="preserve">ochrana stavby podle jiných právních předpisů </w:t>
        </w:r>
        <w:r w:rsidR="00CF6120" w:rsidRPr="00B618AB">
          <w:rPr>
            <w:rStyle w:val="Hypertextovodkaz"/>
            <w:rFonts w:cs="Arial"/>
            <w:noProof/>
            <w:vertAlign w:val="superscript"/>
          </w:rPr>
          <w:t>1</w:t>
        </w:r>
        <w:r w:rsidR="00CF6120" w:rsidRPr="00B618AB">
          <w:rPr>
            <w:rStyle w:val="Hypertextovodkaz"/>
            <w:rFonts w:cs="Arial"/>
            <w:noProof/>
          </w:rPr>
          <w:t>)</w:t>
        </w:r>
        <w:r w:rsidR="00CF6120">
          <w:rPr>
            <w:noProof/>
            <w:webHidden/>
          </w:rPr>
          <w:tab/>
        </w:r>
        <w:r w:rsidR="00CF6120">
          <w:rPr>
            <w:noProof/>
            <w:webHidden/>
          </w:rPr>
          <w:fldChar w:fldCharType="begin"/>
        </w:r>
        <w:r w:rsidR="00CF6120">
          <w:rPr>
            <w:noProof/>
            <w:webHidden/>
          </w:rPr>
          <w:instrText xml:space="preserve"> PAGEREF _Toc63679663 \h </w:instrText>
        </w:r>
        <w:r w:rsidR="00CF6120">
          <w:rPr>
            <w:noProof/>
            <w:webHidden/>
          </w:rPr>
        </w:r>
        <w:r w:rsidR="00CF6120">
          <w:rPr>
            <w:noProof/>
            <w:webHidden/>
          </w:rPr>
          <w:fldChar w:fldCharType="separate"/>
        </w:r>
        <w:r w:rsidR="00011BBF">
          <w:rPr>
            <w:noProof/>
            <w:webHidden/>
          </w:rPr>
          <w:t>9</w:t>
        </w:r>
        <w:r w:rsidR="00CF6120">
          <w:rPr>
            <w:noProof/>
            <w:webHidden/>
          </w:rPr>
          <w:fldChar w:fldCharType="end"/>
        </w:r>
      </w:hyperlink>
    </w:p>
    <w:p w14:paraId="11A948AC" w14:textId="5CE54C87" w:rsidR="00CF6120" w:rsidRDefault="002A7B78">
      <w:pPr>
        <w:pStyle w:val="Obsah3"/>
        <w:rPr>
          <w:rFonts w:asciiTheme="minorHAnsi" w:eastAsiaTheme="minorEastAsia" w:hAnsiTheme="minorHAnsi" w:cstheme="minorBidi"/>
          <w:i w:val="0"/>
          <w:iCs w:val="0"/>
          <w:noProof/>
          <w:sz w:val="22"/>
          <w:szCs w:val="22"/>
        </w:rPr>
      </w:pPr>
      <w:hyperlink w:anchor="_Toc63679664" w:history="1">
        <w:r w:rsidR="00CF6120" w:rsidRPr="00B618AB">
          <w:rPr>
            <w:rStyle w:val="Hypertextovodkaz"/>
            <w:rFonts w:cs="Arial"/>
            <w:noProof/>
          </w:rPr>
          <w:t>g)</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navrhované parametry stavby - zastavěná plocha, obestavěný prostor, užitná plocha a předpokl. kapacity provozu a výroby, počet funkčních jednotek a jejich velikosti, apod.</w:t>
        </w:r>
        <w:r w:rsidR="00CF6120">
          <w:rPr>
            <w:noProof/>
            <w:webHidden/>
          </w:rPr>
          <w:tab/>
        </w:r>
        <w:r w:rsidR="00CF6120">
          <w:rPr>
            <w:noProof/>
            <w:webHidden/>
          </w:rPr>
          <w:fldChar w:fldCharType="begin"/>
        </w:r>
        <w:r w:rsidR="00CF6120">
          <w:rPr>
            <w:noProof/>
            <w:webHidden/>
          </w:rPr>
          <w:instrText xml:space="preserve"> PAGEREF _Toc63679664 \h </w:instrText>
        </w:r>
        <w:r w:rsidR="00CF6120">
          <w:rPr>
            <w:noProof/>
            <w:webHidden/>
          </w:rPr>
        </w:r>
        <w:r w:rsidR="00CF6120">
          <w:rPr>
            <w:noProof/>
            <w:webHidden/>
          </w:rPr>
          <w:fldChar w:fldCharType="separate"/>
        </w:r>
        <w:r w:rsidR="00011BBF">
          <w:rPr>
            <w:noProof/>
            <w:webHidden/>
          </w:rPr>
          <w:t>9</w:t>
        </w:r>
        <w:r w:rsidR="00CF6120">
          <w:rPr>
            <w:noProof/>
            <w:webHidden/>
          </w:rPr>
          <w:fldChar w:fldCharType="end"/>
        </w:r>
      </w:hyperlink>
    </w:p>
    <w:p w14:paraId="2655AE2D" w14:textId="4BDCA4F2" w:rsidR="00CF6120" w:rsidRDefault="002A7B78">
      <w:pPr>
        <w:pStyle w:val="Obsah3"/>
        <w:rPr>
          <w:rFonts w:asciiTheme="minorHAnsi" w:eastAsiaTheme="minorEastAsia" w:hAnsiTheme="minorHAnsi" w:cstheme="minorBidi"/>
          <w:i w:val="0"/>
          <w:iCs w:val="0"/>
          <w:noProof/>
          <w:sz w:val="22"/>
          <w:szCs w:val="22"/>
        </w:rPr>
      </w:pPr>
      <w:hyperlink w:anchor="_Toc63679665" w:history="1">
        <w:r w:rsidR="00CF6120" w:rsidRPr="00B618AB">
          <w:rPr>
            <w:rStyle w:val="Hypertextovodkaz"/>
            <w:rFonts w:cs="Arial"/>
            <w:noProof/>
          </w:rPr>
          <w:t>h)</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základní bilance stavby - potřeby a spotřeby médií a hmot, hospodaření s dešťovou vodou, celkové produkované množství a druhy odpadů a emisí, třída energ. náročnosti budov apod.,</w:t>
        </w:r>
        <w:r w:rsidR="00CF6120">
          <w:rPr>
            <w:noProof/>
            <w:webHidden/>
          </w:rPr>
          <w:tab/>
        </w:r>
        <w:r w:rsidR="00CF6120">
          <w:rPr>
            <w:noProof/>
            <w:webHidden/>
          </w:rPr>
          <w:fldChar w:fldCharType="begin"/>
        </w:r>
        <w:r w:rsidR="00CF6120">
          <w:rPr>
            <w:noProof/>
            <w:webHidden/>
          </w:rPr>
          <w:instrText xml:space="preserve"> PAGEREF _Toc63679665 \h </w:instrText>
        </w:r>
        <w:r w:rsidR="00CF6120">
          <w:rPr>
            <w:noProof/>
            <w:webHidden/>
          </w:rPr>
        </w:r>
        <w:r w:rsidR="00CF6120">
          <w:rPr>
            <w:noProof/>
            <w:webHidden/>
          </w:rPr>
          <w:fldChar w:fldCharType="separate"/>
        </w:r>
        <w:r w:rsidR="00011BBF">
          <w:rPr>
            <w:noProof/>
            <w:webHidden/>
          </w:rPr>
          <w:t>9</w:t>
        </w:r>
        <w:r w:rsidR="00CF6120">
          <w:rPr>
            <w:noProof/>
            <w:webHidden/>
          </w:rPr>
          <w:fldChar w:fldCharType="end"/>
        </w:r>
      </w:hyperlink>
    </w:p>
    <w:p w14:paraId="4007B6F6" w14:textId="1943B7E8" w:rsidR="00CF6120" w:rsidRDefault="002A7B78">
      <w:pPr>
        <w:pStyle w:val="Obsah3"/>
        <w:rPr>
          <w:rFonts w:asciiTheme="minorHAnsi" w:eastAsiaTheme="minorEastAsia" w:hAnsiTheme="minorHAnsi" w:cstheme="minorBidi"/>
          <w:i w:val="0"/>
          <w:iCs w:val="0"/>
          <w:noProof/>
          <w:sz w:val="22"/>
          <w:szCs w:val="22"/>
        </w:rPr>
      </w:pPr>
      <w:hyperlink w:anchor="_Toc63679666" w:history="1">
        <w:r w:rsidR="00CF6120" w:rsidRPr="00B618AB">
          <w:rPr>
            <w:rStyle w:val="Hypertextovodkaz"/>
            <w:rFonts w:cs="Arial"/>
            <w:noProof/>
          </w:rPr>
          <w:t>i)</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základní předpoklady výstavby - časové údaje o realizaci stavby, členění na etapy</w:t>
        </w:r>
        <w:r w:rsidR="00CF6120">
          <w:rPr>
            <w:noProof/>
            <w:webHidden/>
          </w:rPr>
          <w:tab/>
        </w:r>
        <w:r w:rsidR="00CF6120">
          <w:rPr>
            <w:noProof/>
            <w:webHidden/>
          </w:rPr>
          <w:fldChar w:fldCharType="begin"/>
        </w:r>
        <w:r w:rsidR="00CF6120">
          <w:rPr>
            <w:noProof/>
            <w:webHidden/>
          </w:rPr>
          <w:instrText xml:space="preserve"> PAGEREF _Toc63679666 \h </w:instrText>
        </w:r>
        <w:r w:rsidR="00CF6120">
          <w:rPr>
            <w:noProof/>
            <w:webHidden/>
          </w:rPr>
        </w:r>
        <w:r w:rsidR="00CF6120">
          <w:rPr>
            <w:noProof/>
            <w:webHidden/>
          </w:rPr>
          <w:fldChar w:fldCharType="separate"/>
        </w:r>
        <w:r w:rsidR="00011BBF">
          <w:rPr>
            <w:noProof/>
            <w:webHidden/>
          </w:rPr>
          <w:t>10</w:t>
        </w:r>
        <w:r w:rsidR="00CF6120">
          <w:rPr>
            <w:noProof/>
            <w:webHidden/>
          </w:rPr>
          <w:fldChar w:fldCharType="end"/>
        </w:r>
      </w:hyperlink>
    </w:p>
    <w:p w14:paraId="0302C134" w14:textId="661839F9" w:rsidR="00CF6120" w:rsidRDefault="002A7B78">
      <w:pPr>
        <w:pStyle w:val="Obsah3"/>
        <w:rPr>
          <w:rFonts w:asciiTheme="minorHAnsi" w:eastAsiaTheme="minorEastAsia" w:hAnsiTheme="minorHAnsi" w:cstheme="minorBidi"/>
          <w:i w:val="0"/>
          <w:iCs w:val="0"/>
          <w:noProof/>
          <w:sz w:val="22"/>
          <w:szCs w:val="22"/>
        </w:rPr>
      </w:pPr>
      <w:hyperlink w:anchor="_Toc63679667" w:history="1">
        <w:r w:rsidR="00CF6120" w:rsidRPr="00B618AB">
          <w:rPr>
            <w:rStyle w:val="Hypertextovodkaz"/>
            <w:rFonts w:cs="Arial"/>
            <w:noProof/>
          </w:rPr>
          <w:t>j)</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orientační náklady stavby</w:t>
        </w:r>
        <w:r w:rsidR="00CF6120">
          <w:rPr>
            <w:noProof/>
            <w:webHidden/>
          </w:rPr>
          <w:tab/>
        </w:r>
        <w:r w:rsidR="00CF6120">
          <w:rPr>
            <w:noProof/>
            <w:webHidden/>
          </w:rPr>
          <w:fldChar w:fldCharType="begin"/>
        </w:r>
        <w:r w:rsidR="00CF6120">
          <w:rPr>
            <w:noProof/>
            <w:webHidden/>
          </w:rPr>
          <w:instrText xml:space="preserve"> PAGEREF _Toc63679667 \h </w:instrText>
        </w:r>
        <w:r w:rsidR="00CF6120">
          <w:rPr>
            <w:noProof/>
            <w:webHidden/>
          </w:rPr>
        </w:r>
        <w:r w:rsidR="00CF6120">
          <w:rPr>
            <w:noProof/>
            <w:webHidden/>
          </w:rPr>
          <w:fldChar w:fldCharType="separate"/>
        </w:r>
        <w:r w:rsidR="00011BBF">
          <w:rPr>
            <w:noProof/>
            <w:webHidden/>
          </w:rPr>
          <w:t>10</w:t>
        </w:r>
        <w:r w:rsidR="00CF6120">
          <w:rPr>
            <w:noProof/>
            <w:webHidden/>
          </w:rPr>
          <w:fldChar w:fldCharType="end"/>
        </w:r>
      </w:hyperlink>
    </w:p>
    <w:p w14:paraId="1BBAA675" w14:textId="01FA6906" w:rsidR="00CF6120" w:rsidRDefault="002A7B78">
      <w:pPr>
        <w:pStyle w:val="Obsah2"/>
        <w:rPr>
          <w:rFonts w:asciiTheme="minorHAnsi" w:eastAsiaTheme="minorEastAsia" w:hAnsiTheme="minorHAnsi" w:cstheme="minorBidi"/>
          <w:smallCaps w:val="0"/>
          <w:noProof/>
          <w:sz w:val="22"/>
          <w:szCs w:val="22"/>
        </w:rPr>
      </w:pPr>
      <w:hyperlink w:anchor="_Toc63679668" w:history="1">
        <w:r w:rsidR="00CF6120" w:rsidRPr="00B618AB">
          <w:rPr>
            <w:rStyle w:val="Hypertextovodkaz"/>
            <w:rFonts w:ascii="Arial" w:hAnsi="Arial"/>
            <w:noProof/>
          </w:rPr>
          <w:t>B.2.2</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Celkové urbanistické a architektonické řešení</w:t>
        </w:r>
        <w:r w:rsidR="00CF6120">
          <w:rPr>
            <w:noProof/>
            <w:webHidden/>
          </w:rPr>
          <w:tab/>
        </w:r>
        <w:r w:rsidR="00CF6120">
          <w:rPr>
            <w:noProof/>
            <w:webHidden/>
          </w:rPr>
          <w:fldChar w:fldCharType="begin"/>
        </w:r>
        <w:r w:rsidR="00CF6120">
          <w:rPr>
            <w:noProof/>
            <w:webHidden/>
          </w:rPr>
          <w:instrText xml:space="preserve"> PAGEREF _Toc63679668 \h </w:instrText>
        </w:r>
        <w:r w:rsidR="00CF6120">
          <w:rPr>
            <w:noProof/>
            <w:webHidden/>
          </w:rPr>
        </w:r>
        <w:r w:rsidR="00CF6120">
          <w:rPr>
            <w:noProof/>
            <w:webHidden/>
          </w:rPr>
          <w:fldChar w:fldCharType="separate"/>
        </w:r>
        <w:r w:rsidR="00011BBF">
          <w:rPr>
            <w:noProof/>
            <w:webHidden/>
          </w:rPr>
          <w:t>10</w:t>
        </w:r>
        <w:r w:rsidR="00CF6120">
          <w:rPr>
            <w:noProof/>
            <w:webHidden/>
          </w:rPr>
          <w:fldChar w:fldCharType="end"/>
        </w:r>
      </w:hyperlink>
    </w:p>
    <w:p w14:paraId="6290A3AE" w14:textId="39B9F004" w:rsidR="00CF6120" w:rsidRDefault="002A7B78">
      <w:pPr>
        <w:pStyle w:val="Obsah3"/>
        <w:rPr>
          <w:rFonts w:asciiTheme="minorHAnsi" w:eastAsiaTheme="minorEastAsia" w:hAnsiTheme="minorHAnsi" w:cstheme="minorBidi"/>
          <w:i w:val="0"/>
          <w:iCs w:val="0"/>
          <w:noProof/>
          <w:sz w:val="22"/>
          <w:szCs w:val="22"/>
        </w:rPr>
      </w:pPr>
      <w:hyperlink w:anchor="_Toc63679669"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urbanismus – územní regulace, kompozice prostorového řešení,</w:t>
        </w:r>
        <w:r w:rsidR="00CF6120">
          <w:rPr>
            <w:noProof/>
            <w:webHidden/>
          </w:rPr>
          <w:tab/>
        </w:r>
        <w:r w:rsidR="00CF6120">
          <w:rPr>
            <w:noProof/>
            <w:webHidden/>
          </w:rPr>
          <w:fldChar w:fldCharType="begin"/>
        </w:r>
        <w:r w:rsidR="00CF6120">
          <w:rPr>
            <w:noProof/>
            <w:webHidden/>
          </w:rPr>
          <w:instrText xml:space="preserve"> PAGEREF _Toc63679669 \h </w:instrText>
        </w:r>
        <w:r w:rsidR="00CF6120">
          <w:rPr>
            <w:noProof/>
            <w:webHidden/>
          </w:rPr>
        </w:r>
        <w:r w:rsidR="00CF6120">
          <w:rPr>
            <w:noProof/>
            <w:webHidden/>
          </w:rPr>
          <w:fldChar w:fldCharType="separate"/>
        </w:r>
        <w:r w:rsidR="00011BBF">
          <w:rPr>
            <w:noProof/>
            <w:webHidden/>
          </w:rPr>
          <w:t>10</w:t>
        </w:r>
        <w:r w:rsidR="00CF6120">
          <w:rPr>
            <w:noProof/>
            <w:webHidden/>
          </w:rPr>
          <w:fldChar w:fldCharType="end"/>
        </w:r>
      </w:hyperlink>
    </w:p>
    <w:p w14:paraId="61E43E7F" w14:textId="13CAAD7F" w:rsidR="00CF6120" w:rsidRDefault="002A7B78">
      <w:pPr>
        <w:pStyle w:val="Obsah3"/>
        <w:rPr>
          <w:rFonts w:asciiTheme="minorHAnsi" w:eastAsiaTheme="minorEastAsia" w:hAnsiTheme="minorHAnsi" w:cstheme="minorBidi"/>
          <w:i w:val="0"/>
          <w:iCs w:val="0"/>
          <w:noProof/>
          <w:sz w:val="22"/>
          <w:szCs w:val="22"/>
        </w:rPr>
      </w:pPr>
      <w:hyperlink w:anchor="_Toc63679670"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architektonické řešení – kompozice tvarového řešení, materiálové a barevné řešení</w:t>
        </w:r>
        <w:r w:rsidR="00CF6120">
          <w:rPr>
            <w:noProof/>
            <w:webHidden/>
          </w:rPr>
          <w:tab/>
        </w:r>
        <w:r w:rsidR="00CF6120">
          <w:rPr>
            <w:noProof/>
            <w:webHidden/>
          </w:rPr>
          <w:fldChar w:fldCharType="begin"/>
        </w:r>
        <w:r w:rsidR="00CF6120">
          <w:rPr>
            <w:noProof/>
            <w:webHidden/>
          </w:rPr>
          <w:instrText xml:space="preserve"> PAGEREF _Toc63679670 \h </w:instrText>
        </w:r>
        <w:r w:rsidR="00CF6120">
          <w:rPr>
            <w:noProof/>
            <w:webHidden/>
          </w:rPr>
        </w:r>
        <w:r w:rsidR="00CF6120">
          <w:rPr>
            <w:noProof/>
            <w:webHidden/>
          </w:rPr>
          <w:fldChar w:fldCharType="separate"/>
        </w:r>
        <w:r w:rsidR="00011BBF">
          <w:rPr>
            <w:noProof/>
            <w:webHidden/>
          </w:rPr>
          <w:t>10</w:t>
        </w:r>
        <w:r w:rsidR="00CF6120">
          <w:rPr>
            <w:noProof/>
            <w:webHidden/>
          </w:rPr>
          <w:fldChar w:fldCharType="end"/>
        </w:r>
      </w:hyperlink>
    </w:p>
    <w:p w14:paraId="0C3E8ABF" w14:textId="69792604" w:rsidR="00CF6120" w:rsidRDefault="002A7B78">
      <w:pPr>
        <w:pStyle w:val="Obsah2"/>
        <w:rPr>
          <w:rFonts w:asciiTheme="minorHAnsi" w:eastAsiaTheme="minorEastAsia" w:hAnsiTheme="minorHAnsi" w:cstheme="minorBidi"/>
          <w:smallCaps w:val="0"/>
          <w:noProof/>
          <w:sz w:val="22"/>
          <w:szCs w:val="22"/>
        </w:rPr>
      </w:pPr>
      <w:hyperlink w:anchor="_Toc63679671" w:history="1">
        <w:r w:rsidR="00CF6120" w:rsidRPr="00B618AB">
          <w:rPr>
            <w:rStyle w:val="Hypertextovodkaz"/>
            <w:rFonts w:ascii="Arial" w:hAnsi="Arial"/>
            <w:noProof/>
          </w:rPr>
          <w:t>B.2.3</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Celkové provozní řešení, technologie výroby</w:t>
        </w:r>
        <w:r w:rsidR="00CF6120">
          <w:rPr>
            <w:noProof/>
            <w:webHidden/>
          </w:rPr>
          <w:tab/>
        </w:r>
        <w:r w:rsidR="00CF6120">
          <w:rPr>
            <w:noProof/>
            <w:webHidden/>
          </w:rPr>
          <w:fldChar w:fldCharType="begin"/>
        </w:r>
        <w:r w:rsidR="00CF6120">
          <w:rPr>
            <w:noProof/>
            <w:webHidden/>
          </w:rPr>
          <w:instrText xml:space="preserve"> PAGEREF _Toc63679671 \h </w:instrText>
        </w:r>
        <w:r w:rsidR="00CF6120">
          <w:rPr>
            <w:noProof/>
            <w:webHidden/>
          </w:rPr>
        </w:r>
        <w:r w:rsidR="00CF6120">
          <w:rPr>
            <w:noProof/>
            <w:webHidden/>
          </w:rPr>
          <w:fldChar w:fldCharType="separate"/>
        </w:r>
        <w:r w:rsidR="00011BBF">
          <w:rPr>
            <w:noProof/>
            <w:webHidden/>
          </w:rPr>
          <w:t>10</w:t>
        </w:r>
        <w:r w:rsidR="00CF6120">
          <w:rPr>
            <w:noProof/>
            <w:webHidden/>
          </w:rPr>
          <w:fldChar w:fldCharType="end"/>
        </w:r>
      </w:hyperlink>
    </w:p>
    <w:p w14:paraId="565D777C" w14:textId="0D613C12" w:rsidR="00CF6120" w:rsidRDefault="002A7B78">
      <w:pPr>
        <w:pStyle w:val="Obsah2"/>
        <w:rPr>
          <w:rFonts w:asciiTheme="minorHAnsi" w:eastAsiaTheme="minorEastAsia" w:hAnsiTheme="minorHAnsi" w:cstheme="minorBidi"/>
          <w:smallCaps w:val="0"/>
          <w:noProof/>
          <w:sz w:val="22"/>
          <w:szCs w:val="22"/>
        </w:rPr>
      </w:pPr>
      <w:hyperlink w:anchor="_Toc63679672" w:history="1">
        <w:r w:rsidR="00CF6120" w:rsidRPr="00B618AB">
          <w:rPr>
            <w:rStyle w:val="Hypertextovodkaz"/>
            <w:rFonts w:ascii="Arial" w:hAnsi="Arial"/>
            <w:noProof/>
          </w:rPr>
          <w:t>B.2.4</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Bezbariérové užívání stavby</w:t>
        </w:r>
        <w:r w:rsidR="00CF6120">
          <w:rPr>
            <w:noProof/>
            <w:webHidden/>
          </w:rPr>
          <w:tab/>
        </w:r>
        <w:r w:rsidR="00CF6120">
          <w:rPr>
            <w:noProof/>
            <w:webHidden/>
          </w:rPr>
          <w:fldChar w:fldCharType="begin"/>
        </w:r>
        <w:r w:rsidR="00CF6120">
          <w:rPr>
            <w:noProof/>
            <w:webHidden/>
          </w:rPr>
          <w:instrText xml:space="preserve"> PAGEREF _Toc63679672 \h </w:instrText>
        </w:r>
        <w:r w:rsidR="00CF6120">
          <w:rPr>
            <w:noProof/>
            <w:webHidden/>
          </w:rPr>
        </w:r>
        <w:r w:rsidR="00CF6120">
          <w:rPr>
            <w:noProof/>
            <w:webHidden/>
          </w:rPr>
          <w:fldChar w:fldCharType="separate"/>
        </w:r>
        <w:r w:rsidR="00011BBF">
          <w:rPr>
            <w:noProof/>
            <w:webHidden/>
          </w:rPr>
          <w:t>10</w:t>
        </w:r>
        <w:r w:rsidR="00CF6120">
          <w:rPr>
            <w:noProof/>
            <w:webHidden/>
          </w:rPr>
          <w:fldChar w:fldCharType="end"/>
        </w:r>
      </w:hyperlink>
    </w:p>
    <w:p w14:paraId="5ABDAF6E" w14:textId="48D20517" w:rsidR="00CF6120" w:rsidRDefault="002A7B78">
      <w:pPr>
        <w:pStyle w:val="Obsah2"/>
        <w:rPr>
          <w:rFonts w:asciiTheme="minorHAnsi" w:eastAsiaTheme="minorEastAsia" w:hAnsiTheme="minorHAnsi" w:cstheme="minorBidi"/>
          <w:smallCaps w:val="0"/>
          <w:noProof/>
          <w:sz w:val="22"/>
          <w:szCs w:val="22"/>
        </w:rPr>
      </w:pPr>
      <w:hyperlink w:anchor="_Toc63679673" w:history="1">
        <w:r w:rsidR="00CF6120" w:rsidRPr="00B618AB">
          <w:rPr>
            <w:rStyle w:val="Hypertextovodkaz"/>
            <w:rFonts w:ascii="Arial" w:hAnsi="Arial"/>
            <w:noProof/>
          </w:rPr>
          <w:t>B.2.5</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Bezpečnost při užívání stavby</w:t>
        </w:r>
        <w:r w:rsidR="00CF6120">
          <w:rPr>
            <w:noProof/>
            <w:webHidden/>
          </w:rPr>
          <w:tab/>
        </w:r>
        <w:r w:rsidR="00CF6120">
          <w:rPr>
            <w:noProof/>
            <w:webHidden/>
          </w:rPr>
          <w:fldChar w:fldCharType="begin"/>
        </w:r>
        <w:r w:rsidR="00CF6120">
          <w:rPr>
            <w:noProof/>
            <w:webHidden/>
          </w:rPr>
          <w:instrText xml:space="preserve"> PAGEREF _Toc63679673 \h </w:instrText>
        </w:r>
        <w:r w:rsidR="00CF6120">
          <w:rPr>
            <w:noProof/>
            <w:webHidden/>
          </w:rPr>
        </w:r>
        <w:r w:rsidR="00CF6120">
          <w:rPr>
            <w:noProof/>
            <w:webHidden/>
          </w:rPr>
          <w:fldChar w:fldCharType="separate"/>
        </w:r>
        <w:r w:rsidR="00011BBF">
          <w:rPr>
            <w:noProof/>
            <w:webHidden/>
          </w:rPr>
          <w:t>11</w:t>
        </w:r>
        <w:r w:rsidR="00CF6120">
          <w:rPr>
            <w:noProof/>
            <w:webHidden/>
          </w:rPr>
          <w:fldChar w:fldCharType="end"/>
        </w:r>
      </w:hyperlink>
    </w:p>
    <w:p w14:paraId="39FFF191" w14:textId="4EF62ED2" w:rsidR="00CF6120" w:rsidRDefault="002A7B78">
      <w:pPr>
        <w:pStyle w:val="Obsah2"/>
        <w:rPr>
          <w:rFonts w:asciiTheme="minorHAnsi" w:eastAsiaTheme="minorEastAsia" w:hAnsiTheme="minorHAnsi" w:cstheme="minorBidi"/>
          <w:smallCaps w:val="0"/>
          <w:noProof/>
          <w:sz w:val="22"/>
          <w:szCs w:val="22"/>
        </w:rPr>
      </w:pPr>
      <w:hyperlink w:anchor="_Toc63679674" w:history="1">
        <w:r w:rsidR="00CF6120" w:rsidRPr="00B618AB">
          <w:rPr>
            <w:rStyle w:val="Hypertextovodkaz"/>
            <w:rFonts w:ascii="Arial" w:hAnsi="Arial"/>
            <w:noProof/>
          </w:rPr>
          <w:t>B.2.6</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Základní charakteristika objektů</w:t>
        </w:r>
        <w:r w:rsidR="00CF6120">
          <w:rPr>
            <w:noProof/>
            <w:webHidden/>
          </w:rPr>
          <w:tab/>
        </w:r>
        <w:r w:rsidR="00CF6120">
          <w:rPr>
            <w:noProof/>
            <w:webHidden/>
          </w:rPr>
          <w:fldChar w:fldCharType="begin"/>
        </w:r>
        <w:r w:rsidR="00CF6120">
          <w:rPr>
            <w:noProof/>
            <w:webHidden/>
          </w:rPr>
          <w:instrText xml:space="preserve"> PAGEREF _Toc63679674 \h </w:instrText>
        </w:r>
        <w:r w:rsidR="00CF6120">
          <w:rPr>
            <w:noProof/>
            <w:webHidden/>
          </w:rPr>
        </w:r>
        <w:r w:rsidR="00CF6120">
          <w:rPr>
            <w:noProof/>
            <w:webHidden/>
          </w:rPr>
          <w:fldChar w:fldCharType="separate"/>
        </w:r>
        <w:r w:rsidR="00011BBF">
          <w:rPr>
            <w:noProof/>
            <w:webHidden/>
          </w:rPr>
          <w:t>11</w:t>
        </w:r>
        <w:r w:rsidR="00CF6120">
          <w:rPr>
            <w:noProof/>
            <w:webHidden/>
          </w:rPr>
          <w:fldChar w:fldCharType="end"/>
        </w:r>
      </w:hyperlink>
    </w:p>
    <w:p w14:paraId="2AE32304" w14:textId="21079B1C" w:rsidR="00CF6120" w:rsidRDefault="002A7B78">
      <w:pPr>
        <w:pStyle w:val="Obsah3"/>
        <w:rPr>
          <w:rFonts w:asciiTheme="minorHAnsi" w:eastAsiaTheme="minorEastAsia" w:hAnsiTheme="minorHAnsi" w:cstheme="minorBidi"/>
          <w:i w:val="0"/>
          <w:iCs w:val="0"/>
          <w:noProof/>
          <w:sz w:val="22"/>
          <w:szCs w:val="22"/>
        </w:rPr>
      </w:pPr>
      <w:hyperlink w:anchor="_Toc63679675"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stavební řešení</w:t>
        </w:r>
        <w:r w:rsidR="00CF6120">
          <w:rPr>
            <w:noProof/>
            <w:webHidden/>
          </w:rPr>
          <w:tab/>
        </w:r>
        <w:r w:rsidR="00CF6120">
          <w:rPr>
            <w:noProof/>
            <w:webHidden/>
          </w:rPr>
          <w:fldChar w:fldCharType="begin"/>
        </w:r>
        <w:r w:rsidR="00CF6120">
          <w:rPr>
            <w:noProof/>
            <w:webHidden/>
          </w:rPr>
          <w:instrText xml:space="preserve"> PAGEREF _Toc63679675 \h </w:instrText>
        </w:r>
        <w:r w:rsidR="00CF6120">
          <w:rPr>
            <w:noProof/>
            <w:webHidden/>
          </w:rPr>
        </w:r>
        <w:r w:rsidR="00CF6120">
          <w:rPr>
            <w:noProof/>
            <w:webHidden/>
          </w:rPr>
          <w:fldChar w:fldCharType="separate"/>
        </w:r>
        <w:r w:rsidR="00011BBF">
          <w:rPr>
            <w:noProof/>
            <w:webHidden/>
          </w:rPr>
          <w:t>11</w:t>
        </w:r>
        <w:r w:rsidR="00CF6120">
          <w:rPr>
            <w:noProof/>
            <w:webHidden/>
          </w:rPr>
          <w:fldChar w:fldCharType="end"/>
        </w:r>
      </w:hyperlink>
    </w:p>
    <w:p w14:paraId="66C31409" w14:textId="250D4633" w:rsidR="00CF6120" w:rsidRDefault="002A7B78">
      <w:pPr>
        <w:pStyle w:val="Obsah3"/>
        <w:rPr>
          <w:rFonts w:asciiTheme="minorHAnsi" w:eastAsiaTheme="minorEastAsia" w:hAnsiTheme="minorHAnsi" w:cstheme="minorBidi"/>
          <w:i w:val="0"/>
          <w:iCs w:val="0"/>
          <w:noProof/>
          <w:sz w:val="22"/>
          <w:szCs w:val="22"/>
        </w:rPr>
      </w:pPr>
      <w:hyperlink w:anchor="_Toc63679676"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konstrukční a materiálové řešení</w:t>
        </w:r>
        <w:r w:rsidR="00CF6120">
          <w:rPr>
            <w:noProof/>
            <w:webHidden/>
          </w:rPr>
          <w:tab/>
        </w:r>
        <w:r w:rsidR="00CF6120">
          <w:rPr>
            <w:noProof/>
            <w:webHidden/>
          </w:rPr>
          <w:fldChar w:fldCharType="begin"/>
        </w:r>
        <w:r w:rsidR="00CF6120">
          <w:rPr>
            <w:noProof/>
            <w:webHidden/>
          </w:rPr>
          <w:instrText xml:space="preserve"> PAGEREF _Toc63679676 \h </w:instrText>
        </w:r>
        <w:r w:rsidR="00CF6120">
          <w:rPr>
            <w:noProof/>
            <w:webHidden/>
          </w:rPr>
        </w:r>
        <w:r w:rsidR="00CF6120">
          <w:rPr>
            <w:noProof/>
            <w:webHidden/>
          </w:rPr>
          <w:fldChar w:fldCharType="separate"/>
        </w:r>
        <w:r w:rsidR="00011BBF">
          <w:rPr>
            <w:noProof/>
            <w:webHidden/>
          </w:rPr>
          <w:t>11</w:t>
        </w:r>
        <w:r w:rsidR="00CF6120">
          <w:rPr>
            <w:noProof/>
            <w:webHidden/>
          </w:rPr>
          <w:fldChar w:fldCharType="end"/>
        </w:r>
      </w:hyperlink>
    </w:p>
    <w:p w14:paraId="64E49753" w14:textId="19AE2B95" w:rsidR="00CF6120" w:rsidRDefault="002A7B78">
      <w:pPr>
        <w:pStyle w:val="Obsah2"/>
        <w:rPr>
          <w:rFonts w:asciiTheme="minorHAnsi" w:eastAsiaTheme="minorEastAsia" w:hAnsiTheme="minorHAnsi" w:cstheme="minorBidi"/>
          <w:smallCaps w:val="0"/>
          <w:noProof/>
          <w:sz w:val="22"/>
          <w:szCs w:val="22"/>
        </w:rPr>
      </w:pPr>
      <w:hyperlink w:anchor="_Toc63679677" w:history="1">
        <w:r w:rsidR="00CF6120" w:rsidRPr="00B618AB">
          <w:rPr>
            <w:rStyle w:val="Hypertextovodkaz"/>
            <w:rFonts w:ascii="Arial" w:hAnsi="Arial"/>
            <w:noProof/>
          </w:rPr>
          <w:t>B.2.7</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Základní charakteristika technických a technologických zařízení. Zásady řešení zařízení, potřeby a spotřeby rozhodujících médií</w:t>
        </w:r>
        <w:r w:rsidR="00CF6120">
          <w:rPr>
            <w:noProof/>
            <w:webHidden/>
          </w:rPr>
          <w:tab/>
        </w:r>
        <w:r w:rsidR="00CF6120">
          <w:rPr>
            <w:noProof/>
            <w:webHidden/>
          </w:rPr>
          <w:fldChar w:fldCharType="begin"/>
        </w:r>
        <w:r w:rsidR="00CF6120">
          <w:rPr>
            <w:noProof/>
            <w:webHidden/>
          </w:rPr>
          <w:instrText xml:space="preserve"> PAGEREF _Toc63679677 \h </w:instrText>
        </w:r>
        <w:r w:rsidR="00CF6120">
          <w:rPr>
            <w:noProof/>
            <w:webHidden/>
          </w:rPr>
        </w:r>
        <w:r w:rsidR="00CF6120">
          <w:rPr>
            <w:noProof/>
            <w:webHidden/>
          </w:rPr>
          <w:fldChar w:fldCharType="separate"/>
        </w:r>
        <w:r w:rsidR="00011BBF">
          <w:rPr>
            <w:noProof/>
            <w:webHidden/>
          </w:rPr>
          <w:t>12</w:t>
        </w:r>
        <w:r w:rsidR="00CF6120">
          <w:rPr>
            <w:noProof/>
            <w:webHidden/>
          </w:rPr>
          <w:fldChar w:fldCharType="end"/>
        </w:r>
      </w:hyperlink>
    </w:p>
    <w:p w14:paraId="308E473C" w14:textId="00E47D46" w:rsidR="00CF6120" w:rsidRDefault="002A7B78">
      <w:pPr>
        <w:pStyle w:val="Obsah2"/>
        <w:rPr>
          <w:rFonts w:asciiTheme="minorHAnsi" w:eastAsiaTheme="minorEastAsia" w:hAnsiTheme="minorHAnsi" w:cstheme="minorBidi"/>
          <w:smallCaps w:val="0"/>
          <w:noProof/>
          <w:sz w:val="22"/>
          <w:szCs w:val="22"/>
        </w:rPr>
      </w:pPr>
      <w:hyperlink w:anchor="_Toc63679678" w:history="1">
        <w:r w:rsidR="00CF6120" w:rsidRPr="00B618AB">
          <w:rPr>
            <w:rStyle w:val="Hypertextovodkaz"/>
            <w:rFonts w:ascii="Arial" w:hAnsi="Arial"/>
            <w:noProof/>
          </w:rPr>
          <w:t>B.2.8</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Zásady požárně bezpečnostního řešení</w:t>
        </w:r>
        <w:r w:rsidR="00CF6120">
          <w:rPr>
            <w:noProof/>
            <w:webHidden/>
          </w:rPr>
          <w:tab/>
        </w:r>
        <w:r w:rsidR="00CF6120">
          <w:rPr>
            <w:noProof/>
            <w:webHidden/>
          </w:rPr>
          <w:fldChar w:fldCharType="begin"/>
        </w:r>
        <w:r w:rsidR="00CF6120">
          <w:rPr>
            <w:noProof/>
            <w:webHidden/>
          </w:rPr>
          <w:instrText xml:space="preserve"> PAGEREF _Toc63679678 \h </w:instrText>
        </w:r>
        <w:r w:rsidR="00CF6120">
          <w:rPr>
            <w:noProof/>
            <w:webHidden/>
          </w:rPr>
        </w:r>
        <w:r w:rsidR="00CF6120">
          <w:rPr>
            <w:noProof/>
            <w:webHidden/>
          </w:rPr>
          <w:fldChar w:fldCharType="separate"/>
        </w:r>
        <w:r w:rsidR="00011BBF">
          <w:rPr>
            <w:noProof/>
            <w:webHidden/>
          </w:rPr>
          <w:t>12</w:t>
        </w:r>
        <w:r w:rsidR="00CF6120">
          <w:rPr>
            <w:noProof/>
            <w:webHidden/>
          </w:rPr>
          <w:fldChar w:fldCharType="end"/>
        </w:r>
      </w:hyperlink>
    </w:p>
    <w:p w14:paraId="5D4F9AD8" w14:textId="0B3A21A5" w:rsidR="00CF6120" w:rsidRDefault="002A7B78">
      <w:pPr>
        <w:pStyle w:val="Obsah2"/>
        <w:rPr>
          <w:rFonts w:asciiTheme="minorHAnsi" w:eastAsiaTheme="minorEastAsia" w:hAnsiTheme="minorHAnsi" w:cstheme="minorBidi"/>
          <w:smallCaps w:val="0"/>
          <w:noProof/>
          <w:sz w:val="22"/>
          <w:szCs w:val="22"/>
        </w:rPr>
      </w:pPr>
      <w:hyperlink w:anchor="_Toc63679679" w:history="1">
        <w:r w:rsidR="00CF6120" w:rsidRPr="00B618AB">
          <w:rPr>
            <w:rStyle w:val="Hypertextovodkaz"/>
            <w:rFonts w:ascii="Arial" w:hAnsi="Arial"/>
            <w:noProof/>
          </w:rPr>
          <w:t>B.2.9</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Úspora energie a tepelná ochrana</w:t>
        </w:r>
        <w:r w:rsidR="00CF6120">
          <w:rPr>
            <w:noProof/>
            <w:webHidden/>
          </w:rPr>
          <w:tab/>
        </w:r>
        <w:r w:rsidR="00CF6120">
          <w:rPr>
            <w:noProof/>
            <w:webHidden/>
          </w:rPr>
          <w:fldChar w:fldCharType="begin"/>
        </w:r>
        <w:r w:rsidR="00CF6120">
          <w:rPr>
            <w:noProof/>
            <w:webHidden/>
          </w:rPr>
          <w:instrText xml:space="preserve"> PAGEREF _Toc63679679 \h </w:instrText>
        </w:r>
        <w:r w:rsidR="00CF6120">
          <w:rPr>
            <w:noProof/>
            <w:webHidden/>
          </w:rPr>
        </w:r>
        <w:r w:rsidR="00CF6120">
          <w:rPr>
            <w:noProof/>
            <w:webHidden/>
          </w:rPr>
          <w:fldChar w:fldCharType="separate"/>
        </w:r>
        <w:r w:rsidR="00011BBF">
          <w:rPr>
            <w:noProof/>
            <w:webHidden/>
          </w:rPr>
          <w:t>12</w:t>
        </w:r>
        <w:r w:rsidR="00CF6120">
          <w:rPr>
            <w:noProof/>
            <w:webHidden/>
          </w:rPr>
          <w:fldChar w:fldCharType="end"/>
        </w:r>
      </w:hyperlink>
    </w:p>
    <w:p w14:paraId="51F42656" w14:textId="6311D7F1" w:rsidR="00CF6120" w:rsidRDefault="002A7B78">
      <w:pPr>
        <w:pStyle w:val="Obsah2"/>
        <w:rPr>
          <w:rFonts w:asciiTheme="minorHAnsi" w:eastAsiaTheme="minorEastAsia" w:hAnsiTheme="minorHAnsi" w:cstheme="minorBidi"/>
          <w:smallCaps w:val="0"/>
          <w:noProof/>
          <w:sz w:val="22"/>
          <w:szCs w:val="22"/>
        </w:rPr>
      </w:pPr>
      <w:hyperlink w:anchor="_Toc63679680" w:history="1">
        <w:r w:rsidR="00CF6120" w:rsidRPr="00B618AB">
          <w:rPr>
            <w:rStyle w:val="Hypertextovodkaz"/>
            <w:rFonts w:ascii="Arial" w:hAnsi="Arial"/>
            <w:noProof/>
          </w:rPr>
          <w:t>B.2.10</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Hygienické požadavky na stavby, požadavky na pracovní a komunální prostředí. Zásady řešení parametrů stavby, zásady řešení vlivu stavby na okolí - vibrace, hluk, prašnost apod.</w:t>
        </w:r>
        <w:r w:rsidR="00CF6120">
          <w:rPr>
            <w:noProof/>
            <w:webHidden/>
          </w:rPr>
          <w:tab/>
        </w:r>
        <w:r w:rsidR="00CF6120">
          <w:rPr>
            <w:noProof/>
            <w:webHidden/>
          </w:rPr>
          <w:fldChar w:fldCharType="begin"/>
        </w:r>
        <w:r w:rsidR="00CF6120">
          <w:rPr>
            <w:noProof/>
            <w:webHidden/>
          </w:rPr>
          <w:instrText xml:space="preserve"> PAGEREF _Toc63679680 \h </w:instrText>
        </w:r>
        <w:r w:rsidR="00CF6120">
          <w:rPr>
            <w:noProof/>
            <w:webHidden/>
          </w:rPr>
        </w:r>
        <w:r w:rsidR="00CF6120">
          <w:rPr>
            <w:noProof/>
            <w:webHidden/>
          </w:rPr>
          <w:fldChar w:fldCharType="separate"/>
        </w:r>
        <w:r w:rsidR="00011BBF">
          <w:rPr>
            <w:noProof/>
            <w:webHidden/>
          </w:rPr>
          <w:t>12</w:t>
        </w:r>
        <w:r w:rsidR="00CF6120">
          <w:rPr>
            <w:noProof/>
            <w:webHidden/>
          </w:rPr>
          <w:fldChar w:fldCharType="end"/>
        </w:r>
      </w:hyperlink>
    </w:p>
    <w:p w14:paraId="1E6F913A" w14:textId="21AD9113" w:rsidR="00CF6120" w:rsidRDefault="002A7B78">
      <w:pPr>
        <w:pStyle w:val="Obsah2"/>
        <w:rPr>
          <w:rFonts w:asciiTheme="minorHAnsi" w:eastAsiaTheme="minorEastAsia" w:hAnsiTheme="minorHAnsi" w:cstheme="minorBidi"/>
          <w:smallCaps w:val="0"/>
          <w:noProof/>
          <w:sz w:val="22"/>
          <w:szCs w:val="22"/>
        </w:rPr>
      </w:pPr>
      <w:hyperlink w:anchor="_Toc63679681" w:history="1">
        <w:r w:rsidR="00CF6120" w:rsidRPr="00B618AB">
          <w:rPr>
            <w:rStyle w:val="Hypertextovodkaz"/>
            <w:rFonts w:ascii="Arial" w:hAnsi="Arial"/>
            <w:noProof/>
          </w:rPr>
          <w:t>B.2.11</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Zásady ochrany stavby před negativními účinky vnějšího prostředí</w:t>
        </w:r>
        <w:r w:rsidR="00CF6120">
          <w:rPr>
            <w:noProof/>
            <w:webHidden/>
          </w:rPr>
          <w:tab/>
        </w:r>
        <w:r w:rsidR="00CF6120">
          <w:rPr>
            <w:noProof/>
            <w:webHidden/>
          </w:rPr>
          <w:fldChar w:fldCharType="begin"/>
        </w:r>
        <w:r w:rsidR="00CF6120">
          <w:rPr>
            <w:noProof/>
            <w:webHidden/>
          </w:rPr>
          <w:instrText xml:space="preserve"> PAGEREF _Toc63679681 \h </w:instrText>
        </w:r>
        <w:r w:rsidR="00CF6120">
          <w:rPr>
            <w:noProof/>
            <w:webHidden/>
          </w:rPr>
        </w:r>
        <w:r w:rsidR="00CF6120">
          <w:rPr>
            <w:noProof/>
            <w:webHidden/>
          </w:rPr>
          <w:fldChar w:fldCharType="separate"/>
        </w:r>
        <w:r w:rsidR="00011BBF">
          <w:rPr>
            <w:noProof/>
            <w:webHidden/>
          </w:rPr>
          <w:t>13</w:t>
        </w:r>
        <w:r w:rsidR="00CF6120">
          <w:rPr>
            <w:noProof/>
            <w:webHidden/>
          </w:rPr>
          <w:fldChar w:fldCharType="end"/>
        </w:r>
      </w:hyperlink>
    </w:p>
    <w:p w14:paraId="39232BB2" w14:textId="06A00497" w:rsidR="00CF6120" w:rsidRDefault="002A7B78">
      <w:pPr>
        <w:pStyle w:val="Obsah3"/>
        <w:rPr>
          <w:rFonts w:asciiTheme="minorHAnsi" w:eastAsiaTheme="minorEastAsia" w:hAnsiTheme="minorHAnsi" w:cstheme="minorBidi"/>
          <w:i w:val="0"/>
          <w:iCs w:val="0"/>
          <w:noProof/>
          <w:sz w:val="22"/>
          <w:szCs w:val="22"/>
        </w:rPr>
      </w:pPr>
      <w:hyperlink w:anchor="_Toc63679682"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protipovodňová opatření</w:t>
        </w:r>
        <w:r w:rsidR="00CF6120">
          <w:rPr>
            <w:noProof/>
            <w:webHidden/>
          </w:rPr>
          <w:tab/>
        </w:r>
        <w:r w:rsidR="00CF6120">
          <w:rPr>
            <w:noProof/>
            <w:webHidden/>
          </w:rPr>
          <w:fldChar w:fldCharType="begin"/>
        </w:r>
        <w:r w:rsidR="00CF6120">
          <w:rPr>
            <w:noProof/>
            <w:webHidden/>
          </w:rPr>
          <w:instrText xml:space="preserve"> PAGEREF _Toc63679682 \h </w:instrText>
        </w:r>
        <w:r w:rsidR="00CF6120">
          <w:rPr>
            <w:noProof/>
            <w:webHidden/>
          </w:rPr>
        </w:r>
        <w:r w:rsidR="00CF6120">
          <w:rPr>
            <w:noProof/>
            <w:webHidden/>
          </w:rPr>
          <w:fldChar w:fldCharType="separate"/>
        </w:r>
        <w:r w:rsidR="00011BBF">
          <w:rPr>
            <w:noProof/>
            <w:webHidden/>
          </w:rPr>
          <w:t>13</w:t>
        </w:r>
        <w:r w:rsidR="00CF6120">
          <w:rPr>
            <w:noProof/>
            <w:webHidden/>
          </w:rPr>
          <w:fldChar w:fldCharType="end"/>
        </w:r>
      </w:hyperlink>
    </w:p>
    <w:p w14:paraId="15502C66" w14:textId="0801166D" w:rsidR="00CF6120" w:rsidRDefault="002A7B78">
      <w:pPr>
        <w:pStyle w:val="Obsah3"/>
        <w:rPr>
          <w:rFonts w:asciiTheme="minorHAnsi" w:eastAsiaTheme="minorEastAsia" w:hAnsiTheme="minorHAnsi" w:cstheme="minorBidi"/>
          <w:i w:val="0"/>
          <w:iCs w:val="0"/>
          <w:noProof/>
          <w:sz w:val="22"/>
          <w:szCs w:val="22"/>
        </w:rPr>
      </w:pPr>
      <w:hyperlink w:anchor="_Toc63679683"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ostatní účinky - vliv poddolování, výskyt metanu apod.</w:t>
        </w:r>
        <w:r w:rsidR="00CF6120">
          <w:rPr>
            <w:noProof/>
            <w:webHidden/>
          </w:rPr>
          <w:tab/>
        </w:r>
        <w:r w:rsidR="00CF6120">
          <w:rPr>
            <w:noProof/>
            <w:webHidden/>
          </w:rPr>
          <w:fldChar w:fldCharType="begin"/>
        </w:r>
        <w:r w:rsidR="00CF6120">
          <w:rPr>
            <w:noProof/>
            <w:webHidden/>
          </w:rPr>
          <w:instrText xml:space="preserve"> PAGEREF _Toc63679683 \h </w:instrText>
        </w:r>
        <w:r w:rsidR="00CF6120">
          <w:rPr>
            <w:noProof/>
            <w:webHidden/>
          </w:rPr>
        </w:r>
        <w:r w:rsidR="00CF6120">
          <w:rPr>
            <w:noProof/>
            <w:webHidden/>
          </w:rPr>
          <w:fldChar w:fldCharType="separate"/>
        </w:r>
        <w:r w:rsidR="00011BBF">
          <w:rPr>
            <w:noProof/>
            <w:webHidden/>
          </w:rPr>
          <w:t>13</w:t>
        </w:r>
        <w:r w:rsidR="00CF6120">
          <w:rPr>
            <w:noProof/>
            <w:webHidden/>
          </w:rPr>
          <w:fldChar w:fldCharType="end"/>
        </w:r>
      </w:hyperlink>
    </w:p>
    <w:p w14:paraId="3FC40BA3" w14:textId="435ADD77" w:rsidR="00CF6120" w:rsidRDefault="002A7B78">
      <w:pPr>
        <w:pStyle w:val="Obsah1"/>
        <w:rPr>
          <w:rFonts w:asciiTheme="minorHAnsi" w:eastAsiaTheme="minorEastAsia" w:hAnsiTheme="minorHAnsi" w:cstheme="minorBidi"/>
          <w:b w:val="0"/>
          <w:bCs w:val="0"/>
          <w:caps w:val="0"/>
          <w:noProof/>
          <w:sz w:val="22"/>
          <w:szCs w:val="22"/>
        </w:rPr>
      </w:pPr>
      <w:hyperlink w:anchor="_Toc63679684" w:history="1">
        <w:r w:rsidR="00CF6120" w:rsidRPr="00B618AB">
          <w:rPr>
            <w:rStyle w:val="Hypertextovodkaz"/>
            <w:noProof/>
          </w:rPr>
          <w:t>B.3</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Připojení na technickou infrastrukturu</w:t>
        </w:r>
        <w:r w:rsidR="00CF6120">
          <w:rPr>
            <w:noProof/>
            <w:webHidden/>
          </w:rPr>
          <w:tab/>
        </w:r>
        <w:r w:rsidR="00CF6120">
          <w:rPr>
            <w:noProof/>
            <w:webHidden/>
          </w:rPr>
          <w:fldChar w:fldCharType="begin"/>
        </w:r>
        <w:r w:rsidR="00CF6120">
          <w:rPr>
            <w:noProof/>
            <w:webHidden/>
          </w:rPr>
          <w:instrText xml:space="preserve"> PAGEREF _Toc63679684 \h </w:instrText>
        </w:r>
        <w:r w:rsidR="00CF6120">
          <w:rPr>
            <w:noProof/>
            <w:webHidden/>
          </w:rPr>
        </w:r>
        <w:r w:rsidR="00CF6120">
          <w:rPr>
            <w:noProof/>
            <w:webHidden/>
          </w:rPr>
          <w:fldChar w:fldCharType="separate"/>
        </w:r>
        <w:r w:rsidR="00011BBF">
          <w:rPr>
            <w:noProof/>
            <w:webHidden/>
          </w:rPr>
          <w:t>14</w:t>
        </w:r>
        <w:r w:rsidR="00CF6120">
          <w:rPr>
            <w:noProof/>
            <w:webHidden/>
          </w:rPr>
          <w:fldChar w:fldCharType="end"/>
        </w:r>
      </w:hyperlink>
    </w:p>
    <w:p w14:paraId="5EFF4A19" w14:textId="5B0C1A9A" w:rsidR="00CF6120" w:rsidRDefault="002A7B78">
      <w:pPr>
        <w:pStyle w:val="Obsah3"/>
        <w:rPr>
          <w:rFonts w:asciiTheme="minorHAnsi" w:eastAsiaTheme="minorEastAsia" w:hAnsiTheme="minorHAnsi" w:cstheme="minorBidi"/>
          <w:i w:val="0"/>
          <w:iCs w:val="0"/>
          <w:noProof/>
          <w:sz w:val="22"/>
          <w:szCs w:val="22"/>
        </w:rPr>
      </w:pPr>
      <w:hyperlink w:anchor="_Toc63679685"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napojovací místa na stávající technickou infrastrukturu, přeložky, křížení se stavbami technické a dopravní infrastruktury a souběhy s nimi v případě, kdy je stavba umístěna v ochranném pásmu stavby technické nebo dopravní infrastruktur</w:t>
        </w:r>
        <w:r w:rsidR="00CF6120">
          <w:rPr>
            <w:noProof/>
            <w:webHidden/>
          </w:rPr>
          <w:tab/>
        </w:r>
        <w:r w:rsidR="00CF6120">
          <w:rPr>
            <w:noProof/>
            <w:webHidden/>
          </w:rPr>
          <w:fldChar w:fldCharType="begin"/>
        </w:r>
        <w:r w:rsidR="00CF6120">
          <w:rPr>
            <w:noProof/>
            <w:webHidden/>
          </w:rPr>
          <w:instrText xml:space="preserve"> PAGEREF _Toc63679685 \h </w:instrText>
        </w:r>
        <w:r w:rsidR="00CF6120">
          <w:rPr>
            <w:noProof/>
            <w:webHidden/>
          </w:rPr>
        </w:r>
        <w:r w:rsidR="00CF6120">
          <w:rPr>
            <w:noProof/>
            <w:webHidden/>
          </w:rPr>
          <w:fldChar w:fldCharType="separate"/>
        </w:r>
        <w:r w:rsidR="00011BBF">
          <w:rPr>
            <w:noProof/>
            <w:webHidden/>
          </w:rPr>
          <w:t>14</w:t>
        </w:r>
        <w:r w:rsidR="00CF6120">
          <w:rPr>
            <w:noProof/>
            <w:webHidden/>
          </w:rPr>
          <w:fldChar w:fldCharType="end"/>
        </w:r>
      </w:hyperlink>
    </w:p>
    <w:p w14:paraId="02CA91C7" w14:textId="1F6E844E" w:rsidR="00CF6120" w:rsidRDefault="002A7B78">
      <w:pPr>
        <w:pStyle w:val="Obsah3"/>
        <w:rPr>
          <w:rFonts w:asciiTheme="minorHAnsi" w:eastAsiaTheme="minorEastAsia" w:hAnsiTheme="minorHAnsi" w:cstheme="minorBidi"/>
          <w:i w:val="0"/>
          <w:iCs w:val="0"/>
          <w:noProof/>
          <w:sz w:val="22"/>
          <w:szCs w:val="22"/>
        </w:rPr>
      </w:pPr>
      <w:hyperlink w:anchor="_Toc63679686"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připojovací rozměry, výkonové kapacity a délky</w:t>
        </w:r>
        <w:r w:rsidR="00CF6120">
          <w:rPr>
            <w:noProof/>
            <w:webHidden/>
          </w:rPr>
          <w:tab/>
        </w:r>
        <w:r w:rsidR="00CF6120">
          <w:rPr>
            <w:noProof/>
            <w:webHidden/>
          </w:rPr>
          <w:fldChar w:fldCharType="begin"/>
        </w:r>
        <w:r w:rsidR="00CF6120">
          <w:rPr>
            <w:noProof/>
            <w:webHidden/>
          </w:rPr>
          <w:instrText xml:space="preserve"> PAGEREF _Toc63679686 \h </w:instrText>
        </w:r>
        <w:r w:rsidR="00CF6120">
          <w:rPr>
            <w:noProof/>
            <w:webHidden/>
          </w:rPr>
        </w:r>
        <w:r w:rsidR="00CF6120">
          <w:rPr>
            <w:noProof/>
            <w:webHidden/>
          </w:rPr>
          <w:fldChar w:fldCharType="separate"/>
        </w:r>
        <w:r w:rsidR="00011BBF">
          <w:rPr>
            <w:noProof/>
            <w:webHidden/>
          </w:rPr>
          <w:t>14</w:t>
        </w:r>
        <w:r w:rsidR="00CF6120">
          <w:rPr>
            <w:noProof/>
            <w:webHidden/>
          </w:rPr>
          <w:fldChar w:fldCharType="end"/>
        </w:r>
      </w:hyperlink>
    </w:p>
    <w:p w14:paraId="304739F7" w14:textId="54244A86" w:rsidR="00CF6120" w:rsidRDefault="002A7B78">
      <w:pPr>
        <w:pStyle w:val="Obsah1"/>
        <w:rPr>
          <w:rFonts w:asciiTheme="minorHAnsi" w:eastAsiaTheme="minorEastAsia" w:hAnsiTheme="minorHAnsi" w:cstheme="minorBidi"/>
          <w:b w:val="0"/>
          <w:bCs w:val="0"/>
          <w:caps w:val="0"/>
          <w:noProof/>
          <w:sz w:val="22"/>
          <w:szCs w:val="22"/>
        </w:rPr>
      </w:pPr>
      <w:hyperlink w:anchor="_Toc63679687" w:history="1">
        <w:r w:rsidR="00CF6120" w:rsidRPr="00B618AB">
          <w:rPr>
            <w:rStyle w:val="Hypertextovodkaz"/>
            <w:noProof/>
          </w:rPr>
          <w:t>B.4</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Dopravní řešení</w:t>
        </w:r>
        <w:r w:rsidR="00CF6120">
          <w:rPr>
            <w:noProof/>
            <w:webHidden/>
          </w:rPr>
          <w:tab/>
        </w:r>
        <w:r w:rsidR="00CF6120">
          <w:rPr>
            <w:noProof/>
            <w:webHidden/>
          </w:rPr>
          <w:fldChar w:fldCharType="begin"/>
        </w:r>
        <w:r w:rsidR="00CF6120">
          <w:rPr>
            <w:noProof/>
            <w:webHidden/>
          </w:rPr>
          <w:instrText xml:space="preserve"> PAGEREF _Toc63679687 \h </w:instrText>
        </w:r>
        <w:r w:rsidR="00CF6120">
          <w:rPr>
            <w:noProof/>
            <w:webHidden/>
          </w:rPr>
        </w:r>
        <w:r w:rsidR="00CF6120">
          <w:rPr>
            <w:noProof/>
            <w:webHidden/>
          </w:rPr>
          <w:fldChar w:fldCharType="separate"/>
        </w:r>
        <w:r w:rsidR="00011BBF">
          <w:rPr>
            <w:noProof/>
            <w:webHidden/>
          </w:rPr>
          <w:t>14</w:t>
        </w:r>
        <w:r w:rsidR="00CF6120">
          <w:rPr>
            <w:noProof/>
            <w:webHidden/>
          </w:rPr>
          <w:fldChar w:fldCharType="end"/>
        </w:r>
      </w:hyperlink>
    </w:p>
    <w:p w14:paraId="378774D3" w14:textId="6E00A827" w:rsidR="00CF6120" w:rsidRDefault="002A7B78">
      <w:pPr>
        <w:pStyle w:val="Obsah3"/>
        <w:rPr>
          <w:rFonts w:asciiTheme="minorHAnsi" w:eastAsiaTheme="minorEastAsia" w:hAnsiTheme="minorHAnsi" w:cstheme="minorBidi"/>
          <w:i w:val="0"/>
          <w:iCs w:val="0"/>
          <w:noProof/>
          <w:sz w:val="22"/>
          <w:szCs w:val="22"/>
        </w:rPr>
      </w:pPr>
      <w:hyperlink w:anchor="_Toc63679688"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popis dopravního řešení včetně bezbariérových opatření pro přístupnost a užívání stavby osobami se sníženou schopností pohybu nebo orientace</w:t>
        </w:r>
        <w:r w:rsidR="00CF6120">
          <w:rPr>
            <w:noProof/>
            <w:webHidden/>
          </w:rPr>
          <w:tab/>
        </w:r>
        <w:r w:rsidR="00CF6120">
          <w:rPr>
            <w:noProof/>
            <w:webHidden/>
          </w:rPr>
          <w:fldChar w:fldCharType="begin"/>
        </w:r>
        <w:r w:rsidR="00CF6120">
          <w:rPr>
            <w:noProof/>
            <w:webHidden/>
          </w:rPr>
          <w:instrText xml:space="preserve"> PAGEREF _Toc63679688 \h </w:instrText>
        </w:r>
        <w:r w:rsidR="00CF6120">
          <w:rPr>
            <w:noProof/>
            <w:webHidden/>
          </w:rPr>
        </w:r>
        <w:r w:rsidR="00CF6120">
          <w:rPr>
            <w:noProof/>
            <w:webHidden/>
          </w:rPr>
          <w:fldChar w:fldCharType="separate"/>
        </w:r>
        <w:r w:rsidR="00011BBF">
          <w:rPr>
            <w:noProof/>
            <w:webHidden/>
          </w:rPr>
          <w:t>14</w:t>
        </w:r>
        <w:r w:rsidR="00CF6120">
          <w:rPr>
            <w:noProof/>
            <w:webHidden/>
          </w:rPr>
          <w:fldChar w:fldCharType="end"/>
        </w:r>
      </w:hyperlink>
    </w:p>
    <w:p w14:paraId="6299A70E" w14:textId="6EFFB4B9" w:rsidR="00CF6120" w:rsidRDefault="002A7B78">
      <w:pPr>
        <w:pStyle w:val="Obsah3"/>
        <w:rPr>
          <w:rFonts w:asciiTheme="minorHAnsi" w:eastAsiaTheme="minorEastAsia" w:hAnsiTheme="minorHAnsi" w:cstheme="minorBidi"/>
          <w:i w:val="0"/>
          <w:iCs w:val="0"/>
          <w:noProof/>
          <w:sz w:val="22"/>
          <w:szCs w:val="22"/>
        </w:rPr>
      </w:pPr>
      <w:hyperlink w:anchor="_Toc63679689"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napojení území na stávající dopravní infrastrukturu</w:t>
        </w:r>
        <w:r w:rsidR="00CF6120">
          <w:rPr>
            <w:noProof/>
            <w:webHidden/>
          </w:rPr>
          <w:tab/>
        </w:r>
        <w:r w:rsidR="00CF6120">
          <w:rPr>
            <w:noProof/>
            <w:webHidden/>
          </w:rPr>
          <w:fldChar w:fldCharType="begin"/>
        </w:r>
        <w:r w:rsidR="00CF6120">
          <w:rPr>
            <w:noProof/>
            <w:webHidden/>
          </w:rPr>
          <w:instrText xml:space="preserve"> PAGEREF _Toc63679689 \h </w:instrText>
        </w:r>
        <w:r w:rsidR="00CF6120">
          <w:rPr>
            <w:noProof/>
            <w:webHidden/>
          </w:rPr>
        </w:r>
        <w:r w:rsidR="00CF6120">
          <w:rPr>
            <w:noProof/>
            <w:webHidden/>
          </w:rPr>
          <w:fldChar w:fldCharType="separate"/>
        </w:r>
        <w:r w:rsidR="00011BBF">
          <w:rPr>
            <w:noProof/>
            <w:webHidden/>
          </w:rPr>
          <w:t>14</w:t>
        </w:r>
        <w:r w:rsidR="00CF6120">
          <w:rPr>
            <w:noProof/>
            <w:webHidden/>
          </w:rPr>
          <w:fldChar w:fldCharType="end"/>
        </w:r>
      </w:hyperlink>
    </w:p>
    <w:p w14:paraId="3BAAAD36" w14:textId="3C629535" w:rsidR="00CF6120" w:rsidRDefault="002A7B78">
      <w:pPr>
        <w:pStyle w:val="Obsah3"/>
        <w:rPr>
          <w:rFonts w:asciiTheme="minorHAnsi" w:eastAsiaTheme="minorEastAsia" w:hAnsiTheme="minorHAnsi" w:cstheme="minorBidi"/>
          <w:i w:val="0"/>
          <w:iCs w:val="0"/>
          <w:noProof/>
          <w:sz w:val="22"/>
          <w:szCs w:val="22"/>
        </w:rPr>
      </w:pPr>
      <w:hyperlink w:anchor="_Toc63679690" w:history="1">
        <w:r w:rsidR="00CF6120" w:rsidRPr="00B618AB">
          <w:rPr>
            <w:rStyle w:val="Hypertextovodkaz"/>
            <w:rFonts w:cs="Arial"/>
            <w:noProof/>
          </w:rPr>
          <w:t>c)</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doprava v klidu</w:t>
        </w:r>
        <w:r w:rsidR="00CF6120">
          <w:rPr>
            <w:noProof/>
            <w:webHidden/>
          </w:rPr>
          <w:tab/>
        </w:r>
        <w:r w:rsidR="00CF6120">
          <w:rPr>
            <w:noProof/>
            <w:webHidden/>
          </w:rPr>
          <w:fldChar w:fldCharType="begin"/>
        </w:r>
        <w:r w:rsidR="00CF6120">
          <w:rPr>
            <w:noProof/>
            <w:webHidden/>
          </w:rPr>
          <w:instrText xml:space="preserve"> PAGEREF _Toc63679690 \h </w:instrText>
        </w:r>
        <w:r w:rsidR="00CF6120">
          <w:rPr>
            <w:noProof/>
            <w:webHidden/>
          </w:rPr>
        </w:r>
        <w:r w:rsidR="00CF6120">
          <w:rPr>
            <w:noProof/>
            <w:webHidden/>
          </w:rPr>
          <w:fldChar w:fldCharType="separate"/>
        </w:r>
        <w:r w:rsidR="00011BBF">
          <w:rPr>
            <w:noProof/>
            <w:webHidden/>
          </w:rPr>
          <w:t>15</w:t>
        </w:r>
        <w:r w:rsidR="00CF6120">
          <w:rPr>
            <w:noProof/>
            <w:webHidden/>
          </w:rPr>
          <w:fldChar w:fldCharType="end"/>
        </w:r>
      </w:hyperlink>
    </w:p>
    <w:p w14:paraId="1DC3C464" w14:textId="657E3700" w:rsidR="00CF6120" w:rsidRDefault="002A7B78">
      <w:pPr>
        <w:pStyle w:val="Obsah3"/>
        <w:rPr>
          <w:rFonts w:asciiTheme="minorHAnsi" w:eastAsiaTheme="minorEastAsia" w:hAnsiTheme="minorHAnsi" w:cstheme="minorBidi"/>
          <w:i w:val="0"/>
          <w:iCs w:val="0"/>
          <w:noProof/>
          <w:sz w:val="22"/>
          <w:szCs w:val="22"/>
        </w:rPr>
      </w:pPr>
      <w:hyperlink w:anchor="_Toc63679691" w:history="1">
        <w:r w:rsidR="00CF6120" w:rsidRPr="00B618AB">
          <w:rPr>
            <w:rStyle w:val="Hypertextovodkaz"/>
            <w:noProof/>
          </w:rPr>
          <w:t>d)</w:t>
        </w:r>
        <w:r w:rsidR="00CF6120">
          <w:rPr>
            <w:rFonts w:asciiTheme="minorHAnsi" w:eastAsiaTheme="minorEastAsia" w:hAnsiTheme="minorHAnsi" w:cstheme="minorBidi"/>
            <w:i w:val="0"/>
            <w:iCs w:val="0"/>
            <w:noProof/>
            <w:sz w:val="22"/>
            <w:szCs w:val="22"/>
          </w:rPr>
          <w:tab/>
        </w:r>
        <w:r w:rsidR="00CF6120" w:rsidRPr="00B618AB">
          <w:rPr>
            <w:rStyle w:val="Hypertextovodkaz"/>
            <w:noProof/>
          </w:rPr>
          <w:t>pěší a cyklistické stezky</w:t>
        </w:r>
        <w:r w:rsidR="00CF6120">
          <w:rPr>
            <w:noProof/>
            <w:webHidden/>
          </w:rPr>
          <w:tab/>
        </w:r>
        <w:r w:rsidR="00CF6120">
          <w:rPr>
            <w:noProof/>
            <w:webHidden/>
          </w:rPr>
          <w:fldChar w:fldCharType="begin"/>
        </w:r>
        <w:r w:rsidR="00CF6120">
          <w:rPr>
            <w:noProof/>
            <w:webHidden/>
          </w:rPr>
          <w:instrText xml:space="preserve"> PAGEREF _Toc63679691 \h </w:instrText>
        </w:r>
        <w:r w:rsidR="00CF6120">
          <w:rPr>
            <w:noProof/>
            <w:webHidden/>
          </w:rPr>
        </w:r>
        <w:r w:rsidR="00CF6120">
          <w:rPr>
            <w:noProof/>
            <w:webHidden/>
          </w:rPr>
          <w:fldChar w:fldCharType="separate"/>
        </w:r>
        <w:r w:rsidR="00011BBF">
          <w:rPr>
            <w:noProof/>
            <w:webHidden/>
          </w:rPr>
          <w:t>15</w:t>
        </w:r>
        <w:r w:rsidR="00CF6120">
          <w:rPr>
            <w:noProof/>
            <w:webHidden/>
          </w:rPr>
          <w:fldChar w:fldCharType="end"/>
        </w:r>
      </w:hyperlink>
    </w:p>
    <w:p w14:paraId="7A51E6A6" w14:textId="3FEFE033" w:rsidR="00CF6120" w:rsidRDefault="002A7B78">
      <w:pPr>
        <w:pStyle w:val="Obsah1"/>
        <w:rPr>
          <w:rFonts w:asciiTheme="minorHAnsi" w:eastAsiaTheme="minorEastAsia" w:hAnsiTheme="minorHAnsi" w:cstheme="minorBidi"/>
          <w:b w:val="0"/>
          <w:bCs w:val="0"/>
          <w:caps w:val="0"/>
          <w:noProof/>
          <w:sz w:val="22"/>
          <w:szCs w:val="22"/>
        </w:rPr>
      </w:pPr>
      <w:hyperlink w:anchor="_Toc63679692" w:history="1">
        <w:r w:rsidR="00CF6120" w:rsidRPr="00B618AB">
          <w:rPr>
            <w:rStyle w:val="Hypertextovodkaz"/>
            <w:noProof/>
          </w:rPr>
          <w:t>B.5</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Řešení vegetace a souvisejících terénních úprav</w:t>
        </w:r>
        <w:r w:rsidR="00CF6120">
          <w:rPr>
            <w:noProof/>
            <w:webHidden/>
          </w:rPr>
          <w:tab/>
        </w:r>
        <w:r w:rsidR="00CF6120">
          <w:rPr>
            <w:noProof/>
            <w:webHidden/>
          </w:rPr>
          <w:fldChar w:fldCharType="begin"/>
        </w:r>
        <w:r w:rsidR="00CF6120">
          <w:rPr>
            <w:noProof/>
            <w:webHidden/>
          </w:rPr>
          <w:instrText xml:space="preserve"> PAGEREF _Toc63679692 \h </w:instrText>
        </w:r>
        <w:r w:rsidR="00CF6120">
          <w:rPr>
            <w:noProof/>
            <w:webHidden/>
          </w:rPr>
        </w:r>
        <w:r w:rsidR="00CF6120">
          <w:rPr>
            <w:noProof/>
            <w:webHidden/>
          </w:rPr>
          <w:fldChar w:fldCharType="separate"/>
        </w:r>
        <w:r w:rsidR="00011BBF">
          <w:rPr>
            <w:noProof/>
            <w:webHidden/>
          </w:rPr>
          <w:t>15</w:t>
        </w:r>
        <w:r w:rsidR="00CF6120">
          <w:rPr>
            <w:noProof/>
            <w:webHidden/>
          </w:rPr>
          <w:fldChar w:fldCharType="end"/>
        </w:r>
      </w:hyperlink>
    </w:p>
    <w:p w14:paraId="330A6298" w14:textId="664B4116" w:rsidR="00CF6120" w:rsidRDefault="002A7B78">
      <w:pPr>
        <w:pStyle w:val="Obsah1"/>
        <w:rPr>
          <w:rFonts w:asciiTheme="minorHAnsi" w:eastAsiaTheme="minorEastAsia" w:hAnsiTheme="minorHAnsi" w:cstheme="minorBidi"/>
          <w:b w:val="0"/>
          <w:bCs w:val="0"/>
          <w:caps w:val="0"/>
          <w:noProof/>
          <w:sz w:val="22"/>
          <w:szCs w:val="22"/>
        </w:rPr>
      </w:pPr>
      <w:hyperlink w:anchor="_Toc63679693" w:history="1">
        <w:r w:rsidR="00CF6120" w:rsidRPr="00B618AB">
          <w:rPr>
            <w:rStyle w:val="Hypertextovodkaz"/>
            <w:noProof/>
          </w:rPr>
          <w:t>B.6</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Popis vlivů stavby na životní prostředí a jeho ochrana</w:t>
        </w:r>
        <w:r w:rsidR="00CF6120">
          <w:rPr>
            <w:noProof/>
            <w:webHidden/>
          </w:rPr>
          <w:tab/>
        </w:r>
        <w:r w:rsidR="00CF6120">
          <w:rPr>
            <w:noProof/>
            <w:webHidden/>
          </w:rPr>
          <w:fldChar w:fldCharType="begin"/>
        </w:r>
        <w:r w:rsidR="00CF6120">
          <w:rPr>
            <w:noProof/>
            <w:webHidden/>
          </w:rPr>
          <w:instrText xml:space="preserve"> PAGEREF _Toc63679693 \h </w:instrText>
        </w:r>
        <w:r w:rsidR="00CF6120">
          <w:rPr>
            <w:noProof/>
            <w:webHidden/>
          </w:rPr>
        </w:r>
        <w:r w:rsidR="00CF6120">
          <w:rPr>
            <w:noProof/>
            <w:webHidden/>
          </w:rPr>
          <w:fldChar w:fldCharType="separate"/>
        </w:r>
        <w:r w:rsidR="00011BBF">
          <w:rPr>
            <w:noProof/>
            <w:webHidden/>
          </w:rPr>
          <w:t>15</w:t>
        </w:r>
        <w:r w:rsidR="00CF6120">
          <w:rPr>
            <w:noProof/>
            <w:webHidden/>
          </w:rPr>
          <w:fldChar w:fldCharType="end"/>
        </w:r>
      </w:hyperlink>
    </w:p>
    <w:p w14:paraId="30753776" w14:textId="3A553518" w:rsidR="00CF6120" w:rsidRDefault="002A7B78">
      <w:pPr>
        <w:pStyle w:val="Obsah3"/>
        <w:rPr>
          <w:rFonts w:asciiTheme="minorHAnsi" w:eastAsiaTheme="minorEastAsia" w:hAnsiTheme="minorHAnsi" w:cstheme="minorBidi"/>
          <w:i w:val="0"/>
          <w:iCs w:val="0"/>
          <w:noProof/>
          <w:sz w:val="22"/>
          <w:szCs w:val="22"/>
        </w:rPr>
      </w:pPr>
      <w:hyperlink w:anchor="_Toc63679694"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vliv na životní prostředí – ovzduší, hluk, voda, odpady a půda,</w:t>
        </w:r>
        <w:r w:rsidR="00CF6120">
          <w:rPr>
            <w:noProof/>
            <w:webHidden/>
          </w:rPr>
          <w:tab/>
        </w:r>
        <w:r w:rsidR="00CF6120">
          <w:rPr>
            <w:noProof/>
            <w:webHidden/>
          </w:rPr>
          <w:fldChar w:fldCharType="begin"/>
        </w:r>
        <w:r w:rsidR="00CF6120">
          <w:rPr>
            <w:noProof/>
            <w:webHidden/>
          </w:rPr>
          <w:instrText xml:space="preserve"> PAGEREF _Toc63679694 \h </w:instrText>
        </w:r>
        <w:r w:rsidR="00CF6120">
          <w:rPr>
            <w:noProof/>
            <w:webHidden/>
          </w:rPr>
        </w:r>
        <w:r w:rsidR="00CF6120">
          <w:rPr>
            <w:noProof/>
            <w:webHidden/>
          </w:rPr>
          <w:fldChar w:fldCharType="separate"/>
        </w:r>
        <w:r w:rsidR="00011BBF">
          <w:rPr>
            <w:noProof/>
            <w:webHidden/>
          </w:rPr>
          <w:t>16</w:t>
        </w:r>
        <w:r w:rsidR="00CF6120">
          <w:rPr>
            <w:noProof/>
            <w:webHidden/>
          </w:rPr>
          <w:fldChar w:fldCharType="end"/>
        </w:r>
      </w:hyperlink>
    </w:p>
    <w:p w14:paraId="1BDD8655" w14:textId="223A392C" w:rsidR="00CF6120" w:rsidRDefault="002A7B78">
      <w:pPr>
        <w:pStyle w:val="Obsah3"/>
        <w:rPr>
          <w:rFonts w:asciiTheme="minorHAnsi" w:eastAsiaTheme="minorEastAsia" w:hAnsiTheme="minorHAnsi" w:cstheme="minorBidi"/>
          <w:i w:val="0"/>
          <w:iCs w:val="0"/>
          <w:noProof/>
          <w:sz w:val="22"/>
          <w:szCs w:val="22"/>
        </w:rPr>
      </w:pPr>
      <w:hyperlink w:anchor="_Toc63679695"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vliv na přírodu a krajinu - ochrana dřevin, ochrana památných stromů, ochrana rostlin a živočichů, zachování ekologických funkcí a vazeb v krajině apod.</w:t>
        </w:r>
        <w:r w:rsidR="00CF6120">
          <w:rPr>
            <w:noProof/>
            <w:webHidden/>
          </w:rPr>
          <w:tab/>
        </w:r>
        <w:r w:rsidR="00CF6120">
          <w:rPr>
            <w:noProof/>
            <w:webHidden/>
          </w:rPr>
          <w:fldChar w:fldCharType="begin"/>
        </w:r>
        <w:r w:rsidR="00CF6120">
          <w:rPr>
            <w:noProof/>
            <w:webHidden/>
          </w:rPr>
          <w:instrText xml:space="preserve"> PAGEREF _Toc63679695 \h </w:instrText>
        </w:r>
        <w:r w:rsidR="00CF6120">
          <w:rPr>
            <w:noProof/>
            <w:webHidden/>
          </w:rPr>
        </w:r>
        <w:r w:rsidR="00CF6120">
          <w:rPr>
            <w:noProof/>
            <w:webHidden/>
          </w:rPr>
          <w:fldChar w:fldCharType="separate"/>
        </w:r>
        <w:r w:rsidR="00011BBF">
          <w:rPr>
            <w:noProof/>
            <w:webHidden/>
          </w:rPr>
          <w:t>17</w:t>
        </w:r>
        <w:r w:rsidR="00CF6120">
          <w:rPr>
            <w:noProof/>
            <w:webHidden/>
          </w:rPr>
          <w:fldChar w:fldCharType="end"/>
        </w:r>
      </w:hyperlink>
    </w:p>
    <w:p w14:paraId="1C7723E7" w14:textId="35C5CA39" w:rsidR="00CF6120" w:rsidRDefault="002A7B78">
      <w:pPr>
        <w:pStyle w:val="Obsah3"/>
        <w:rPr>
          <w:rFonts w:asciiTheme="minorHAnsi" w:eastAsiaTheme="minorEastAsia" w:hAnsiTheme="minorHAnsi" w:cstheme="minorBidi"/>
          <w:i w:val="0"/>
          <w:iCs w:val="0"/>
          <w:noProof/>
          <w:sz w:val="22"/>
          <w:szCs w:val="22"/>
        </w:rPr>
      </w:pPr>
      <w:hyperlink w:anchor="_Toc63679696" w:history="1">
        <w:r w:rsidR="00CF6120" w:rsidRPr="00B618AB">
          <w:rPr>
            <w:rStyle w:val="Hypertextovodkaz"/>
            <w:rFonts w:cs="Arial"/>
            <w:noProof/>
          </w:rPr>
          <w:t>c)</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vliv stavby na soustavu chráněných území Natura 2000</w:t>
        </w:r>
        <w:r w:rsidR="00CF6120">
          <w:rPr>
            <w:noProof/>
            <w:webHidden/>
          </w:rPr>
          <w:tab/>
        </w:r>
        <w:r w:rsidR="00CF6120">
          <w:rPr>
            <w:noProof/>
            <w:webHidden/>
          </w:rPr>
          <w:fldChar w:fldCharType="begin"/>
        </w:r>
        <w:r w:rsidR="00CF6120">
          <w:rPr>
            <w:noProof/>
            <w:webHidden/>
          </w:rPr>
          <w:instrText xml:space="preserve"> PAGEREF _Toc63679696 \h </w:instrText>
        </w:r>
        <w:r w:rsidR="00CF6120">
          <w:rPr>
            <w:noProof/>
            <w:webHidden/>
          </w:rPr>
        </w:r>
        <w:r w:rsidR="00CF6120">
          <w:rPr>
            <w:noProof/>
            <w:webHidden/>
          </w:rPr>
          <w:fldChar w:fldCharType="separate"/>
        </w:r>
        <w:r w:rsidR="00011BBF">
          <w:rPr>
            <w:noProof/>
            <w:webHidden/>
          </w:rPr>
          <w:t>17</w:t>
        </w:r>
        <w:r w:rsidR="00CF6120">
          <w:rPr>
            <w:noProof/>
            <w:webHidden/>
          </w:rPr>
          <w:fldChar w:fldCharType="end"/>
        </w:r>
      </w:hyperlink>
    </w:p>
    <w:p w14:paraId="21A9112A" w14:textId="126F0312" w:rsidR="00CF6120" w:rsidRDefault="002A7B78">
      <w:pPr>
        <w:pStyle w:val="Obsah3"/>
        <w:rPr>
          <w:rFonts w:asciiTheme="minorHAnsi" w:eastAsiaTheme="minorEastAsia" w:hAnsiTheme="minorHAnsi" w:cstheme="minorBidi"/>
          <w:i w:val="0"/>
          <w:iCs w:val="0"/>
          <w:noProof/>
          <w:sz w:val="22"/>
          <w:szCs w:val="22"/>
        </w:rPr>
      </w:pPr>
      <w:hyperlink w:anchor="_Toc63679697" w:history="1">
        <w:r w:rsidR="00CF6120" w:rsidRPr="00B618AB">
          <w:rPr>
            <w:rStyle w:val="Hypertextovodkaz"/>
            <w:rFonts w:cs="Arial"/>
            <w:noProof/>
          </w:rPr>
          <w:t>d)</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způsob zohlednění podmínek závaz. stanoviska posouzení vlivu záměru na ŽP, je-li podkladem</w:t>
        </w:r>
        <w:r w:rsidR="00CF6120">
          <w:rPr>
            <w:noProof/>
            <w:webHidden/>
          </w:rPr>
          <w:tab/>
        </w:r>
        <w:r w:rsidR="00CF6120">
          <w:rPr>
            <w:noProof/>
            <w:webHidden/>
          </w:rPr>
          <w:fldChar w:fldCharType="begin"/>
        </w:r>
        <w:r w:rsidR="00CF6120">
          <w:rPr>
            <w:noProof/>
            <w:webHidden/>
          </w:rPr>
          <w:instrText xml:space="preserve"> PAGEREF _Toc63679697 \h </w:instrText>
        </w:r>
        <w:r w:rsidR="00CF6120">
          <w:rPr>
            <w:noProof/>
            <w:webHidden/>
          </w:rPr>
        </w:r>
        <w:r w:rsidR="00CF6120">
          <w:rPr>
            <w:noProof/>
            <w:webHidden/>
          </w:rPr>
          <w:fldChar w:fldCharType="separate"/>
        </w:r>
        <w:r w:rsidR="00011BBF">
          <w:rPr>
            <w:noProof/>
            <w:webHidden/>
          </w:rPr>
          <w:t>17</w:t>
        </w:r>
        <w:r w:rsidR="00CF6120">
          <w:rPr>
            <w:noProof/>
            <w:webHidden/>
          </w:rPr>
          <w:fldChar w:fldCharType="end"/>
        </w:r>
      </w:hyperlink>
    </w:p>
    <w:p w14:paraId="6E042D3B" w14:textId="649CCEF3" w:rsidR="00CF6120" w:rsidRDefault="002A7B78">
      <w:pPr>
        <w:pStyle w:val="Obsah3"/>
        <w:rPr>
          <w:rFonts w:asciiTheme="minorHAnsi" w:eastAsiaTheme="minorEastAsia" w:hAnsiTheme="minorHAnsi" w:cstheme="minorBidi"/>
          <w:i w:val="0"/>
          <w:iCs w:val="0"/>
          <w:noProof/>
          <w:sz w:val="22"/>
          <w:szCs w:val="22"/>
        </w:rPr>
      </w:pPr>
      <w:hyperlink w:anchor="_Toc63679698" w:history="1">
        <w:r w:rsidR="00CF6120" w:rsidRPr="00B618AB">
          <w:rPr>
            <w:rStyle w:val="Hypertextovodkaz"/>
            <w:rFonts w:cs="Arial"/>
            <w:noProof/>
          </w:rPr>
          <w:t>e)</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v případě záměrů spadajících do režimu zákona o integrované prevenci základní parametry způsobu naplnění závěrů o nejlepších dostupných technikách nebo integrované povolení, bylo-li vydáno</w:t>
        </w:r>
        <w:r w:rsidR="00CF6120">
          <w:rPr>
            <w:noProof/>
            <w:webHidden/>
          </w:rPr>
          <w:tab/>
        </w:r>
        <w:r w:rsidR="00CF6120">
          <w:rPr>
            <w:noProof/>
            <w:webHidden/>
          </w:rPr>
          <w:fldChar w:fldCharType="begin"/>
        </w:r>
        <w:r w:rsidR="00CF6120">
          <w:rPr>
            <w:noProof/>
            <w:webHidden/>
          </w:rPr>
          <w:instrText xml:space="preserve"> PAGEREF _Toc63679698 \h </w:instrText>
        </w:r>
        <w:r w:rsidR="00CF6120">
          <w:rPr>
            <w:noProof/>
            <w:webHidden/>
          </w:rPr>
        </w:r>
        <w:r w:rsidR="00CF6120">
          <w:rPr>
            <w:noProof/>
            <w:webHidden/>
          </w:rPr>
          <w:fldChar w:fldCharType="separate"/>
        </w:r>
        <w:r w:rsidR="00011BBF">
          <w:rPr>
            <w:noProof/>
            <w:webHidden/>
          </w:rPr>
          <w:t>17</w:t>
        </w:r>
        <w:r w:rsidR="00CF6120">
          <w:rPr>
            <w:noProof/>
            <w:webHidden/>
          </w:rPr>
          <w:fldChar w:fldCharType="end"/>
        </w:r>
      </w:hyperlink>
    </w:p>
    <w:p w14:paraId="31481A62" w14:textId="453C54CA" w:rsidR="00CF6120" w:rsidRDefault="002A7B78">
      <w:pPr>
        <w:pStyle w:val="Obsah3"/>
        <w:rPr>
          <w:rFonts w:asciiTheme="minorHAnsi" w:eastAsiaTheme="minorEastAsia" w:hAnsiTheme="minorHAnsi" w:cstheme="minorBidi"/>
          <w:i w:val="0"/>
          <w:iCs w:val="0"/>
          <w:noProof/>
          <w:sz w:val="22"/>
          <w:szCs w:val="22"/>
        </w:rPr>
      </w:pPr>
      <w:hyperlink w:anchor="_Toc63679699" w:history="1">
        <w:r w:rsidR="00CF6120" w:rsidRPr="00B618AB">
          <w:rPr>
            <w:rStyle w:val="Hypertextovodkaz"/>
            <w:rFonts w:cs="Arial"/>
            <w:noProof/>
          </w:rPr>
          <w:t>f)</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navrhovaná ochranná a bezpečnostní pásma, rozsah omezení a podmínky ochrany podle jiných právních předpisů</w:t>
        </w:r>
        <w:r w:rsidR="00CF6120">
          <w:rPr>
            <w:noProof/>
            <w:webHidden/>
          </w:rPr>
          <w:tab/>
        </w:r>
        <w:r w:rsidR="00CF6120">
          <w:rPr>
            <w:noProof/>
            <w:webHidden/>
          </w:rPr>
          <w:fldChar w:fldCharType="begin"/>
        </w:r>
        <w:r w:rsidR="00CF6120">
          <w:rPr>
            <w:noProof/>
            <w:webHidden/>
          </w:rPr>
          <w:instrText xml:space="preserve"> PAGEREF _Toc63679699 \h </w:instrText>
        </w:r>
        <w:r w:rsidR="00CF6120">
          <w:rPr>
            <w:noProof/>
            <w:webHidden/>
          </w:rPr>
        </w:r>
        <w:r w:rsidR="00CF6120">
          <w:rPr>
            <w:noProof/>
            <w:webHidden/>
          </w:rPr>
          <w:fldChar w:fldCharType="separate"/>
        </w:r>
        <w:r w:rsidR="00011BBF">
          <w:rPr>
            <w:noProof/>
            <w:webHidden/>
          </w:rPr>
          <w:t>17</w:t>
        </w:r>
        <w:r w:rsidR="00CF6120">
          <w:rPr>
            <w:noProof/>
            <w:webHidden/>
          </w:rPr>
          <w:fldChar w:fldCharType="end"/>
        </w:r>
      </w:hyperlink>
    </w:p>
    <w:p w14:paraId="3628F572" w14:textId="728215F6" w:rsidR="00CF6120" w:rsidRDefault="002A7B78">
      <w:pPr>
        <w:pStyle w:val="Obsah1"/>
        <w:rPr>
          <w:rFonts w:asciiTheme="minorHAnsi" w:eastAsiaTheme="minorEastAsia" w:hAnsiTheme="minorHAnsi" w:cstheme="minorBidi"/>
          <w:b w:val="0"/>
          <w:bCs w:val="0"/>
          <w:caps w:val="0"/>
          <w:noProof/>
          <w:sz w:val="22"/>
          <w:szCs w:val="22"/>
        </w:rPr>
      </w:pPr>
      <w:hyperlink w:anchor="_Toc63679700" w:history="1">
        <w:r w:rsidR="00CF6120" w:rsidRPr="00B618AB">
          <w:rPr>
            <w:rStyle w:val="Hypertextovodkaz"/>
            <w:noProof/>
          </w:rPr>
          <w:t>B.7</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Ochrana obyvatelstva</w:t>
        </w:r>
        <w:r w:rsidR="00CF6120">
          <w:rPr>
            <w:noProof/>
            <w:webHidden/>
          </w:rPr>
          <w:tab/>
        </w:r>
        <w:r w:rsidR="00CF6120">
          <w:rPr>
            <w:noProof/>
            <w:webHidden/>
          </w:rPr>
          <w:fldChar w:fldCharType="begin"/>
        </w:r>
        <w:r w:rsidR="00CF6120">
          <w:rPr>
            <w:noProof/>
            <w:webHidden/>
          </w:rPr>
          <w:instrText xml:space="preserve"> PAGEREF _Toc63679700 \h </w:instrText>
        </w:r>
        <w:r w:rsidR="00CF6120">
          <w:rPr>
            <w:noProof/>
            <w:webHidden/>
          </w:rPr>
        </w:r>
        <w:r w:rsidR="00CF6120">
          <w:rPr>
            <w:noProof/>
            <w:webHidden/>
          </w:rPr>
          <w:fldChar w:fldCharType="separate"/>
        </w:r>
        <w:r w:rsidR="00011BBF">
          <w:rPr>
            <w:noProof/>
            <w:webHidden/>
          </w:rPr>
          <w:t>18</w:t>
        </w:r>
        <w:r w:rsidR="00CF6120">
          <w:rPr>
            <w:noProof/>
            <w:webHidden/>
          </w:rPr>
          <w:fldChar w:fldCharType="end"/>
        </w:r>
      </w:hyperlink>
    </w:p>
    <w:p w14:paraId="5C5CFA11" w14:textId="007AAFBD" w:rsidR="00CF6120" w:rsidRDefault="002A7B78">
      <w:pPr>
        <w:pStyle w:val="Obsah3"/>
        <w:rPr>
          <w:rFonts w:asciiTheme="minorHAnsi" w:eastAsiaTheme="minorEastAsia" w:hAnsiTheme="minorHAnsi" w:cstheme="minorBidi"/>
          <w:i w:val="0"/>
          <w:iCs w:val="0"/>
          <w:noProof/>
          <w:sz w:val="22"/>
          <w:szCs w:val="22"/>
        </w:rPr>
      </w:pPr>
      <w:hyperlink w:anchor="_Toc63679701" w:history="1">
        <w:r w:rsidR="00CF6120" w:rsidRPr="00B618AB">
          <w:rPr>
            <w:rStyle w:val="Hypertextovodkaz"/>
            <w:rFonts w:cs="Arial"/>
            <w:noProof/>
          </w:rPr>
          <w:t>Splnění základních požadavků z hlediska plnění úkolů ochrany obyvatelstva</w:t>
        </w:r>
        <w:r w:rsidR="00CF6120">
          <w:rPr>
            <w:noProof/>
            <w:webHidden/>
          </w:rPr>
          <w:tab/>
        </w:r>
        <w:r w:rsidR="00CF6120">
          <w:rPr>
            <w:noProof/>
            <w:webHidden/>
          </w:rPr>
          <w:fldChar w:fldCharType="begin"/>
        </w:r>
        <w:r w:rsidR="00CF6120">
          <w:rPr>
            <w:noProof/>
            <w:webHidden/>
          </w:rPr>
          <w:instrText xml:space="preserve"> PAGEREF _Toc63679701 \h </w:instrText>
        </w:r>
        <w:r w:rsidR="00CF6120">
          <w:rPr>
            <w:noProof/>
            <w:webHidden/>
          </w:rPr>
        </w:r>
        <w:r w:rsidR="00CF6120">
          <w:rPr>
            <w:noProof/>
            <w:webHidden/>
          </w:rPr>
          <w:fldChar w:fldCharType="separate"/>
        </w:r>
        <w:r w:rsidR="00011BBF">
          <w:rPr>
            <w:noProof/>
            <w:webHidden/>
          </w:rPr>
          <w:t>18</w:t>
        </w:r>
        <w:r w:rsidR="00CF6120">
          <w:rPr>
            <w:noProof/>
            <w:webHidden/>
          </w:rPr>
          <w:fldChar w:fldCharType="end"/>
        </w:r>
      </w:hyperlink>
    </w:p>
    <w:p w14:paraId="75F24E57" w14:textId="12611C8A" w:rsidR="00CF6120" w:rsidRDefault="002A7B78">
      <w:pPr>
        <w:pStyle w:val="Obsah1"/>
        <w:rPr>
          <w:rFonts w:asciiTheme="minorHAnsi" w:eastAsiaTheme="minorEastAsia" w:hAnsiTheme="minorHAnsi" w:cstheme="minorBidi"/>
          <w:b w:val="0"/>
          <w:bCs w:val="0"/>
          <w:caps w:val="0"/>
          <w:noProof/>
          <w:sz w:val="22"/>
          <w:szCs w:val="22"/>
        </w:rPr>
      </w:pPr>
      <w:hyperlink w:anchor="_Toc63679702" w:history="1">
        <w:r w:rsidR="00CF6120" w:rsidRPr="00B618AB">
          <w:rPr>
            <w:rStyle w:val="Hypertextovodkaz"/>
            <w:noProof/>
          </w:rPr>
          <w:t>B.8</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Zásady organizace výstavby</w:t>
        </w:r>
        <w:r w:rsidR="00CF6120">
          <w:rPr>
            <w:noProof/>
            <w:webHidden/>
          </w:rPr>
          <w:tab/>
        </w:r>
        <w:r w:rsidR="00CF6120">
          <w:rPr>
            <w:noProof/>
            <w:webHidden/>
          </w:rPr>
          <w:fldChar w:fldCharType="begin"/>
        </w:r>
        <w:r w:rsidR="00CF6120">
          <w:rPr>
            <w:noProof/>
            <w:webHidden/>
          </w:rPr>
          <w:instrText xml:space="preserve"> PAGEREF _Toc63679702 \h </w:instrText>
        </w:r>
        <w:r w:rsidR="00CF6120">
          <w:rPr>
            <w:noProof/>
            <w:webHidden/>
          </w:rPr>
        </w:r>
        <w:r w:rsidR="00CF6120">
          <w:rPr>
            <w:noProof/>
            <w:webHidden/>
          </w:rPr>
          <w:fldChar w:fldCharType="separate"/>
        </w:r>
        <w:r w:rsidR="00011BBF">
          <w:rPr>
            <w:noProof/>
            <w:webHidden/>
          </w:rPr>
          <w:t>18</w:t>
        </w:r>
        <w:r w:rsidR="00CF6120">
          <w:rPr>
            <w:noProof/>
            <w:webHidden/>
          </w:rPr>
          <w:fldChar w:fldCharType="end"/>
        </w:r>
      </w:hyperlink>
    </w:p>
    <w:p w14:paraId="6BB45C95" w14:textId="719208F1" w:rsidR="00CF6120" w:rsidRDefault="002A7B78">
      <w:pPr>
        <w:pStyle w:val="Obsah3"/>
        <w:rPr>
          <w:rFonts w:asciiTheme="minorHAnsi" w:eastAsiaTheme="minorEastAsia" w:hAnsiTheme="minorHAnsi" w:cstheme="minorBidi"/>
          <w:i w:val="0"/>
          <w:iCs w:val="0"/>
          <w:noProof/>
          <w:sz w:val="22"/>
          <w:szCs w:val="22"/>
        </w:rPr>
      </w:pPr>
      <w:hyperlink w:anchor="_Toc63679703" w:history="1">
        <w:r w:rsidR="00CF6120" w:rsidRPr="00B618AB">
          <w:rPr>
            <w:rStyle w:val="Hypertextovodkaz"/>
            <w:rFonts w:cs="Arial"/>
            <w:noProof/>
          </w:rPr>
          <w:t>a)</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potřeby a spotřeby rozhodujících médií a hmot, jejich zajištění</w:t>
        </w:r>
        <w:r w:rsidR="00CF6120">
          <w:rPr>
            <w:noProof/>
            <w:webHidden/>
          </w:rPr>
          <w:tab/>
        </w:r>
        <w:r w:rsidR="00CF6120">
          <w:rPr>
            <w:noProof/>
            <w:webHidden/>
          </w:rPr>
          <w:fldChar w:fldCharType="begin"/>
        </w:r>
        <w:r w:rsidR="00CF6120">
          <w:rPr>
            <w:noProof/>
            <w:webHidden/>
          </w:rPr>
          <w:instrText xml:space="preserve"> PAGEREF _Toc63679703 \h </w:instrText>
        </w:r>
        <w:r w:rsidR="00CF6120">
          <w:rPr>
            <w:noProof/>
            <w:webHidden/>
          </w:rPr>
        </w:r>
        <w:r w:rsidR="00CF6120">
          <w:rPr>
            <w:noProof/>
            <w:webHidden/>
          </w:rPr>
          <w:fldChar w:fldCharType="separate"/>
        </w:r>
        <w:r w:rsidR="00011BBF">
          <w:rPr>
            <w:noProof/>
            <w:webHidden/>
          </w:rPr>
          <w:t>18</w:t>
        </w:r>
        <w:r w:rsidR="00CF6120">
          <w:rPr>
            <w:noProof/>
            <w:webHidden/>
          </w:rPr>
          <w:fldChar w:fldCharType="end"/>
        </w:r>
      </w:hyperlink>
    </w:p>
    <w:p w14:paraId="0150BF70" w14:textId="368135A9" w:rsidR="00CF6120" w:rsidRDefault="002A7B78">
      <w:pPr>
        <w:pStyle w:val="Obsah3"/>
        <w:rPr>
          <w:rFonts w:asciiTheme="minorHAnsi" w:eastAsiaTheme="minorEastAsia" w:hAnsiTheme="minorHAnsi" w:cstheme="minorBidi"/>
          <w:i w:val="0"/>
          <w:iCs w:val="0"/>
          <w:noProof/>
          <w:sz w:val="22"/>
          <w:szCs w:val="22"/>
        </w:rPr>
      </w:pPr>
      <w:hyperlink w:anchor="_Toc63679704" w:history="1">
        <w:r w:rsidR="00CF6120" w:rsidRPr="00B618AB">
          <w:rPr>
            <w:rStyle w:val="Hypertextovodkaz"/>
            <w:rFonts w:cs="Arial"/>
            <w:noProof/>
          </w:rPr>
          <w:t>b)</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odvodnění staveniště</w:t>
        </w:r>
        <w:r w:rsidR="00CF6120">
          <w:rPr>
            <w:noProof/>
            <w:webHidden/>
          </w:rPr>
          <w:tab/>
        </w:r>
        <w:r w:rsidR="00CF6120">
          <w:rPr>
            <w:noProof/>
            <w:webHidden/>
          </w:rPr>
          <w:fldChar w:fldCharType="begin"/>
        </w:r>
        <w:r w:rsidR="00CF6120">
          <w:rPr>
            <w:noProof/>
            <w:webHidden/>
          </w:rPr>
          <w:instrText xml:space="preserve"> PAGEREF _Toc63679704 \h </w:instrText>
        </w:r>
        <w:r w:rsidR="00CF6120">
          <w:rPr>
            <w:noProof/>
            <w:webHidden/>
          </w:rPr>
        </w:r>
        <w:r w:rsidR="00CF6120">
          <w:rPr>
            <w:noProof/>
            <w:webHidden/>
          </w:rPr>
          <w:fldChar w:fldCharType="separate"/>
        </w:r>
        <w:r w:rsidR="00011BBF">
          <w:rPr>
            <w:noProof/>
            <w:webHidden/>
          </w:rPr>
          <w:t>18</w:t>
        </w:r>
        <w:r w:rsidR="00CF6120">
          <w:rPr>
            <w:noProof/>
            <w:webHidden/>
          </w:rPr>
          <w:fldChar w:fldCharType="end"/>
        </w:r>
      </w:hyperlink>
    </w:p>
    <w:p w14:paraId="11CCD02E" w14:textId="59BD8D6E" w:rsidR="00CF6120" w:rsidRDefault="002A7B78">
      <w:pPr>
        <w:pStyle w:val="Obsah3"/>
        <w:rPr>
          <w:rFonts w:asciiTheme="minorHAnsi" w:eastAsiaTheme="minorEastAsia" w:hAnsiTheme="minorHAnsi" w:cstheme="minorBidi"/>
          <w:i w:val="0"/>
          <w:iCs w:val="0"/>
          <w:noProof/>
          <w:sz w:val="22"/>
          <w:szCs w:val="22"/>
        </w:rPr>
      </w:pPr>
      <w:hyperlink w:anchor="_Toc63679705" w:history="1">
        <w:r w:rsidR="00CF6120" w:rsidRPr="00B618AB">
          <w:rPr>
            <w:rStyle w:val="Hypertextovodkaz"/>
            <w:rFonts w:cs="Arial"/>
            <w:noProof/>
          </w:rPr>
          <w:t>c)</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Napojení staveniště na stávající dopravní a technickou infrastrukturu</w:t>
        </w:r>
        <w:r w:rsidR="00CF6120">
          <w:rPr>
            <w:noProof/>
            <w:webHidden/>
          </w:rPr>
          <w:tab/>
        </w:r>
        <w:r w:rsidR="00CF6120">
          <w:rPr>
            <w:noProof/>
            <w:webHidden/>
          </w:rPr>
          <w:fldChar w:fldCharType="begin"/>
        </w:r>
        <w:r w:rsidR="00CF6120">
          <w:rPr>
            <w:noProof/>
            <w:webHidden/>
          </w:rPr>
          <w:instrText xml:space="preserve"> PAGEREF _Toc63679705 \h </w:instrText>
        </w:r>
        <w:r w:rsidR="00CF6120">
          <w:rPr>
            <w:noProof/>
            <w:webHidden/>
          </w:rPr>
        </w:r>
        <w:r w:rsidR="00CF6120">
          <w:rPr>
            <w:noProof/>
            <w:webHidden/>
          </w:rPr>
          <w:fldChar w:fldCharType="separate"/>
        </w:r>
        <w:r w:rsidR="00011BBF">
          <w:rPr>
            <w:noProof/>
            <w:webHidden/>
          </w:rPr>
          <w:t>18</w:t>
        </w:r>
        <w:r w:rsidR="00CF6120">
          <w:rPr>
            <w:noProof/>
            <w:webHidden/>
          </w:rPr>
          <w:fldChar w:fldCharType="end"/>
        </w:r>
      </w:hyperlink>
    </w:p>
    <w:p w14:paraId="795B39CB" w14:textId="6A69741D" w:rsidR="00CF6120" w:rsidRDefault="002A7B78">
      <w:pPr>
        <w:pStyle w:val="Obsah3"/>
        <w:rPr>
          <w:rFonts w:asciiTheme="minorHAnsi" w:eastAsiaTheme="minorEastAsia" w:hAnsiTheme="minorHAnsi" w:cstheme="minorBidi"/>
          <w:i w:val="0"/>
          <w:iCs w:val="0"/>
          <w:noProof/>
          <w:sz w:val="22"/>
          <w:szCs w:val="22"/>
        </w:rPr>
      </w:pPr>
      <w:hyperlink w:anchor="_Toc63679706" w:history="1">
        <w:r w:rsidR="00CF6120" w:rsidRPr="00B618AB">
          <w:rPr>
            <w:rStyle w:val="Hypertextovodkaz"/>
            <w:rFonts w:cs="Arial"/>
            <w:noProof/>
          </w:rPr>
          <w:t>d)</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vliv provádění stavby na okolní stavby a pozemky</w:t>
        </w:r>
        <w:r w:rsidR="00CF6120">
          <w:rPr>
            <w:noProof/>
            <w:webHidden/>
          </w:rPr>
          <w:tab/>
        </w:r>
        <w:r w:rsidR="00CF6120">
          <w:rPr>
            <w:noProof/>
            <w:webHidden/>
          </w:rPr>
          <w:fldChar w:fldCharType="begin"/>
        </w:r>
        <w:r w:rsidR="00CF6120">
          <w:rPr>
            <w:noProof/>
            <w:webHidden/>
          </w:rPr>
          <w:instrText xml:space="preserve"> PAGEREF _Toc63679706 \h </w:instrText>
        </w:r>
        <w:r w:rsidR="00CF6120">
          <w:rPr>
            <w:noProof/>
            <w:webHidden/>
          </w:rPr>
        </w:r>
        <w:r w:rsidR="00CF6120">
          <w:rPr>
            <w:noProof/>
            <w:webHidden/>
          </w:rPr>
          <w:fldChar w:fldCharType="separate"/>
        </w:r>
        <w:r w:rsidR="00011BBF">
          <w:rPr>
            <w:noProof/>
            <w:webHidden/>
          </w:rPr>
          <w:t>19</w:t>
        </w:r>
        <w:r w:rsidR="00CF6120">
          <w:rPr>
            <w:noProof/>
            <w:webHidden/>
          </w:rPr>
          <w:fldChar w:fldCharType="end"/>
        </w:r>
      </w:hyperlink>
    </w:p>
    <w:p w14:paraId="3BC51838" w14:textId="76F35075" w:rsidR="00CF6120" w:rsidRDefault="002A7B78">
      <w:pPr>
        <w:pStyle w:val="Obsah3"/>
        <w:rPr>
          <w:rFonts w:asciiTheme="minorHAnsi" w:eastAsiaTheme="minorEastAsia" w:hAnsiTheme="minorHAnsi" w:cstheme="minorBidi"/>
          <w:i w:val="0"/>
          <w:iCs w:val="0"/>
          <w:noProof/>
          <w:sz w:val="22"/>
          <w:szCs w:val="22"/>
        </w:rPr>
      </w:pPr>
      <w:hyperlink w:anchor="_Toc63679707" w:history="1">
        <w:r w:rsidR="00CF6120" w:rsidRPr="00B618AB">
          <w:rPr>
            <w:rStyle w:val="Hypertextovodkaz"/>
            <w:rFonts w:cs="Arial"/>
            <w:noProof/>
          </w:rPr>
          <w:t>e)</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Ochrana okolí staveniště a požadavky na související asanace, demolice, kacení dřevin</w:t>
        </w:r>
        <w:r w:rsidR="00CF6120">
          <w:rPr>
            <w:noProof/>
            <w:webHidden/>
          </w:rPr>
          <w:tab/>
        </w:r>
        <w:r w:rsidR="00CF6120">
          <w:rPr>
            <w:noProof/>
            <w:webHidden/>
          </w:rPr>
          <w:fldChar w:fldCharType="begin"/>
        </w:r>
        <w:r w:rsidR="00CF6120">
          <w:rPr>
            <w:noProof/>
            <w:webHidden/>
          </w:rPr>
          <w:instrText xml:space="preserve"> PAGEREF _Toc63679707 \h </w:instrText>
        </w:r>
        <w:r w:rsidR="00CF6120">
          <w:rPr>
            <w:noProof/>
            <w:webHidden/>
          </w:rPr>
        </w:r>
        <w:r w:rsidR="00CF6120">
          <w:rPr>
            <w:noProof/>
            <w:webHidden/>
          </w:rPr>
          <w:fldChar w:fldCharType="separate"/>
        </w:r>
        <w:r w:rsidR="00011BBF">
          <w:rPr>
            <w:noProof/>
            <w:webHidden/>
          </w:rPr>
          <w:t>19</w:t>
        </w:r>
        <w:r w:rsidR="00CF6120">
          <w:rPr>
            <w:noProof/>
            <w:webHidden/>
          </w:rPr>
          <w:fldChar w:fldCharType="end"/>
        </w:r>
      </w:hyperlink>
    </w:p>
    <w:p w14:paraId="133EFB22" w14:textId="35160317" w:rsidR="00CF6120" w:rsidRDefault="002A7B78">
      <w:pPr>
        <w:pStyle w:val="Obsah3"/>
        <w:rPr>
          <w:rFonts w:asciiTheme="minorHAnsi" w:eastAsiaTheme="minorEastAsia" w:hAnsiTheme="minorHAnsi" w:cstheme="minorBidi"/>
          <w:i w:val="0"/>
          <w:iCs w:val="0"/>
          <w:noProof/>
          <w:sz w:val="22"/>
          <w:szCs w:val="22"/>
        </w:rPr>
      </w:pPr>
      <w:hyperlink w:anchor="_Toc63679708" w:history="1">
        <w:r w:rsidR="00CF6120" w:rsidRPr="00B618AB">
          <w:rPr>
            <w:rStyle w:val="Hypertextovodkaz"/>
            <w:rFonts w:cs="Arial"/>
            <w:noProof/>
          </w:rPr>
          <w:t>f)</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maximální dočasné a trvalé zábory pro staveniště</w:t>
        </w:r>
        <w:r w:rsidR="00CF6120">
          <w:rPr>
            <w:noProof/>
            <w:webHidden/>
          </w:rPr>
          <w:tab/>
        </w:r>
        <w:r w:rsidR="00CF6120">
          <w:rPr>
            <w:noProof/>
            <w:webHidden/>
          </w:rPr>
          <w:fldChar w:fldCharType="begin"/>
        </w:r>
        <w:r w:rsidR="00CF6120">
          <w:rPr>
            <w:noProof/>
            <w:webHidden/>
          </w:rPr>
          <w:instrText xml:space="preserve"> PAGEREF _Toc63679708 \h </w:instrText>
        </w:r>
        <w:r w:rsidR="00CF6120">
          <w:rPr>
            <w:noProof/>
            <w:webHidden/>
          </w:rPr>
        </w:r>
        <w:r w:rsidR="00CF6120">
          <w:rPr>
            <w:noProof/>
            <w:webHidden/>
          </w:rPr>
          <w:fldChar w:fldCharType="separate"/>
        </w:r>
        <w:r w:rsidR="00011BBF">
          <w:rPr>
            <w:noProof/>
            <w:webHidden/>
          </w:rPr>
          <w:t>19</w:t>
        </w:r>
        <w:r w:rsidR="00CF6120">
          <w:rPr>
            <w:noProof/>
            <w:webHidden/>
          </w:rPr>
          <w:fldChar w:fldCharType="end"/>
        </w:r>
      </w:hyperlink>
    </w:p>
    <w:p w14:paraId="7234F235" w14:textId="0534D8F2" w:rsidR="00CF6120" w:rsidRDefault="002A7B78">
      <w:pPr>
        <w:pStyle w:val="Obsah3"/>
        <w:rPr>
          <w:rFonts w:asciiTheme="minorHAnsi" w:eastAsiaTheme="minorEastAsia" w:hAnsiTheme="minorHAnsi" w:cstheme="minorBidi"/>
          <w:i w:val="0"/>
          <w:iCs w:val="0"/>
          <w:noProof/>
          <w:sz w:val="22"/>
          <w:szCs w:val="22"/>
        </w:rPr>
      </w:pPr>
      <w:hyperlink w:anchor="_Toc63679709" w:history="1">
        <w:r w:rsidR="00CF6120" w:rsidRPr="00B618AB">
          <w:rPr>
            <w:rStyle w:val="Hypertextovodkaz"/>
            <w:rFonts w:cs="Arial"/>
            <w:noProof/>
          </w:rPr>
          <w:t>g)</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požadavky na bezbariérové obchozí trasy</w:t>
        </w:r>
        <w:r w:rsidR="00CF6120">
          <w:rPr>
            <w:noProof/>
            <w:webHidden/>
          </w:rPr>
          <w:tab/>
        </w:r>
        <w:r w:rsidR="00CF6120">
          <w:rPr>
            <w:noProof/>
            <w:webHidden/>
          </w:rPr>
          <w:fldChar w:fldCharType="begin"/>
        </w:r>
        <w:r w:rsidR="00CF6120">
          <w:rPr>
            <w:noProof/>
            <w:webHidden/>
          </w:rPr>
          <w:instrText xml:space="preserve"> PAGEREF _Toc63679709 \h </w:instrText>
        </w:r>
        <w:r w:rsidR="00CF6120">
          <w:rPr>
            <w:noProof/>
            <w:webHidden/>
          </w:rPr>
        </w:r>
        <w:r w:rsidR="00CF6120">
          <w:rPr>
            <w:noProof/>
            <w:webHidden/>
          </w:rPr>
          <w:fldChar w:fldCharType="separate"/>
        </w:r>
        <w:r w:rsidR="00011BBF">
          <w:rPr>
            <w:noProof/>
            <w:webHidden/>
          </w:rPr>
          <w:t>19</w:t>
        </w:r>
        <w:r w:rsidR="00CF6120">
          <w:rPr>
            <w:noProof/>
            <w:webHidden/>
          </w:rPr>
          <w:fldChar w:fldCharType="end"/>
        </w:r>
      </w:hyperlink>
    </w:p>
    <w:p w14:paraId="743CD78F" w14:textId="02AD5F32" w:rsidR="00CF6120" w:rsidRDefault="002A7B78">
      <w:pPr>
        <w:pStyle w:val="Obsah3"/>
        <w:rPr>
          <w:rFonts w:asciiTheme="minorHAnsi" w:eastAsiaTheme="minorEastAsia" w:hAnsiTheme="minorHAnsi" w:cstheme="minorBidi"/>
          <w:i w:val="0"/>
          <w:iCs w:val="0"/>
          <w:noProof/>
          <w:sz w:val="22"/>
          <w:szCs w:val="22"/>
        </w:rPr>
      </w:pPr>
      <w:hyperlink w:anchor="_Toc63679710" w:history="1">
        <w:r w:rsidR="00CF6120" w:rsidRPr="00B618AB">
          <w:rPr>
            <w:rStyle w:val="Hypertextovodkaz"/>
            <w:rFonts w:cs="Arial"/>
            <w:noProof/>
          </w:rPr>
          <w:t>h)</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maximální produkovaná množství a druhy odpadů a emisí při výstavbě, jejich likvidace</w:t>
        </w:r>
        <w:r w:rsidR="00CF6120">
          <w:rPr>
            <w:noProof/>
            <w:webHidden/>
          </w:rPr>
          <w:tab/>
        </w:r>
        <w:r w:rsidR="00CF6120">
          <w:rPr>
            <w:noProof/>
            <w:webHidden/>
          </w:rPr>
          <w:fldChar w:fldCharType="begin"/>
        </w:r>
        <w:r w:rsidR="00CF6120">
          <w:rPr>
            <w:noProof/>
            <w:webHidden/>
          </w:rPr>
          <w:instrText xml:space="preserve"> PAGEREF _Toc63679710 \h </w:instrText>
        </w:r>
        <w:r w:rsidR="00CF6120">
          <w:rPr>
            <w:noProof/>
            <w:webHidden/>
          </w:rPr>
        </w:r>
        <w:r w:rsidR="00CF6120">
          <w:rPr>
            <w:noProof/>
            <w:webHidden/>
          </w:rPr>
          <w:fldChar w:fldCharType="separate"/>
        </w:r>
        <w:r w:rsidR="00011BBF">
          <w:rPr>
            <w:noProof/>
            <w:webHidden/>
          </w:rPr>
          <w:t>19</w:t>
        </w:r>
        <w:r w:rsidR="00CF6120">
          <w:rPr>
            <w:noProof/>
            <w:webHidden/>
          </w:rPr>
          <w:fldChar w:fldCharType="end"/>
        </w:r>
      </w:hyperlink>
    </w:p>
    <w:p w14:paraId="5D266FF9" w14:textId="680CEB64" w:rsidR="00CF6120" w:rsidRDefault="002A7B78">
      <w:pPr>
        <w:pStyle w:val="Obsah3"/>
        <w:rPr>
          <w:rFonts w:asciiTheme="minorHAnsi" w:eastAsiaTheme="minorEastAsia" w:hAnsiTheme="minorHAnsi" w:cstheme="minorBidi"/>
          <w:i w:val="0"/>
          <w:iCs w:val="0"/>
          <w:noProof/>
          <w:sz w:val="22"/>
          <w:szCs w:val="22"/>
        </w:rPr>
      </w:pPr>
      <w:hyperlink w:anchor="_Toc63679711" w:history="1">
        <w:r w:rsidR="00CF6120" w:rsidRPr="00B618AB">
          <w:rPr>
            <w:rStyle w:val="Hypertextovodkaz"/>
            <w:rFonts w:cs="Arial"/>
            <w:noProof/>
          </w:rPr>
          <w:t>i)</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Bilance zemních prací, požadavky na přísun nebo deponie zemin.</w:t>
        </w:r>
        <w:r w:rsidR="00CF6120">
          <w:rPr>
            <w:noProof/>
            <w:webHidden/>
          </w:rPr>
          <w:tab/>
        </w:r>
        <w:r w:rsidR="00CF6120">
          <w:rPr>
            <w:noProof/>
            <w:webHidden/>
          </w:rPr>
          <w:fldChar w:fldCharType="begin"/>
        </w:r>
        <w:r w:rsidR="00CF6120">
          <w:rPr>
            <w:noProof/>
            <w:webHidden/>
          </w:rPr>
          <w:instrText xml:space="preserve"> PAGEREF _Toc63679711 \h </w:instrText>
        </w:r>
        <w:r w:rsidR="00CF6120">
          <w:rPr>
            <w:noProof/>
            <w:webHidden/>
          </w:rPr>
        </w:r>
        <w:r w:rsidR="00CF6120">
          <w:rPr>
            <w:noProof/>
            <w:webHidden/>
          </w:rPr>
          <w:fldChar w:fldCharType="separate"/>
        </w:r>
        <w:r w:rsidR="00011BBF">
          <w:rPr>
            <w:noProof/>
            <w:webHidden/>
          </w:rPr>
          <w:t>20</w:t>
        </w:r>
        <w:r w:rsidR="00CF6120">
          <w:rPr>
            <w:noProof/>
            <w:webHidden/>
          </w:rPr>
          <w:fldChar w:fldCharType="end"/>
        </w:r>
      </w:hyperlink>
    </w:p>
    <w:p w14:paraId="26A29A5F" w14:textId="2C09A592" w:rsidR="00CF6120" w:rsidRDefault="002A7B78">
      <w:pPr>
        <w:pStyle w:val="Obsah3"/>
        <w:rPr>
          <w:rFonts w:asciiTheme="minorHAnsi" w:eastAsiaTheme="minorEastAsia" w:hAnsiTheme="minorHAnsi" w:cstheme="minorBidi"/>
          <w:i w:val="0"/>
          <w:iCs w:val="0"/>
          <w:noProof/>
          <w:sz w:val="22"/>
          <w:szCs w:val="22"/>
        </w:rPr>
      </w:pPr>
      <w:hyperlink w:anchor="_Toc63679712" w:history="1">
        <w:r w:rsidR="00CF6120" w:rsidRPr="00B618AB">
          <w:rPr>
            <w:rStyle w:val="Hypertextovodkaz"/>
            <w:rFonts w:cs="Arial"/>
            <w:noProof/>
          </w:rPr>
          <w:t>j)</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ochrana životního prostředí při výstavbě</w:t>
        </w:r>
        <w:r w:rsidR="00CF6120">
          <w:rPr>
            <w:noProof/>
            <w:webHidden/>
          </w:rPr>
          <w:tab/>
        </w:r>
        <w:r w:rsidR="00CF6120">
          <w:rPr>
            <w:noProof/>
            <w:webHidden/>
          </w:rPr>
          <w:fldChar w:fldCharType="begin"/>
        </w:r>
        <w:r w:rsidR="00CF6120">
          <w:rPr>
            <w:noProof/>
            <w:webHidden/>
          </w:rPr>
          <w:instrText xml:space="preserve"> PAGEREF _Toc63679712 \h </w:instrText>
        </w:r>
        <w:r w:rsidR="00CF6120">
          <w:rPr>
            <w:noProof/>
            <w:webHidden/>
          </w:rPr>
        </w:r>
        <w:r w:rsidR="00CF6120">
          <w:rPr>
            <w:noProof/>
            <w:webHidden/>
          </w:rPr>
          <w:fldChar w:fldCharType="separate"/>
        </w:r>
        <w:r w:rsidR="00011BBF">
          <w:rPr>
            <w:noProof/>
            <w:webHidden/>
          </w:rPr>
          <w:t>20</w:t>
        </w:r>
        <w:r w:rsidR="00CF6120">
          <w:rPr>
            <w:noProof/>
            <w:webHidden/>
          </w:rPr>
          <w:fldChar w:fldCharType="end"/>
        </w:r>
      </w:hyperlink>
    </w:p>
    <w:p w14:paraId="4708EC1A" w14:textId="6B27CFC8" w:rsidR="00CF6120" w:rsidRDefault="002A7B78">
      <w:pPr>
        <w:pStyle w:val="Obsah3"/>
        <w:rPr>
          <w:rFonts w:asciiTheme="minorHAnsi" w:eastAsiaTheme="minorEastAsia" w:hAnsiTheme="minorHAnsi" w:cstheme="minorBidi"/>
          <w:i w:val="0"/>
          <w:iCs w:val="0"/>
          <w:noProof/>
          <w:sz w:val="22"/>
          <w:szCs w:val="22"/>
        </w:rPr>
      </w:pPr>
      <w:hyperlink w:anchor="_Toc63679713" w:history="1">
        <w:r w:rsidR="00CF6120" w:rsidRPr="00B618AB">
          <w:rPr>
            <w:rStyle w:val="Hypertextovodkaz"/>
            <w:rFonts w:cs="Arial"/>
            <w:noProof/>
          </w:rPr>
          <w:t>k)</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zásady bezpečnosti a ochrany zdraví při práci na staveništi</w:t>
        </w:r>
        <w:r w:rsidR="00CF6120">
          <w:rPr>
            <w:noProof/>
            <w:webHidden/>
          </w:rPr>
          <w:tab/>
        </w:r>
        <w:r w:rsidR="00CF6120">
          <w:rPr>
            <w:noProof/>
            <w:webHidden/>
          </w:rPr>
          <w:fldChar w:fldCharType="begin"/>
        </w:r>
        <w:r w:rsidR="00CF6120">
          <w:rPr>
            <w:noProof/>
            <w:webHidden/>
          </w:rPr>
          <w:instrText xml:space="preserve"> PAGEREF _Toc63679713 \h </w:instrText>
        </w:r>
        <w:r w:rsidR="00CF6120">
          <w:rPr>
            <w:noProof/>
            <w:webHidden/>
          </w:rPr>
        </w:r>
        <w:r w:rsidR="00CF6120">
          <w:rPr>
            <w:noProof/>
            <w:webHidden/>
          </w:rPr>
          <w:fldChar w:fldCharType="separate"/>
        </w:r>
        <w:r w:rsidR="00011BBF">
          <w:rPr>
            <w:noProof/>
            <w:webHidden/>
          </w:rPr>
          <w:t>22</w:t>
        </w:r>
        <w:r w:rsidR="00CF6120">
          <w:rPr>
            <w:noProof/>
            <w:webHidden/>
          </w:rPr>
          <w:fldChar w:fldCharType="end"/>
        </w:r>
      </w:hyperlink>
    </w:p>
    <w:p w14:paraId="3C568720" w14:textId="4C928370" w:rsidR="00CF6120" w:rsidRDefault="002A7B78">
      <w:pPr>
        <w:pStyle w:val="Obsah3"/>
        <w:rPr>
          <w:rFonts w:asciiTheme="minorHAnsi" w:eastAsiaTheme="minorEastAsia" w:hAnsiTheme="minorHAnsi" w:cstheme="minorBidi"/>
          <w:i w:val="0"/>
          <w:iCs w:val="0"/>
          <w:noProof/>
          <w:sz w:val="22"/>
          <w:szCs w:val="22"/>
        </w:rPr>
      </w:pPr>
      <w:hyperlink w:anchor="_Toc63679714" w:history="1">
        <w:r w:rsidR="00CF6120" w:rsidRPr="00B618AB">
          <w:rPr>
            <w:rStyle w:val="Hypertextovodkaz"/>
            <w:rFonts w:cs="Arial"/>
            <w:noProof/>
          </w:rPr>
          <w:t>l)</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úpravy pro bezbariérové užívání výstavbou dotčených staveb</w:t>
        </w:r>
        <w:r w:rsidR="00CF6120">
          <w:rPr>
            <w:noProof/>
            <w:webHidden/>
          </w:rPr>
          <w:tab/>
        </w:r>
        <w:r w:rsidR="00CF6120">
          <w:rPr>
            <w:noProof/>
            <w:webHidden/>
          </w:rPr>
          <w:fldChar w:fldCharType="begin"/>
        </w:r>
        <w:r w:rsidR="00CF6120">
          <w:rPr>
            <w:noProof/>
            <w:webHidden/>
          </w:rPr>
          <w:instrText xml:space="preserve"> PAGEREF _Toc63679714 \h </w:instrText>
        </w:r>
        <w:r w:rsidR="00CF6120">
          <w:rPr>
            <w:noProof/>
            <w:webHidden/>
          </w:rPr>
        </w:r>
        <w:r w:rsidR="00CF6120">
          <w:rPr>
            <w:noProof/>
            <w:webHidden/>
          </w:rPr>
          <w:fldChar w:fldCharType="separate"/>
        </w:r>
        <w:r w:rsidR="00011BBF">
          <w:rPr>
            <w:noProof/>
            <w:webHidden/>
          </w:rPr>
          <w:t>26</w:t>
        </w:r>
        <w:r w:rsidR="00CF6120">
          <w:rPr>
            <w:noProof/>
            <w:webHidden/>
          </w:rPr>
          <w:fldChar w:fldCharType="end"/>
        </w:r>
      </w:hyperlink>
    </w:p>
    <w:p w14:paraId="5E8A9CC2" w14:textId="60ED4A82" w:rsidR="00CF6120" w:rsidRDefault="002A7B78">
      <w:pPr>
        <w:pStyle w:val="Obsah3"/>
        <w:rPr>
          <w:rFonts w:asciiTheme="minorHAnsi" w:eastAsiaTheme="minorEastAsia" w:hAnsiTheme="minorHAnsi" w:cstheme="minorBidi"/>
          <w:i w:val="0"/>
          <w:iCs w:val="0"/>
          <w:noProof/>
          <w:sz w:val="22"/>
          <w:szCs w:val="22"/>
        </w:rPr>
      </w:pPr>
      <w:hyperlink w:anchor="_Toc63679715" w:history="1">
        <w:r w:rsidR="00CF6120" w:rsidRPr="00B618AB">
          <w:rPr>
            <w:rStyle w:val="Hypertextovodkaz"/>
            <w:rFonts w:cs="Arial"/>
            <w:noProof/>
          </w:rPr>
          <w:t>m)</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zásady pro dopravní inženýrská opatření</w:t>
        </w:r>
        <w:r w:rsidR="00CF6120">
          <w:rPr>
            <w:noProof/>
            <w:webHidden/>
          </w:rPr>
          <w:tab/>
        </w:r>
        <w:r w:rsidR="00CF6120">
          <w:rPr>
            <w:noProof/>
            <w:webHidden/>
          </w:rPr>
          <w:fldChar w:fldCharType="begin"/>
        </w:r>
        <w:r w:rsidR="00CF6120">
          <w:rPr>
            <w:noProof/>
            <w:webHidden/>
          </w:rPr>
          <w:instrText xml:space="preserve"> PAGEREF _Toc63679715 \h </w:instrText>
        </w:r>
        <w:r w:rsidR="00CF6120">
          <w:rPr>
            <w:noProof/>
            <w:webHidden/>
          </w:rPr>
        </w:r>
        <w:r w:rsidR="00CF6120">
          <w:rPr>
            <w:noProof/>
            <w:webHidden/>
          </w:rPr>
          <w:fldChar w:fldCharType="separate"/>
        </w:r>
        <w:r w:rsidR="00011BBF">
          <w:rPr>
            <w:noProof/>
            <w:webHidden/>
          </w:rPr>
          <w:t>26</w:t>
        </w:r>
        <w:r w:rsidR="00CF6120">
          <w:rPr>
            <w:noProof/>
            <w:webHidden/>
          </w:rPr>
          <w:fldChar w:fldCharType="end"/>
        </w:r>
      </w:hyperlink>
    </w:p>
    <w:p w14:paraId="06AC98EB" w14:textId="440C8573" w:rsidR="00CF6120" w:rsidRDefault="002A7B78">
      <w:pPr>
        <w:pStyle w:val="Obsah3"/>
        <w:rPr>
          <w:rFonts w:asciiTheme="minorHAnsi" w:eastAsiaTheme="minorEastAsia" w:hAnsiTheme="minorHAnsi" w:cstheme="minorBidi"/>
          <w:i w:val="0"/>
          <w:iCs w:val="0"/>
          <w:noProof/>
          <w:sz w:val="22"/>
          <w:szCs w:val="22"/>
        </w:rPr>
      </w:pPr>
      <w:hyperlink w:anchor="_Toc63679716" w:history="1">
        <w:r w:rsidR="00CF6120" w:rsidRPr="00B618AB">
          <w:rPr>
            <w:rStyle w:val="Hypertextovodkaz"/>
            <w:rFonts w:cs="Arial"/>
            <w:noProof/>
          </w:rPr>
          <w:t>n)</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stanovení speciálních podmínek pro provádění stavby - provádění stavby za provozu, opatření proti účinkům vnějšího prostředí při výstavbě apod.</w:t>
        </w:r>
        <w:r w:rsidR="00CF6120">
          <w:rPr>
            <w:noProof/>
            <w:webHidden/>
          </w:rPr>
          <w:tab/>
        </w:r>
        <w:r w:rsidR="00CF6120">
          <w:rPr>
            <w:noProof/>
            <w:webHidden/>
          </w:rPr>
          <w:fldChar w:fldCharType="begin"/>
        </w:r>
        <w:r w:rsidR="00CF6120">
          <w:rPr>
            <w:noProof/>
            <w:webHidden/>
          </w:rPr>
          <w:instrText xml:space="preserve"> PAGEREF _Toc63679716 \h </w:instrText>
        </w:r>
        <w:r w:rsidR="00CF6120">
          <w:rPr>
            <w:noProof/>
            <w:webHidden/>
          </w:rPr>
        </w:r>
        <w:r w:rsidR="00CF6120">
          <w:rPr>
            <w:noProof/>
            <w:webHidden/>
          </w:rPr>
          <w:fldChar w:fldCharType="separate"/>
        </w:r>
        <w:r w:rsidR="00011BBF">
          <w:rPr>
            <w:noProof/>
            <w:webHidden/>
          </w:rPr>
          <w:t>26</w:t>
        </w:r>
        <w:r w:rsidR="00CF6120">
          <w:rPr>
            <w:noProof/>
            <w:webHidden/>
          </w:rPr>
          <w:fldChar w:fldCharType="end"/>
        </w:r>
      </w:hyperlink>
    </w:p>
    <w:p w14:paraId="26732C11" w14:textId="527D9559" w:rsidR="00CF6120" w:rsidRDefault="002A7B78">
      <w:pPr>
        <w:pStyle w:val="Obsah3"/>
        <w:rPr>
          <w:rFonts w:asciiTheme="minorHAnsi" w:eastAsiaTheme="minorEastAsia" w:hAnsiTheme="minorHAnsi" w:cstheme="minorBidi"/>
          <w:i w:val="0"/>
          <w:iCs w:val="0"/>
          <w:noProof/>
          <w:sz w:val="22"/>
          <w:szCs w:val="22"/>
        </w:rPr>
      </w:pPr>
      <w:hyperlink w:anchor="_Toc63679717" w:history="1">
        <w:r w:rsidR="00CF6120" w:rsidRPr="00B618AB">
          <w:rPr>
            <w:rStyle w:val="Hypertextovodkaz"/>
            <w:rFonts w:cs="Arial"/>
            <w:noProof/>
          </w:rPr>
          <w:t>o)</w:t>
        </w:r>
        <w:r w:rsidR="00CF6120">
          <w:rPr>
            <w:rFonts w:asciiTheme="minorHAnsi" w:eastAsiaTheme="minorEastAsia" w:hAnsiTheme="minorHAnsi" w:cstheme="minorBidi"/>
            <w:i w:val="0"/>
            <w:iCs w:val="0"/>
            <w:noProof/>
            <w:sz w:val="22"/>
            <w:szCs w:val="22"/>
          </w:rPr>
          <w:tab/>
        </w:r>
        <w:r w:rsidR="00CF6120" w:rsidRPr="00B618AB">
          <w:rPr>
            <w:rStyle w:val="Hypertextovodkaz"/>
            <w:rFonts w:cs="Arial"/>
            <w:noProof/>
          </w:rPr>
          <w:t>postup výstavby, rozhodující dílčí termíny</w:t>
        </w:r>
        <w:r w:rsidR="00CF6120">
          <w:rPr>
            <w:noProof/>
            <w:webHidden/>
          </w:rPr>
          <w:tab/>
        </w:r>
        <w:r w:rsidR="00CF6120">
          <w:rPr>
            <w:noProof/>
            <w:webHidden/>
          </w:rPr>
          <w:fldChar w:fldCharType="begin"/>
        </w:r>
        <w:r w:rsidR="00CF6120">
          <w:rPr>
            <w:noProof/>
            <w:webHidden/>
          </w:rPr>
          <w:instrText xml:space="preserve"> PAGEREF _Toc63679717 \h </w:instrText>
        </w:r>
        <w:r w:rsidR="00CF6120">
          <w:rPr>
            <w:noProof/>
            <w:webHidden/>
          </w:rPr>
        </w:r>
        <w:r w:rsidR="00CF6120">
          <w:rPr>
            <w:noProof/>
            <w:webHidden/>
          </w:rPr>
          <w:fldChar w:fldCharType="separate"/>
        </w:r>
        <w:r w:rsidR="00011BBF">
          <w:rPr>
            <w:noProof/>
            <w:webHidden/>
          </w:rPr>
          <w:t>27</w:t>
        </w:r>
        <w:r w:rsidR="00CF6120">
          <w:rPr>
            <w:noProof/>
            <w:webHidden/>
          </w:rPr>
          <w:fldChar w:fldCharType="end"/>
        </w:r>
      </w:hyperlink>
    </w:p>
    <w:p w14:paraId="2B6E4099" w14:textId="7C889FB5" w:rsidR="00CF6120" w:rsidRDefault="002A7B78">
      <w:pPr>
        <w:pStyle w:val="Obsah1"/>
        <w:rPr>
          <w:rFonts w:asciiTheme="minorHAnsi" w:eastAsiaTheme="minorEastAsia" w:hAnsiTheme="minorHAnsi" w:cstheme="minorBidi"/>
          <w:b w:val="0"/>
          <w:bCs w:val="0"/>
          <w:caps w:val="0"/>
          <w:noProof/>
          <w:sz w:val="22"/>
          <w:szCs w:val="22"/>
        </w:rPr>
      </w:pPr>
      <w:hyperlink w:anchor="_Toc63679718" w:history="1">
        <w:r w:rsidR="00CF6120" w:rsidRPr="00B618AB">
          <w:rPr>
            <w:rStyle w:val="Hypertextovodkaz"/>
            <w:noProof/>
          </w:rPr>
          <w:t>B.9</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Celkové vodohospodářské řešenÍ</w:t>
        </w:r>
        <w:r w:rsidR="00CF6120">
          <w:rPr>
            <w:noProof/>
            <w:webHidden/>
          </w:rPr>
          <w:tab/>
        </w:r>
        <w:r w:rsidR="00CF6120">
          <w:rPr>
            <w:noProof/>
            <w:webHidden/>
          </w:rPr>
          <w:fldChar w:fldCharType="begin"/>
        </w:r>
        <w:r w:rsidR="00CF6120">
          <w:rPr>
            <w:noProof/>
            <w:webHidden/>
          </w:rPr>
          <w:instrText xml:space="preserve"> PAGEREF _Toc63679718 \h </w:instrText>
        </w:r>
        <w:r w:rsidR="00CF6120">
          <w:rPr>
            <w:noProof/>
            <w:webHidden/>
          </w:rPr>
        </w:r>
        <w:r w:rsidR="00CF6120">
          <w:rPr>
            <w:noProof/>
            <w:webHidden/>
          </w:rPr>
          <w:fldChar w:fldCharType="separate"/>
        </w:r>
        <w:r w:rsidR="00011BBF">
          <w:rPr>
            <w:noProof/>
            <w:webHidden/>
          </w:rPr>
          <w:t>27</w:t>
        </w:r>
        <w:r w:rsidR="00CF6120">
          <w:rPr>
            <w:noProof/>
            <w:webHidden/>
          </w:rPr>
          <w:fldChar w:fldCharType="end"/>
        </w:r>
      </w:hyperlink>
    </w:p>
    <w:p w14:paraId="3FB0FECE" w14:textId="30324358" w:rsidR="00CF6120" w:rsidRDefault="002A7B78">
      <w:pPr>
        <w:pStyle w:val="Obsah1"/>
        <w:rPr>
          <w:rFonts w:asciiTheme="minorHAnsi" w:eastAsiaTheme="minorEastAsia" w:hAnsiTheme="minorHAnsi" w:cstheme="minorBidi"/>
          <w:b w:val="0"/>
          <w:bCs w:val="0"/>
          <w:caps w:val="0"/>
          <w:noProof/>
          <w:sz w:val="22"/>
          <w:szCs w:val="22"/>
        </w:rPr>
      </w:pPr>
      <w:hyperlink w:anchor="_Toc63679719" w:history="1">
        <w:r w:rsidR="00CF6120" w:rsidRPr="00B618AB">
          <w:rPr>
            <w:rStyle w:val="Hypertextovodkaz"/>
            <w:noProof/>
          </w:rPr>
          <w:t>B.10</w:t>
        </w:r>
        <w:r w:rsidR="00CF6120">
          <w:rPr>
            <w:rFonts w:asciiTheme="minorHAnsi" w:eastAsiaTheme="minorEastAsia" w:hAnsiTheme="minorHAnsi" w:cstheme="minorBidi"/>
            <w:b w:val="0"/>
            <w:bCs w:val="0"/>
            <w:caps w:val="0"/>
            <w:noProof/>
            <w:sz w:val="22"/>
            <w:szCs w:val="22"/>
          </w:rPr>
          <w:tab/>
        </w:r>
        <w:r w:rsidR="00CF6120" w:rsidRPr="00B618AB">
          <w:rPr>
            <w:rStyle w:val="Hypertextovodkaz"/>
            <w:noProof/>
          </w:rPr>
          <w:t>Závěr</w:t>
        </w:r>
        <w:r w:rsidR="00CF6120">
          <w:rPr>
            <w:noProof/>
            <w:webHidden/>
          </w:rPr>
          <w:tab/>
        </w:r>
        <w:r w:rsidR="00CF6120">
          <w:rPr>
            <w:noProof/>
            <w:webHidden/>
          </w:rPr>
          <w:fldChar w:fldCharType="begin"/>
        </w:r>
        <w:r w:rsidR="00CF6120">
          <w:rPr>
            <w:noProof/>
            <w:webHidden/>
          </w:rPr>
          <w:instrText xml:space="preserve"> PAGEREF _Toc63679719 \h </w:instrText>
        </w:r>
        <w:r w:rsidR="00CF6120">
          <w:rPr>
            <w:noProof/>
            <w:webHidden/>
          </w:rPr>
        </w:r>
        <w:r w:rsidR="00CF6120">
          <w:rPr>
            <w:noProof/>
            <w:webHidden/>
          </w:rPr>
          <w:fldChar w:fldCharType="separate"/>
        </w:r>
        <w:r w:rsidR="00011BBF">
          <w:rPr>
            <w:noProof/>
            <w:webHidden/>
          </w:rPr>
          <w:t>27</w:t>
        </w:r>
        <w:r w:rsidR="00CF6120">
          <w:rPr>
            <w:noProof/>
            <w:webHidden/>
          </w:rPr>
          <w:fldChar w:fldCharType="end"/>
        </w:r>
      </w:hyperlink>
    </w:p>
    <w:p w14:paraId="042BFAC8" w14:textId="3C86892E" w:rsidR="00CF6120" w:rsidRDefault="002A7B78">
      <w:pPr>
        <w:pStyle w:val="Obsah2"/>
        <w:rPr>
          <w:rFonts w:asciiTheme="minorHAnsi" w:eastAsiaTheme="minorEastAsia" w:hAnsiTheme="minorHAnsi" w:cstheme="minorBidi"/>
          <w:smallCaps w:val="0"/>
          <w:noProof/>
          <w:sz w:val="22"/>
          <w:szCs w:val="22"/>
        </w:rPr>
      </w:pPr>
      <w:hyperlink w:anchor="_Toc63679720" w:history="1">
        <w:r w:rsidR="00CF6120" w:rsidRPr="00B618AB">
          <w:rPr>
            <w:rStyle w:val="Hypertextovodkaz"/>
            <w:rFonts w:ascii="Arial" w:hAnsi="Arial"/>
            <w:noProof/>
          </w:rPr>
          <w:t>B.10.1</w:t>
        </w:r>
        <w:r w:rsidR="00CF6120">
          <w:rPr>
            <w:rFonts w:asciiTheme="minorHAnsi" w:eastAsiaTheme="minorEastAsia" w:hAnsiTheme="minorHAnsi" w:cstheme="minorBidi"/>
            <w:smallCaps w:val="0"/>
            <w:noProof/>
            <w:sz w:val="22"/>
            <w:szCs w:val="22"/>
          </w:rPr>
          <w:tab/>
        </w:r>
        <w:r w:rsidR="00CF6120" w:rsidRPr="00B618AB">
          <w:rPr>
            <w:rStyle w:val="Hypertextovodkaz"/>
            <w:rFonts w:ascii="Arial" w:hAnsi="Arial" w:cs="Arial"/>
            <w:noProof/>
          </w:rPr>
          <w:t>Použité normy a související předpisy</w:t>
        </w:r>
        <w:r w:rsidR="00CF6120">
          <w:rPr>
            <w:noProof/>
            <w:webHidden/>
          </w:rPr>
          <w:tab/>
        </w:r>
        <w:r w:rsidR="00CF6120">
          <w:rPr>
            <w:noProof/>
            <w:webHidden/>
          </w:rPr>
          <w:fldChar w:fldCharType="begin"/>
        </w:r>
        <w:r w:rsidR="00CF6120">
          <w:rPr>
            <w:noProof/>
            <w:webHidden/>
          </w:rPr>
          <w:instrText xml:space="preserve"> PAGEREF _Toc63679720 \h </w:instrText>
        </w:r>
        <w:r w:rsidR="00CF6120">
          <w:rPr>
            <w:noProof/>
            <w:webHidden/>
          </w:rPr>
        </w:r>
        <w:r w:rsidR="00CF6120">
          <w:rPr>
            <w:noProof/>
            <w:webHidden/>
          </w:rPr>
          <w:fldChar w:fldCharType="separate"/>
        </w:r>
        <w:r w:rsidR="00011BBF">
          <w:rPr>
            <w:noProof/>
            <w:webHidden/>
          </w:rPr>
          <w:t>27</w:t>
        </w:r>
        <w:r w:rsidR="00CF6120">
          <w:rPr>
            <w:noProof/>
            <w:webHidden/>
          </w:rPr>
          <w:fldChar w:fldCharType="end"/>
        </w:r>
      </w:hyperlink>
    </w:p>
    <w:p w14:paraId="26408B3F" w14:textId="77777777" w:rsidR="000F7650" w:rsidRPr="00837459" w:rsidRDefault="00277E11" w:rsidP="007A714A">
      <w:pPr>
        <w:tabs>
          <w:tab w:val="left" w:pos="709"/>
        </w:tabs>
        <w:ind w:left="426" w:hanging="284"/>
        <w:rPr>
          <w:sz w:val="2"/>
          <w:szCs w:val="2"/>
        </w:rPr>
      </w:pPr>
      <w:r w:rsidRPr="001B334A">
        <w:rPr>
          <w:rFonts w:ascii="Times New Roman" w:hAnsi="Times New Roman"/>
        </w:rPr>
        <w:fldChar w:fldCharType="end"/>
      </w:r>
    </w:p>
    <w:p w14:paraId="152AB965" w14:textId="77777777" w:rsidR="007C6004" w:rsidRPr="000743D5" w:rsidRDefault="00837459" w:rsidP="00E25200">
      <w:pPr>
        <w:pStyle w:val="Nadpis1"/>
        <w:tabs>
          <w:tab w:val="left" w:pos="709"/>
        </w:tabs>
        <w:ind w:left="426" w:hanging="284"/>
      </w:pPr>
      <w:bookmarkStart w:id="1" w:name="_Toc24640436"/>
      <w:bookmarkStart w:id="2" w:name="_Toc63679639"/>
      <w:r w:rsidRPr="000743D5">
        <w:lastRenderedPageBreak/>
        <w:t>POPIS ÚZEMÍ stavby</w:t>
      </w:r>
      <w:bookmarkEnd w:id="1"/>
      <w:bookmarkEnd w:id="2"/>
      <w:r w:rsidRPr="00820749">
        <w:rPr>
          <w:highlight w:val="yellow"/>
        </w:rPr>
        <w:t xml:space="preserve"> </w:t>
      </w:r>
    </w:p>
    <w:p w14:paraId="23171270" w14:textId="77777777" w:rsidR="007C6004" w:rsidRPr="008C2ACD" w:rsidRDefault="007C6004" w:rsidP="00E25200">
      <w:pPr>
        <w:pStyle w:val="Nadpis3"/>
        <w:rPr>
          <w:sz w:val="22"/>
          <w:szCs w:val="22"/>
        </w:rPr>
      </w:pPr>
      <w:bookmarkStart w:id="3" w:name="_Toc24640437"/>
      <w:bookmarkStart w:id="4" w:name="_Toc63679640"/>
      <w:r w:rsidRPr="008C2ACD">
        <w:rPr>
          <w:sz w:val="22"/>
          <w:szCs w:val="22"/>
        </w:rPr>
        <w:t>charakteristika území a stavebního pozemku, zastavěné území a nezastavěné území, soulad navrhované stavby s charakterem území, dosavadní využití a zastavěnost území</w:t>
      </w:r>
      <w:bookmarkEnd w:id="3"/>
      <w:bookmarkEnd w:id="4"/>
    </w:p>
    <w:p w14:paraId="472B15C0" w14:textId="21EDEE70" w:rsidR="00E74759" w:rsidRPr="005B3985" w:rsidRDefault="00075A73" w:rsidP="00787856">
      <w:pPr>
        <w:spacing w:line="276" w:lineRule="auto"/>
        <w:ind w:firstLine="708"/>
        <w:rPr>
          <w:rFonts w:ascii="Arial" w:hAnsi="Arial" w:cs="Arial"/>
          <w:color w:val="FF0000"/>
          <w:sz w:val="22"/>
          <w:szCs w:val="22"/>
        </w:rPr>
      </w:pPr>
      <w:r w:rsidRPr="00BE5135">
        <w:rPr>
          <w:rFonts w:ascii="Arial" w:hAnsi="Arial" w:cs="Arial"/>
          <w:sz w:val="22"/>
          <w:szCs w:val="22"/>
        </w:rPr>
        <w:t xml:space="preserve">Pozemek </w:t>
      </w:r>
      <w:r w:rsidR="00C037CD" w:rsidRPr="00BE5135">
        <w:rPr>
          <w:rFonts w:ascii="Arial" w:hAnsi="Arial" w:cs="Arial"/>
          <w:sz w:val="22"/>
          <w:szCs w:val="22"/>
        </w:rPr>
        <w:t xml:space="preserve">parkoviště je ohraničen obrubníky, z jedné strany je </w:t>
      </w:r>
      <w:r w:rsidR="00BE5135">
        <w:rPr>
          <w:rFonts w:ascii="Arial" w:hAnsi="Arial" w:cs="Arial"/>
          <w:sz w:val="22"/>
          <w:szCs w:val="22"/>
        </w:rPr>
        <w:t>komunikace,</w:t>
      </w:r>
      <w:r w:rsidR="00C037CD" w:rsidRPr="00BE5135">
        <w:rPr>
          <w:rFonts w:ascii="Arial" w:hAnsi="Arial" w:cs="Arial"/>
          <w:sz w:val="22"/>
          <w:szCs w:val="22"/>
        </w:rPr>
        <w:t xml:space="preserve"> která má </w:t>
      </w:r>
      <w:r w:rsidR="00E74759" w:rsidRPr="00BE5135">
        <w:rPr>
          <w:rFonts w:ascii="Arial" w:hAnsi="Arial" w:cs="Arial"/>
          <w:sz w:val="22"/>
          <w:szCs w:val="22"/>
        </w:rPr>
        <w:t>asfaltov</w:t>
      </w:r>
      <w:r w:rsidR="00C037CD" w:rsidRPr="00BE5135">
        <w:rPr>
          <w:rFonts w:ascii="Arial" w:hAnsi="Arial" w:cs="Arial"/>
          <w:sz w:val="22"/>
          <w:szCs w:val="22"/>
        </w:rPr>
        <w:t xml:space="preserve">ý povrch a z druhé jsou chodníky </w:t>
      </w:r>
      <w:r w:rsidR="00E74759" w:rsidRPr="00BE5135">
        <w:rPr>
          <w:rFonts w:ascii="Arial" w:hAnsi="Arial" w:cs="Arial"/>
          <w:sz w:val="22"/>
          <w:szCs w:val="22"/>
        </w:rPr>
        <w:t>ze zámkové dlažby.</w:t>
      </w:r>
      <w:r w:rsidR="00E74759" w:rsidRPr="00BE5135">
        <w:rPr>
          <w:rFonts w:ascii="Arial" w:hAnsi="Arial" w:cs="Arial"/>
          <w:sz w:val="22"/>
          <w:szCs w:val="22"/>
          <w:lang w:eastAsia="x-none"/>
        </w:rPr>
        <w:t xml:space="preserve"> </w:t>
      </w:r>
      <w:r w:rsidR="00C037CD" w:rsidRPr="00BE5135">
        <w:rPr>
          <w:rFonts w:ascii="Arial" w:hAnsi="Arial" w:cs="Arial"/>
          <w:sz w:val="22"/>
          <w:szCs w:val="22"/>
          <w:lang w:eastAsia="x-none"/>
        </w:rPr>
        <w:t xml:space="preserve">V části zájmové oblasti se </w:t>
      </w:r>
      <w:r w:rsidR="00E74759" w:rsidRPr="00BE5135">
        <w:rPr>
          <w:rFonts w:ascii="Arial" w:hAnsi="Arial" w:cs="Arial"/>
          <w:sz w:val="22"/>
          <w:szCs w:val="22"/>
        </w:rPr>
        <w:t>nachází</w:t>
      </w:r>
      <w:r w:rsidR="00C037CD" w:rsidRPr="00BE5135">
        <w:rPr>
          <w:rFonts w:ascii="Arial" w:hAnsi="Arial" w:cs="Arial"/>
          <w:sz w:val="22"/>
          <w:szCs w:val="22"/>
        </w:rPr>
        <w:t xml:space="preserve"> na koncích</w:t>
      </w:r>
      <w:r w:rsidR="00E74759" w:rsidRPr="00BE5135">
        <w:rPr>
          <w:rFonts w:ascii="Arial" w:hAnsi="Arial" w:cs="Arial"/>
          <w:sz w:val="22"/>
          <w:szCs w:val="22"/>
        </w:rPr>
        <w:t xml:space="preserve"> </w:t>
      </w:r>
      <w:r w:rsidR="00C037CD" w:rsidRPr="00BE5135">
        <w:rPr>
          <w:rFonts w:ascii="Arial" w:hAnsi="Arial" w:cs="Arial"/>
          <w:sz w:val="22"/>
          <w:szCs w:val="22"/>
        </w:rPr>
        <w:t xml:space="preserve">částečně </w:t>
      </w:r>
      <w:r w:rsidR="00E74759" w:rsidRPr="00BE5135">
        <w:rPr>
          <w:rFonts w:ascii="Arial" w:hAnsi="Arial" w:cs="Arial"/>
          <w:sz w:val="22"/>
          <w:szCs w:val="22"/>
        </w:rPr>
        <w:t xml:space="preserve">zatravněné plochy a </w:t>
      </w:r>
      <w:r w:rsidR="00C037CD" w:rsidRPr="00BE5135">
        <w:rPr>
          <w:rFonts w:ascii="Arial" w:hAnsi="Arial" w:cs="Arial"/>
          <w:sz w:val="22"/>
          <w:szCs w:val="22"/>
        </w:rPr>
        <w:t xml:space="preserve">mezi parkovacími místy jsou </w:t>
      </w:r>
      <w:r w:rsidR="00E74759" w:rsidRPr="00BE5135">
        <w:rPr>
          <w:rFonts w:ascii="Arial" w:hAnsi="Arial" w:cs="Arial"/>
          <w:sz w:val="22"/>
          <w:szCs w:val="22"/>
        </w:rPr>
        <w:t>vzrostl</w:t>
      </w:r>
      <w:r w:rsidR="00C037CD" w:rsidRPr="00BE5135">
        <w:rPr>
          <w:rFonts w:ascii="Arial" w:hAnsi="Arial" w:cs="Arial"/>
          <w:sz w:val="22"/>
          <w:szCs w:val="22"/>
        </w:rPr>
        <w:t xml:space="preserve">ejší </w:t>
      </w:r>
      <w:r w:rsidR="00E74759" w:rsidRPr="00BE5135">
        <w:rPr>
          <w:rFonts w:ascii="Arial" w:hAnsi="Arial" w:cs="Arial"/>
          <w:sz w:val="22"/>
          <w:szCs w:val="22"/>
        </w:rPr>
        <w:t>stromy</w:t>
      </w:r>
      <w:r w:rsidR="00C037CD" w:rsidRPr="00BE5135">
        <w:rPr>
          <w:rFonts w:ascii="Arial" w:hAnsi="Arial" w:cs="Arial"/>
          <w:sz w:val="22"/>
          <w:szCs w:val="22"/>
        </w:rPr>
        <w:t xml:space="preserve"> (lípy)</w:t>
      </w:r>
      <w:r w:rsidR="00E74759" w:rsidRPr="00BE5135">
        <w:rPr>
          <w:rFonts w:ascii="Arial" w:hAnsi="Arial" w:cs="Arial"/>
          <w:sz w:val="22"/>
          <w:szCs w:val="22"/>
        </w:rPr>
        <w:t>,</w:t>
      </w:r>
      <w:r w:rsidR="00BE5135">
        <w:rPr>
          <w:rFonts w:ascii="Arial" w:hAnsi="Arial" w:cs="Arial"/>
          <w:sz w:val="22"/>
          <w:szCs w:val="22"/>
        </w:rPr>
        <w:t xml:space="preserve"> </w:t>
      </w:r>
      <w:r w:rsidR="00EF0C0A">
        <w:rPr>
          <w:rFonts w:ascii="Arial" w:hAnsi="Arial" w:cs="Arial"/>
          <w:sz w:val="22"/>
          <w:szCs w:val="22"/>
        </w:rPr>
        <w:t xml:space="preserve">na </w:t>
      </w:r>
      <w:r w:rsidR="00BE5135" w:rsidRPr="00EF0C0A">
        <w:rPr>
          <w:rFonts w:ascii="Arial" w:hAnsi="Arial" w:cs="Arial"/>
          <w:sz w:val="22"/>
          <w:szCs w:val="22"/>
        </w:rPr>
        <w:t xml:space="preserve">které </w:t>
      </w:r>
      <w:r w:rsidR="00EF0C0A" w:rsidRPr="00EF0C0A">
        <w:rPr>
          <w:rFonts w:ascii="Arial" w:hAnsi="Arial" w:cs="Arial"/>
          <w:sz w:val="22"/>
          <w:szCs w:val="22"/>
        </w:rPr>
        <w:t>byl zadán</w:t>
      </w:r>
      <w:r w:rsidR="00BE5135" w:rsidRPr="00EF0C0A">
        <w:rPr>
          <w:rFonts w:ascii="Arial" w:hAnsi="Arial" w:cs="Arial"/>
          <w:sz w:val="22"/>
          <w:szCs w:val="22"/>
        </w:rPr>
        <w:t xml:space="preserve"> dendrologick</w:t>
      </w:r>
      <w:r w:rsidR="00EF0C0A" w:rsidRPr="00EF0C0A">
        <w:rPr>
          <w:rFonts w:ascii="Arial" w:hAnsi="Arial" w:cs="Arial"/>
          <w:sz w:val="22"/>
          <w:szCs w:val="22"/>
        </w:rPr>
        <w:t>ý</w:t>
      </w:r>
      <w:r w:rsidR="00BE5135" w:rsidRPr="00EF0C0A">
        <w:rPr>
          <w:rFonts w:ascii="Arial" w:hAnsi="Arial" w:cs="Arial"/>
          <w:sz w:val="22"/>
          <w:szCs w:val="22"/>
        </w:rPr>
        <w:t xml:space="preserve"> posud</w:t>
      </w:r>
      <w:r w:rsidR="00EF0C0A" w:rsidRPr="00EF0C0A">
        <w:rPr>
          <w:rFonts w:ascii="Arial" w:hAnsi="Arial" w:cs="Arial"/>
          <w:sz w:val="22"/>
          <w:szCs w:val="22"/>
        </w:rPr>
        <w:t>e</w:t>
      </w:r>
      <w:r w:rsidR="00BE5135" w:rsidRPr="00EF0C0A">
        <w:rPr>
          <w:rFonts w:ascii="Arial" w:hAnsi="Arial" w:cs="Arial"/>
          <w:sz w:val="22"/>
          <w:szCs w:val="22"/>
        </w:rPr>
        <w:t>k</w:t>
      </w:r>
      <w:r w:rsidR="00EF0C0A" w:rsidRPr="00EF0C0A">
        <w:rPr>
          <w:rFonts w:ascii="Arial" w:hAnsi="Arial" w:cs="Arial"/>
          <w:sz w:val="22"/>
          <w:szCs w:val="22"/>
        </w:rPr>
        <w:t xml:space="preserve"> (nějaké stromy </w:t>
      </w:r>
      <w:r w:rsidR="003E6784">
        <w:rPr>
          <w:rFonts w:ascii="Arial" w:hAnsi="Arial" w:cs="Arial"/>
          <w:sz w:val="22"/>
          <w:szCs w:val="22"/>
        </w:rPr>
        <w:t xml:space="preserve">se asi budou </w:t>
      </w:r>
      <w:r w:rsidR="00EF0C0A" w:rsidRPr="00EF0C0A">
        <w:rPr>
          <w:rFonts w:ascii="Arial" w:hAnsi="Arial" w:cs="Arial"/>
          <w:sz w:val="22"/>
          <w:szCs w:val="22"/>
        </w:rPr>
        <w:t>kácet</w:t>
      </w:r>
      <w:r w:rsidR="003E6784">
        <w:rPr>
          <w:rFonts w:ascii="Arial" w:hAnsi="Arial" w:cs="Arial"/>
          <w:sz w:val="22"/>
          <w:szCs w:val="22"/>
        </w:rPr>
        <w:t xml:space="preserve"> a </w:t>
      </w:r>
      <w:r w:rsidR="00EF0C0A" w:rsidRPr="00EF0C0A">
        <w:rPr>
          <w:rFonts w:ascii="Arial" w:hAnsi="Arial" w:cs="Arial"/>
          <w:sz w:val="22"/>
          <w:szCs w:val="22"/>
        </w:rPr>
        <w:t>budou nahrazeny novými</w:t>
      </w:r>
      <w:r w:rsidR="00EF0C0A">
        <w:rPr>
          <w:rFonts w:ascii="Arial" w:hAnsi="Arial" w:cs="Arial"/>
          <w:sz w:val="22"/>
          <w:szCs w:val="22"/>
        </w:rPr>
        <w:t xml:space="preserve"> na stejném místě</w:t>
      </w:r>
      <w:r w:rsidR="00EF0C0A" w:rsidRPr="00EF0C0A">
        <w:rPr>
          <w:rFonts w:ascii="Arial" w:hAnsi="Arial" w:cs="Arial"/>
          <w:sz w:val="22"/>
          <w:szCs w:val="22"/>
        </w:rPr>
        <w:t>)</w:t>
      </w:r>
      <w:r w:rsidR="00E74759" w:rsidRPr="00EF0C0A">
        <w:rPr>
          <w:rFonts w:ascii="Arial" w:hAnsi="Arial" w:cs="Arial"/>
          <w:sz w:val="22"/>
          <w:szCs w:val="22"/>
        </w:rPr>
        <w:t xml:space="preserve">. </w:t>
      </w:r>
      <w:r w:rsidR="00E74759" w:rsidRPr="00BE5135">
        <w:rPr>
          <w:rFonts w:ascii="Arial" w:hAnsi="Arial" w:cs="Arial"/>
          <w:sz w:val="22"/>
          <w:szCs w:val="22"/>
        </w:rPr>
        <w:t xml:space="preserve">Dotčené povrchy budou po ukončení výstavby uvedeny do původního stavu. </w:t>
      </w:r>
    </w:p>
    <w:p w14:paraId="5AEE3007" w14:textId="77777777" w:rsidR="000743D5" w:rsidRPr="007C6004" w:rsidRDefault="000743D5" w:rsidP="007C6004">
      <w:pPr>
        <w:rPr>
          <w:highlight w:val="yellow"/>
        </w:rPr>
      </w:pPr>
    </w:p>
    <w:p w14:paraId="7EB56F1B" w14:textId="77777777" w:rsidR="007C6004" w:rsidRPr="005B3985" w:rsidRDefault="007C6004" w:rsidP="00E25200">
      <w:pPr>
        <w:pStyle w:val="Nadpis3"/>
        <w:rPr>
          <w:sz w:val="22"/>
          <w:szCs w:val="22"/>
        </w:rPr>
      </w:pPr>
      <w:bookmarkStart w:id="5" w:name="_Toc24640438"/>
      <w:bookmarkStart w:id="6" w:name="_Toc63679641"/>
      <w:r w:rsidRPr="005B3985">
        <w:rPr>
          <w:sz w:val="22"/>
          <w:szCs w:val="22"/>
        </w:rPr>
        <w:t>údaje o souladu stavby s územně plánovací dokumentací, s cíli a úkoly územního plánování, včetně informace o vydané územně plánovací dokumentaci</w:t>
      </w:r>
      <w:bookmarkEnd w:id="5"/>
      <w:bookmarkEnd w:id="6"/>
    </w:p>
    <w:p w14:paraId="11745499" w14:textId="77777777" w:rsidR="007C6004" w:rsidRPr="008C2ACD" w:rsidRDefault="007C6004" w:rsidP="007C6004">
      <w:pPr>
        <w:rPr>
          <w:rFonts w:ascii="Arial" w:hAnsi="Arial" w:cs="Arial"/>
          <w:sz w:val="22"/>
          <w:szCs w:val="22"/>
        </w:rPr>
      </w:pPr>
      <w:r w:rsidRPr="008C2ACD">
        <w:rPr>
          <w:rFonts w:ascii="Arial" w:hAnsi="Arial" w:cs="Arial"/>
          <w:sz w:val="22"/>
          <w:szCs w:val="22"/>
        </w:rPr>
        <w:t xml:space="preserve">Projekt je v souladu s platnou verzí územního plánu města </w:t>
      </w:r>
      <w:r w:rsidR="005B3985">
        <w:rPr>
          <w:rFonts w:ascii="Arial" w:hAnsi="Arial" w:cs="Arial"/>
          <w:sz w:val="22"/>
          <w:szCs w:val="22"/>
        </w:rPr>
        <w:t>Znojma</w:t>
      </w:r>
      <w:r w:rsidRPr="008C2ACD">
        <w:rPr>
          <w:rFonts w:ascii="Arial" w:hAnsi="Arial" w:cs="Arial"/>
          <w:sz w:val="22"/>
          <w:szCs w:val="22"/>
        </w:rPr>
        <w:t>.</w:t>
      </w:r>
    </w:p>
    <w:p w14:paraId="36DE39BD" w14:textId="77777777" w:rsidR="008C2ACD" w:rsidRPr="0062083A" w:rsidRDefault="008C2ACD" w:rsidP="007C6004"/>
    <w:p w14:paraId="0659DE6E" w14:textId="77777777" w:rsidR="007C6004" w:rsidRPr="005B3985" w:rsidRDefault="007C6004" w:rsidP="00E25200">
      <w:pPr>
        <w:pStyle w:val="Nadpis3"/>
        <w:rPr>
          <w:sz w:val="22"/>
          <w:szCs w:val="22"/>
        </w:rPr>
      </w:pPr>
      <w:bookmarkStart w:id="7" w:name="_Toc24640439"/>
      <w:bookmarkStart w:id="8" w:name="_Toc63679642"/>
      <w:r w:rsidRPr="005B3985">
        <w:rPr>
          <w:sz w:val="22"/>
          <w:szCs w:val="22"/>
        </w:rPr>
        <w:t>informace o vydaných rozhodnutích o povolení výjimky z obecných požadavků na využívání území</w:t>
      </w:r>
      <w:bookmarkEnd w:id="7"/>
      <w:bookmarkEnd w:id="8"/>
    </w:p>
    <w:p w14:paraId="40B6E279" w14:textId="77777777" w:rsidR="0062083A" w:rsidRPr="005B3985" w:rsidRDefault="0062083A" w:rsidP="005B3985">
      <w:pPr>
        <w:spacing w:line="276" w:lineRule="auto"/>
        <w:ind w:firstLine="709"/>
        <w:rPr>
          <w:rFonts w:ascii="Arial" w:hAnsi="Arial" w:cs="Arial"/>
          <w:bCs/>
          <w:sz w:val="22"/>
          <w:szCs w:val="22"/>
        </w:rPr>
      </w:pPr>
      <w:r w:rsidRPr="005B3985">
        <w:rPr>
          <w:rFonts w:ascii="Arial" w:hAnsi="Arial" w:cs="Arial"/>
          <w:sz w:val="22"/>
          <w:szCs w:val="22"/>
        </w:rPr>
        <w:t xml:space="preserve">Projekt je zpracován v souladu s obecně platnými technickými požadavky na výstavbu, zejména se stavebním </w:t>
      </w:r>
      <w:r w:rsidRPr="005B3985">
        <w:rPr>
          <w:rFonts w:ascii="Arial" w:hAnsi="Arial" w:cs="Arial"/>
          <w:bCs/>
          <w:sz w:val="22"/>
          <w:szCs w:val="22"/>
        </w:rPr>
        <w:t xml:space="preserve">zákonem č. 183/2006 Sb., s vyhláškou č. 268/2009 Sb. O technických požadavcích na stavby, s vyhláškou </w:t>
      </w:r>
      <w:r w:rsidRPr="005B3985">
        <w:rPr>
          <w:rFonts w:ascii="Arial" w:hAnsi="Arial" w:cs="Arial"/>
          <w:sz w:val="22"/>
          <w:szCs w:val="22"/>
        </w:rPr>
        <w:t>č. 499/2006 Sb. O dokumentaci staveb a technickými normami v platném znění.</w:t>
      </w:r>
    </w:p>
    <w:p w14:paraId="431B24DB" w14:textId="77777777" w:rsidR="0062083A" w:rsidRPr="007C6004" w:rsidRDefault="0062083A" w:rsidP="007C6004">
      <w:pPr>
        <w:ind w:firstLine="709"/>
        <w:rPr>
          <w:bCs/>
          <w:highlight w:val="yellow"/>
        </w:rPr>
      </w:pPr>
    </w:p>
    <w:p w14:paraId="0361CACA" w14:textId="77777777" w:rsidR="007C6004" w:rsidRPr="00BE5135" w:rsidRDefault="007C6004" w:rsidP="00E25200">
      <w:pPr>
        <w:pStyle w:val="Nadpis3"/>
        <w:rPr>
          <w:sz w:val="22"/>
          <w:szCs w:val="22"/>
        </w:rPr>
      </w:pPr>
      <w:bookmarkStart w:id="9" w:name="_Toc24640440"/>
      <w:bookmarkStart w:id="10" w:name="_Toc63679643"/>
      <w:r w:rsidRPr="005B3985">
        <w:rPr>
          <w:sz w:val="22"/>
          <w:szCs w:val="22"/>
        </w:rPr>
        <w:t xml:space="preserve">informace o tom, zda a v jakých částech dokumentace jsou zohledněny podmínky </w:t>
      </w:r>
      <w:r w:rsidRPr="00BE5135">
        <w:rPr>
          <w:sz w:val="22"/>
          <w:szCs w:val="22"/>
        </w:rPr>
        <w:t>závazných stanovisek dotčených orgánů.</w:t>
      </w:r>
      <w:bookmarkEnd w:id="9"/>
      <w:bookmarkEnd w:id="10"/>
    </w:p>
    <w:p w14:paraId="59AD6A11" w14:textId="77777777" w:rsidR="007C6004" w:rsidRPr="00BE5135" w:rsidRDefault="007C6004" w:rsidP="007C6004">
      <w:pPr>
        <w:rPr>
          <w:rFonts w:ascii="Arial" w:hAnsi="Arial" w:cs="Arial"/>
          <w:sz w:val="22"/>
          <w:szCs w:val="22"/>
        </w:rPr>
      </w:pPr>
      <w:r w:rsidRPr="00BE5135">
        <w:rPr>
          <w:rFonts w:ascii="Arial" w:hAnsi="Arial" w:cs="Arial"/>
          <w:sz w:val="22"/>
          <w:szCs w:val="22"/>
        </w:rPr>
        <w:t>Podmínky dotčených orgánů</w:t>
      </w:r>
      <w:r w:rsidR="00BE5135" w:rsidRPr="00BE5135">
        <w:rPr>
          <w:rFonts w:ascii="Arial" w:hAnsi="Arial" w:cs="Arial"/>
          <w:sz w:val="22"/>
          <w:szCs w:val="22"/>
        </w:rPr>
        <w:t xml:space="preserve"> byly převážně konzultovány a většina je již zapracována v dokumentaci, pokud budou ve vyjádřeních ještě další podmínky, budou</w:t>
      </w:r>
      <w:r w:rsidRPr="00BE5135">
        <w:rPr>
          <w:rFonts w:ascii="Arial" w:hAnsi="Arial" w:cs="Arial"/>
          <w:sz w:val="22"/>
          <w:szCs w:val="22"/>
        </w:rPr>
        <w:t xml:space="preserve"> zapracovány do </w:t>
      </w:r>
      <w:r w:rsidR="00BE5135" w:rsidRPr="00BE5135">
        <w:rPr>
          <w:rFonts w:ascii="Arial" w:hAnsi="Arial" w:cs="Arial"/>
          <w:sz w:val="22"/>
          <w:szCs w:val="22"/>
        </w:rPr>
        <w:t>dalšího stupně</w:t>
      </w:r>
      <w:r w:rsidRPr="00BE5135">
        <w:rPr>
          <w:rFonts w:ascii="Arial" w:hAnsi="Arial" w:cs="Arial"/>
          <w:sz w:val="22"/>
          <w:szCs w:val="22"/>
        </w:rPr>
        <w:t xml:space="preserve"> dokumentace.</w:t>
      </w:r>
    </w:p>
    <w:p w14:paraId="6CCB0157" w14:textId="77777777" w:rsidR="007C6004" w:rsidRPr="007C6004" w:rsidRDefault="007C6004" w:rsidP="007C6004">
      <w:pPr>
        <w:rPr>
          <w:highlight w:val="yellow"/>
        </w:rPr>
      </w:pPr>
    </w:p>
    <w:p w14:paraId="42FF476A" w14:textId="77777777" w:rsidR="007C6004" w:rsidRPr="005B3985" w:rsidRDefault="007C6004" w:rsidP="00E25200">
      <w:pPr>
        <w:pStyle w:val="Nadpis3"/>
        <w:rPr>
          <w:sz w:val="22"/>
          <w:szCs w:val="22"/>
        </w:rPr>
      </w:pPr>
      <w:bookmarkStart w:id="11" w:name="_Toc24640441"/>
      <w:bookmarkStart w:id="12" w:name="_Toc63679644"/>
      <w:r w:rsidRPr="005B3985">
        <w:rPr>
          <w:sz w:val="22"/>
          <w:szCs w:val="22"/>
        </w:rPr>
        <w:t xml:space="preserve">výčet a závěry provedených průzkumů a </w:t>
      </w:r>
      <w:proofErr w:type="gramStart"/>
      <w:r w:rsidRPr="005B3985">
        <w:rPr>
          <w:sz w:val="22"/>
          <w:szCs w:val="22"/>
        </w:rPr>
        <w:t>rozborů - geologický</w:t>
      </w:r>
      <w:proofErr w:type="gramEnd"/>
      <w:r w:rsidRPr="005B3985">
        <w:rPr>
          <w:sz w:val="22"/>
          <w:szCs w:val="22"/>
        </w:rPr>
        <w:t xml:space="preserve"> průzkum, hydrogeologický průzkum, stavebně historický průzkum apod.</w:t>
      </w:r>
      <w:bookmarkEnd w:id="11"/>
      <w:bookmarkEnd w:id="12"/>
    </w:p>
    <w:p w14:paraId="56637B0F" w14:textId="77777777" w:rsidR="00093AB7" w:rsidRPr="005B3985" w:rsidRDefault="00093AB7" w:rsidP="005B3985">
      <w:pPr>
        <w:spacing w:line="276" w:lineRule="auto"/>
        <w:ind w:firstLine="142"/>
        <w:rPr>
          <w:rFonts w:ascii="Arial" w:hAnsi="Arial" w:cs="Arial"/>
          <w:color w:val="FF0000"/>
          <w:sz w:val="16"/>
          <w:szCs w:val="16"/>
          <w:highlight w:val="yellow"/>
        </w:rPr>
      </w:pPr>
    </w:p>
    <w:p w14:paraId="4174C837" w14:textId="77777777" w:rsidR="00B45697" w:rsidRPr="00B254C9" w:rsidRDefault="00093AB7" w:rsidP="00A94ED3">
      <w:pPr>
        <w:spacing w:line="360" w:lineRule="auto"/>
        <w:ind w:left="142" w:firstLine="567"/>
        <w:rPr>
          <w:rFonts w:ascii="Arial" w:hAnsi="Arial" w:cs="Arial"/>
          <w:sz w:val="22"/>
          <w:szCs w:val="22"/>
        </w:rPr>
      </w:pPr>
      <w:bookmarkStart w:id="13" w:name="_Hlk63675747"/>
      <w:bookmarkStart w:id="14" w:name="_Toc24640442"/>
      <w:r w:rsidRPr="00B45697">
        <w:rPr>
          <w:rFonts w:ascii="Arial" w:hAnsi="Arial" w:cs="Arial"/>
          <w:b/>
          <w:sz w:val="22"/>
          <w:szCs w:val="22"/>
        </w:rPr>
        <w:t>Geodetické zaměření lokality</w:t>
      </w:r>
      <w:r w:rsidRPr="00B45697">
        <w:rPr>
          <w:rFonts w:ascii="Arial" w:hAnsi="Arial" w:cs="Arial"/>
          <w:sz w:val="22"/>
          <w:szCs w:val="22"/>
        </w:rPr>
        <w:t xml:space="preserve"> – </w:t>
      </w:r>
      <w:r w:rsidR="00B45697">
        <w:rPr>
          <w:rFonts w:ascii="Arial" w:hAnsi="Arial" w:cs="Arial"/>
          <w:sz w:val="22"/>
          <w:szCs w:val="22"/>
        </w:rPr>
        <w:t xml:space="preserve">Geodetická </w:t>
      </w:r>
      <w:r w:rsidR="00B45697" w:rsidRPr="00B254C9">
        <w:rPr>
          <w:rFonts w:ascii="Arial" w:hAnsi="Arial" w:cs="Arial"/>
          <w:sz w:val="22"/>
          <w:szCs w:val="22"/>
        </w:rPr>
        <w:t xml:space="preserve">kancelář </w:t>
      </w:r>
      <w:r w:rsidR="00B45697">
        <w:rPr>
          <w:rFonts w:ascii="Arial" w:hAnsi="Arial" w:cs="Arial"/>
          <w:sz w:val="22"/>
          <w:szCs w:val="22"/>
        </w:rPr>
        <w:t xml:space="preserve">Uherský Brod - </w:t>
      </w:r>
      <w:r w:rsidR="00B45697" w:rsidRPr="00B254C9">
        <w:rPr>
          <w:rFonts w:ascii="Arial" w:hAnsi="Arial" w:cs="Arial"/>
          <w:sz w:val="22"/>
          <w:szCs w:val="22"/>
        </w:rPr>
        <w:t>Ing. P</w:t>
      </w:r>
      <w:r w:rsidR="00B45697">
        <w:rPr>
          <w:rFonts w:ascii="Arial" w:hAnsi="Arial" w:cs="Arial"/>
          <w:sz w:val="22"/>
          <w:szCs w:val="22"/>
        </w:rPr>
        <w:t>etr Čech a Ladislav Beníček</w:t>
      </w:r>
      <w:r w:rsidR="00B45697" w:rsidRPr="00B254C9">
        <w:rPr>
          <w:rFonts w:ascii="Arial" w:hAnsi="Arial" w:cs="Arial"/>
          <w:sz w:val="22"/>
          <w:szCs w:val="22"/>
        </w:rPr>
        <w:t>, (</w:t>
      </w:r>
      <w:r w:rsidR="00B45697">
        <w:rPr>
          <w:rFonts w:ascii="Arial" w:hAnsi="Arial" w:cs="Arial"/>
          <w:sz w:val="22"/>
          <w:szCs w:val="22"/>
        </w:rPr>
        <w:t>leden</w:t>
      </w:r>
      <w:r w:rsidR="00B45697" w:rsidRPr="00B254C9">
        <w:rPr>
          <w:rFonts w:ascii="Arial" w:hAnsi="Arial" w:cs="Arial"/>
          <w:sz w:val="22"/>
          <w:szCs w:val="22"/>
        </w:rPr>
        <w:t xml:space="preserve"> 20</w:t>
      </w:r>
      <w:r w:rsidR="00B45697">
        <w:rPr>
          <w:rFonts w:ascii="Arial" w:hAnsi="Arial" w:cs="Arial"/>
          <w:sz w:val="22"/>
          <w:szCs w:val="22"/>
        </w:rPr>
        <w:t>21</w:t>
      </w:r>
      <w:r w:rsidR="00B45697" w:rsidRPr="00B254C9">
        <w:rPr>
          <w:rFonts w:ascii="Arial" w:hAnsi="Arial" w:cs="Arial"/>
          <w:sz w:val="22"/>
          <w:szCs w:val="22"/>
        </w:rPr>
        <w:t>)</w:t>
      </w:r>
    </w:p>
    <w:bookmarkEnd w:id="13"/>
    <w:p w14:paraId="3831B0AF" w14:textId="6E1B8407" w:rsidR="003508E8" w:rsidRPr="00B45697" w:rsidRDefault="003508E8" w:rsidP="00A94ED3">
      <w:pPr>
        <w:spacing w:line="276" w:lineRule="auto"/>
        <w:ind w:left="142" w:firstLine="567"/>
        <w:rPr>
          <w:rFonts w:ascii="Arial" w:hAnsi="Arial" w:cs="Arial"/>
          <w:sz w:val="22"/>
          <w:szCs w:val="22"/>
        </w:rPr>
      </w:pPr>
      <w:r w:rsidRPr="00B45697">
        <w:rPr>
          <w:rFonts w:ascii="Arial" w:hAnsi="Arial" w:cs="Arial"/>
          <w:sz w:val="22"/>
          <w:szCs w:val="22"/>
        </w:rPr>
        <w:t xml:space="preserve">Projektovaná </w:t>
      </w:r>
      <w:r w:rsidR="00B45697" w:rsidRPr="00B45697">
        <w:rPr>
          <w:rFonts w:ascii="Arial" w:hAnsi="Arial" w:cs="Arial"/>
          <w:sz w:val="22"/>
          <w:szCs w:val="22"/>
        </w:rPr>
        <w:t>rekonstrukce parkoviště</w:t>
      </w:r>
      <w:r w:rsidRPr="00B45697">
        <w:rPr>
          <w:rFonts w:ascii="Arial" w:hAnsi="Arial" w:cs="Arial"/>
          <w:sz w:val="22"/>
          <w:szCs w:val="22"/>
        </w:rPr>
        <w:t xml:space="preserve"> leží v mírně členit</w:t>
      </w:r>
      <w:r w:rsidR="00B45697" w:rsidRPr="00B45697">
        <w:rPr>
          <w:rFonts w:ascii="Arial" w:hAnsi="Arial" w:cs="Arial"/>
          <w:sz w:val="22"/>
          <w:szCs w:val="22"/>
        </w:rPr>
        <w:t>é</w:t>
      </w:r>
      <w:r w:rsidRPr="00B45697">
        <w:rPr>
          <w:rFonts w:ascii="Arial" w:hAnsi="Arial" w:cs="Arial"/>
          <w:sz w:val="22"/>
          <w:szCs w:val="22"/>
        </w:rPr>
        <w:t xml:space="preserve"> části </w:t>
      </w:r>
      <w:r w:rsidR="00B45697" w:rsidRPr="00B45697">
        <w:rPr>
          <w:rFonts w:ascii="Arial" w:hAnsi="Arial" w:cs="Arial"/>
          <w:sz w:val="22"/>
          <w:szCs w:val="22"/>
        </w:rPr>
        <w:t xml:space="preserve">města, kousek od centra </w:t>
      </w:r>
      <w:r w:rsidR="001E59E4" w:rsidRPr="00445B99">
        <w:rPr>
          <w:rFonts w:ascii="Arial" w:hAnsi="Arial" w:cs="Arial"/>
          <w:sz w:val="22"/>
          <w:szCs w:val="22"/>
        </w:rPr>
        <w:t>podél komunikace Roos</w:t>
      </w:r>
      <w:r w:rsidR="009A287A">
        <w:rPr>
          <w:rFonts w:ascii="Arial" w:hAnsi="Arial" w:cs="Arial"/>
          <w:sz w:val="22"/>
          <w:szCs w:val="22"/>
        </w:rPr>
        <w:t>e</w:t>
      </w:r>
      <w:r w:rsidR="001E59E4" w:rsidRPr="00445B99">
        <w:rPr>
          <w:rFonts w:ascii="Arial" w:hAnsi="Arial" w:cs="Arial"/>
          <w:sz w:val="22"/>
          <w:szCs w:val="22"/>
        </w:rPr>
        <w:t>veltova od Mariánského náměstí po křižovatku s ulicí Lužická.</w:t>
      </w:r>
    </w:p>
    <w:p w14:paraId="65540715" w14:textId="77777777" w:rsidR="00CF7980" w:rsidRPr="00B45697" w:rsidRDefault="00CF7980" w:rsidP="005B3985">
      <w:pPr>
        <w:spacing w:line="276" w:lineRule="auto"/>
        <w:ind w:left="709" w:firstLine="0"/>
        <w:rPr>
          <w:rFonts w:ascii="Arial" w:hAnsi="Arial" w:cs="Arial"/>
          <w:sz w:val="22"/>
          <w:szCs w:val="22"/>
        </w:rPr>
      </w:pPr>
    </w:p>
    <w:p w14:paraId="24E0C1BF" w14:textId="59299CE7" w:rsidR="00CF7980" w:rsidRPr="00260B0A" w:rsidRDefault="00260B0A" w:rsidP="00260B0A">
      <w:pPr>
        <w:spacing w:line="276" w:lineRule="auto"/>
        <w:ind w:left="709" w:firstLine="0"/>
        <w:rPr>
          <w:rFonts w:ascii="Arial" w:hAnsi="Arial" w:cs="Arial"/>
          <w:sz w:val="22"/>
          <w:szCs w:val="22"/>
        </w:rPr>
      </w:pPr>
      <w:r w:rsidRPr="00260B0A">
        <w:rPr>
          <w:rFonts w:ascii="Arial" w:hAnsi="Arial" w:cs="Arial"/>
          <w:sz w:val="22"/>
          <w:szCs w:val="22"/>
        </w:rPr>
        <w:t xml:space="preserve">Území lze </w:t>
      </w:r>
      <w:r w:rsidRPr="00260B0A">
        <w:rPr>
          <w:rFonts w:ascii="Arial" w:hAnsi="Arial" w:cs="Arial"/>
          <w:b/>
          <w:sz w:val="22"/>
          <w:szCs w:val="22"/>
        </w:rPr>
        <w:t>klimaticky</w:t>
      </w:r>
      <w:r w:rsidRPr="00260B0A">
        <w:rPr>
          <w:rFonts w:ascii="Arial" w:hAnsi="Arial" w:cs="Arial"/>
          <w:sz w:val="22"/>
          <w:szCs w:val="22"/>
        </w:rPr>
        <w:t xml:space="preserve"> řadit k teplé oblasti, okrsku A2 – teplý, suchý s mírnou zimou. Průměrný roční úhrn srážek se pohybuje kolem </w:t>
      </w:r>
      <w:proofErr w:type="gramStart"/>
      <w:r w:rsidRPr="00260B0A">
        <w:rPr>
          <w:rFonts w:ascii="Arial" w:hAnsi="Arial" w:cs="Arial"/>
          <w:sz w:val="22"/>
          <w:szCs w:val="22"/>
        </w:rPr>
        <w:t>550 - 580</w:t>
      </w:r>
      <w:proofErr w:type="gramEnd"/>
      <w:r w:rsidRPr="00260B0A">
        <w:rPr>
          <w:rFonts w:ascii="Arial" w:hAnsi="Arial" w:cs="Arial"/>
          <w:sz w:val="22"/>
          <w:szCs w:val="22"/>
        </w:rPr>
        <w:t xml:space="preserve"> mm, průměrná roční teplota kolem 8,4</w:t>
      </w:r>
      <w:r w:rsidRPr="00260B0A">
        <w:rPr>
          <w:rFonts w:ascii="Arial" w:hAnsi="Arial" w:cs="Arial"/>
          <w:sz w:val="22"/>
          <w:szCs w:val="22"/>
          <w:vertAlign w:val="superscript"/>
        </w:rPr>
        <w:t>o</w:t>
      </w:r>
      <w:r w:rsidRPr="00260B0A">
        <w:rPr>
          <w:rFonts w:ascii="Arial" w:hAnsi="Arial" w:cs="Arial"/>
          <w:sz w:val="22"/>
          <w:szCs w:val="22"/>
        </w:rPr>
        <w:t>C. V území nedochází k akumulaci povrchových ani podzemních vod, dešťové vody z větší části odtékají po povrchu.</w:t>
      </w:r>
    </w:p>
    <w:p w14:paraId="7E64AABF" w14:textId="77777777" w:rsidR="00260B0A" w:rsidRPr="00EC4C67" w:rsidRDefault="00260B0A" w:rsidP="005B3985">
      <w:pPr>
        <w:spacing w:line="276" w:lineRule="auto"/>
        <w:ind w:left="709" w:firstLine="0"/>
        <w:rPr>
          <w:rFonts w:ascii="Arial" w:hAnsi="Arial" w:cs="Arial"/>
          <w:sz w:val="22"/>
          <w:szCs w:val="22"/>
        </w:rPr>
      </w:pPr>
    </w:p>
    <w:p w14:paraId="5D75769B" w14:textId="77777777" w:rsidR="0033438D" w:rsidRPr="00EC4C67" w:rsidRDefault="00333649" w:rsidP="005B3985">
      <w:pPr>
        <w:spacing w:line="276" w:lineRule="auto"/>
        <w:ind w:left="709" w:firstLine="0"/>
        <w:rPr>
          <w:rFonts w:ascii="Arial" w:hAnsi="Arial" w:cs="Arial"/>
          <w:b/>
          <w:sz w:val="22"/>
          <w:szCs w:val="22"/>
        </w:rPr>
      </w:pPr>
      <w:r w:rsidRPr="00EC4C67">
        <w:rPr>
          <w:rFonts w:ascii="Arial" w:hAnsi="Arial" w:cs="Arial"/>
          <w:b/>
          <w:sz w:val="22"/>
          <w:szCs w:val="22"/>
        </w:rPr>
        <w:t>Hydrogeologické a hydrologické poměry</w:t>
      </w:r>
    </w:p>
    <w:p w14:paraId="20D8453E" w14:textId="6A36D843" w:rsidR="00333649" w:rsidRDefault="00EC4C67" w:rsidP="005B3985">
      <w:pPr>
        <w:spacing w:line="276" w:lineRule="auto"/>
        <w:ind w:left="709" w:firstLine="0"/>
        <w:rPr>
          <w:rFonts w:ascii="Arial" w:hAnsi="Arial" w:cs="Arial"/>
          <w:sz w:val="22"/>
          <w:szCs w:val="22"/>
        </w:rPr>
      </w:pPr>
      <w:r w:rsidRPr="00EC4C67">
        <w:rPr>
          <w:rFonts w:ascii="Arial" w:hAnsi="Arial" w:cs="Arial"/>
          <w:b/>
          <w:sz w:val="22"/>
          <w:szCs w:val="22"/>
        </w:rPr>
        <w:t>Hydrograficky</w:t>
      </w:r>
      <w:r w:rsidRPr="00EC4C67">
        <w:rPr>
          <w:rFonts w:ascii="Arial" w:hAnsi="Arial" w:cs="Arial"/>
          <w:sz w:val="22"/>
          <w:szCs w:val="22"/>
        </w:rPr>
        <w:t xml:space="preserve"> náleží území povodí Dyje (4-14-02). Bezprostřední zájmové území náleží dílčímu povodí Dyje (</w:t>
      </w:r>
      <w:proofErr w:type="spellStart"/>
      <w:r w:rsidRPr="00EC4C67">
        <w:rPr>
          <w:rFonts w:ascii="Arial" w:hAnsi="Arial" w:cs="Arial"/>
          <w:sz w:val="22"/>
          <w:szCs w:val="22"/>
        </w:rPr>
        <w:t>č.h.p</w:t>
      </w:r>
      <w:proofErr w:type="spellEnd"/>
      <w:r w:rsidRPr="00EC4C67">
        <w:rPr>
          <w:rFonts w:ascii="Arial" w:hAnsi="Arial" w:cs="Arial"/>
          <w:sz w:val="22"/>
          <w:szCs w:val="22"/>
        </w:rPr>
        <w:t xml:space="preserve">. 1-14-02-065), která území odvodňuje a představuje regionální </w:t>
      </w:r>
      <w:r w:rsidRPr="00EC4C67">
        <w:rPr>
          <w:rFonts w:ascii="Arial" w:hAnsi="Arial" w:cs="Arial"/>
          <w:sz w:val="22"/>
          <w:szCs w:val="22"/>
        </w:rPr>
        <w:lastRenderedPageBreak/>
        <w:t xml:space="preserve">erozivní bázi na úrovni zhruba 250 m n.m. Území je </w:t>
      </w:r>
      <w:proofErr w:type="spellStart"/>
      <w:r w:rsidRPr="00EC4C67">
        <w:rPr>
          <w:rFonts w:ascii="Arial" w:hAnsi="Arial" w:cs="Arial"/>
          <w:sz w:val="22"/>
          <w:szCs w:val="22"/>
        </w:rPr>
        <w:t>generelně</w:t>
      </w:r>
      <w:proofErr w:type="spellEnd"/>
      <w:r w:rsidRPr="00EC4C67">
        <w:rPr>
          <w:rFonts w:ascii="Arial" w:hAnsi="Arial" w:cs="Arial"/>
          <w:sz w:val="22"/>
          <w:szCs w:val="22"/>
        </w:rPr>
        <w:t xml:space="preserve"> odvodňováno jihovýchodním až jižním směrem. Posuzovaná oblast leží na zastavěném svahu údolí na levém břehu Dyje, je proto intenzívně odvodňováno směrem k regionální erozivní bázi, takže zde prakticky nedochází k významnější akumulaci povrchových ani podzemních vod. Území neleží v chráněné oblasti přírodní akumulace vod (CHOPAV) ani v jiném chráněném území. Dyje je významným vodním tokem ve smyslu </w:t>
      </w:r>
      <w:proofErr w:type="spellStart"/>
      <w:r w:rsidRPr="00EC4C67">
        <w:rPr>
          <w:rFonts w:ascii="Arial" w:hAnsi="Arial" w:cs="Arial"/>
          <w:sz w:val="22"/>
          <w:szCs w:val="22"/>
        </w:rPr>
        <w:t>vyhl</w:t>
      </w:r>
      <w:proofErr w:type="spellEnd"/>
      <w:r w:rsidRPr="00EC4C67">
        <w:rPr>
          <w:rFonts w:ascii="Arial" w:hAnsi="Arial" w:cs="Arial"/>
          <w:sz w:val="22"/>
          <w:szCs w:val="22"/>
        </w:rPr>
        <w:t>. č. 178/2012 v platném znění, nejsou zde vyhlášena ochranná pásma vodních zdrojů (OPVZ).</w:t>
      </w:r>
    </w:p>
    <w:p w14:paraId="55136D09" w14:textId="654AE548" w:rsidR="00444FA6" w:rsidRDefault="00444FA6" w:rsidP="005B3985">
      <w:pPr>
        <w:spacing w:line="276" w:lineRule="auto"/>
        <w:ind w:left="709" w:firstLine="0"/>
        <w:rPr>
          <w:rFonts w:ascii="Arial" w:hAnsi="Arial" w:cs="Arial"/>
          <w:sz w:val="22"/>
          <w:szCs w:val="22"/>
        </w:rPr>
      </w:pPr>
    </w:p>
    <w:p w14:paraId="1E23B40D" w14:textId="77777777" w:rsidR="00444FA6" w:rsidRPr="008453E4" w:rsidRDefault="00444FA6" w:rsidP="008453E4">
      <w:pPr>
        <w:spacing w:line="276" w:lineRule="auto"/>
        <w:ind w:left="709" w:firstLine="0"/>
        <w:rPr>
          <w:rFonts w:ascii="Arial" w:hAnsi="Arial" w:cs="Arial"/>
          <w:sz w:val="22"/>
          <w:szCs w:val="22"/>
        </w:rPr>
      </w:pPr>
      <w:r w:rsidRPr="008453E4">
        <w:rPr>
          <w:rFonts w:ascii="Arial" w:hAnsi="Arial" w:cs="Arial"/>
          <w:sz w:val="22"/>
          <w:szCs w:val="22"/>
        </w:rPr>
        <w:t xml:space="preserve">Zájmové území náleží hydrogeologickému rajónu základní vrstvy č. 6540 – Krystalinikum v povodí Dyje-západní část. V území lze </w:t>
      </w:r>
      <w:proofErr w:type="spellStart"/>
      <w:r w:rsidRPr="008453E4">
        <w:rPr>
          <w:rFonts w:ascii="Arial" w:hAnsi="Arial" w:cs="Arial"/>
          <w:sz w:val="22"/>
          <w:szCs w:val="22"/>
        </w:rPr>
        <w:t>generelně</w:t>
      </w:r>
      <w:proofErr w:type="spellEnd"/>
      <w:r w:rsidRPr="008453E4">
        <w:rPr>
          <w:rFonts w:ascii="Arial" w:hAnsi="Arial" w:cs="Arial"/>
          <w:sz w:val="22"/>
          <w:szCs w:val="22"/>
        </w:rPr>
        <w:t xml:space="preserve"> rozlišit kvartérní, neogenní kolektory a kolektor v horninách krystalinika. V území tak lze rozlišit:</w:t>
      </w:r>
    </w:p>
    <w:p w14:paraId="5ABF1596" w14:textId="3C1CF85D" w:rsidR="00444FA6" w:rsidRPr="008453E4" w:rsidRDefault="00444FA6" w:rsidP="008453E4">
      <w:pPr>
        <w:spacing w:line="276" w:lineRule="auto"/>
        <w:ind w:left="709" w:firstLine="0"/>
        <w:rPr>
          <w:rFonts w:ascii="Arial" w:hAnsi="Arial" w:cs="Arial"/>
          <w:sz w:val="22"/>
          <w:szCs w:val="22"/>
        </w:rPr>
      </w:pPr>
      <w:r w:rsidRPr="008453E4">
        <w:rPr>
          <w:rFonts w:ascii="Arial" w:hAnsi="Arial" w:cs="Arial"/>
          <w:sz w:val="22"/>
          <w:szCs w:val="22"/>
        </w:rPr>
        <w:t xml:space="preserve">a) </w:t>
      </w:r>
      <w:proofErr w:type="spellStart"/>
      <w:proofErr w:type="gramStart"/>
      <w:r w:rsidRPr="008453E4">
        <w:rPr>
          <w:rFonts w:ascii="Arial" w:hAnsi="Arial" w:cs="Arial"/>
          <w:sz w:val="22"/>
          <w:szCs w:val="22"/>
        </w:rPr>
        <w:t>Qp</w:t>
      </w:r>
      <w:proofErr w:type="spellEnd"/>
      <w:r w:rsidRPr="008453E4">
        <w:rPr>
          <w:rFonts w:ascii="Arial" w:hAnsi="Arial" w:cs="Arial"/>
          <w:sz w:val="22"/>
          <w:szCs w:val="22"/>
        </w:rPr>
        <w:t xml:space="preserve"> - mělkou</w:t>
      </w:r>
      <w:proofErr w:type="gramEnd"/>
      <w:r w:rsidRPr="008453E4">
        <w:rPr>
          <w:rFonts w:ascii="Arial" w:hAnsi="Arial" w:cs="Arial"/>
          <w:sz w:val="22"/>
          <w:szCs w:val="22"/>
        </w:rPr>
        <w:t xml:space="preserve"> povrchovou zvodeň vázanou na kvartérní štěrkopískové sedimenty pleistocenní fosilní terasy Dyje s průlinovou propustností charakterizovanou koeficientem </w:t>
      </w:r>
      <w:proofErr w:type="spellStart"/>
      <w:r w:rsidRPr="008453E4">
        <w:rPr>
          <w:rFonts w:ascii="Arial" w:hAnsi="Arial" w:cs="Arial"/>
          <w:sz w:val="22"/>
          <w:szCs w:val="22"/>
        </w:rPr>
        <w:t>transmisivity</w:t>
      </w:r>
      <w:proofErr w:type="spellEnd"/>
      <w:r w:rsidRPr="008453E4">
        <w:rPr>
          <w:rFonts w:ascii="Arial" w:hAnsi="Arial" w:cs="Arial"/>
          <w:sz w:val="22"/>
          <w:szCs w:val="22"/>
        </w:rPr>
        <w:t xml:space="preserve"> T=3,46.10-4 až 1,35.10-3 m2.s-1.  V zájmovém území není významně vyvinuta nebo není zvodnělá.</w:t>
      </w:r>
    </w:p>
    <w:p w14:paraId="6FAC100A" w14:textId="28CC2E67" w:rsidR="00444FA6" w:rsidRPr="008453E4" w:rsidRDefault="00444FA6" w:rsidP="008453E4">
      <w:pPr>
        <w:spacing w:line="276" w:lineRule="auto"/>
        <w:ind w:left="709" w:firstLine="0"/>
        <w:rPr>
          <w:rFonts w:ascii="Arial" w:hAnsi="Arial" w:cs="Arial"/>
          <w:sz w:val="22"/>
          <w:szCs w:val="22"/>
        </w:rPr>
      </w:pPr>
      <w:r w:rsidRPr="008453E4">
        <w:rPr>
          <w:rFonts w:ascii="Arial" w:hAnsi="Arial" w:cs="Arial"/>
          <w:sz w:val="22"/>
          <w:szCs w:val="22"/>
        </w:rPr>
        <w:t xml:space="preserve">b) </w:t>
      </w:r>
      <w:proofErr w:type="gramStart"/>
      <w:r w:rsidRPr="008453E4">
        <w:rPr>
          <w:rFonts w:ascii="Arial" w:hAnsi="Arial" w:cs="Arial"/>
          <w:sz w:val="22"/>
          <w:szCs w:val="22"/>
        </w:rPr>
        <w:t>No - zvodeň</w:t>
      </w:r>
      <w:proofErr w:type="gramEnd"/>
      <w:r w:rsidRPr="008453E4">
        <w:rPr>
          <w:rFonts w:ascii="Arial" w:hAnsi="Arial" w:cs="Arial"/>
          <w:sz w:val="22"/>
          <w:szCs w:val="22"/>
        </w:rPr>
        <w:t xml:space="preserve"> vázanou na neogenní miocenní štěrkopískové sedimenty karpatské předhlubně (stupeň </w:t>
      </w:r>
      <w:proofErr w:type="spellStart"/>
      <w:r w:rsidRPr="008453E4">
        <w:rPr>
          <w:rFonts w:ascii="Arial" w:hAnsi="Arial" w:cs="Arial"/>
          <w:sz w:val="22"/>
          <w:szCs w:val="22"/>
        </w:rPr>
        <w:t>ottnang</w:t>
      </w:r>
      <w:proofErr w:type="spellEnd"/>
      <w:r w:rsidRPr="008453E4">
        <w:rPr>
          <w:rFonts w:ascii="Arial" w:hAnsi="Arial" w:cs="Arial"/>
          <w:sz w:val="22"/>
          <w:szCs w:val="22"/>
        </w:rPr>
        <w:t>) s </w:t>
      </w:r>
      <w:proofErr w:type="spellStart"/>
      <w:r w:rsidRPr="008453E4">
        <w:rPr>
          <w:rFonts w:ascii="Arial" w:hAnsi="Arial" w:cs="Arial"/>
          <w:sz w:val="22"/>
          <w:szCs w:val="22"/>
        </w:rPr>
        <w:t>půlinovou</w:t>
      </w:r>
      <w:proofErr w:type="spellEnd"/>
      <w:r w:rsidRPr="008453E4">
        <w:rPr>
          <w:rFonts w:ascii="Arial" w:hAnsi="Arial" w:cs="Arial"/>
          <w:sz w:val="22"/>
          <w:szCs w:val="22"/>
        </w:rPr>
        <w:t xml:space="preserve"> propustností charakterizovanou koeficientem </w:t>
      </w:r>
      <w:proofErr w:type="spellStart"/>
      <w:r w:rsidRPr="008453E4">
        <w:rPr>
          <w:rFonts w:ascii="Arial" w:hAnsi="Arial" w:cs="Arial"/>
          <w:sz w:val="22"/>
          <w:szCs w:val="22"/>
        </w:rPr>
        <w:t>transmisivity</w:t>
      </w:r>
      <w:proofErr w:type="spellEnd"/>
      <w:r w:rsidRPr="008453E4">
        <w:rPr>
          <w:rFonts w:ascii="Arial" w:hAnsi="Arial" w:cs="Arial"/>
          <w:sz w:val="22"/>
          <w:szCs w:val="22"/>
        </w:rPr>
        <w:t xml:space="preserve"> T=5,37.10-4 až 2,89.10-4 m2.s-1.  V zájmovém území není vyvinuta</w:t>
      </w:r>
    </w:p>
    <w:p w14:paraId="36F05169" w14:textId="3E70E48C" w:rsidR="00444FA6" w:rsidRPr="008453E4" w:rsidRDefault="00444FA6" w:rsidP="008453E4">
      <w:pPr>
        <w:spacing w:line="276" w:lineRule="auto"/>
        <w:ind w:left="709" w:firstLine="0"/>
        <w:rPr>
          <w:rFonts w:ascii="Arial" w:hAnsi="Arial" w:cs="Arial"/>
          <w:sz w:val="22"/>
          <w:szCs w:val="22"/>
        </w:rPr>
      </w:pPr>
      <w:r w:rsidRPr="008453E4">
        <w:rPr>
          <w:rFonts w:ascii="Arial" w:hAnsi="Arial" w:cs="Arial"/>
          <w:sz w:val="22"/>
          <w:szCs w:val="22"/>
        </w:rPr>
        <w:t xml:space="preserve">c) </w:t>
      </w:r>
      <w:proofErr w:type="gramStart"/>
      <w:r w:rsidRPr="008453E4">
        <w:rPr>
          <w:rFonts w:ascii="Arial" w:hAnsi="Arial" w:cs="Arial"/>
          <w:sz w:val="22"/>
          <w:szCs w:val="22"/>
        </w:rPr>
        <w:t>γ - zvodeň</w:t>
      </w:r>
      <w:proofErr w:type="gramEnd"/>
      <w:r w:rsidRPr="008453E4">
        <w:rPr>
          <w:rFonts w:ascii="Arial" w:hAnsi="Arial" w:cs="Arial"/>
          <w:sz w:val="22"/>
          <w:szCs w:val="22"/>
        </w:rPr>
        <w:t xml:space="preserve"> vázanou na systém přípovrchového rozpukání a zvětrání hornin krystalinika (zde biotitických granitů) s převážně puklinovou propustností charakterizovanou koeficientem </w:t>
      </w:r>
      <w:proofErr w:type="spellStart"/>
      <w:r w:rsidRPr="008453E4">
        <w:rPr>
          <w:rFonts w:ascii="Arial" w:hAnsi="Arial" w:cs="Arial"/>
          <w:sz w:val="22"/>
          <w:szCs w:val="22"/>
        </w:rPr>
        <w:t>transmisivity</w:t>
      </w:r>
      <w:proofErr w:type="spellEnd"/>
      <w:r w:rsidRPr="008453E4">
        <w:rPr>
          <w:rFonts w:ascii="Arial" w:hAnsi="Arial" w:cs="Arial"/>
          <w:sz w:val="22"/>
          <w:szCs w:val="22"/>
        </w:rPr>
        <w:t xml:space="preserve"> T=2,29.10-4 až 1,0.10-5 m2.s-1.  V zájmovém území je vyvinuta v puklinovém systému granitů ve větších hl</w:t>
      </w:r>
      <w:r w:rsidR="00846685">
        <w:rPr>
          <w:rFonts w:ascii="Arial" w:hAnsi="Arial" w:cs="Arial"/>
          <w:sz w:val="22"/>
          <w:szCs w:val="22"/>
        </w:rPr>
        <w:t>o</w:t>
      </w:r>
      <w:r w:rsidRPr="008453E4">
        <w:rPr>
          <w:rFonts w:ascii="Arial" w:hAnsi="Arial" w:cs="Arial"/>
          <w:sz w:val="22"/>
          <w:szCs w:val="22"/>
        </w:rPr>
        <w:t xml:space="preserve">ubkách kolem </w:t>
      </w:r>
      <w:proofErr w:type="gramStart"/>
      <w:r w:rsidRPr="008453E4">
        <w:rPr>
          <w:rFonts w:ascii="Arial" w:hAnsi="Arial" w:cs="Arial"/>
          <w:sz w:val="22"/>
          <w:szCs w:val="22"/>
        </w:rPr>
        <w:t>15 - 20</w:t>
      </w:r>
      <w:proofErr w:type="gramEnd"/>
      <w:r w:rsidRPr="008453E4">
        <w:rPr>
          <w:rFonts w:ascii="Arial" w:hAnsi="Arial" w:cs="Arial"/>
          <w:sz w:val="22"/>
          <w:szCs w:val="22"/>
        </w:rPr>
        <w:t xml:space="preserve"> m, místy je mírně napjatá.</w:t>
      </w:r>
    </w:p>
    <w:p w14:paraId="3C6FF3B3" w14:textId="77777777" w:rsidR="00444FA6" w:rsidRPr="008453E4" w:rsidRDefault="00444FA6" w:rsidP="008453E4">
      <w:pPr>
        <w:spacing w:line="276" w:lineRule="auto"/>
        <w:ind w:left="709" w:firstLine="0"/>
        <w:rPr>
          <w:rFonts w:ascii="Arial" w:hAnsi="Arial" w:cs="Arial"/>
          <w:sz w:val="22"/>
          <w:szCs w:val="22"/>
        </w:rPr>
      </w:pPr>
    </w:p>
    <w:p w14:paraId="2DE4E99A" w14:textId="77777777" w:rsidR="00444FA6" w:rsidRPr="008453E4" w:rsidRDefault="00444FA6" w:rsidP="008453E4">
      <w:pPr>
        <w:spacing w:line="276" w:lineRule="auto"/>
        <w:ind w:left="709" w:firstLine="0"/>
        <w:rPr>
          <w:rFonts w:ascii="Arial" w:hAnsi="Arial" w:cs="Arial"/>
          <w:sz w:val="22"/>
          <w:szCs w:val="22"/>
        </w:rPr>
      </w:pPr>
      <w:r w:rsidRPr="008453E4">
        <w:rPr>
          <w:rFonts w:ascii="Arial" w:hAnsi="Arial" w:cs="Arial"/>
          <w:sz w:val="22"/>
          <w:szCs w:val="22"/>
        </w:rPr>
        <w:t xml:space="preserve">V zájmovém území nebyla hladina podzemní vody mělké zvodně do hloubky 8 m pod terénem zastižena. Souvislou hladinu podzemní vody lze předpokládat v hloubkách kolem </w:t>
      </w:r>
      <w:proofErr w:type="gramStart"/>
      <w:r w:rsidRPr="008453E4">
        <w:rPr>
          <w:rFonts w:ascii="Arial" w:hAnsi="Arial" w:cs="Arial"/>
          <w:sz w:val="22"/>
          <w:szCs w:val="22"/>
        </w:rPr>
        <w:t>15 - 20</w:t>
      </w:r>
      <w:proofErr w:type="gramEnd"/>
      <w:r w:rsidRPr="008453E4">
        <w:rPr>
          <w:rFonts w:ascii="Arial" w:hAnsi="Arial" w:cs="Arial"/>
          <w:sz w:val="22"/>
          <w:szCs w:val="22"/>
        </w:rPr>
        <w:t xml:space="preserve"> m pod terénem a větších. Z hydrochemického hlediska se jedná o vody středně mineralizované (600-800 mg/l), kalcium-bikarbonát-síranového typu. Situaci znázorňuje obrázek č. 5.</w:t>
      </w:r>
    </w:p>
    <w:p w14:paraId="41E28F0A" w14:textId="77777777" w:rsidR="00444FA6" w:rsidRPr="008453E4" w:rsidRDefault="00444FA6" w:rsidP="008453E4">
      <w:pPr>
        <w:spacing w:line="276" w:lineRule="auto"/>
        <w:ind w:left="709" w:firstLine="0"/>
        <w:rPr>
          <w:rFonts w:ascii="Arial" w:hAnsi="Arial" w:cs="Arial"/>
          <w:sz w:val="22"/>
          <w:szCs w:val="22"/>
        </w:rPr>
      </w:pPr>
    </w:p>
    <w:p w14:paraId="054AF465" w14:textId="2B964129" w:rsidR="00444FA6" w:rsidRDefault="00444FA6" w:rsidP="008453E4">
      <w:pPr>
        <w:spacing w:line="276" w:lineRule="auto"/>
        <w:ind w:left="709" w:firstLine="0"/>
        <w:rPr>
          <w:rFonts w:ascii="Arial" w:hAnsi="Arial" w:cs="Arial"/>
          <w:sz w:val="22"/>
          <w:szCs w:val="22"/>
        </w:rPr>
      </w:pPr>
      <w:r w:rsidRPr="008453E4">
        <w:rPr>
          <w:rFonts w:ascii="Arial" w:hAnsi="Arial" w:cs="Arial"/>
          <w:sz w:val="22"/>
          <w:szCs w:val="22"/>
        </w:rPr>
        <w:t xml:space="preserve">Významnější zásoby podzemní vody jsou vázány na kolektor v zóně rozpukání biotických granitů. Jedná se o kolektor s kombinovaným </w:t>
      </w:r>
      <w:proofErr w:type="spellStart"/>
      <w:r w:rsidRPr="008453E4">
        <w:rPr>
          <w:rFonts w:ascii="Arial" w:hAnsi="Arial" w:cs="Arial"/>
          <w:sz w:val="22"/>
          <w:szCs w:val="22"/>
        </w:rPr>
        <w:t>průlinovo</w:t>
      </w:r>
      <w:proofErr w:type="spellEnd"/>
      <w:r w:rsidRPr="008453E4">
        <w:rPr>
          <w:rFonts w:ascii="Arial" w:hAnsi="Arial" w:cs="Arial"/>
          <w:sz w:val="22"/>
          <w:szCs w:val="22"/>
        </w:rPr>
        <w:t xml:space="preserve">-puklinovým či výhradně puklinovým typem propustnosti. Kolektor je charakterizován koeficientem </w:t>
      </w:r>
      <w:proofErr w:type="spellStart"/>
      <w:r w:rsidRPr="008453E4">
        <w:rPr>
          <w:rFonts w:ascii="Arial" w:hAnsi="Arial" w:cs="Arial"/>
          <w:sz w:val="22"/>
          <w:szCs w:val="22"/>
        </w:rPr>
        <w:t>transmisivity</w:t>
      </w:r>
      <w:proofErr w:type="spellEnd"/>
      <w:r w:rsidRPr="008453E4">
        <w:rPr>
          <w:rFonts w:ascii="Arial" w:hAnsi="Arial" w:cs="Arial"/>
          <w:sz w:val="22"/>
          <w:szCs w:val="22"/>
        </w:rPr>
        <w:t xml:space="preserve"> T v řádu 2,3.10-4 – 1,1.10-5 m2.s-</w:t>
      </w:r>
      <w:proofErr w:type="gramStart"/>
      <w:r w:rsidRPr="008453E4">
        <w:rPr>
          <w:rFonts w:ascii="Arial" w:hAnsi="Arial" w:cs="Arial"/>
          <w:sz w:val="22"/>
          <w:szCs w:val="22"/>
        </w:rPr>
        <w:t>1 ,</w:t>
      </w:r>
      <w:proofErr w:type="gramEnd"/>
      <w:r w:rsidRPr="008453E4">
        <w:rPr>
          <w:rFonts w:ascii="Arial" w:hAnsi="Arial" w:cs="Arial"/>
          <w:sz w:val="22"/>
          <w:szCs w:val="22"/>
        </w:rPr>
        <w:t xml:space="preserve"> variabilita </w:t>
      </w:r>
      <w:proofErr w:type="spellStart"/>
      <w:r w:rsidRPr="008453E4">
        <w:rPr>
          <w:rFonts w:ascii="Arial" w:hAnsi="Arial" w:cs="Arial"/>
          <w:sz w:val="22"/>
          <w:szCs w:val="22"/>
        </w:rPr>
        <w:t>transmisivity</w:t>
      </w:r>
      <w:proofErr w:type="spellEnd"/>
      <w:r w:rsidRPr="008453E4">
        <w:rPr>
          <w:rFonts w:ascii="Arial" w:hAnsi="Arial" w:cs="Arial"/>
          <w:sz w:val="22"/>
          <w:szCs w:val="22"/>
        </w:rPr>
        <w:t xml:space="preserve"> indexem </w:t>
      </w:r>
      <w:proofErr w:type="spellStart"/>
      <w:r w:rsidRPr="008453E4">
        <w:rPr>
          <w:rFonts w:ascii="Arial" w:hAnsi="Arial" w:cs="Arial"/>
          <w:sz w:val="22"/>
          <w:szCs w:val="22"/>
        </w:rPr>
        <w:t>sy</w:t>
      </w:r>
      <w:proofErr w:type="spellEnd"/>
      <w:r w:rsidRPr="008453E4">
        <w:rPr>
          <w:rFonts w:ascii="Arial" w:hAnsi="Arial" w:cs="Arial"/>
          <w:sz w:val="22"/>
          <w:szCs w:val="22"/>
        </w:rPr>
        <w:t xml:space="preserve"> = 0,68. Jedná se tedy o kolektor s poměrně nízkou propustností a poměrně vysokou variabilitou </w:t>
      </w:r>
      <w:proofErr w:type="spellStart"/>
      <w:r w:rsidRPr="008453E4">
        <w:rPr>
          <w:rFonts w:ascii="Arial" w:hAnsi="Arial" w:cs="Arial"/>
          <w:sz w:val="22"/>
          <w:szCs w:val="22"/>
        </w:rPr>
        <w:t>transmisivity</w:t>
      </w:r>
      <w:proofErr w:type="spellEnd"/>
      <w:r w:rsidRPr="008453E4">
        <w:rPr>
          <w:rFonts w:ascii="Arial" w:hAnsi="Arial" w:cs="Arial"/>
          <w:sz w:val="22"/>
          <w:szCs w:val="22"/>
        </w:rPr>
        <w:t xml:space="preserve">. To znamená, že lze očekávat v ploše poměrně velké odchylky </w:t>
      </w:r>
      <w:proofErr w:type="spellStart"/>
      <w:r w:rsidRPr="008453E4">
        <w:rPr>
          <w:rFonts w:ascii="Arial" w:hAnsi="Arial" w:cs="Arial"/>
          <w:sz w:val="22"/>
          <w:szCs w:val="22"/>
        </w:rPr>
        <w:t>kolektorských</w:t>
      </w:r>
      <w:proofErr w:type="spellEnd"/>
      <w:r w:rsidRPr="008453E4">
        <w:rPr>
          <w:rFonts w:ascii="Arial" w:hAnsi="Arial" w:cs="Arial"/>
          <w:sz w:val="22"/>
          <w:szCs w:val="22"/>
        </w:rPr>
        <w:t xml:space="preserve"> vlastností hornin i kolísavé vydatnosti. Živější komunikace podzemní vody se děje puklinovým systémem a po plochách nespojitosti, které jsou obvykle predisponovány tektonicky.</w:t>
      </w:r>
    </w:p>
    <w:p w14:paraId="6EBF4B7D" w14:textId="3BBFEAE1" w:rsidR="00444FA6" w:rsidRDefault="00444FA6" w:rsidP="008453E4">
      <w:pPr>
        <w:spacing w:line="276" w:lineRule="auto"/>
        <w:ind w:left="709" w:firstLine="0"/>
        <w:rPr>
          <w:rFonts w:ascii="Arial" w:hAnsi="Arial" w:cs="Arial"/>
          <w:sz w:val="22"/>
          <w:szCs w:val="22"/>
        </w:rPr>
      </w:pPr>
    </w:p>
    <w:p w14:paraId="671D73C3" w14:textId="7A30F5B2" w:rsidR="00260B0A" w:rsidRPr="008453E4" w:rsidRDefault="00260B0A" w:rsidP="008453E4">
      <w:pPr>
        <w:spacing w:line="276" w:lineRule="auto"/>
        <w:ind w:left="709" w:firstLine="707"/>
        <w:rPr>
          <w:rFonts w:ascii="Arial" w:hAnsi="Arial" w:cs="Arial"/>
          <w:sz w:val="22"/>
          <w:szCs w:val="22"/>
        </w:rPr>
      </w:pPr>
      <w:r w:rsidRPr="008453E4">
        <w:rPr>
          <w:rFonts w:ascii="Arial" w:hAnsi="Arial" w:cs="Arial"/>
          <w:sz w:val="22"/>
          <w:szCs w:val="22"/>
        </w:rPr>
        <w:t xml:space="preserve">Předkvartérní podloží zájmového území je budováno biotitickými žulami, na povrchu zvětralými v písčitohlinité eluvium charakteru zahliněných písků s hojnými úlomky zvětralé žuly. V hloubce cca 4,5 - 5,5 m pod terénem je strop skalní horniny, tj. relativně málo navětralé rozpukané šedozelené biotitické žuly. Svrchní část profilu tvoří poloha deluviálních sedimentů, převážně slabě jílovitých „sprašových“ hlín a písčitých až </w:t>
      </w:r>
      <w:proofErr w:type="spellStart"/>
      <w:r w:rsidRPr="008453E4">
        <w:rPr>
          <w:rFonts w:ascii="Arial" w:hAnsi="Arial" w:cs="Arial"/>
          <w:sz w:val="22"/>
          <w:szCs w:val="22"/>
        </w:rPr>
        <w:t>jílovitopísčitých</w:t>
      </w:r>
      <w:proofErr w:type="spellEnd"/>
      <w:r w:rsidRPr="008453E4">
        <w:rPr>
          <w:rFonts w:ascii="Arial" w:hAnsi="Arial" w:cs="Arial"/>
          <w:sz w:val="22"/>
          <w:szCs w:val="22"/>
        </w:rPr>
        <w:t xml:space="preserve"> hlín o mocnosti až 3,0 m, obvykle však nepřesahuje 1,0 m. Tento přirozený kvartérní pokryv je v zastavěném území promísen, z části či zcela nahrazen navážkami a </w:t>
      </w:r>
      <w:r w:rsidRPr="008453E4">
        <w:rPr>
          <w:rFonts w:ascii="Arial" w:hAnsi="Arial" w:cs="Arial"/>
          <w:sz w:val="22"/>
          <w:szCs w:val="22"/>
        </w:rPr>
        <w:lastRenderedPageBreak/>
        <w:t xml:space="preserve">záhozy výkopů, inženýrských sítí apod. Popsanou geologickou stavbu lze generalizovat na celou plochu staveniště s tím, že mocnost antropogenních navážek vzrůstá východním směrem. </w:t>
      </w:r>
    </w:p>
    <w:p w14:paraId="4CA285F1" w14:textId="11F93DFA" w:rsidR="00444FA6" w:rsidRDefault="00444FA6" w:rsidP="005B3985">
      <w:pPr>
        <w:spacing w:line="276" w:lineRule="auto"/>
        <w:ind w:left="709" w:firstLine="0"/>
        <w:rPr>
          <w:rFonts w:ascii="Arial" w:hAnsi="Arial" w:cs="Arial"/>
          <w:sz w:val="22"/>
          <w:szCs w:val="22"/>
        </w:rPr>
      </w:pPr>
    </w:p>
    <w:p w14:paraId="23E52448" w14:textId="77777777" w:rsidR="009504D5" w:rsidRPr="00F40A34" w:rsidRDefault="009504D5" w:rsidP="005B3985">
      <w:pPr>
        <w:spacing w:line="276" w:lineRule="auto"/>
        <w:ind w:left="709" w:firstLine="0"/>
        <w:rPr>
          <w:rFonts w:ascii="Arial" w:hAnsi="Arial" w:cs="Arial"/>
          <w:b/>
          <w:sz w:val="22"/>
          <w:szCs w:val="22"/>
        </w:rPr>
      </w:pPr>
      <w:r w:rsidRPr="00F40A34">
        <w:rPr>
          <w:rFonts w:ascii="Arial" w:hAnsi="Arial" w:cs="Arial"/>
          <w:b/>
          <w:sz w:val="22"/>
          <w:szCs w:val="22"/>
        </w:rPr>
        <w:t xml:space="preserve">Závěr a doporučení </w:t>
      </w:r>
    </w:p>
    <w:p w14:paraId="2BDB18DE" w14:textId="0BFCA3C2" w:rsidR="00260B0A" w:rsidRPr="00260B0A" w:rsidRDefault="00260B0A" w:rsidP="00260B0A">
      <w:pPr>
        <w:spacing w:line="276" w:lineRule="auto"/>
        <w:rPr>
          <w:rFonts w:ascii="Arial" w:hAnsi="Arial" w:cs="Arial"/>
          <w:sz w:val="22"/>
          <w:szCs w:val="22"/>
        </w:rPr>
      </w:pPr>
      <w:bookmarkStart w:id="15" w:name="_Toc63679645"/>
      <w:r w:rsidRPr="00260B0A">
        <w:rPr>
          <w:rFonts w:ascii="Arial" w:hAnsi="Arial" w:cs="Arial"/>
          <w:sz w:val="22"/>
          <w:szCs w:val="22"/>
        </w:rPr>
        <w:t xml:space="preserve">Hydrogeologické poměry hodnocené lokality pro rekonstrukci parkovacích ploch podél ulice Rooseveltova v katastrálním území </w:t>
      </w:r>
      <w:proofErr w:type="gramStart"/>
      <w:r w:rsidRPr="00260B0A">
        <w:rPr>
          <w:rFonts w:ascii="Arial" w:hAnsi="Arial" w:cs="Arial"/>
          <w:b/>
          <w:sz w:val="22"/>
          <w:szCs w:val="22"/>
        </w:rPr>
        <w:t>Znojmo - město</w:t>
      </w:r>
      <w:proofErr w:type="gramEnd"/>
      <w:r w:rsidRPr="00260B0A">
        <w:rPr>
          <w:rFonts w:ascii="Arial" w:hAnsi="Arial" w:cs="Arial"/>
          <w:sz w:val="22"/>
          <w:szCs w:val="22"/>
        </w:rPr>
        <w:t xml:space="preserve"> jsou pro vsakování srážkových vod vhodné. Navržené možnosti odvedení a vsakování dešťových vod ze zpevněných ploch lze proto z hydrogeologického hlediska realizovat.</w:t>
      </w:r>
    </w:p>
    <w:p w14:paraId="1C28F690" w14:textId="77777777" w:rsidR="00260B0A" w:rsidRDefault="00260B0A" w:rsidP="00260B0A">
      <w:pPr>
        <w:rPr>
          <w:sz w:val="24"/>
          <w:szCs w:val="24"/>
        </w:rPr>
      </w:pPr>
    </w:p>
    <w:p w14:paraId="52E1116F" w14:textId="2A30DAD4" w:rsidR="007C6004" w:rsidRPr="005B3985" w:rsidRDefault="00260B0A" w:rsidP="00260B0A">
      <w:pPr>
        <w:pStyle w:val="Nadpis3"/>
        <w:spacing w:line="276" w:lineRule="auto"/>
        <w:rPr>
          <w:rFonts w:cs="Arial"/>
          <w:sz w:val="22"/>
          <w:szCs w:val="22"/>
        </w:rPr>
      </w:pPr>
      <w:r w:rsidRPr="003C4B9E">
        <w:rPr>
          <w:rFonts w:ascii="Calibri" w:hAnsi="Calibri"/>
          <w:sz w:val="24"/>
          <w:szCs w:val="24"/>
        </w:rPr>
        <w:t>Navržený způsob řešení vsakování srážkových vod z vjezdů a parkovacích stání lze s ohledem na hydrogeologické poměry v lokalitě hodnotit jako optimální</w:t>
      </w:r>
      <w:r w:rsidR="00E71492">
        <w:rPr>
          <w:rFonts w:ascii="Calibri" w:hAnsi="Calibri"/>
          <w:sz w:val="24"/>
          <w:szCs w:val="24"/>
        </w:rPr>
        <w:t xml:space="preserve"> </w:t>
      </w:r>
      <w:r w:rsidR="007C6004" w:rsidRPr="005B3985">
        <w:rPr>
          <w:rFonts w:cs="Arial"/>
          <w:sz w:val="22"/>
          <w:szCs w:val="22"/>
        </w:rPr>
        <w:t>ochrana území podle jiných právních předpisů</w:t>
      </w:r>
      <w:bookmarkEnd w:id="14"/>
      <w:bookmarkEnd w:id="15"/>
    </w:p>
    <w:p w14:paraId="1F66C21E" w14:textId="77777777" w:rsidR="007C6004" w:rsidRPr="00B45697" w:rsidRDefault="007C6004" w:rsidP="005B3985">
      <w:pPr>
        <w:spacing w:line="276" w:lineRule="auto"/>
        <w:rPr>
          <w:rFonts w:ascii="Arial" w:hAnsi="Arial" w:cs="Arial"/>
          <w:sz w:val="22"/>
          <w:szCs w:val="22"/>
          <w:lang w:bidi="th-TH"/>
        </w:rPr>
      </w:pPr>
      <w:r w:rsidRPr="00B45697">
        <w:rPr>
          <w:rFonts w:ascii="Arial" w:hAnsi="Arial" w:cs="Arial"/>
          <w:sz w:val="22"/>
          <w:szCs w:val="22"/>
          <w:lang w:bidi="th-TH"/>
        </w:rPr>
        <w:t>Dotčen</w:t>
      </w:r>
      <w:r w:rsidR="00B45697" w:rsidRPr="00B45697">
        <w:rPr>
          <w:rFonts w:ascii="Arial" w:hAnsi="Arial" w:cs="Arial"/>
          <w:sz w:val="22"/>
          <w:szCs w:val="22"/>
          <w:lang w:bidi="th-TH"/>
        </w:rPr>
        <w:t>ý</w:t>
      </w:r>
      <w:r w:rsidRPr="00B45697">
        <w:rPr>
          <w:rFonts w:ascii="Arial" w:hAnsi="Arial" w:cs="Arial"/>
          <w:sz w:val="22"/>
          <w:szCs w:val="22"/>
          <w:lang w:bidi="th-TH"/>
        </w:rPr>
        <w:t xml:space="preserve"> pozem</w:t>
      </w:r>
      <w:r w:rsidR="00B45697" w:rsidRPr="00B45697">
        <w:rPr>
          <w:rFonts w:ascii="Arial" w:hAnsi="Arial" w:cs="Arial"/>
          <w:sz w:val="22"/>
          <w:szCs w:val="22"/>
          <w:lang w:bidi="th-TH"/>
        </w:rPr>
        <w:t>e</w:t>
      </w:r>
      <w:r w:rsidRPr="00B45697">
        <w:rPr>
          <w:rFonts w:ascii="Arial" w:hAnsi="Arial" w:cs="Arial"/>
          <w:sz w:val="22"/>
          <w:szCs w:val="22"/>
          <w:lang w:bidi="th-TH"/>
        </w:rPr>
        <w:t>k se nachází v památkově chráněném území</w:t>
      </w:r>
      <w:r w:rsidR="00B45697">
        <w:rPr>
          <w:rFonts w:ascii="Arial" w:hAnsi="Arial" w:cs="Arial"/>
          <w:sz w:val="22"/>
          <w:szCs w:val="22"/>
          <w:lang w:bidi="th-TH"/>
        </w:rPr>
        <w:t xml:space="preserve"> města</w:t>
      </w:r>
      <w:r w:rsidRPr="00B45697">
        <w:rPr>
          <w:rFonts w:ascii="Arial" w:hAnsi="Arial" w:cs="Arial"/>
          <w:sz w:val="22"/>
          <w:szCs w:val="22"/>
        </w:rPr>
        <w:t>.</w:t>
      </w:r>
    </w:p>
    <w:p w14:paraId="4431B6DD" w14:textId="77777777" w:rsidR="007C6004" w:rsidRPr="00B45697" w:rsidRDefault="005B3985" w:rsidP="005B3985">
      <w:pPr>
        <w:pStyle w:val="Normlnodsaz"/>
        <w:spacing w:line="276" w:lineRule="auto"/>
        <w:ind w:firstLine="568"/>
        <w:rPr>
          <w:rFonts w:ascii="Arial" w:hAnsi="Arial" w:cs="Arial"/>
          <w:sz w:val="22"/>
          <w:szCs w:val="22"/>
          <w:lang w:bidi="th-TH"/>
        </w:rPr>
      </w:pPr>
      <w:r w:rsidRPr="00B45697">
        <w:rPr>
          <w:rFonts w:ascii="Arial" w:hAnsi="Arial" w:cs="Arial"/>
          <w:sz w:val="22"/>
          <w:szCs w:val="22"/>
          <w:lang w:bidi="th-TH"/>
        </w:rPr>
        <w:t xml:space="preserve">   </w:t>
      </w:r>
      <w:r w:rsidR="007C6004" w:rsidRPr="00B45697">
        <w:rPr>
          <w:rFonts w:ascii="Arial" w:hAnsi="Arial" w:cs="Arial"/>
          <w:sz w:val="22"/>
          <w:szCs w:val="22"/>
          <w:lang w:bidi="th-TH"/>
        </w:rPr>
        <w:t xml:space="preserve">V zájmovém území se nenacházejí zvláště chráněná území přírody ve smyslu zákona 114/1992 Sb. v platném znění. </w:t>
      </w:r>
    </w:p>
    <w:p w14:paraId="42411E71" w14:textId="77777777" w:rsidR="005B3985" w:rsidRPr="005B3985" w:rsidRDefault="005B3985" w:rsidP="005B3985">
      <w:pPr>
        <w:pStyle w:val="Normlnodsaz"/>
        <w:spacing w:line="276" w:lineRule="auto"/>
        <w:ind w:firstLine="0"/>
        <w:rPr>
          <w:rFonts w:ascii="Arial" w:hAnsi="Arial" w:cs="Arial"/>
          <w:sz w:val="22"/>
          <w:szCs w:val="22"/>
          <w:lang w:bidi="th-TH"/>
        </w:rPr>
      </w:pPr>
    </w:p>
    <w:p w14:paraId="5739ACF1" w14:textId="77777777" w:rsidR="007C6004" w:rsidRPr="005B3985" w:rsidRDefault="007C6004" w:rsidP="00E25200">
      <w:pPr>
        <w:pStyle w:val="Nadpis3"/>
        <w:spacing w:line="276" w:lineRule="auto"/>
        <w:rPr>
          <w:rFonts w:cs="Arial"/>
          <w:sz w:val="22"/>
          <w:szCs w:val="22"/>
        </w:rPr>
      </w:pPr>
      <w:bookmarkStart w:id="16" w:name="_Toc24640443"/>
      <w:bookmarkStart w:id="17" w:name="_Toc63679646"/>
      <w:r w:rsidRPr="005B3985">
        <w:rPr>
          <w:rFonts w:cs="Arial"/>
          <w:sz w:val="22"/>
          <w:szCs w:val="22"/>
        </w:rPr>
        <w:t>poloha vzhledem k záplavovému území, poddolovanému území apod.</w:t>
      </w:r>
      <w:bookmarkEnd w:id="16"/>
      <w:bookmarkEnd w:id="17"/>
    </w:p>
    <w:p w14:paraId="5AAC75DC" w14:textId="77777777" w:rsidR="007C6004" w:rsidRPr="005B3985" w:rsidRDefault="007C6004" w:rsidP="005B3985">
      <w:pPr>
        <w:spacing w:line="276" w:lineRule="auto"/>
        <w:rPr>
          <w:rFonts w:ascii="Arial" w:hAnsi="Arial" w:cs="Arial"/>
          <w:sz w:val="22"/>
          <w:szCs w:val="22"/>
        </w:rPr>
      </w:pPr>
      <w:r w:rsidRPr="005B3985">
        <w:rPr>
          <w:rFonts w:ascii="Arial" w:hAnsi="Arial" w:cs="Arial"/>
          <w:sz w:val="22"/>
          <w:szCs w:val="22"/>
        </w:rPr>
        <w:t>Stavba se nachází mimo záplavové území, není třeba zajišťovat zvláštní protipovodňová opatření.</w:t>
      </w:r>
    </w:p>
    <w:p w14:paraId="253270BC" w14:textId="77777777" w:rsidR="007C6004" w:rsidRDefault="007C6004" w:rsidP="005B3985">
      <w:pPr>
        <w:spacing w:line="276" w:lineRule="auto"/>
        <w:rPr>
          <w:rFonts w:ascii="Arial" w:hAnsi="Arial" w:cs="Arial"/>
          <w:sz w:val="22"/>
          <w:szCs w:val="22"/>
        </w:rPr>
      </w:pPr>
      <w:r w:rsidRPr="005B3985">
        <w:rPr>
          <w:rFonts w:ascii="Arial" w:hAnsi="Arial" w:cs="Arial"/>
          <w:sz w:val="22"/>
          <w:szCs w:val="22"/>
        </w:rPr>
        <w:t>Stavba se nenachází v poddolovaném území.</w:t>
      </w:r>
    </w:p>
    <w:p w14:paraId="1B1BA0C9" w14:textId="77777777" w:rsidR="005B3985" w:rsidRPr="005B3985" w:rsidRDefault="005B3985" w:rsidP="005B3985">
      <w:pPr>
        <w:spacing w:line="276" w:lineRule="auto"/>
        <w:rPr>
          <w:rFonts w:ascii="Arial" w:hAnsi="Arial" w:cs="Arial"/>
          <w:sz w:val="22"/>
          <w:szCs w:val="22"/>
        </w:rPr>
      </w:pPr>
    </w:p>
    <w:p w14:paraId="0DF3F33F" w14:textId="77777777" w:rsidR="007C6004" w:rsidRPr="005B3985" w:rsidRDefault="007C6004" w:rsidP="00E25200">
      <w:pPr>
        <w:pStyle w:val="Nadpis3"/>
        <w:spacing w:line="276" w:lineRule="auto"/>
        <w:rPr>
          <w:rFonts w:cs="Arial"/>
          <w:sz w:val="22"/>
          <w:szCs w:val="22"/>
        </w:rPr>
      </w:pPr>
      <w:bookmarkStart w:id="18" w:name="_Toc24640444"/>
      <w:bookmarkStart w:id="19" w:name="_Toc63679647"/>
      <w:r w:rsidRPr="005B3985">
        <w:rPr>
          <w:rFonts w:cs="Arial"/>
          <w:sz w:val="22"/>
          <w:szCs w:val="22"/>
        </w:rPr>
        <w:t>vliv stavby na okolní stavby a pozemky, ochrana okolí, vliv stavby na odtokové poměry v území</w:t>
      </w:r>
      <w:bookmarkEnd w:id="18"/>
      <w:bookmarkEnd w:id="19"/>
    </w:p>
    <w:p w14:paraId="62C78283" w14:textId="77777777" w:rsidR="007C6004" w:rsidRPr="005B3985" w:rsidRDefault="007C6004" w:rsidP="005B3985">
      <w:pPr>
        <w:spacing w:line="276" w:lineRule="auto"/>
        <w:rPr>
          <w:rFonts w:ascii="Arial" w:hAnsi="Arial" w:cs="Arial"/>
          <w:sz w:val="22"/>
          <w:szCs w:val="22"/>
        </w:rPr>
      </w:pPr>
      <w:r w:rsidRPr="005B3985">
        <w:rPr>
          <w:rFonts w:ascii="Arial" w:hAnsi="Arial" w:cs="Arial"/>
          <w:sz w:val="22"/>
          <w:szCs w:val="22"/>
        </w:rPr>
        <w:t>Při provádění stavby vzniknou pouze běžné, nijak závažné negativní účinky na okolí. Dojde pouze ke krátkodobému zvýšení hladiny hluku mechanizací a dopravou, dále ke zvýšení prašnosti při suchém a větrném počasí, nečistota komunikací v okolí, zvýšený provoz na místních komunikacích. Hlučnost bude eliminována omezeným používáním mechanizmů na nezbytně nutnou míru a také s časovým omezením prací při větrném počasí a dále při extrémním počasí může být zmírněna kropením vodou. Nečistota místních komunikací bude odstraňována pravidelným úklidem po skončení stavebních prací. Zvýšený provoz na komunikacích v okolí stavby bude eliminován omezením rychlosti a frekvence nákladní dopravy dodržováním dopravních předpisů.</w:t>
      </w:r>
    </w:p>
    <w:p w14:paraId="1AE6D87F" w14:textId="77777777" w:rsidR="007C6004" w:rsidRPr="005B3985" w:rsidRDefault="007C6004" w:rsidP="005B3985">
      <w:pPr>
        <w:spacing w:line="276" w:lineRule="auto"/>
        <w:rPr>
          <w:rFonts w:ascii="Arial" w:hAnsi="Arial" w:cs="Arial"/>
          <w:sz w:val="22"/>
          <w:szCs w:val="22"/>
        </w:rPr>
      </w:pPr>
      <w:r w:rsidRPr="005B3985">
        <w:rPr>
          <w:rFonts w:ascii="Arial" w:hAnsi="Arial" w:cs="Arial"/>
          <w:sz w:val="22"/>
          <w:szCs w:val="22"/>
        </w:rPr>
        <w:t>Při stavebních pracích nevznikají žádné škodliviny nebo zvláštní odpadní látky.</w:t>
      </w:r>
    </w:p>
    <w:p w14:paraId="250C521C" w14:textId="77777777" w:rsidR="007C6004" w:rsidRPr="005B3985" w:rsidRDefault="007C6004" w:rsidP="005B3985">
      <w:pPr>
        <w:spacing w:line="276" w:lineRule="auto"/>
        <w:rPr>
          <w:rFonts w:ascii="Arial" w:hAnsi="Arial" w:cs="Arial"/>
          <w:sz w:val="22"/>
          <w:szCs w:val="22"/>
        </w:rPr>
      </w:pPr>
      <w:r w:rsidRPr="005B3985">
        <w:rPr>
          <w:rFonts w:ascii="Arial" w:hAnsi="Arial" w:cs="Arial"/>
          <w:sz w:val="22"/>
          <w:szCs w:val="22"/>
        </w:rPr>
        <w:t>Na staveništi se nepředpokládá výskyt nebezpečného odpadu. S případným nebezpečným odpadem bude na staveništi nakládáno podle zákona, nebude zde skladován a bude okamžitě odvezen k ekologické likvidaci na příslušné místo.</w:t>
      </w:r>
    </w:p>
    <w:p w14:paraId="64B6CB12" w14:textId="7634DE36" w:rsidR="007C6004" w:rsidRDefault="007C6004" w:rsidP="005B3985">
      <w:pPr>
        <w:spacing w:line="276" w:lineRule="auto"/>
        <w:rPr>
          <w:rFonts w:ascii="Arial" w:hAnsi="Arial" w:cs="Arial"/>
          <w:sz w:val="22"/>
          <w:szCs w:val="22"/>
        </w:rPr>
      </w:pPr>
      <w:r w:rsidRPr="005B3985">
        <w:rPr>
          <w:rFonts w:ascii="Arial" w:hAnsi="Arial" w:cs="Arial"/>
          <w:sz w:val="22"/>
          <w:szCs w:val="22"/>
        </w:rPr>
        <w:t>Odpadní materiál ze staveniště bude důsledně roztříděn a uložen v souladu se zákonnými předpisy o nakládání s odpady, kovové části budou odvezeny do sběrných surovin, nadbytečný nezávadný materiál (cihly, beton, přebytečný výkopek</w:t>
      </w:r>
      <w:r w:rsidR="00093AB7" w:rsidRPr="005B3985">
        <w:rPr>
          <w:rFonts w:ascii="Arial" w:hAnsi="Arial" w:cs="Arial"/>
          <w:sz w:val="22"/>
          <w:szCs w:val="22"/>
        </w:rPr>
        <w:t>)</w:t>
      </w:r>
      <w:r w:rsidRPr="005B3985">
        <w:rPr>
          <w:rFonts w:ascii="Arial" w:hAnsi="Arial" w:cs="Arial"/>
          <w:sz w:val="22"/>
          <w:szCs w:val="22"/>
        </w:rPr>
        <w:t xml:space="preserve"> bude odvezen na skládku.</w:t>
      </w:r>
    </w:p>
    <w:p w14:paraId="653DA83D" w14:textId="77777777" w:rsidR="00A94ED3" w:rsidRDefault="00A94ED3" w:rsidP="005B3985">
      <w:pPr>
        <w:spacing w:line="276" w:lineRule="auto"/>
        <w:rPr>
          <w:rFonts w:ascii="Arial" w:hAnsi="Arial" w:cs="Arial"/>
          <w:sz w:val="22"/>
          <w:szCs w:val="22"/>
        </w:rPr>
      </w:pPr>
    </w:p>
    <w:p w14:paraId="3119791E" w14:textId="77777777" w:rsidR="008E5766" w:rsidRPr="005B3985" w:rsidRDefault="008E5766" w:rsidP="005B3985">
      <w:pPr>
        <w:spacing w:line="276" w:lineRule="auto"/>
        <w:rPr>
          <w:rFonts w:ascii="Arial" w:hAnsi="Arial" w:cs="Arial"/>
          <w:sz w:val="22"/>
          <w:szCs w:val="22"/>
        </w:rPr>
      </w:pPr>
    </w:p>
    <w:p w14:paraId="539955A4" w14:textId="77777777" w:rsidR="007C6004" w:rsidRPr="00A44857" w:rsidRDefault="007C6004" w:rsidP="007C6004"/>
    <w:tbl>
      <w:tblPr>
        <w:tblW w:w="46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3156"/>
        <w:gridCol w:w="3337"/>
        <w:gridCol w:w="1250"/>
      </w:tblGrid>
      <w:tr w:rsidR="007C6004" w:rsidRPr="00A44857" w14:paraId="4E822171" w14:textId="77777777" w:rsidTr="007C6004">
        <w:trPr>
          <w:trHeight w:val="396"/>
        </w:trPr>
        <w:tc>
          <w:tcPr>
            <w:tcW w:w="2461" w:type="pct"/>
            <w:gridSpan w:val="2"/>
            <w:tcBorders>
              <w:top w:val="single" w:sz="4" w:space="0" w:color="auto"/>
              <w:left w:val="single" w:sz="4" w:space="0" w:color="auto"/>
              <w:bottom w:val="single" w:sz="4" w:space="0" w:color="auto"/>
              <w:right w:val="single" w:sz="4" w:space="0" w:color="auto"/>
            </w:tcBorders>
            <w:vAlign w:val="center"/>
            <w:hideMark/>
          </w:tcPr>
          <w:p w14:paraId="3C776831" w14:textId="77777777" w:rsidR="007C6004" w:rsidRPr="00A44857" w:rsidRDefault="007C6004">
            <w:pPr>
              <w:spacing w:line="276" w:lineRule="auto"/>
              <w:ind w:firstLine="176"/>
              <w:jc w:val="center"/>
              <w:rPr>
                <w:rFonts w:cs="Arial"/>
                <w:b/>
                <w:bCs/>
                <w:i/>
                <w:iCs/>
                <w:szCs w:val="22"/>
              </w:rPr>
            </w:pPr>
            <w:r w:rsidRPr="00A44857">
              <w:rPr>
                <w:rFonts w:cs="Arial"/>
                <w:b/>
                <w:bCs/>
                <w:i/>
                <w:iCs/>
                <w:szCs w:val="22"/>
              </w:rPr>
              <w:t xml:space="preserve">Kategorie odpadů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4BE5040E" w14:textId="77777777" w:rsidR="007C6004" w:rsidRPr="00A44857" w:rsidRDefault="007C6004">
            <w:pPr>
              <w:spacing w:line="276" w:lineRule="auto"/>
              <w:ind w:firstLine="116"/>
              <w:jc w:val="center"/>
              <w:rPr>
                <w:rFonts w:cs="Arial"/>
                <w:b/>
                <w:bCs/>
                <w:i/>
                <w:iCs/>
                <w:szCs w:val="22"/>
              </w:rPr>
            </w:pPr>
            <w:r w:rsidRPr="00A44857">
              <w:rPr>
                <w:rFonts w:cs="Arial"/>
                <w:b/>
                <w:bCs/>
                <w:i/>
                <w:iCs/>
                <w:szCs w:val="22"/>
              </w:rPr>
              <w:t>způsob likvidace</w:t>
            </w:r>
          </w:p>
        </w:tc>
        <w:tc>
          <w:tcPr>
            <w:tcW w:w="692" w:type="pct"/>
            <w:tcBorders>
              <w:top w:val="single" w:sz="4" w:space="0" w:color="auto"/>
              <w:left w:val="single" w:sz="4" w:space="0" w:color="auto"/>
              <w:bottom w:val="single" w:sz="4" w:space="0" w:color="auto"/>
              <w:right w:val="single" w:sz="4" w:space="0" w:color="auto"/>
            </w:tcBorders>
            <w:vAlign w:val="center"/>
            <w:hideMark/>
          </w:tcPr>
          <w:p w14:paraId="2BD96846" w14:textId="77777777" w:rsidR="007C6004" w:rsidRPr="00A44857" w:rsidRDefault="007C6004">
            <w:pPr>
              <w:spacing w:line="276" w:lineRule="auto"/>
              <w:ind w:firstLine="176"/>
              <w:jc w:val="center"/>
              <w:rPr>
                <w:rFonts w:cs="Arial"/>
                <w:b/>
                <w:bCs/>
                <w:i/>
                <w:iCs/>
                <w:szCs w:val="22"/>
              </w:rPr>
            </w:pPr>
            <w:r w:rsidRPr="00A44857">
              <w:rPr>
                <w:rFonts w:cs="Arial"/>
                <w:b/>
                <w:bCs/>
                <w:i/>
                <w:iCs/>
                <w:szCs w:val="22"/>
              </w:rPr>
              <w:t>kategorie</w:t>
            </w:r>
          </w:p>
        </w:tc>
      </w:tr>
      <w:tr w:rsidR="007C6004" w:rsidRPr="00A44857" w14:paraId="70D1FBF3" w14:textId="77777777" w:rsidTr="007C6004">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7149C7FC"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 xml:space="preserve">17 01 01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368A09E1" w14:textId="77777777" w:rsidR="007C6004" w:rsidRPr="00A44857" w:rsidRDefault="007C6004">
            <w:pPr>
              <w:spacing w:line="276" w:lineRule="auto"/>
              <w:ind w:left="158" w:firstLine="0"/>
              <w:rPr>
                <w:rFonts w:cs="Arial"/>
                <w:bCs/>
                <w:iCs/>
                <w:szCs w:val="22"/>
              </w:rPr>
            </w:pPr>
            <w:r w:rsidRPr="00A44857">
              <w:rPr>
                <w:rFonts w:cs="Arial"/>
                <w:bCs/>
                <w:iCs/>
                <w:szCs w:val="22"/>
              </w:rPr>
              <w:t>Beton</w:t>
            </w:r>
          </w:p>
        </w:tc>
        <w:tc>
          <w:tcPr>
            <w:tcW w:w="1847" w:type="pct"/>
            <w:tcBorders>
              <w:top w:val="single" w:sz="4" w:space="0" w:color="auto"/>
              <w:left w:val="single" w:sz="4" w:space="0" w:color="auto"/>
              <w:bottom w:val="single" w:sz="4" w:space="0" w:color="auto"/>
              <w:right w:val="single" w:sz="4" w:space="0" w:color="auto"/>
            </w:tcBorders>
            <w:vAlign w:val="center"/>
            <w:hideMark/>
          </w:tcPr>
          <w:p w14:paraId="68A9D5FA" w14:textId="77777777" w:rsidR="007C6004" w:rsidRPr="00A44857" w:rsidRDefault="007C6004">
            <w:pPr>
              <w:spacing w:line="276" w:lineRule="auto"/>
              <w:ind w:firstLine="116"/>
              <w:jc w:val="center"/>
              <w:rPr>
                <w:rFonts w:cs="Arial"/>
                <w:bCs/>
                <w:iCs/>
                <w:szCs w:val="22"/>
              </w:rPr>
            </w:pPr>
            <w:r w:rsidRPr="00A44857">
              <w:rPr>
                <w:rFonts w:cs="Arial"/>
                <w:bCs/>
                <w:iCs/>
                <w:szCs w:val="22"/>
              </w:rPr>
              <w:t>podrcení, recyklace, využití k zásypu výkopů</w:t>
            </w:r>
          </w:p>
        </w:tc>
        <w:tc>
          <w:tcPr>
            <w:tcW w:w="692" w:type="pct"/>
            <w:tcBorders>
              <w:top w:val="single" w:sz="4" w:space="0" w:color="auto"/>
              <w:left w:val="single" w:sz="4" w:space="0" w:color="auto"/>
              <w:bottom w:val="single" w:sz="4" w:space="0" w:color="auto"/>
              <w:right w:val="single" w:sz="4" w:space="0" w:color="auto"/>
            </w:tcBorders>
            <w:vAlign w:val="center"/>
            <w:hideMark/>
          </w:tcPr>
          <w:p w14:paraId="5682BE79"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O</w:t>
            </w:r>
          </w:p>
        </w:tc>
      </w:tr>
      <w:tr w:rsidR="007C6004" w:rsidRPr="00A44857" w14:paraId="7E990C28" w14:textId="77777777" w:rsidTr="007C6004">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42BB8ADE"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 xml:space="preserve">17 01 02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2FCB4E93" w14:textId="77777777" w:rsidR="007C6004" w:rsidRPr="00A44857" w:rsidRDefault="007C6004">
            <w:pPr>
              <w:spacing w:line="276" w:lineRule="auto"/>
              <w:ind w:left="158" w:firstLine="0"/>
              <w:rPr>
                <w:rFonts w:cs="Arial"/>
                <w:bCs/>
                <w:iCs/>
                <w:szCs w:val="22"/>
              </w:rPr>
            </w:pPr>
            <w:r w:rsidRPr="00A44857">
              <w:rPr>
                <w:rFonts w:cs="Arial"/>
                <w:bCs/>
                <w:iCs/>
                <w:szCs w:val="22"/>
              </w:rPr>
              <w:t>Cihly</w:t>
            </w:r>
          </w:p>
        </w:tc>
        <w:tc>
          <w:tcPr>
            <w:tcW w:w="1847" w:type="pct"/>
            <w:tcBorders>
              <w:top w:val="single" w:sz="4" w:space="0" w:color="auto"/>
              <w:left w:val="single" w:sz="4" w:space="0" w:color="auto"/>
              <w:bottom w:val="single" w:sz="4" w:space="0" w:color="auto"/>
              <w:right w:val="single" w:sz="4" w:space="0" w:color="auto"/>
            </w:tcBorders>
            <w:vAlign w:val="center"/>
            <w:hideMark/>
          </w:tcPr>
          <w:p w14:paraId="259234C5" w14:textId="77777777" w:rsidR="007C6004" w:rsidRPr="00A44857" w:rsidRDefault="007C6004">
            <w:pPr>
              <w:spacing w:line="276" w:lineRule="auto"/>
              <w:ind w:firstLine="116"/>
              <w:jc w:val="center"/>
              <w:rPr>
                <w:rFonts w:cs="Arial"/>
                <w:bCs/>
                <w:iCs/>
                <w:szCs w:val="22"/>
              </w:rPr>
            </w:pPr>
            <w:r w:rsidRPr="00A44857">
              <w:rPr>
                <w:rFonts w:cs="Arial"/>
                <w:bCs/>
                <w:iCs/>
                <w:szCs w:val="22"/>
              </w:rPr>
              <w:t>podrcení, recyklace, využití k zásypu výkopů</w:t>
            </w:r>
          </w:p>
        </w:tc>
        <w:tc>
          <w:tcPr>
            <w:tcW w:w="692" w:type="pct"/>
            <w:tcBorders>
              <w:top w:val="single" w:sz="4" w:space="0" w:color="auto"/>
              <w:left w:val="single" w:sz="4" w:space="0" w:color="auto"/>
              <w:bottom w:val="single" w:sz="4" w:space="0" w:color="auto"/>
              <w:right w:val="single" w:sz="4" w:space="0" w:color="auto"/>
            </w:tcBorders>
            <w:vAlign w:val="center"/>
            <w:hideMark/>
          </w:tcPr>
          <w:p w14:paraId="74FF3B76"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O</w:t>
            </w:r>
          </w:p>
        </w:tc>
      </w:tr>
      <w:tr w:rsidR="007C6004" w:rsidRPr="00A44857" w14:paraId="0AD16F10" w14:textId="77777777" w:rsidTr="007C6004">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5074691E"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 xml:space="preserve">17 01 06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1CF19737" w14:textId="77777777" w:rsidR="007C6004" w:rsidRPr="00A44857" w:rsidRDefault="007C6004">
            <w:pPr>
              <w:spacing w:line="276" w:lineRule="auto"/>
              <w:ind w:left="158" w:firstLine="0"/>
              <w:rPr>
                <w:rFonts w:cs="Arial"/>
                <w:bCs/>
                <w:iCs/>
                <w:szCs w:val="22"/>
              </w:rPr>
            </w:pPr>
            <w:r w:rsidRPr="00A44857">
              <w:rPr>
                <w:rFonts w:cs="Arial"/>
                <w:bCs/>
                <w:iCs/>
                <w:szCs w:val="22"/>
              </w:rPr>
              <w:t xml:space="preserve">Směsi nebo oddělené frakce betonu, cihel, tašek a keramických výrobků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7B42E15C" w14:textId="77777777" w:rsidR="007C6004" w:rsidRPr="00A44857" w:rsidRDefault="007C6004">
            <w:pPr>
              <w:spacing w:line="276" w:lineRule="auto"/>
              <w:ind w:firstLine="116"/>
              <w:jc w:val="center"/>
              <w:rPr>
                <w:rFonts w:cs="Arial"/>
                <w:color w:val="000000"/>
                <w:szCs w:val="22"/>
              </w:rPr>
            </w:pPr>
            <w:r w:rsidRPr="00A44857">
              <w:rPr>
                <w:rFonts w:cs="Arial"/>
                <w:color w:val="000000"/>
                <w:szCs w:val="22"/>
              </w:rPr>
              <w:t>recyklace,</w:t>
            </w:r>
          </w:p>
          <w:p w14:paraId="4FCC7218" w14:textId="77777777" w:rsidR="007C6004" w:rsidRPr="00A44857" w:rsidRDefault="007C6004">
            <w:pPr>
              <w:spacing w:line="276" w:lineRule="auto"/>
              <w:ind w:firstLine="116"/>
              <w:jc w:val="center"/>
              <w:rPr>
                <w:rFonts w:cs="Arial"/>
                <w:bCs/>
                <w:iCs/>
                <w:szCs w:val="22"/>
              </w:rPr>
            </w:pPr>
            <w:r w:rsidRPr="00A44857">
              <w:rPr>
                <w:rFonts w:cs="Arial"/>
                <w:color w:val="000000"/>
                <w:szCs w:val="22"/>
              </w:rPr>
              <w:t>uložení na skládce S-OO</w:t>
            </w:r>
          </w:p>
        </w:tc>
        <w:tc>
          <w:tcPr>
            <w:tcW w:w="692" w:type="pct"/>
            <w:tcBorders>
              <w:top w:val="single" w:sz="4" w:space="0" w:color="auto"/>
              <w:left w:val="single" w:sz="4" w:space="0" w:color="auto"/>
              <w:bottom w:val="single" w:sz="4" w:space="0" w:color="auto"/>
              <w:right w:val="single" w:sz="4" w:space="0" w:color="auto"/>
            </w:tcBorders>
            <w:vAlign w:val="center"/>
          </w:tcPr>
          <w:p w14:paraId="7141DD4E" w14:textId="77777777" w:rsidR="007C6004" w:rsidRPr="00A44857" w:rsidRDefault="007C6004">
            <w:pPr>
              <w:spacing w:line="276" w:lineRule="auto"/>
              <w:ind w:firstLine="176"/>
              <w:jc w:val="center"/>
              <w:rPr>
                <w:rFonts w:cs="Arial"/>
                <w:bCs/>
                <w:iCs/>
                <w:szCs w:val="22"/>
                <w:lang w:val="en-US"/>
              </w:rPr>
            </w:pPr>
          </w:p>
          <w:p w14:paraId="06D3EA55"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O</w:t>
            </w:r>
          </w:p>
        </w:tc>
      </w:tr>
      <w:tr w:rsidR="007C6004" w:rsidRPr="00A44857" w14:paraId="2CE71C56" w14:textId="77777777" w:rsidTr="007C6004">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1F9E646C" w14:textId="77777777" w:rsidR="007C6004" w:rsidRPr="00A44857" w:rsidRDefault="007C6004">
            <w:pPr>
              <w:spacing w:line="276" w:lineRule="auto"/>
              <w:ind w:firstLine="176"/>
              <w:jc w:val="center"/>
              <w:rPr>
                <w:rFonts w:cs="Arial"/>
                <w:bCs/>
                <w:iCs/>
                <w:szCs w:val="22"/>
                <w:lang w:val="en-US"/>
              </w:rPr>
            </w:pPr>
            <w:r w:rsidRPr="00A44857">
              <w:rPr>
                <w:rFonts w:cs="Arial"/>
                <w:szCs w:val="22"/>
              </w:rPr>
              <w:t>17 01 07</w:t>
            </w:r>
          </w:p>
        </w:tc>
        <w:tc>
          <w:tcPr>
            <w:tcW w:w="1746" w:type="pct"/>
            <w:tcBorders>
              <w:top w:val="single" w:sz="4" w:space="0" w:color="auto"/>
              <w:left w:val="single" w:sz="4" w:space="0" w:color="auto"/>
              <w:bottom w:val="single" w:sz="4" w:space="0" w:color="auto"/>
              <w:right w:val="single" w:sz="4" w:space="0" w:color="auto"/>
            </w:tcBorders>
            <w:vAlign w:val="center"/>
            <w:hideMark/>
          </w:tcPr>
          <w:p w14:paraId="1A7F5223" w14:textId="77777777" w:rsidR="007C6004" w:rsidRPr="00A44857" w:rsidRDefault="007C6004">
            <w:pPr>
              <w:spacing w:line="276" w:lineRule="auto"/>
              <w:ind w:left="158" w:firstLine="0"/>
              <w:rPr>
                <w:rFonts w:cs="Arial"/>
                <w:bCs/>
                <w:iCs/>
                <w:szCs w:val="22"/>
              </w:rPr>
            </w:pPr>
            <w:r w:rsidRPr="00A44857">
              <w:rPr>
                <w:rFonts w:cs="Arial"/>
                <w:szCs w:val="22"/>
              </w:rPr>
              <w:t>Nekontaminované směsi nebo oddělené frakce betonu, cihel atd. neuvedené pod č. 170106</w:t>
            </w:r>
          </w:p>
        </w:tc>
        <w:tc>
          <w:tcPr>
            <w:tcW w:w="1847" w:type="pct"/>
            <w:tcBorders>
              <w:top w:val="single" w:sz="4" w:space="0" w:color="auto"/>
              <w:left w:val="single" w:sz="4" w:space="0" w:color="auto"/>
              <w:bottom w:val="single" w:sz="4" w:space="0" w:color="auto"/>
              <w:right w:val="single" w:sz="4" w:space="0" w:color="auto"/>
            </w:tcBorders>
            <w:vAlign w:val="center"/>
            <w:hideMark/>
          </w:tcPr>
          <w:p w14:paraId="217EC675" w14:textId="77777777" w:rsidR="007C6004" w:rsidRPr="00A44857" w:rsidRDefault="007C6004">
            <w:pPr>
              <w:spacing w:line="276" w:lineRule="auto"/>
              <w:ind w:firstLine="116"/>
              <w:jc w:val="center"/>
              <w:rPr>
                <w:rFonts w:cs="Arial"/>
                <w:szCs w:val="22"/>
              </w:rPr>
            </w:pPr>
            <w:r w:rsidRPr="00A44857">
              <w:rPr>
                <w:rFonts w:cs="Arial"/>
                <w:szCs w:val="22"/>
              </w:rPr>
              <w:t>recyklace,</w:t>
            </w:r>
          </w:p>
          <w:p w14:paraId="179043C2" w14:textId="77777777" w:rsidR="007C6004" w:rsidRPr="00A44857" w:rsidRDefault="007C6004">
            <w:pPr>
              <w:spacing w:line="276" w:lineRule="auto"/>
              <w:ind w:firstLine="116"/>
              <w:jc w:val="center"/>
              <w:rPr>
                <w:rFonts w:cs="Arial"/>
                <w:bCs/>
                <w:iCs/>
                <w:szCs w:val="22"/>
              </w:rPr>
            </w:pPr>
            <w:r w:rsidRPr="00A44857">
              <w:rPr>
                <w:rFonts w:cs="Arial"/>
                <w:szCs w:val="22"/>
              </w:rPr>
              <w:t>využití k zásypu výkopů</w:t>
            </w:r>
          </w:p>
        </w:tc>
        <w:tc>
          <w:tcPr>
            <w:tcW w:w="692" w:type="pct"/>
            <w:tcBorders>
              <w:top w:val="single" w:sz="4" w:space="0" w:color="auto"/>
              <w:left w:val="single" w:sz="4" w:space="0" w:color="auto"/>
              <w:bottom w:val="single" w:sz="4" w:space="0" w:color="auto"/>
              <w:right w:val="single" w:sz="4" w:space="0" w:color="auto"/>
            </w:tcBorders>
            <w:vAlign w:val="center"/>
            <w:hideMark/>
          </w:tcPr>
          <w:p w14:paraId="1484275F"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O</w:t>
            </w:r>
          </w:p>
        </w:tc>
      </w:tr>
      <w:tr w:rsidR="007C6004" w:rsidRPr="00A44857" w14:paraId="5348718B" w14:textId="77777777" w:rsidTr="007C6004">
        <w:trPr>
          <w:trHeight w:val="768"/>
        </w:trPr>
        <w:tc>
          <w:tcPr>
            <w:tcW w:w="714" w:type="pct"/>
            <w:tcBorders>
              <w:top w:val="single" w:sz="4" w:space="0" w:color="auto"/>
              <w:left w:val="single" w:sz="4" w:space="0" w:color="auto"/>
              <w:bottom w:val="single" w:sz="4" w:space="0" w:color="auto"/>
              <w:right w:val="single" w:sz="4" w:space="0" w:color="auto"/>
            </w:tcBorders>
            <w:vAlign w:val="center"/>
            <w:hideMark/>
          </w:tcPr>
          <w:p w14:paraId="3936EB41"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17 03 02</w:t>
            </w:r>
          </w:p>
        </w:tc>
        <w:tc>
          <w:tcPr>
            <w:tcW w:w="1746" w:type="pct"/>
            <w:tcBorders>
              <w:top w:val="single" w:sz="4" w:space="0" w:color="auto"/>
              <w:left w:val="single" w:sz="4" w:space="0" w:color="auto"/>
              <w:bottom w:val="single" w:sz="4" w:space="0" w:color="auto"/>
              <w:right w:val="single" w:sz="4" w:space="0" w:color="auto"/>
            </w:tcBorders>
            <w:vAlign w:val="center"/>
            <w:hideMark/>
          </w:tcPr>
          <w:p w14:paraId="0AEBF88E" w14:textId="77777777" w:rsidR="007C6004" w:rsidRPr="00A44857" w:rsidRDefault="007C6004">
            <w:pPr>
              <w:spacing w:line="276" w:lineRule="auto"/>
              <w:ind w:left="158" w:firstLine="0"/>
              <w:rPr>
                <w:rFonts w:cs="Arial"/>
                <w:bCs/>
                <w:iCs/>
                <w:szCs w:val="22"/>
              </w:rPr>
            </w:pPr>
            <w:r w:rsidRPr="00A44857">
              <w:rPr>
                <w:rFonts w:cs="Arial"/>
                <w:bCs/>
                <w:iCs/>
                <w:szCs w:val="22"/>
              </w:rPr>
              <w:t xml:space="preserve">Asfaltové směsi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19AB0E32" w14:textId="77777777" w:rsidR="007C6004" w:rsidRPr="00A44857" w:rsidRDefault="007C6004">
            <w:pPr>
              <w:spacing w:line="276" w:lineRule="auto"/>
              <w:ind w:firstLine="116"/>
              <w:jc w:val="center"/>
              <w:rPr>
                <w:rFonts w:cs="Arial"/>
                <w:bCs/>
                <w:iCs/>
                <w:szCs w:val="22"/>
              </w:rPr>
            </w:pPr>
            <w:r w:rsidRPr="00A44857">
              <w:rPr>
                <w:rFonts w:cs="Arial"/>
                <w:bCs/>
                <w:iCs/>
                <w:szCs w:val="22"/>
              </w:rPr>
              <w:t>surovinové využití, uložení na skládce S-OO, S-NO</w:t>
            </w:r>
          </w:p>
        </w:tc>
        <w:tc>
          <w:tcPr>
            <w:tcW w:w="692" w:type="pct"/>
            <w:tcBorders>
              <w:top w:val="single" w:sz="4" w:space="0" w:color="auto"/>
              <w:left w:val="single" w:sz="4" w:space="0" w:color="auto"/>
              <w:bottom w:val="single" w:sz="4" w:space="0" w:color="auto"/>
              <w:right w:val="single" w:sz="4" w:space="0" w:color="auto"/>
            </w:tcBorders>
            <w:vAlign w:val="center"/>
            <w:hideMark/>
          </w:tcPr>
          <w:p w14:paraId="524C46E4"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O, N</w:t>
            </w:r>
          </w:p>
        </w:tc>
      </w:tr>
      <w:tr w:rsidR="007C6004" w:rsidRPr="00A44857" w14:paraId="48DFC5B7" w14:textId="77777777" w:rsidTr="007C6004">
        <w:trPr>
          <w:trHeight w:val="369"/>
        </w:trPr>
        <w:tc>
          <w:tcPr>
            <w:tcW w:w="714" w:type="pct"/>
            <w:tcBorders>
              <w:top w:val="single" w:sz="4" w:space="0" w:color="auto"/>
              <w:left w:val="single" w:sz="4" w:space="0" w:color="auto"/>
              <w:bottom w:val="single" w:sz="4" w:space="0" w:color="auto"/>
              <w:right w:val="single" w:sz="4" w:space="0" w:color="auto"/>
            </w:tcBorders>
            <w:vAlign w:val="center"/>
            <w:hideMark/>
          </w:tcPr>
          <w:p w14:paraId="1D38BDBC"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 xml:space="preserve">17 05 04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24D39FC7" w14:textId="77777777" w:rsidR="007C6004" w:rsidRPr="00A44857" w:rsidRDefault="007C6004">
            <w:pPr>
              <w:spacing w:line="276" w:lineRule="auto"/>
              <w:ind w:left="158" w:firstLine="0"/>
              <w:rPr>
                <w:rFonts w:cs="Arial"/>
                <w:bCs/>
                <w:iCs/>
                <w:szCs w:val="22"/>
              </w:rPr>
            </w:pPr>
            <w:r w:rsidRPr="00A44857">
              <w:rPr>
                <w:rFonts w:cs="Arial"/>
                <w:bCs/>
                <w:iCs/>
                <w:szCs w:val="22"/>
              </w:rPr>
              <w:t>Zemina a kamení</w:t>
            </w:r>
          </w:p>
        </w:tc>
        <w:tc>
          <w:tcPr>
            <w:tcW w:w="1847" w:type="pct"/>
            <w:tcBorders>
              <w:top w:val="single" w:sz="4" w:space="0" w:color="auto"/>
              <w:left w:val="single" w:sz="4" w:space="0" w:color="auto"/>
              <w:bottom w:val="single" w:sz="4" w:space="0" w:color="auto"/>
              <w:right w:val="single" w:sz="4" w:space="0" w:color="auto"/>
            </w:tcBorders>
            <w:vAlign w:val="center"/>
            <w:hideMark/>
          </w:tcPr>
          <w:p w14:paraId="65A55DE6" w14:textId="77777777" w:rsidR="007C6004" w:rsidRPr="00A44857" w:rsidRDefault="007C6004">
            <w:pPr>
              <w:spacing w:line="276" w:lineRule="auto"/>
              <w:ind w:firstLine="116"/>
              <w:jc w:val="center"/>
              <w:rPr>
                <w:rFonts w:cs="Arial"/>
                <w:bCs/>
                <w:iCs/>
                <w:szCs w:val="22"/>
              </w:rPr>
            </w:pPr>
            <w:r w:rsidRPr="00A44857">
              <w:rPr>
                <w:rFonts w:cs="Arial"/>
                <w:bCs/>
                <w:iCs/>
                <w:szCs w:val="22"/>
              </w:rPr>
              <w:t>zpětný zásyp</w:t>
            </w:r>
          </w:p>
        </w:tc>
        <w:tc>
          <w:tcPr>
            <w:tcW w:w="692" w:type="pct"/>
            <w:tcBorders>
              <w:top w:val="single" w:sz="4" w:space="0" w:color="auto"/>
              <w:left w:val="single" w:sz="4" w:space="0" w:color="auto"/>
              <w:bottom w:val="single" w:sz="4" w:space="0" w:color="auto"/>
              <w:right w:val="single" w:sz="4" w:space="0" w:color="auto"/>
            </w:tcBorders>
            <w:vAlign w:val="center"/>
            <w:hideMark/>
          </w:tcPr>
          <w:p w14:paraId="14101AC5"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O</w:t>
            </w:r>
          </w:p>
        </w:tc>
      </w:tr>
      <w:tr w:rsidR="007C6004" w:rsidRPr="00A44857" w14:paraId="50B86CE1" w14:textId="77777777" w:rsidTr="007C6004">
        <w:trPr>
          <w:trHeight w:val="768"/>
        </w:trPr>
        <w:tc>
          <w:tcPr>
            <w:tcW w:w="714" w:type="pct"/>
            <w:tcBorders>
              <w:top w:val="single" w:sz="4" w:space="0" w:color="auto"/>
              <w:left w:val="single" w:sz="4" w:space="0" w:color="auto"/>
              <w:bottom w:val="single" w:sz="4" w:space="0" w:color="auto"/>
              <w:right w:val="single" w:sz="4" w:space="0" w:color="auto"/>
            </w:tcBorders>
            <w:vAlign w:val="center"/>
            <w:hideMark/>
          </w:tcPr>
          <w:p w14:paraId="4BB0E8A1" w14:textId="77777777" w:rsidR="007C6004" w:rsidRPr="00A44857" w:rsidRDefault="007C6004">
            <w:pPr>
              <w:spacing w:line="276" w:lineRule="auto"/>
              <w:ind w:firstLine="176"/>
              <w:jc w:val="center"/>
              <w:rPr>
                <w:rFonts w:cs="Arial"/>
                <w:bCs/>
                <w:iCs/>
                <w:szCs w:val="22"/>
                <w:lang w:val="en-US"/>
              </w:rPr>
            </w:pPr>
            <w:r w:rsidRPr="00A44857">
              <w:rPr>
                <w:rFonts w:cs="Arial"/>
                <w:color w:val="000000"/>
                <w:szCs w:val="22"/>
              </w:rPr>
              <w:t>17 09 03</w:t>
            </w:r>
          </w:p>
        </w:tc>
        <w:tc>
          <w:tcPr>
            <w:tcW w:w="1746" w:type="pct"/>
            <w:tcBorders>
              <w:top w:val="single" w:sz="4" w:space="0" w:color="auto"/>
              <w:left w:val="single" w:sz="4" w:space="0" w:color="auto"/>
              <w:bottom w:val="single" w:sz="4" w:space="0" w:color="auto"/>
              <w:right w:val="single" w:sz="4" w:space="0" w:color="auto"/>
            </w:tcBorders>
            <w:vAlign w:val="center"/>
            <w:hideMark/>
          </w:tcPr>
          <w:p w14:paraId="5CD93896" w14:textId="77777777" w:rsidR="007C6004" w:rsidRPr="00A44857" w:rsidRDefault="007C6004">
            <w:pPr>
              <w:spacing w:line="276" w:lineRule="auto"/>
              <w:ind w:left="158" w:firstLine="0"/>
              <w:rPr>
                <w:rFonts w:cs="Arial"/>
                <w:bCs/>
                <w:iCs/>
                <w:szCs w:val="22"/>
              </w:rPr>
            </w:pPr>
            <w:r w:rsidRPr="00A44857">
              <w:rPr>
                <w:rFonts w:cs="Arial"/>
                <w:color w:val="000000"/>
                <w:szCs w:val="22"/>
              </w:rPr>
              <w:t xml:space="preserve">Stavební a demoliční odpady obsahující nebezpečné látky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145CB301" w14:textId="77777777" w:rsidR="007C6004" w:rsidRPr="00A44857" w:rsidRDefault="007C6004">
            <w:pPr>
              <w:spacing w:line="276" w:lineRule="auto"/>
              <w:ind w:firstLine="116"/>
              <w:jc w:val="center"/>
              <w:rPr>
                <w:rFonts w:cs="Arial"/>
                <w:bCs/>
                <w:iCs/>
                <w:szCs w:val="22"/>
              </w:rPr>
            </w:pPr>
            <w:r w:rsidRPr="00A44857">
              <w:rPr>
                <w:rFonts w:cs="Arial"/>
                <w:bCs/>
                <w:iCs/>
                <w:szCs w:val="22"/>
              </w:rPr>
              <w:t>biodegradace, uložení na skládce S-NO</w:t>
            </w:r>
          </w:p>
        </w:tc>
        <w:tc>
          <w:tcPr>
            <w:tcW w:w="692" w:type="pct"/>
            <w:tcBorders>
              <w:top w:val="single" w:sz="4" w:space="0" w:color="auto"/>
              <w:left w:val="single" w:sz="4" w:space="0" w:color="auto"/>
              <w:bottom w:val="single" w:sz="4" w:space="0" w:color="auto"/>
              <w:right w:val="single" w:sz="4" w:space="0" w:color="auto"/>
            </w:tcBorders>
            <w:vAlign w:val="center"/>
            <w:hideMark/>
          </w:tcPr>
          <w:p w14:paraId="434BDF0A"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N</w:t>
            </w:r>
          </w:p>
        </w:tc>
      </w:tr>
      <w:tr w:rsidR="007C6004" w:rsidRPr="00A44857" w14:paraId="7EABA988" w14:textId="77777777" w:rsidTr="007C6004">
        <w:trPr>
          <w:trHeight w:val="664"/>
        </w:trPr>
        <w:tc>
          <w:tcPr>
            <w:tcW w:w="714" w:type="pct"/>
            <w:tcBorders>
              <w:top w:val="single" w:sz="4" w:space="0" w:color="auto"/>
              <w:left w:val="single" w:sz="4" w:space="0" w:color="auto"/>
              <w:bottom w:val="single" w:sz="4" w:space="0" w:color="auto"/>
              <w:right w:val="single" w:sz="4" w:space="0" w:color="auto"/>
            </w:tcBorders>
            <w:vAlign w:val="center"/>
            <w:hideMark/>
          </w:tcPr>
          <w:p w14:paraId="4E35E34E" w14:textId="77777777" w:rsidR="007C6004" w:rsidRPr="00A44857" w:rsidRDefault="007C6004">
            <w:pPr>
              <w:spacing w:line="276" w:lineRule="auto"/>
              <w:ind w:firstLine="176"/>
              <w:jc w:val="center"/>
              <w:rPr>
                <w:rFonts w:cs="Arial"/>
                <w:color w:val="000000"/>
                <w:szCs w:val="22"/>
                <w:lang w:val="en-US"/>
              </w:rPr>
            </w:pPr>
            <w:r w:rsidRPr="00A44857">
              <w:rPr>
                <w:rFonts w:cs="Arial"/>
                <w:color w:val="000000"/>
                <w:szCs w:val="22"/>
              </w:rPr>
              <w:t>17 09 04</w:t>
            </w:r>
          </w:p>
        </w:tc>
        <w:tc>
          <w:tcPr>
            <w:tcW w:w="1746" w:type="pct"/>
            <w:tcBorders>
              <w:top w:val="single" w:sz="4" w:space="0" w:color="auto"/>
              <w:left w:val="single" w:sz="4" w:space="0" w:color="auto"/>
              <w:bottom w:val="single" w:sz="4" w:space="0" w:color="auto"/>
              <w:right w:val="single" w:sz="4" w:space="0" w:color="auto"/>
            </w:tcBorders>
            <w:vAlign w:val="center"/>
            <w:hideMark/>
          </w:tcPr>
          <w:p w14:paraId="045E12F0" w14:textId="77777777" w:rsidR="007C6004" w:rsidRPr="00A44857" w:rsidRDefault="007C6004">
            <w:pPr>
              <w:spacing w:line="276" w:lineRule="auto"/>
              <w:ind w:left="158" w:firstLine="0"/>
              <w:rPr>
                <w:rFonts w:cs="Arial"/>
                <w:color w:val="000000"/>
                <w:szCs w:val="22"/>
              </w:rPr>
            </w:pPr>
            <w:r w:rsidRPr="00A44857">
              <w:rPr>
                <w:rFonts w:cs="Arial"/>
                <w:color w:val="000000"/>
                <w:szCs w:val="22"/>
              </w:rPr>
              <w:t>Nekontaminované směsné stavební a demoliční odpady</w:t>
            </w:r>
          </w:p>
        </w:tc>
        <w:tc>
          <w:tcPr>
            <w:tcW w:w="1847" w:type="pct"/>
            <w:tcBorders>
              <w:top w:val="single" w:sz="4" w:space="0" w:color="auto"/>
              <w:left w:val="single" w:sz="4" w:space="0" w:color="auto"/>
              <w:bottom w:val="single" w:sz="4" w:space="0" w:color="auto"/>
              <w:right w:val="single" w:sz="4" w:space="0" w:color="auto"/>
            </w:tcBorders>
            <w:vAlign w:val="center"/>
            <w:hideMark/>
          </w:tcPr>
          <w:p w14:paraId="28092E5F" w14:textId="77777777" w:rsidR="007C6004" w:rsidRPr="00A44857" w:rsidRDefault="007C6004">
            <w:pPr>
              <w:spacing w:line="276" w:lineRule="auto"/>
              <w:ind w:firstLine="116"/>
              <w:jc w:val="center"/>
              <w:rPr>
                <w:rFonts w:cs="Arial"/>
                <w:bCs/>
                <w:iCs/>
                <w:szCs w:val="22"/>
              </w:rPr>
            </w:pPr>
            <w:r w:rsidRPr="00A44857">
              <w:rPr>
                <w:rFonts w:cs="Arial"/>
                <w:color w:val="000000"/>
                <w:szCs w:val="22"/>
              </w:rPr>
              <w:t>uložení na skládce S-OO</w:t>
            </w:r>
          </w:p>
        </w:tc>
        <w:tc>
          <w:tcPr>
            <w:tcW w:w="692" w:type="pct"/>
            <w:tcBorders>
              <w:top w:val="single" w:sz="4" w:space="0" w:color="auto"/>
              <w:left w:val="single" w:sz="4" w:space="0" w:color="auto"/>
              <w:bottom w:val="single" w:sz="4" w:space="0" w:color="auto"/>
              <w:right w:val="single" w:sz="4" w:space="0" w:color="auto"/>
            </w:tcBorders>
            <w:vAlign w:val="center"/>
            <w:hideMark/>
          </w:tcPr>
          <w:p w14:paraId="0344BA4C" w14:textId="77777777" w:rsidR="007C6004" w:rsidRPr="00A44857" w:rsidRDefault="007C6004">
            <w:pPr>
              <w:spacing w:line="276" w:lineRule="auto"/>
              <w:ind w:firstLine="176"/>
              <w:jc w:val="center"/>
              <w:rPr>
                <w:rFonts w:cs="Arial"/>
                <w:bCs/>
                <w:iCs/>
                <w:szCs w:val="22"/>
                <w:lang w:val="en-US"/>
              </w:rPr>
            </w:pPr>
            <w:r w:rsidRPr="00A44857">
              <w:rPr>
                <w:rFonts w:cs="Arial"/>
                <w:bCs/>
                <w:iCs/>
                <w:szCs w:val="22"/>
              </w:rPr>
              <w:t>O</w:t>
            </w:r>
          </w:p>
        </w:tc>
      </w:tr>
    </w:tbl>
    <w:p w14:paraId="1A93C1E5" w14:textId="77777777" w:rsidR="007C6004" w:rsidRDefault="007C6004" w:rsidP="007C6004"/>
    <w:p w14:paraId="31821F92" w14:textId="77777777" w:rsidR="00B45697" w:rsidRPr="00A44857" w:rsidRDefault="00B45697" w:rsidP="007C6004"/>
    <w:p w14:paraId="6801F269" w14:textId="77777777" w:rsidR="007C6004" w:rsidRPr="00B45697" w:rsidRDefault="007C6004" w:rsidP="007C6004">
      <w:pPr>
        <w:rPr>
          <w:rFonts w:ascii="Arial" w:hAnsi="Arial" w:cs="Arial"/>
          <w:sz w:val="22"/>
          <w:szCs w:val="22"/>
        </w:rPr>
      </w:pPr>
      <w:r w:rsidRPr="00B45697">
        <w:rPr>
          <w:rFonts w:ascii="Arial" w:hAnsi="Arial" w:cs="Arial"/>
          <w:sz w:val="22"/>
          <w:szCs w:val="22"/>
        </w:rPr>
        <w:t xml:space="preserve">Po dokončení nebude stavba nijak negativně ovlivňovat okolní pozemky a stavby. </w:t>
      </w:r>
    </w:p>
    <w:p w14:paraId="2DBDA633" w14:textId="77777777" w:rsidR="007C6004" w:rsidRPr="00B45697" w:rsidRDefault="007C6004" w:rsidP="007C6004">
      <w:pPr>
        <w:rPr>
          <w:rFonts w:ascii="Arial" w:hAnsi="Arial" w:cs="Arial"/>
          <w:sz w:val="22"/>
          <w:szCs w:val="22"/>
          <w:highlight w:val="yellow"/>
        </w:rPr>
      </w:pPr>
    </w:p>
    <w:p w14:paraId="5F9DB643" w14:textId="77777777" w:rsidR="00E7550E" w:rsidRPr="00B45697" w:rsidRDefault="00E7550E" w:rsidP="00093AB7">
      <w:pPr>
        <w:rPr>
          <w:rFonts w:ascii="Arial" w:hAnsi="Arial" w:cs="Arial"/>
          <w:sz w:val="22"/>
          <w:szCs w:val="22"/>
        </w:rPr>
      </w:pPr>
      <w:r w:rsidRPr="00B45697">
        <w:rPr>
          <w:rFonts w:ascii="Arial" w:hAnsi="Arial" w:cs="Arial"/>
          <w:sz w:val="22"/>
          <w:szCs w:val="22"/>
        </w:rPr>
        <w:t>Případné o</w:t>
      </w:r>
      <w:r w:rsidR="00093AB7" w:rsidRPr="00B45697">
        <w:rPr>
          <w:rFonts w:ascii="Arial" w:hAnsi="Arial" w:cs="Arial"/>
          <w:sz w:val="22"/>
          <w:szCs w:val="22"/>
        </w:rPr>
        <w:t xml:space="preserve">dvodnění stavby </w:t>
      </w:r>
      <w:r w:rsidRPr="00B45697">
        <w:rPr>
          <w:rFonts w:ascii="Arial" w:hAnsi="Arial" w:cs="Arial"/>
          <w:sz w:val="22"/>
          <w:szCs w:val="22"/>
        </w:rPr>
        <w:t>bude řešeno odčerpáním vody do</w:t>
      </w:r>
      <w:r w:rsidR="00093AB7" w:rsidRPr="00B45697">
        <w:rPr>
          <w:rFonts w:ascii="Arial" w:hAnsi="Arial" w:cs="Arial"/>
          <w:sz w:val="22"/>
          <w:szCs w:val="22"/>
        </w:rPr>
        <w:t xml:space="preserve"> uličních vpustí</w:t>
      </w:r>
      <w:r w:rsidRPr="00B45697">
        <w:rPr>
          <w:rFonts w:ascii="Arial" w:hAnsi="Arial" w:cs="Arial"/>
          <w:sz w:val="22"/>
          <w:szCs w:val="22"/>
        </w:rPr>
        <w:t xml:space="preserve"> zaústěných do kanalizační sítě.</w:t>
      </w:r>
    </w:p>
    <w:p w14:paraId="406609F9" w14:textId="77777777" w:rsidR="00093AB7" w:rsidRPr="005B3985" w:rsidRDefault="00093AB7" w:rsidP="007C6004">
      <w:pPr>
        <w:rPr>
          <w:rFonts w:ascii="Arial" w:hAnsi="Arial" w:cs="Arial"/>
          <w:color w:val="FF0000"/>
          <w:sz w:val="22"/>
          <w:szCs w:val="22"/>
          <w:highlight w:val="yellow"/>
        </w:rPr>
      </w:pPr>
    </w:p>
    <w:p w14:paraId="259962EF" w14:textId="77777777" w:rsidR="00093AB7" w:rsidRPr="00B45697" w:rsidRDefault="00093AB7" w:rsidP="00093AB7">
      <w:pPr>
        <w:rPr>
          <w:rFonts w:ascii="Arial" w:hAnsi="Arial" w:cs="Arial"/>
          <w:sz w:val="22"/>
          <w:szCs w:val="22"/>
        </w:rPr>
      </w:pPr>
      <w:r w:rsidRPr="00B45697">
        <w:rPr>
          <w:rFonts w:ascii="Arial" w:hAnsi="Arial" w:cs="Arial"/>
          <w:sz w:val="22"/>
          <w:szCs w:val="22"/>
        </w:rPr>
        <w:t>Odvodnění</w:t>
      </w:r>
      <w:r w:rsidR="00E7550E" w:rsidRPr="00B45697">
        <w:rPr>
          <w:rFonts w:ascii="Arial" w:hAnsi="Arial" w:cs="Arial"/>
          <w:sz w:val="22"/>
          <w:szCs w:val="22"/>
        </w:rPr>
        <w:t xml:space="preserve"> zájmového území</w:t>
      </w:r>
      <w:r w:rsidRPr="00B45697">
        <w:rPr>
          <w:rFonts w:ascii="Arial" w:hAnsi="Arial" w:cs="Arial"/>
          <w:sz w:val="22"/>
          <w:szCs w:val="22"/>
        </w:rPr>
        <w:t xml:space="preserve"> po realizaci stavby je navrhováno </w:t>
      </w:r>
      <w:r w:rsidR="00624242" w:rsidRPr="00B45697">
        <w:rPr>
          <w:rFonts w:ascii="Arial" w:hAnsi="Arial" w:cs="Arial"/>
          <w:sz w:val="22"/>
          <w:szCs w:val="22"/>
        </w:rPr>
        <w:t>vsakem, neboť dojde k položení nového propustného povrchu</w:t>
      </w:r>
      <w:r w:rsidR="00B45697" w:rsidRPr="00B45697">
        <w:rPr>
          <w:rFonts w:ascii="Arial" w:hAnsi="Arial" w:cs="Arial"/>
          <w:sz w:val="22"/>
          <w:szCs w:val="22"/>
        </w:rPr>
        <w:t xml:space="preserve"> na plochu parkoviště a koncové části budou nově osazeny trávou</w:t>
      </w:r>
      <w:r w:rsidRPr="00B45697">
        <w:rPr>
          <w:rFonts w:ascii="Arial" w:hAnsi="Arial" w:cs="Arial"/>
          <w:sz w:val="22"/>
          <w:szCs w:val="22"/>
        </w:rPr>
        <w:t>.</w:t>
      </w:r>
    </w:p>
    <w:p w14:paraId="08753DA0" w14:textId="77777777" w:rsidR="0062083A" w:rsidRDefault="0062083A" w:rsidP="0062083A">
      <w:pPr>
        <w:ind w:firstLine="0"/>
        <w:rPr>
          <w:rFonts w:ascii="Arial" w:hAnsi="Arial" w:cs="Arial"/>
          <w:color w:val="FF0000"/>
          <w:sz w:val="22"/>
          <w:szCs w:val="22"/>
          <w:highlight w:val="green"/>
        </w:rPr>
      </w:pPr>
    </w:p>
    <w:p w14:paraId="14C9CB97" w14:textId="77777777" w:rsidR="00B45697" w:rsidRDefault="00B45697" w:rsidP="0062083A">
      <w:pPr>
        <w:ind w:firstLine="0"/>
        <w:rPr>
          <w:rFonts w:ascii="Arial" w:hAnsi="Arial" w:cs="Arial"/>
          <w:color w:val="FF0000"/>
          <w:sz w:val="22"/>
          <w:szCs w:val="22"/>
          <w:highlight w:val="green"/>
        </w:rPr>
      </w:pPr>
    </w:p>
    <w:p w14:paraId="7834EFDB" w14:textId="12A89751" w:rsidR="0062083A" w:rsidRPr="00B45697" w:rsidRDefault="00312B5B" w:rsidP="0062083A">
      <w:pPr>
        <w:ind w:firstLine="0"/>
        <w:rPr>
          <w:rFonts w:ascii="Arial" w:hAnsi="Arial" w:cs="Arial"/>
          <w:b/>
          <w:sz w:val="22"/>
          <w:szCs w:val="22"/>
        </w:rPr>
      </w:pPr>
      <w:r>
        <w:rPr>
          <w:rFonts w:ascii="Arial" w:hAnsi="Arial" w:cs="Arial"/>
          <w:b/>
          <w:sz w:val="22"/>
          <w:szCs w:val="22"/>
        </w:rPr>
        <w:t>Průměrné dlouhodobé srážkové úhrny (mm):</w:t>
      </w:r>
    </w:p>
    <w:p w14:paraId="21E2AECE" w14:textId="77777777" w:rsidR="0062083A" w:rsidRPr="00E7550E" w:rsidRDefault="0062083A" w:rsidP="0062083A"/>
    <w:tbl>
      <w:tblPr>
        <w:tblW w:w="8687" w:type="dxa"/>
        <w:tblInd w:w="44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92"/>
        <w:gridCol w:w="509"/>
        <w:gridCol w:w="538"/>
        <w:gridCol w:w="419"/>
        <w:gridCol w:w="419"/>
        <w:gridCol w:w="508"/>
        <w:gridCol w:w="419"/>
        <w:gridCol w:w="441"/>
        <w:gridCol w:w="495"/>
        <w:gridCol w:w="419"/>
        <w:gridCol w:w="534"/>
        <w:gridCol w:w="419"/>
        <w:gridCol w:w="433"/>
        <w:gridCol w:w="1234"/>
        <w:gridCol w:w="1208"/>
      </w:tblGrid>
      <w:tr w:rsidR="00312B5B" w:rsidRPr="008B04A3" w14:paraId="7ACC472D" w14:textId="77777777" w:rsidTr="00312B5B">
        <w:trPr>
          <w:trHeight w:val="255"/>
        </w:trPr>
        <w:tc>
          <w:tcPr>
            <w:tcW w:w="0" w:type="auto"/>
            <w:shd w:val="clear" w:color="auto" w:fill="FFFF99"/>
          </w:tcPr>
          <w:p w14:paraId="733D3097" w14:textId="77777777" w:rsidR="00312B5B" w:rsidRPr="008B04A3" w:rsidRDefault="00312B5B" w:rsidP="00054F20">
            <w:pPr>
              <w:ind w:firstLine="0"/>
              <w:rPr>
                <w:rFonts w:cs="Calibri"/>
                <w:b/>
              </w:rPr>
            </w:pPr>
            <w:bookmarkStart w:id="20" w:name="_Toc24640445"/>
            <w:r w:rsidRPr="008B04A3">
              <w:rPr>
                <w:rFonts w:cs="Calibri"/>
                <w:b/>
              </w:rPr>
              <w:t>měsíc</w:t>
            </w:r>
          </w:p>
        </w:tc>
        <w:tc>
          <w:tcPr>
            <w:tcW w:w="509" w:type="dxa"/>
            <w:shd w:val="clear" w:color="auto" w:fill="FFFF99"/>
          </w:tcPr>
          <w:p w14:paraId="0D7E0CCA" w14:textId="77777777" w:rsidR="00312B5B" w:rsidRPr="008B04A3" w:rsidRDefault="00312B5B" w:rsidP="00054F20">
            <w:pPr>
              <w:ind w:firstLine="0"/>
              <w:jc w:val="center"/>
              <w:rPr>
                <w:rFonts w:cs="Calibri"/>
                <w:b/>
              </w:rPr>
            </w:pPr>
            <w:r w:rsidRPr="008B04A3">
              <w:rPr>
                <w:rFonts w:cs="Calibri"/>
                <w:b/>
              </w:rPr>
              <w:t>I</w:t>
            </w:r>
          </w:p>
        </w:tc>
        <w:tc>
          <w:tcPr>
            <w:tcW w:w="538" w:type="dxa"/>
            <w:shd w:val="clear" w:color="auto" w:fill="FFFF99"/>
          </w:tcPr>
          <w:p w14:paraId="37BD65A5" w14:textId="77777777" w:rsidR="00312B5B" w:rsidRPr="008B04A3" w:rsidRDefault="00312B5B" w:rsidP="00054F20">
            <w:pPr>
              <w:ind w:firstLine="0"/>
              <w:jc w:val="center"/>
              <w:rPr>
                <w:rFonts w:cs="Calibri"/>
                <w:b/>
              </w:rPr>
            </w:pPr>
            <w:r w:rsidRPr="008B04A3">
              <w:rPr>
                <w:rFonts w:cs="Calibri"/>
                <w:b/>
              </w:rPr>
              <w:t>II</w:t>
            </w:r>
          </w:p>
        </w:tc>
        <w:tc>
          <w:tcPr>
            <w:tcW w:w="0" w:type="auto"/>
            <w:shd w:val="clear" w:color="auto" w:fill="FFFF99"/>
          </w:tcPr>
          <w:p w14:paraId="77F1309F" w14:textId="77777777" w:rsidR="00312B5B" w:rsidRPr="008B04A3" w:rsidRDefault="00312B5B" w:rsidP="00054F20">
            <w:pPr>
              <w:ind w:firstLine="0"/>
              <w:jc w:val="center"/>
              <w:rPr>
                <w:rFonts w:cs="Calibri"/>
                <w:b/>
              </w:rPr>
            </w:pPr>
            <w:r w:rsidRPr="008B04A3">
              <w:rPr>
                <w:rFonts w:cs="Calibri"/>
                <w:b/>
              </w:rPr>
              <w:t>III</w:t>
            </w:r>
          </w:p>
        </w:tc>
        <w:tc>
          <w:tcPr>
            <w:tcW w:w="0" w:type="auto"/>
            <w:shd w:val="clear" w:color="auto" w:fill="FFFF99"/>
          </w:tcPr>
          <w:p w14:paraId="7AE3411D" w14:textId="77777777" w:rsidR="00312B5B" w:rsidRPr="008B04A3" w:rsidRDefault="00312B5B" w:rsidP="00054F20">
            <w:pPr>
              <w:ind w:firstLine="0"/>
              <w:jc w:val="center"/>
              <w:rPr>
                <w:rFonts w:cs="Calibri"/>
                <w:b/>
              </w:rPr>
            </w:pPr>
            <w:r w:rsidRPr="008B04A3">
              <w:rPr>
                <w:rFonts w:cs="Calibri"/>
                <w:b/>
              </w:rPr>
              <w:t>IV</w:t>
            </w:r>
          </w:p>
        </w:tc>
        <w:tc>
          <w:tcPr>
            <w:tcW w:w="508" w:type="dxa"/>
            <w:shd w:val="clear" w:color="auto" w:fill="FFFF99"/>
          </w:tcPr>
          <w:p w14:paraId="7B45F163" w14:textId="77777777" w:rsidR="00312B5B" w:rsidRPr="008B04A3" w:rsidRDefault="00312B5B" w:rsidP="00054F20">
            <w:pPr>
              <w:ind w:firstLine="0"/>
              <w:jc w:val="center"/>
              <w:rPr>
                <w:rFonts w:cs="Calibri"/>
                <w:b/>
              </w:rPr>
            </w:pPr>
            <w:r w:rsidRPr="008B04A3">
              <w:rPr>
                <w:rFonts w:cs="Calibri"/>
                <w:b/>
              </w:rPr>
              <w:t>V</w:t>
            </w:r>
          </w:p>
        </w:tc>
        <w:tc>
          <w:tcPr>
            <w:tcW w:w="0" w:type="auto"/>
            <w:shd w:val="clear" w:color="auto" w:fill="FFFF99"/>
          </w:tcPr>
          <w:p w14:paraId="454A6CE8" w14:textId="77777777" w:rsidR="00312B5B" w:rsidRPr="008B04A3" w:rsidRDefault="00312B5B" w:rsidP="00054F20">
            <w:pPr>
              <w:ind w:firstLine="0"/>
              <w:jc w:val="center"/>
              <w:rPr>
                <w:rFonts w:cs="Calibri"/>
                <w:b/>
              </w:rPr>
            </w:pPr>
            <w:r w:rsidRPr="008B04A3">
              <w:rPr>
                <w:rFonts w:cs="Calibri"/>
                <w:b/>
              </w:rPr>
              <w:t>VI</w:t>
            </w:r>
          </w:p>
        </w:tc>
        <w:tc>
          <w:tcPr>
            <w:tcW w:w="0" w:type="auto"/>
            <w:shd w:val="clear" w:color="auto" w:fill="FFFF99"/>
          </w:tcPr>
          <w:p w14:paraId="5340E98E" w14:textId="77777777" w:rsidR="00312B5B" w:rsidRPr="008B04A3" w:rsidRDefault="00312B5B" w:rsidP="00054F20">
            <w:pPr>
              <w:ind w:firstLine="0"/>
              <w:jc w:val="center"/>
              <w:rPr>
                <w:rFonts w:cs="Calibri"/>
                <w:b/>
              </w:rPr>
            </w:pPr>
            <w:r w:rsidRPr="008B04A3">
              <w:rPr>
                <w:rFonts w:cs="Calibri"/>
                <w:b/>
              </w:rPr>
              <w:t>VII</w:t>
            </w:r>
          </w:p>
        </w:tc>
        <w:tc>
          <w:tcPr>
            <w:tcW w:w="0" w:type="auto"/>
            <w:shd w:val="clear" w:color="auto" w:fill="FFFF99"/>
          </w:tcPr>
          <w:p w14:paraId="7C4CCE4A" w14:textId="77777777" w:rsidR="00312B5B" w:rsidRPr="008B04A3" w:rsidRDefault="00312B5B" w:rsidP="00054F20">
            <w:pPr>
              <w:ind w:firstLine="0"/>
              <w:jc w:val="center"/>
              <w:rPr>
                <w:rFonts w:cs="Calibri"/>
                <w:b/>
              </w:rPr>
            </w:pPr>
            <w:r w:rsidRPr="008B04A3">
              <w:rPr>
                <w:rFonts w:cs="Calibri"/>
                <w:b/>
              </w:rPr>
              <w:t>VIII</w:t>
            </w:r>
          </w:p>
        </w:tc>
        <w:tc>
          <w:tcPr>
            <w:tcW w:w="0" w:type="auto"/>
            <w:shd w:val="clear" w:color="auto" w:fill="FFFF99"/>
          </w:tcPr>
          <w:p w14:paraId="2992E7B1" w14:textId="77777777" w:rsidR="00312B5B" w:rsidRPr="008B04A3" w:rsidRDefault="00312B5B" w:rsidP="00054F20">
            <w:pPr>
              <w:ind w:firstLine="0"/>
              <w:jc w:val="center"/>
              <w:rPr>
                <w:rFonts w:cs="Calibri"/>
                <w:b/>
              </w:rPr>
            </w:pPr>
            <w:r w:rsidRPr="008B04A3">
              <w:rPr>
                <w:rFonts w:cs="Calibri"/>
                <w:b/>
              </w:rPr>
              <w:t>IX</w:t>
            </w:r>
          </w:p>
        </w:tc>
        <w:tc>
          <w:tcPr>
            <w:tcW w:w="534" w:type="dxa"/>
            <w:shd w:val="clear" w:color="auto" w:fill="FFFF99"/>
          </w:tcPr>
          <w:p w14:paraId="03CF400E" w14:textId="77777777" w:rsidR="00312B5B" w:rsidRPr="008B04A3" w:rsidRDefault="00312B5B" w:rsidP="00054F20">
            <w:pPr>
              <w:ind w:firstLine="0"/>
              <w:jc w:val="center"/>
              <w:rPr>
                <w:rFonts w:cs="Calibri"/>
                <w:b/>
              </w:rPr>
            </w:pPr>
            <w:r w:rsidRPr="008B04A3">
              <w:rPr>
                <w:rFonts w:cs="Calibri"/>
                <w:b/>
              </w:rPr>
              <w:t>X</w:t>
            </w:r>
          </w:p>
        </w:tc>
        <w:tc>
          <w:tcPr>
            <w:tcW w:w="0" w:type="auto"/>
            <w:shd w:val="clear" w:color="auto" w:fill="FFFF99"/>
          </w:tcPr>
          <w:p w14:paraId="40D908E4" w14:textId="77777777" w:rsidR="00312B5B" w:rsidRPr="008B04A3" w:rsidRDefault="00312B5B" w:rsidP="00054F20">
            <w:pPr>
              <w:ind w:firstLine="0"/>
              <w:jc w:val="center"/>
              <w:rPr>
                <w:rFonts w:cs="Calibri"/>
                <w:b/>
              </w:rPr>
            </w:pPr>
            <w:r w:rsidRPr="008B04A3">
              <w:rPr>
                <w:rFonts w:cs="Calibri"/>
                <w:b/>
              </w:rPr>
              <w:t>XI</w:t>
            </w:r>
          </w:p>
        </w:tc>
        <w:tc>
          <w:tcPr>
            <w:tcW w:w="0" w:type="auto"/>
            <w:shd w:val="clear" w:color="auto" w:fill="FFFF99"/>
          </w:tcPr>
          <w:p w14:paraId="6136E852" w14:textId="77777777" w:rsidR="00312B5B" w:rsidRPr="008B04A3" w:rsidRDefault="00312B5B" w:rsidP="00054F20">
            <w:pPr>
              <w:ind w:firstLine="0"/>
              <w:jc w:val="center"/>
              <w:rPr>
                <w:rFonts w:cs="Calibri"/>
                <w:b/>
              </w:rPr>
            </w:pPr>
            <w:r w:rsidRPr="008B04A3">
              <w:rPr>
                <w:rFonts w:cs="Calibri"/>
                <w:b/>
              </w:rPr>
              <w:t>XII</w:t>
            </w:r>
          </w:p>
        </w:tc>
        <w:tc>
          <w:tcPr>
            <w:tcW w:w="1234" w:type="dxa"/>
            <w:shd w:val="clear" w:color="auto" w:fill="FFFF99"/>
          </w:tcPr>
          <w:p w14:paraId="127B754C" w14:textId="77777777" w:rsidR="00312B5B" w:rsidRPr="008B04A3" w:rsidRDefault="00312B5B" w:rsidP="00054F20">
            <w:pPr>
              <w:ind w:firstLine="0"/>
              <w:jc w:val="center"/>
              <w:rPr>
                <w:rFonts w:cs="Calibri"/>
                <w:b/>
              </w:rPr>
            </w:pPr>
            <w:r w:rsidRPr="008B04A3">
              <w:rPr>
                <w:rFonts w:cs="Calibri"/>
                <w:b/>
              </w:rPr>
              <w:t>Rok</w:t>
            </w:r>
          </w:p>
        </w:tc>
        <w:tc>
          <w:tcPr>
            <w:tcW w:w="1208" w:type="dxa"/>
            <w:shd w:val="clear" w:color="auto" w:fill="FFFF99"/>
          </w:tcPr>
          <w:p w14:paraId="254FA07B" w14:textId="77777777" w:rsidR="00312B5B" w:rsidRPr="008B04A3" w:rsidRDefault="00312B5B" w:rsidP="00054F20">
            <w:pPr>
              <w:ind w:firstLine="0"/>
              <w:jc w:val="center"/>
              <w:rPr>
                <w:rFonts w:cs="Calibri"/>
                <w:b/>
              </w:rPr>
            </w:pPr>
            <w:r>
              <w:rPr>
                <w:rFonts w:cs="Calibri"/>
                <w:b/>
              </w:rPr>
              <w:t>IV-IX</w:t>
            </w:r>
          </w:p>
        </w:tc>
      </w:tr>
      <w:tr w:rsidR="00312B5B" w:rsidRPr="008B04A3" w14:paraId="0F01457A" w14:textId="77777777" w:rsidTr="00312B5B">
        <w:trPr>
          <w:trHeight w:val="270"/>
        </w:trPr>
        <w:tc>
          <w:tcPr>
            <w:tcW w:w="0" w:type="auto"/>
          </w:tcPr>
          <w:p w14:paraId="09D387E8" w14:textId="77777777" w:rsidR="00312B5B" w:rsidRPr="008B04A3" w:rsidRDefault="00312B5B" w:rsidP="00054F20">
            <w:pPr>
              <w:ind w:firstLine="0"/>
              <w:rPr>
                <w:rFonts w:cs="Calibri"/>
              </w:rPr>
            </w:pPr>
            <w:r w:rsidRPr="008B04A3">
              <w:rPr>
                <w:rFonts w:cs="Calibri"/>
              </w:rPr>
              <w:t xml:space="preserve">úhrn </w:t>
            </w:r>
          </w:p>
        </w:tc>
        <w:tc>
          <w:tcPr>
            <w:tcW w:w="509" w:type="dxa"/>
          </w:tcPr>
          <w:p w14:paraId="13117AD1" w14:textId="77777777" w:rsidR="00312B5B" w:rsidRPr="008B04A3" w:rsidRDefault="00312B5B" w:rsidP="00054F20">
            <w:pPr>
              <w:ind w:firstLine="0"/>
              <w:jc w:val="center"/>
              <w:rPr>
                <w:rFonts w:cs="Calibri"/>
              </w:rPr>
            </w:pPr>
            <w:r>
              <w:rPr>
                <w:rFonts w:cs="Calibri"/>
              </w:rPr>
              <w:t>33</w:t>
            </w:r>
          </w:p>
        </w:tc>
        <w:tc>
          <w:tcPr>
            <w:tcW w:w="538" w:type="dxa"/>
          </w:tcPr>
          <w:p w14:paraId="20A16BDC" w14:textId="77777777" w:rsidR="00312B5B" w:rsidRPr="008B04A3" w:rsidRDefault="00312B5B" w:rsidP="00054F20">
            <w:pPr>
              <w:ind w:firstLine="0"/>
              <w:jc w:val="center"/>
              <w:rPr>
                <w:rFonts w:cs="Calibri"/>
              </w:rPr>
            </w:pPr>
            <w:r>
              <w:rPr>
                <w:rFonts w:cs="Calibri"/>
              </w:rPr>
              <w:t>32</w:t>
            </w:r>
          </w:p>
        </w:tc>
        <w:tc>
          <w:tcPr>
            <w:tcW w:w="0" w:type="auto"/>
          </w:tcPr>
          <w:p w14:paraId="6BB398C8" w14:textId="77777777" w:rsidR="00312B5B" w:rsidRPr="008B04A3" w:rsidRDefault="00312B5B" w:rsidP="00054F20">
            <w:pPr>
              <w:ind w:firstLine="0"/>
              <w:jc w:val="center"/>
              <w:rPr>
                <w:rFonts w:cs="Calibri"/>
              </w:rPr>
            </w:pPr>
            <w:r>
              <w:rPr>
                <w:rFonts w:cs="Calibri"/>
              </w:rPr>
              <w:t>26</w:t>
            </w:r>
          </w:p>
        </w:tc>
        <w:tc>
          <w:tcPr>
            <w:tcW w:w="0" w:type="auto"/>
          </w:tcPr>
          <w:p w14:paraId="63F923E5" w14:textId="77777777" w:rsidR="00312B5B" w:rsidRPr="008B04A3" w:rsidRDefault="00312B5B" w:rsidP="00054F20">
            <w:pPr>
              <w:ind w:firstLine="0"/>
              <w:jc w:val="center"/>
              <w:rPr>
                <w:rFonts w:cs="Calibri"/>
              </w:rPr>
            </w:pPr>
            <w:r>
              <w:rPr>
                <w:rFonts w:cs="Calibri"/>
              </w:rPr>
              <w:t>35</w:t>
            </w:r>
          </w:p>
        </w:tc>
        <w:tc>
          <w:tcPr>
            <w:tcW w:w="508" w:type="dxa"/>
          </w:tcPr>
          <w:p w14:paraId="67E2F01D" w14:textId="77777777" w:rsidR="00312B5B" w:rsidRPr="008B04A3" w:rsidRDefault="00312B5B" w:rsidP="00054F20">
            <w:pPr>
              <w:ind w:firstLine="0"/>
              <w:jc w:val="center"/>
              <w:rPr>
                <w:rFonts w:cs="Calibri"/>
              </w:rPr>
            </w:pPr>
            <w:r>
              <w:rPr>
                <w:rFonts w:cs="Calibri"/>
              </w:rPr>
              <w:t>58</w:t>
            </w:r>
          </w:p>
        </w:tc>
        <w:tc>
          <w:tcPr>
            <w:tcW w:w="0" w:type="auto"/>
          </w:tcPr>
          <w:p w14:paraId="08228645" w14:textId="77777777" w:rsidR="00312B5B" w:rsidRPr="008B04A3" w:rsidRDefault="00312B5B" w:rsidP="00054F20">
            <w:pPr>
              <w:ind w:firstLine="0"/>
              <w:jc w:val="center"/>
              <w:rPr>
                <w:rFonts w:cs="Calibri"/>
              </w:rPr>
            </w:pPr>
            <w:r>
              <w:rPr>
                <w:rFonts w:cs="Calibri"/>
              </w:rPr>
              <w:t>78</w:t>
            </w:r>
          </w:p>
        </w:tc>
        <w:tc>
          <w:tcPr>
            <w:tcW w:w="0" w:type="auto"/>
          </w:tcPr>
          <w:p w14:paraId="2F85B09A" w14:textId="77777777" w:rsidR="00312B5B" w:rsidRPr="008B04A3" w:rsidRDefault="00312B5B" w:rsidP="00054F20">
            <w:pPr>
              <w:ind w:firstLine="0"/>
              <w:jc w:val="center"/>
              <w:rPr>
                <w:rFonts w:cs="Calibri"/>
              </w:rPr>
            </w:pPr>
            <w:r>
              <w:rPr>
                <w:rFonts w:cs="Calibri"/>
              </w:rPr>
              <w:t>77</w:t>
            </w:r>
          </w:p>
        </w:tc>
        <w:tc>
          <w:tcPr>
            <w:tcW w:w="0" w:type="auto"/>
          </w:tcPr>
          <w:p w14:paraId="36D4CBE1" w14:textId="77777777" w:rsidR="00312B5B" w:rsidRPr="008B04A3" w:rsidRDefault="00312B5B" w:rsidP="00054F20">
            <w:pPr>
              <w:ind w:firstLine="0"/>
              <w:jc w:val="center"/>
              <w:rPr>
                <w:rFonts w:cs="Calibri"/>
              </w:rPr>
            </w:pPr>
            <w:r>
              <w:rPr>
                <w:rFonts w:cs="Calibri"/>
              </w:rPr>
              <w:t>76</w:t>
            </w:r>
          </w:p>
        </w:tc>
        <w:tc>
          <w:tcPr>
            <w:tcW w:w="0" w:type="auto"/>
          </w:tcPr>
          <w:p w14:paraId="1C9E389A" w14:textId="77777777" w:rsidR="00312B5B" w:rsidRPr="008B04A3" w:rsidRDefault="00312B5B" w:rsidP="00054F20">
            <w:pPr>
              <w:ind w:firstLine="0"/>
              <w:jc w:val="center"/>
              <w:rPr>
                <w:rFonts w:cs="Calibri"/>
              </w:rPr>
            </w:pPr>
            <w:r>
              <w:rPr>
                <w:rFonts w:cs="Calibri"/>
              </w:rPr>
              <w:t>38</w:t>
            </w:r>
          </w:p>
        </w:tc>
        <w:tc>
          <w:tcPr>
            <w:tcW w:w="534" w:type="dxa"/>
          </w:tcPr>
          <w:p w14:paraId="7CEE38D1" w14:textId="77777777" w:rsidR="00312B5B" w:rsidRPr="008B04A3" w:rsidRDefault="00312B5B" w:rsidP="00054F20">
            <w:pPr>
              <w:ind w:firstLine="0"/>
              <w:jc w:val="center"/>
              <w:rPr>
                <w:rFonts w:cs="Calibri"/>
              </w:rPr>
            </w:pPr>
            <w:r>
              <w:rPr>
                <w:rFonts w:cs="Calibri"/>
              </w:rPr>
              <w:t>43</w:t>
            </w:r>
          </w:p>
        </w:tc>
        <w:tc>
          <w:tcPr>
            <w:tcW w:w="0" w:type="auto"/>
          </w:tcPr>
          <w:p w14:paraId="5A06B810" w14:textId="77777777" w:rsidR="00312B5B" w:rsidRPr="008B04A3" w:rsidRDefault="00312B5B" w:rsidP="00054F20">
            <w:pPr>
              <w:ind w:firstLine="0"/>
              <w:jc w:val="center"/>
              <w:rPr>
                <w:rFonts w:cs="Calibri"/>
              </w:rPr>
            </w:pPr>
            <w:r>
              <w:rPr>
                <w:rFonts w:cs="Calibri"/>
              </w:rPr>
              <w:t>39</w:t>
            </w:r>
          </w:p>
        </w:tc>
        <w:tc>
          <w:tcPr>
            <w:tcW w:w="0" w:type="auto"/>
          </w:tcPr>
          <w:p w14:paraId="4ED02DAE" w14:textId="77777777" w:rsidR="00312B5B" w:rsidRPr="008B04A3" w:rsidRDefault="00312B5B" w:rsidP="00054F20">
            <w:pPr>
              <w:ind w:firstLine="0"/>
              <w:jc w:val="center"/>
              <w:rPr>
                <w:rFonts w:cs="Calibri"/>
              </w:rPr>
            </w:pPr>
            <w:r>
              <w:rPr>
                <w:rFonts w:cs="Calibri"/>
              </w:rPr>
              <w:t>34</w:t>
            </w:r>
          </w:p>
        </w:tc>
        <w:tc>
          <w:tcPr>
            <w:tcW w:w="1234" w:type="dxa"/>
          </w:tcPr>
          <w:p w14:paraId="23754D52" w14:textId="77777777" w:rsidR="00312B5B" w:rsidRPr="008B04A3" w:rsidRDefault="00312B5B" w:rsidP="00054F20">
            <w:pPr>
              <w:ind w:firstLine="0"/>
              <w:jc w:val="center"/>
              <w:rPr>
                <w:rFonts w:cs="Calibri"/>
                <w:b/>
              </w:rPr>
            </w:pPr>
            <w:r>
              <w:rPr>
                <w:rFonts w:cs="Calibri"/>
                <w:b/>
              </w:rPr>
              <w:t>569</w:t>
            </w:r>
          </w:p>
        </w:tc>
        <w:tc>
          <w:tcPr>
            <w:tcW w:w="1208" w:type="dxa"/>
          </w:tcPr>
          <w:p w14:paraId="662405D9" w14:textId="77777777" w:rsidR="00312B5B" w:rsidRDefault="00312B5B" w:rsidP="00054F20">
            <w:pPr>
              <w:ind w:firstLine="0"/>
              <w:jc w:val="center"/>
              <w:rPr>
                <w:rFonts w:cs="Calibri"/>
                <w:b/>
              </w:rPr>
            </w:pPr>
            <w:r>
              <w:rPr>
                <w:rFonts w:cs="Calibri"/>
                <w:b/>
              </w:rPr>
              <w:t>362</w:t>
            </w:r>
          </w:p>
        </w:tc>
      </w:tr>
    </w:tbl>
    <w:p w14:paraId="1CAEC1BF" w14:textId="77777777" w:rsidR="00B45697" w:rsidRPr="009D028F" w:rsidRDefault="00B45697" w:rsidP="00B45697">
      <w:pPr>
        <w:pStyle w:val="Nadpis3"/>
        <w:numPr>
          <w:ilvl w:val="0"/>
          <w:numId w:val="0"/>
        </w:numPr>
        <w:ind w:left="928"/>
        <w:rPr>
          <w:rFonts w:cs="Arial"/>
          <w:sz w:val="10"/>
          <w:szCs w:val="10"/>
        </w:rPr>
      </w:pPr>
    </w:p>
    <w:p w14:paraId="774B6D76" w14:textId="77777777" w:rsidR="007C6004" w:rsidRPr="005B3985" w:rsidRDefault="007C6004" w:rsidP="00E25200">
      <w:pPr>
        <w:pStyle w:val="Nadpis3"/>
        <w:rPr>
          <w:rFonts w:cs="Arial"/>
          <w:sz w:val="22"/>
          <w:szCs w:val="22"/>
        </w:rPr>
      </w:pPr>
      <w:bookmarkStart w:id="21" w:name="_Toc63679648"/>
      <w:r w:rsidRPr="005B3985">
        <w:rPr>
          <w:rFonts w:cs="Arial"/>
          <w:sz w:val="22"/>
          <w:szCs w:val="22"/>
        </w:rPr>
        <w:t>požadavky na asanace, demolice, kácení dřevin</w:t>
      </w:r>
      <w:bookmarkEnd w:id="20"/>
      <w:bookmarkEnd w:id="21"/>
    </w:p>
    <w:p w14:paraId="23B34719" w14:textId="77777777" w:rsidR="00486DDC" w:rsidRPr="005B3985" w:rsidRDefault="00486DDC" w:rsidP="00486DDC">
      <w:pPr>
        <w:ind w:firstLine="709"/>
        <w:rPr>
          <w:rFonts w:ascii="Arial" w:hAnsi="Arial" w:cs="Arial"/>
          <w:sz w:val="22"/>
          <w:szCs w:val="22"/>
        </w:rPr>
      </w:pPr>
      <w:bookmarkStart w:id="22" w:name="_Toc24640446"/>
      <w:r w:rsidRPr="005B3985">
        <w:rPr>
          <w:rFonts w:ascii="Arial" w:hAnsi="Arial" w:cs="Arial"/>
          <w:sz w:val="22"/>
          <w:szCs w:val="22"/>
        </w:rPr>
        <w:t>Stavebním pracím nebude předcházet asanace</w:t>
      </w:r>
      <w:r w:rsidR="00624242">
        <w:rPr>
          <w:rFonts w:ascii="Arial" w:hAnsi="Arial" w:cs="Arial"/>
          <w:sz w:val="22"/>
          <w:szCs w:val="22"/>
        </w:rPr>
        <w:t xml:space="preserve"> ani demolice, pouze se odstraní stávající zbytky dlažby a obrubníků, aby bylo možné položit nový nepropustný povrch</w:t>
      </w:r>
      <w:r w:rsidRPr="005B3985">
        <w:rPr>
          <w:rFonts w:ascii="Arial" w:hAnsi="Arial" w:cs="Arial"/>
          <w:sz w:val="22"/>
          <w:szCs w:val="22"/>
        </w:rPr>
        <w:t xml:space="preserve">. </w:t>
      </w:r>
    </w:p>
    <w:p w14:paraId="2FBB4E0B" w14:textId="77777777" w:rsidR="00486DDC" w:rsidRPr="005B3985" w:rsidRDefault="00486DDC" w:rsidP="00486DDC">
      <w:pPr>
        <w:ind w:firstLine="709"/>
        <w:rPr>
          <w:rFonts w:ascii="Arial" w:hAnsi="Arial" w:cs="Arial"/>
          <w:color w:val="FF0000"/>
          <w:sz w:val="22"/>
          <w:szCs w:val="22"/>
        </w:rPr>
      </w:pPr>
    </w:p>
    <w:p w14:paraId="3FADCC2B" w14:textId="798F2803" w:rsidR="00A12E9E" w:rsidRPr="00054F20" w:rsidRDefault="00486DDC" w:rsidP="00486DDC">
      <w:pPr>
        <w:ind w:firstLine="568"/>
        <w:rPr>
          <w:rFonts w:ascii="Arial" w:hAnsi="Arial" w:cs="Arial"/>
          <w:sz w:val="22"/>
          <w:szCs w:val="22"/>
        </w:rPr>
      </w:pPr>
      <w:r w:rsidRPr="00054F20">
        <w:rPr>
          <w:rFonts w:ascii="Arial" w:hAnsi="Arial" w:cs="Arial"/>
          <w:sz w:val="22"/>
          <w:szCs w:val="22"/>
        </w:rPr>
        <w:t>Kácení zeleně bude provedeno pouze v nutném rozsahu</w:t>
      </w:r>
      <w:r w:rsidR="00E70811" w:rsidRPr="00054F20">
        <w:rPr>
          <w:rFonts w:ascii="Arial" w:hAnsi="Arial" w:cs="Arial"/>
          <w:sz w:val="22"/>
          <w:szCs w:val="22"/>
        </w:rPr>
        <w:t xml:space="preserve">, tj. </w:t>
      </w:r>
      <w:r w:rsidR="00E90288" w:rsidRPr="00054F20">
        <w:rPr>
          <w:rFonts w:ascii="Arial" w:hAnsi="Arial" w:cs="Arial"/>
          <w:sz w:val="22"/>
          <w:szCs w:val="22"/>
        </w:rPr>
        <w:t>dle návrhu dendrologického posudku</w:t>
      </w:r>
      <w:r w:rsidR="00054F20" w:rsidRPr="00054F20">
        <w:rPr>
          <w:rFonts w:ascii="Arial" w:hAnsi="Arial" w:cs="Arial"/>
          <w:sz w:val="22"/>
          <w:szCs w:val="22"/>
        </w:rPr>
        <w:t xml:space="preserve"> (který zatím nebyl dodán)</w:t>
      </w:r>
      <w:r w:rsidRPr="00054F20">
        <w:rPr>
          <w:rFonts w:ascii="Arial" w:hAnsi="Arial" w:cs="Arial"/>
          <w:sz w:val="22"/>
          <w:szCs w:val="22"/>
        </w:rPr>
        <w:t xml:space="preserve">. </w:t>
      </w:r>
    </w:p>
    <w:p w14:paraId="097E751A" w14:textId="0D5D29F9" w:rsidR="00AA1B97" w:rsidRPr="005B3985" w:rsidRDefault="00AA1B97" w:rsidP="00AA1B97">
      <w:pPr>
        <w:ind w:firstLine="568"/>
        <w:rPr>
          <w:rFonts w:ascii="Arial" w:hAnsi="Arial" w:cs="Arial"/>
          <w:color w:val="FF0000"/>
          <w:sz w:val="22"/>
          <w:szCs w:val="22"/>
        </w:rPr>
      </w:pPr>
      <w:r w:rsidRPr="00054F20">
        <w:rPr>
          <w:rFonts w:ascii="Arial" w:hAnsi="Arial" w:cs="Arial"/>
          <w:sz w:val="22"/>
          <w:szCs w:val="22"/>
        </w:rPr>
        <w:t xml:space="preserve">Jedná se o </w:t>
      </w:r>
      <w:r w:rsidR="00054F20" w:rsidRPr="00054F20">
        <w:rPr>
          <w:rFonts w:ascii="Arial" w:hAnsi="Arial" w:cs="Arial"/>
          <w:sz w:val="22"/>
          <w:szCs w:val="22"/>
        </w:rPr>
        <w:t>25</w:t>
      </w:r>
      <w:r w:rsidR="00E90288" w:rsidRPr="00054F20">
        <w:rPr>
          <w:rFonts w:ascii="Arial" w:hAnsi="Arial" w:cs="Arial"/>
          <w:sz w:val="22"/>
          <w:szCs w:val="22"/>
        </w:rPr>
        <w:t xml:space="preserve"> </w:t>
      </w:r>
      <w:r w:rsidRPr="00054F20">
        <w:rPr>
          <w:rFonts w:ascii="Arial" w:hAnsi="Arial" w:cs="Arial"/>
          <w:sz w:val="22"/>
          <w:szCs w:val="22"/>
        </w:rPr>
        <w:t>v</w:t>
      </w:r>
      <w:r w:rsidR="00CB0733" w:rsidRPr="00054F20">
        <w:rPr>
          <w:rFonts w:ascii="Arial" w:hAnsi="Arial" w:cs="Arial"/>
          <w:sz w:val="22"/>
          <w:szCs w:val="22"/>
        </w:rPr>
        <w:t>z</w:t>
      </w:r>
      <w:r w:rsidRPr="00054F20">
        <w:rPr>
          <w:rFonts w:ascii="Arial" w:hAnsi="Arial" w:cs="Arial"/>
          <w:sz w:val="22"/>
          <w:szCs w:val="22"/>
        </w:rPr>
        <w:t xml:space="preserve">rostlých </w:t>
      </w:r>
      <w:r w:rsidRPr="00A40FA4">
        <w:rPr>
          <w:rFonts w:ascii="Arial" w:hAnsi="Arial" w:cs="Arial"/>
          <w:sz w:val="22"/>
          <w:szCs w:val="22"/>
        </w:rPr>
        <w:t>stromů (</w:t>
      </w:r>
      <w:r w:rsidR="00E90288" w:rsidRPr="00A40FA4">
        <w:rPr>
          <w:rFonts w:ascii="Arial" w:hAnsi="Arial" w:cs="Arial"/>
          <w:sz w:val="22"/>
          <w:szCs w:val="22"/>
        </w:rPr>
        <w:t>lípa</w:t>
      </w:r>
      <w:r w:rsidRPr="00A40FA4">
        <w:rPr>
          <w:rFonts w:ascii="Arial" w:hAnsi="Arial" w:cs="Arial"/>
          <w:sz w:val="22"/>
          <w:szCs w:val="22"/>
        </w:rPr>
        <w:t xml:space="preserve">) na pozemku p. č. </w:t>
      </w:r>
      <w:r w:rsidR="00A40FA4" w:rsidRPr="00A40FA4">
        <w:rPr>
          <w:rFonts w:ascii="Arial" w:hAnsi="Arial" w:cs="Arial"/>
          <w:sz w:val="22"/>
          <w:szCs w:val="22"/>
        </w:rPr>
        <w:t>5362/7</w:t>
      </w:r>
      <w:r w:rsidRPr="00A40FA4">
        <w:rPr>
          <w:rFonts w:ascii="Arial" w:hAnsi="Arial" w:cs="Arial"/>
          <w:sz w:val="22"/>
          <w:szCs w:val="22"/>
        </w:rPr>
        <w:t xml:space="preserve"> v majetku </w:t>
      </w:r>
      <w:r w:rsidR="00E90288" w:rsidRPr="00A40FA4">
        <w:rPr>
          <w:rFonts w:ascii="Arial" w:hAnsi="Arial" w:cs="Arial"/>
          <w:sz w:val="22"/>
          <w:szCs w:val="22"/>
        </w:rPr>
        <w:t>města Znojma</w:t>
      </w:r>
      <w:r w:rsidRPr="00A40FA4">
        <w:rPr>
          <w:rFonts w:ascii="Arial" w:hAnsi="Arial" w:cs="Arial"/>
          <w:sz w:val="22"/>
          <w:szCs w:val="22"/>
        </w:rPr>
        <w:t xml:space="preserve">. </w:t>
      </w:r>
    </w:p>
    <w:p w14:paraId="535F1400" w14:textId="77777777" w:rsidR="00E70811" w:rsidRPr="005B3985" w:rsidRDefault="00E70811" w:rsidP="00E70811">
      <w:pPr>
        <w:ind w:firstLine="568"/>
        <w:rPr>
          <w:rFonts w:ascii="Arial" w:hAnsi="Arial" w:cs="Arial"/>
          <w:color w:val="FF0000"/>
          <w:sz w:val="22"/>
          <w:szCs w:val="22"/>
        </w:rPr>
      </w:pPr>
    </w:p>
    <w:p w14:paraId="018F2EA1" w14:textId="77777777" w:rsidR="00E70811" w:rsidRPr="00054F20" w:rsidRDefault="00E70811" w:rsidP="00E70811">
      <w:pPr>
        <w:ind w:firstLine="568"/>
        <w:rPr>
          <w:rFonts w:ascii="Arial" w:hAnsi="Arial" w:cs="Arial"/>
          <w:sz w:val="22"/>
          <w:szCs w:val="22"/>
        </w:rPr>
      </w:pPr>
      <w:r w:rsidRPr="00054F20">
        <w:rPr>
          <w:rFonts w:ascii="Arial" w:hAnsi="Arial" w:cs="Arial"/>
          <w:sz w:val="22"/>
          <w:szCs w:val="22"/>
        </w:rPr>
        <w:t xml:space="preserve">V místech, kde bude strom, bude použita ochrana kořenového systému a kmene stromu. </w:t>
      </w:r>
    </w:p>
    <w:p w14:paraId="6CFC75CE" w14:textId="77777777" w:rsidR="00333E57" w:rsidRPr="00054F20" w:rsidRDefault="00333E57" w:rsidP="00A40FA4">
      <w:pPr>
        <w:ind w:firstLine="567"/>
        <w:rPr>
          <w:rFonts w:ascii="Arial" w:hAnsi="Arial" w:cs="Arial"/>
          <w:sz w:val="22"/>
          <w:szCs w:val="22"/>
        </w:rPr>
      </w:pPr>
      <w:r w:rsidRPr="00054F20">
        <w:rPr>
          <w:rFonts w:ascii="Arial" w:hAnsi="Arial" w:cs="Arial"/>
          <w:sz w:val="22"/>
          <w:szCs w:val="22"/>
        </w:rPr>
        <w:t>Je nutno dodržet tyto zásady:</w:t>
      </w:r>
    </w:p>
    <w:p w14:paraId="2C405D32" w14:textId="77777777" w:rsidR="00333E57" w:rsidRPr="00054F20" w:rsidRDefault="00333E57" w:rsidP="00E25200">
      <w:pPr>
        <w:numPr>
          <w:ilvl w:val="0"/>
          <w:numId w:val="14"/>
        </w:numPr>
        <w:rPr>
          <w:rFonts w:ascii="Arial" w:hAnsi="Arial" w:cs="Arial"/>
          <w:sz w:val="22"/>
          <w:szCs w:val="22"/>
        </w:rPr>
      </w:pPr>
      <w:r w:rsidRPr="00054F20">
        <w:rPr>
          <w:rFonts w:ascii="Arial" w:hAnsi="Arial" w:cs="Arial"/>
          <w:sz w:val="22"/>
          <w:szCs w:val="22"/>
        </w:rPr>
        <w:lastRenderedPageBreak/>
        <w:t xml:space="preserve">při hloubení výkopů nesmějí být přerušeny kořeny o průměru větším než </w:t>
      </w:r>
      <w:proofErr w:type="gramStart"/>
      <w:r w:rsidRPr="00054F20">
        <w:rPr>
          <w:rFonts w:ascii="Arial" w:hAnsi="Arial" w:cs="Arial"/>
          <w:sz w:val="22"/>
          <w:szCs w:val="22"/>
        </w:rPr>
        <w:t>3cm</w:t>
      </w:r>
      <w:proofErr w:type="gramEnd"/>
      <w:r w:rsidRPr="00054F20">
        <w:rPr>
          <w:rFonts w:ascii="Arial" w:hAnsi="Arial" w:cs="Arial"/>
          <w:sz w:val="22"/>
          <w:szCs w:val="22"/>
        </w:rPr>
        <w:t xml:space="preserve">, případná poranění je nutno ošetřit. </w:t>
      </w:r>
    </w:p>
    <w:p w14:paraId="3C4401D5" w14:textId="77777777" w:rsidR="00333E57" w:rsidRPr="00054F20" w:rsidRDefault="00333E57" w:rsidP="00E25200">
      <w:pPr>
        <w:numPr>
          <w:ilvl w:val="0"/>
          <w:numId w:val="14"/>
        </w:numPr>
        <w:rPr>
          <w:rFonts w:ascii="Arial" w:hAnsi="Arial" w:cs="Arial"/>
          <w:sz w:val="22"/>
          <w:szCs w:val="22"/>
        </w:rPr>
      </w:pPr>
      <w:r w:rsidRPr="00054F20">
        <w:rPr>
          <w:rFonts w:ascii="Arial" w:hAnsi="Arial" w:cs="Arial"/>
          <w:sz w:val="22"/>
          <w:szCs w:val="22"/>
        </w:rPr>
        <w:t>kořeny je možné přerušit pouze řezem a řezná místa zahladit</w:t>
      </w:r>
    </w:p>
    <w:p w14:paraId="18072AD6" w14:textId="7622F53B" w:rsidR="00333E57" w:rsidRPr="00054F20" w:rsidRDefault="00333E57" w:rsidP="00E25200">
      <w:pPr>
        <w:numPr>
          <w:ilvl w:val="0"/>
          <w:numId w:val="14"/>
        </w:numPr>
        <w:rPr>
          <w:rFonts w:ascii="Arial" w:hAnsi="Arial" w:cs="Arial"/>
          <w:sz w:val="22"/>
          <w:szCs w:val="22"/>
        </w:rPr>
      </w:pPr>
      <w:r w:rsidRPr="00054F20">
        <w:rPr>
          <w:rFonts w:ascii="Arial" w:hAnsi="Arial" w:cs="Arial"/>
          <w:sz w:val="22"/>
          <w:szCs w:val="22"/>
        </w:rPr>
        <w:t>konce kořenů o průměru menším</w:t>
      </w:r>
      <w:r w:rsidR="00846685">
        <w:rPr>
          <w:rFonts w:ascii="Arial" w:hAnsi="Arial" w:cs="Arial"/>
          <w:sz w:val="22"/>
          <w:szCs w:val="22"/>
        </w:rPr>
        <w:t>,</w:t>
      </w:r>
      <w:r w:rsidRPr="00054F20">
        <w:rPr>
          <w:rFonts w:ascii="Arial" w:hAnsi="Arial" w:cs="Arial"/>
          <w:sz w:val="22"/>
          <w:szCs w:val="22"/>
        </w:rPr>
        <w:t xml:space="preserve"> než </w:t>
      </w:r>
      <w:proofErr w:type="gramStart"/>
      <w:r w:rsidRPr="00054F20">
        <w:rPr>
          <w:rFonts w:ascii="Arial" w:hAnsi="Arial" w:cs="Arial"/>
          <w:sz w:val="22"/>
          <w:szCs w:val="22"/>
        </w:rPr>
        <w:t>2cm</w:t>
      </w:r>
      <w:proofErr w:type="gramEnd"/>
      <w:r w:rsidRPr="00054F20">
        <w:rPr>
          <w:rFonts w:ascii="Arial" w:hAnsi="Arial" w:cs="Arial"/>
          <w:sz w:val="22"/>
          <w:szCs w:val="22"/>
        </w:rPr>
        <w:t xml:space="preserve"> je nutno ošetřit růstovými stimulátory, kořeny o průměru větším než 2cm nutno ošetřit prostředky k ošetření ran. </w:t>
      </w:r>
    </w:p>
    <w:p w14:paraId="66032124" w14:textId="77777777" w:rsidR="00333E57" w:rsidRPr="00054F20" w:rsidRDefault="00333E57" w:rsidP="00E25200">
      <w:pPr>
        <w:numPr>
          <w:ilvl w:val="0"/>
          <w:numId w:val="14"/>
        </w:numPr>
        <w:rPr>
          <w:rFonts w:ascii="Arial" w:hAnsi="Arial" w:cs="Arial"/>
          <w:sz w:val="22"/>
          <w:szCs w:val="22"/>
        </w:rPr>
      </w:pPr>
      <w:r w:rsidRPr="00054F20">
        <w:rPr>
          <w:rFonts w:ascii="Arial" w:hAnsi="Arial" w:cs="Arial"/>
          <w:sz w:val="22"/>
          <w:szCs w:val="22"/>
        </w:rPr>
        <w:t>kořeny je nutné chránit před vys</w:t>
      </w:r>
      <w:r w:rsidR="00E90288" w:rsidRPr="00054F20">
        <w:rPr>
          <w:rFonts w:ascii="Arial" w:hAnsi="Arial" w:cs="Arial"/>
          <w:sz w:val="22"/>
          <w:szCs w:val="22"/>
        </w:rPr>
        <w:t>y</w:t>
      </w:r>
      <w:r w:rsidRPr="00054F20">
        <w:rPr>
          <w:rFonts w:ascii="Arial" w:hAnsi="Arial" w:cs="Arial"/>
          <w:sz w:val="22"/>
          <w:szCs w:val="22"/>
        </w:rPr>
        <w:t>cháním a před účinky mrazu. U stavebních výkopů, jež zůstávají dlouhodobě odkryté, se musí chránit kořeny proti vysychání a účinkům mrazu</w:t>
      </w:r>
    </w:p>
    <w:p w14:paraId="211B5445" w14:textId="77777777" w:rsidR="00333E57" w:rsidRPr="00054F20" w:rsidRDefault="00333E57" w:rsidP="00E70811">
      <w:pPr>
        <w:ind w:firstLine="568"/>
        <w:rPr>
          <w:rFonts w:ascii="Arial" w:hAnsi="Arial" w:cs="Arial"/>
          <w:color w:val="FF0000"/>
          <w:sz w:val="16"/>
          <w:szCs w:val="16"/>
        </w:rPr>
      </w:pPr>
    </w:p>
    <w:p w14:paraId="307CAE03" w14:textId="7E74EE1D" w:rsidR="00E70811" w:rsidRDefault="00E70811" w:rsidP="00AD5285">
      <w:pPr>
        <w:ind w:firstLine="568"/>
        <w:rPr>
          <w:rFonts w:ascii="Arial" w:hAnsi="Arial" w:cs="Arial"/>
          <w:sz w:val="22"/>
          <w:szCs w:val="22"/>
        </w:rPr>
      </w:pPr>
      <w:r w:rsidRPr="00054F20">
        <w:rPr>
          <w:rFonts w:ascii="Arial" w:hAnsi="Arial" w:cs="Arial"/>
          <w:sz w:val="22"/>
          <w:szCs w:val="22"/>
        </w:rPr>
        <w:t>S</w:t>
      </w:r>
      <w:r w:rsidR="00E90288" w:rsidRPr="00054F20">
        <w:rPr>
          <w:rFonts w:ascii="Arial" w:hAnsi="Arial" w:cs="Arial"/>
          <w:sz w:val="22"/>
          <w:szCs w:val="22"/>
        </w:rPr>
        <w:t> </w:t>
      </w:r>
      <w:r w:rsidRPr="00054F20">
        <w:rPr>
          <w:rFonts w:ascii="Arial" w:hAnsi="Arial" w:cs="Arial"/>
          <w:sz w:val="22"/>
          <w:szCs w:val="22"/>
        </w:rPr>
        <w:t>M</w:t>
      </w:r>
      <w:r w:rsidR="00E90288" w:rsidRPr="00054F20">
        <w:rPr>
          <w:rFonts w:ascii="Arial" w:hAnsi="Arial" w:cs="Arial"/>
          <w:sz w:val="22"/>
          <w:szCs w:val="22"/>
        </w:rPr>
        <w:t>Z Znojmo</w:t>
      </w:r>
      <w:r w:rsidR="00A00220" w:rsidRPr="00054F20">
        <w:rPr>
          <w:rFonts w:ascii="Arial" w:hAnsi="Arial" w:cs="Arial"/>
          <w:sz w:val="22"/>
          <w:szCs w:val="22"/>
        </w:rPr>
        <w:t xml:space="preserve"> – oddělení péče o zeleň </w:t>
      </w:r>
      <w:r w:rsidRPr="00054F20">
        <w:rPr>
          <w:rFonts w:ascii="Arial" w:hAnsi="Arial" w:cs="Arial"/>
          <w:sz w:val="22"/>
          <w:szCs w:val="22"/>
        </w:rPr>
        <w:t xml:space="preserve">bude projednáno povolení </w:t>
      </w:r>
      <w:r w:rsidR="00054F20" w:rsidRPr="00054F20">
        <w:rPr>
          <w:rFonts w:ascii="Arial" w:hAnsi="Arial" w:cs="Arial"/>
          <w:sz w:val="22"/>
          <w:szCs w:val="22"/>
        </w:rPr>
        <w:t xml:space="preserve">k případnému </w:t>
      </w:r>
      <w:r w:rsidRPr="00054F20">
        <w:rPr>
          <w:rFonts w:ascii="Arial" w:hAnsi="Arial" w:cs="Arial"/>
          <w:sz w:val="22"/>
          <w:szCs w:val="22"/>
        </w:rPr>
        <w:t>kácení stromů, včetně náhradní výsadby</w:t>
      </w:r>
      <w:r w:rsidR="00054F20" w:rsidRPr="00054F20">
        <w:rPr>
          <w:rFonts w:ascii="Arial" w:hAnsi="Arial" w:cs="Arial"/>
          <w:sz w:val="22"/>
          <w:szCs w:val="22"/>
        </w:rPr>
        <w:t xml:space="preserve"> ve stejném místě</w:t>
      </w:r>
      <w:r w:rsidR="00AD5285" w:rsidRPr="00054F20">
        <w:rPr>
          <w:rFonts w:ascii="Arial" w:hAnsi="Arial" w:cs="Arial"/>
          <w:sz w:val="22"/>
          <w:szCs w:val="22"/>
        </w:rPr>
        <w:t>.</w:t>
      </w:r>
    </w:p>
    <w:p w14:paraId="66DFBAE1" w14:textId="77777777" w:rsidR="00054F20" w:rsidRPr="00054F20" w:rsidRDefault="00054F20" w:rsidP="00AD5285">
      <w:pPr>
        <w:ind w:firstLine="568"/>
        <w:rPr>
          <w:rFonts w:ascii="Arial" w:hAnsi="Arial" w:cs="Arial"/>
          <w:sz w:val="16"/>
          <w:szCs w:val="16"/>
        </w:rPr>
      </w:pPr>
    </w:p>
    <w:p w14:paraId="5917D116" w14:textId="77777777" w:rsidR="007C6004" w:rsidRPr="005B3985" w:rsidRDefault="007C6004" w:rsidP="00E25200">
      <w:pPr>
        <w:pStyle w:val="Nadpis3"/>
        <w:rPr>
          <w:rFonts w:cs="Arial"/>
          <w:sz w:val="22"/>
          <w:szCs w:val="22"/>
        </w:rPr>
      </w:pPr>
      <w:bookmarkStart w:id="23" w:name="_Toc63679649"/>
      <w:r w:rsidRPr="005B3985">
        <w:rPr>
          <w:rFonts w:cs="Arial"/>
          <w:sz w:val="22"/>
          <w:szCs w:val="22"/>
        </w:rPr>
        <w:t>požadavky na maximální dočasné a trvalé zábory zemědělského půdního fondu nebo pozemků určených k plnění funkce lesa</w:t>
      </w:r>
      <w:bookmarkEnd w:id="22"/>
      <w:bookmarkEnd w:id="23"/>
    </w:p>
    <w:p w14:paraId="01BD317B" w14:textId="77777777" w:rsidR="007C6004" w:rsidRDefault="007C6004" w:rsidP="007C6004">
      <w:pPr>
        <w:rPr>
          <w:rFonts w:ascii="Arial" w:hAnsi="Arial" w:cs="Arial"/>
          <w:sz w:val="22"/>
          <w:szCs w:val="22"/>
        </w:rPr>
      </w:pPr>
      <w:r w:rsidRPr="005B3985">
        <w:rPr>
          <w:rFonts w:ascii="Arial" w:hAnsi="Arial" w:cs="Arial"/>
          <w:sz w:val="22"/>
          <w:szCs w:val="22"/>
        </w:rPr>
        <w:t xml:space="preserve">K trvalému </w:t>
      </w:r>
      <w:r w:rsidR="00F16777">
        <w:rPr>
          <w:rFonts w:ascii="Arial" w:hAnsi="Arial" w:cs="Arial"/>
          <w:sz w:val="22"/>
          <w:szCs w:val="22"/>
        </w:rPr>
        <w:t xml:space="preserve">ani dočasnému </w:t>
      </w:r>
      <w:r w:rsidRPr="005B3985">
        <w:rPr>
          <w:rFonts w:ascii="Arial" w:hAnsi="Arial" w:cs="Arial"/>
          <w:sz w:val="22"/>
          <w:szCs w:val="22"/>
        </w:rPr>
        <w:t>záboru nedojde.</w:t>
      </w:r>
    </w:p>
    <w:p w14:paraId="521FF228" w14:textId="77777777" w:rsidR="00DE2C85" w:rsidRPr="005B3985" w:rsidRDefault="00DE2C85" w:rsidP="007C6004">
      <w:pPr>
        <w:rPr>
          <w:rFonts w:ascii="Arial" w:hAnsi="Arial" w:cs="Arial"/>
          <w:sz w:val="22"/>
          <w:szCs w:val="22"/>
        </w:rPr>
      </w:pPr>
    </w:p>
    <w:p w14:paraId="2E99C466" w14:textId="77777777" w:rsidR="007C6004" w:rsidRPr="00F16777" w:rsidRDefault="007C6004" w:rsidP="00E25200">
      <w:pPr>
        <w:pStyle w:val="Nadpis3"/>
        <w:rPr>
          <w:rFonts w:cs="Arial"/>
          <w:sz w:val="22"/>
          <w:szCs w:val="22"/>
        </w:rPr>
      </w:pPr>
      <w:bookmarkStart w:id="24" w:name="_Toc24640447"/>
      <w:bookmarkStart w:id="25" w:name="_Toc63679650"/>
      <w:r w:rsidRPr="00F16777">
        <w:rPr>
          <w:rFonts w:cs="Arial"/>
          <w:sz w:val="22"/>
          <w:szCs w:val="22"/>
        </w:rPr>
        <w:t xml:space="preserve">územně technické </w:t>
      </w:r>
      <w:proofErr w:type="gramStart"/>
      <w:r w:rsidRPr="00F16777">
        <w:rPr>
          <w:rFonts w:cs="Arial"/>
          <w:sz w:val="22"/>
          <w:szCs w:val="22"/>
        </w:rPr>
        <w:t>podmínky - zejména</w:t>
      </w:r>
      <w:proofErr w:type="gramEnd"/>
      <w:r w:rsidRPr="00F16777">
        <w:rPr>
          <w:rFonts w:cs="Arial"/>
          <w:sz w:val="22"/>
          <w:szCs w:val="22"/>
        </w:rPr>
        <w:t xml:space="preserve"> možnost napojení na stávající dopravní a technickou infrastrukturu, možnost bezbariérového přístupu k navrhované stavbě</w:t>
      </w:r>
      <w:bookmarkEnd w:id="24"/>
      <w:bookmarkEnd w:id="25"/>
    </w:p>
    <w:p w14:paraId="5C103BB1" w14:textId="77777777" w:rsidR="007C6004" w:rsidRPr="00787856" w:rsidRDefault="007C6004" w:rsidP="00E25200">
      <w:pPr>
        <w:numPr>
          <w:ilvl w:val="0"/>
          <w:numId w:val="6"/>
        </w:numPr>
        <w:rPr>
          <w:rFonts w:ascii="Arial" w:hAnsi="Arial" w:cs="Arial"/>
          <w:sz w:val="22"/>
          <w:szCs w:val="22"/>
        </w:rPr>
      </w:pPr>
      <w:r w:rsidRPr="00787856">
        <w:rPr>
          <w:rFonts w:ascii="Arial" w:hAnsi="Arial" w:cs="Arial"/>
          <w:sz w:val="22"/>
          <w:szCs w:val="22"/>
        </w:rPr>
        <w:t xml:space="preserve">napojení na dopravní </w:t>
      </w:r>
      <w:proofErr w:type="gramStart"/>
      <w:r w:rsidRPr="00787856">
        <w:rPr>
          <w:rFonts w:ascii="Arial" w:hAnsi="Arial" w:cs="Arial"/>
          <w:sz w:val="22"/>
          <w:szCs w:val="22"/>
        </w:rPr>
        <w:t>infrastrukturu - jelikož</w:t>
      </w:r>
      <w:proofErr w:type="gramEnd"/>
      <w:r w:rsidRPr="00787856">
        <w:rPr>
          <w:rFonts w:ascii="Arial" w:hAnsi="Arial" w:cs="Arial"/>
          <w:sz w:val="22"/>
          <w:szCs w:val="22"/>
        </w:rPr>
        <w:t xml:space="preserve"> se stavba se nachází ve veřejných komunikacích, bude napojení na dopravní infrastrukturu bezproblémové. Bude však docházet k ovlivnění dopravy. Dopravní opatření </w:t>
      </w:r>
      <w:r w:rsidR="004F0739" w:rsidRPr="00787856">
        <w:rPr>
          <w:rFonts w:ascii="Arial" w:hAnsi="Arial" w:cs="Arial"/>
          <w:sz w:val="22"/>
          <w:szCs w:val="22"/>
        </w:rPr>
        <w:t>jsou</w:t>
      </w:r>
      <w:r w:rsidRPr="00787856">
        <w:rPr>
          <w:rFonts w:ascii="Arial" w:hAnsi="Arial" w:cs="Arial"/>
          <w:sz w:val="22"/>
          <w:szCs w:val="22"/>
        </w:rPr>
        <w:t xml:space="preserve"> řešena </w:t>
      </w:r>
      <w:r w:rsidR="004F0739" w:rsidRPr="00787856">
        <w:rPr>
          <w:rFonts w:ascii="Arial" w:hAnsi="Arial" w:cs="Arial"/>
          <w:sz w:val="22"/>
          <w:szCs w:val="22"/>
        </w:rPr>
        <w:t>v</w:t>
      </w:r>
      <w:r w:rsidRPr="00787856">
        <w:rPr>
          <w:rFonts w:ascii="Arial" w:hAnsi="Arial" w:cs="Arial"/>
          <w:sz w:val="22"/>
          <w:szCs w:val="22"/>
        </w:rPr>
        <w:t xml:space="preserve"> samostatné části </w:t>
      </w:r>
      <w:proofErr w:type="gramStart"/>
      <w:r w:rsidRPr="00787856">
        <w:rPr>
          <w:rFonts w:ascii="Arial" w:hAnsi="Arial" w:cs="Arial"/>
          <w:sz w:val="22"/>
          <w:szCs w:val="22"/>
        </w:rPr>
        <w:t xml:space="preserve">dokumentace </w:t>
      </w:r>
      <w:r w:rsidR="00AD5285" w:rsidRPr="00787856">
        <w:rPr>
          <w:rFonts w:ascii="Arial" w:hAnsi="Arial" w:cs="Arial"/>
          <w:sz w:val="22"/>
          <w:szCs w:val="22"/>
        </w:rPr>
        <w:t>-</w:t>
      </w:r>
      <w:r w:rsidRPr="00787856">
        <w:rPr>
          <w:rFonts w:ascii="Arial" w:hAnsi="Arial" w:cs="Arial"/>
          <w:sz w:val="22"/>
          <w:szCs w:val="22"/>
        </w:rPr>
        <w:t xml:space="preserve"> dopravně</w:t>
      </w:r>
      <w:proofErr w:type="gramEnd"/>
      <w:r w:rsidRPr="00787856">
        <w:rPr>
          <w:rFonts w:ascii="Arial" w:hAnsi="Arial" w:cs="Arial"/>
          <w:sz w:val="22"/>
          <w:szCs w:val="22"/>
        </w:rPr>
        <w:t xml:space="preserve"> inženýrských opatření (DIO). Zhotovitel si před zahájením stavby zajistí vydání dopravně inženýrského rozhodnutí DIR.</w:t>
      </w:r>
    </w:p>
    <w:p w14:paraId="75CEEFCE" w14:textId="77777777" w:rsidR="007C6004" w:rsidRPr="00657B4D" w:rsidRDefault="007C6004" w:rsidP="00E25200">
      <w:pPr>
        <w:numPr>
          <w:ilvl w:val="0"/>
          <w:numId w:val="6"/>
        </w:numPr>
        <w:rPr>
          <w:rFonts w:ascii="Arial" w:hAnsi="Arial" w:cs="Arial"/>
          <w:sz w:val="22"/>
          <w:szCs w:val="22"/>
        </w:rPr>
      </w:pPr>
      <w:r w:rsidRPr="00657B4D">
        <w:rPr>
          <w:rFonts w:ascii="Arial" w:hAnsi="Arial" w:cs="Arial"/>
          <w:sz w:val="22"/>
          <w:szCs w:val="22"/>
        </w:rPr>
        <w:t xml:space="preserve">napojení na technickou infrastrukturu – </w:t>
      </w:r>
      <w:r w:rsidR="00657B4D" w:rsidRPr="00657B4D">
        <w:rPr>
          <w:rFonts w:ascii="Arial" w:hAnsi="Arial" w:cs="Arial"/>
          <w:sz w:val="22"/>
          <w:szCs w:val="22"/>
        </w:rPr>
        <w:t>s</w:t>
      </w:r>
      <w:r w:rsidRPr="00657B4D">
        <w:rPr>
          <w:rFonts w:ascii="Arial" w:hAnsi="Arial" w:cs="Arial"/>
          <w:sz w:val="22"/>
          <w:szCs w:val="22"/>
        </w:rPr>
        <w:t>tavba bude mít takový charakter, že nevyžaduje napojení na technickou infrastrukturu (napojení na energie, vodu a kanalizaci)</w:t>
      </w:r>
    </w:p>
    <w:p w14:paraId="1ED2B15E" w14:textId="77777777" w:rsidR="007C6004" w:rsidRPr="00F16777" w:rsidRDefault="007C6004" w:rsidP="00E25200">
      <w:pPr>
        <w:pStyle w:val="Nadpis3"/>
        <w:rPr>
          <w:rFonts w:cs="Arial"/>
          <w:sz w:val="22"/>
          <w:szCs w:val="22"/>
        </w:rPr>
      </w:pPr>
      <w:bookmarkStart w:id="26" w:name="_Toc24640448"/>
      <w:bookmarkStart w:id="27" w:name="_Toc63679651"/>
      <w:r w:rsidRPr="00657B4D">
        <w:rPr>
          <w:rFonts w:cs="Arial"/>
          <w:sz w:val="22"/>
          <w:szCs w:val="22"/>
        </w:rPr>
        <w:t xml:space="preserve">věcné a časové vazby </w:t>
      </w:r>
      <w:r w:rsidRPr="00F16777">
        <w:rPr>
          <w:rFonts w:cs="Arial"/>
          <w:sz w:val="22"/>
          <w:szCs w:val="22"/>
        </w:rPr>
        <w:t>stavby, podmiňující, vyvolané, související investice</w:t>
      </w:r>
      <w:bookmarkEnd w:id="26"/>
      <w:bookmarkEnd w:id="27"/>
    </w:p>
    <w:p w14:paraId="13EB1C9F" w14:textId="77777777" w:rsidR="00124B13" w:rsidRPr="00054F20" w:rsidRDefault="007C6004" w:rsidP="0033438D">
      <w:pPr>
        <w:jc w:val="left"/>
        <w:rPr>
          <w:rFonts w:ascii="Arial" w:hAnsi="Arial" w:cs="Arial"/>
          <w:sz w:val="22"/>
          <w:szCs w:val="22"/>
        </w:rPr>
      </w:pPr>
      <w:r w:rsidRPr="00054F20">
        <w:rPr>
          <w:rFonts w:ascii="Arial" w:hAnsi="Arial" w:cs="Arial"/>
          <w:sz w:val="22"/>
          <w:szCs w:val="22"/>
        </w:rPr>
        <w:t xml:space="preserve">Stavba </w:t>
      </w:r>
      <w:r w:rsidR="00D04D28" w:rsidRPr="00054F20">
        <w:rPr>
          <w:rFonts w:ascii="Arial" w:hAnsi="Arial" w:cs="Arial"/>
          <w:sz w:val="22"/>
          <w:szCs w:val="22"/>
        </w:rPr>
        <w:t>ne</w:t>
      </w:r>
      <w:r w:rsidRPr="00054F20">
        <w:rPr>
          <w:rFonts w:ascii="Arial" w:hAnsi="Arial" w:cs="Arial"/>
          <w:sz w:val="22"/>
          <w:szCs w:val="22"/>
        </w:rPr>
        <w:t xml:space="preserve">má </w:t>
      </w:r>
      <w:r w:rsidR="00D04D28" w:rsidRPr="00054F20">
        <w:rPr>
          <w:rFonts w:ascii="Arial" w:hAnsi="Arial" w:cs="Arial"/>
          <w:sz w:val="22"/>
          <w:szCs w:val="22"/>
        </w:rPr>
        <w:t xml:space="preserve">žádnou podmiňující, vyvolanou ani související </w:t>
      </w:r>
      <w:r w:rsidR="00E963E2" w:rsidRPr="00054F20">
        <w:rPr>
          <w:rFonts w:ascii="Arial" w:hAnsi="Arial" w:cs="Arial"/>
          <w:sz w:val="22"/>
          <w:szCs w:val="22"/>
        </w:rPr>
        <w:t>investici</w:t>
      </w:r>
      <w:r w:rsidR="00124B13" w:rsidRPr="00054F20">
        <w:rPr>
          <w:rFonts w:ascii="Arial" w:hAnsi="Arial" w:cs="Arial"/>
          <w:sz w:val="22"/>
          <w:szCs w:val="22"/>
        </w:rPr>
        <w:t>.</w:t>
      </w:r>
      <w:r w:rsidR="0010643F" w:rsidRPr="00054F20">
        <w:rPr>
          <w:rFonts w:ascii="Arial" w:hAnsi="Arial" w:cs="Arial"/>
          <w:sz w:val="22"/>
          <w:szCs w:val="22"/>
        </w:rPr>
        <w:t xml:space="preserve"> </w:t>
      </w:r>
      <w:r w:rsidR="00124B13" w:rsidRPr="00054F20">
        <w:rPr>
          <w:rFonts w:ascii="Arial" w:hAnsi="Arial" w:cs="Arial"/>
          <w:sz w:val="22"/>
          <w:szCs w:val="22"/>
        </w:rPr>
        <w:t xml:space="preserve"> </w:t>
      </w:r>
    </w:p>
    <w:p w14:paraId="3DB5BF74" w14:textId="77777777" w:rsidR="0033438D" w:rsidRPr="00F16777" w:rsidRDefault="0033438D" w:rsidP="0033438D">
      <w:pPr>
        <w:jc w:val="left"/>
        <w:rPr>
          <w:rFonts w:ascii="Arial" w:hAnsi="Arial" w:cs="Arial"/>
          <w:sz w:val="22"/>
          <w:szCs w:val="22"/>
        </w:rPr>
      </w:pPr>
    </w:p>
    <w:p w14:paraId="007E87C2" w14:textId="77777777" w:rsidR="007C6004" w:rsidRPr="00F16777" w:rsidRDefault="007C6004" w:rsidP="00E25200">
      <w:pPr>
        <w:pStyle w:val="Nadpis3"/>
        <w:rPr>
          <w:rFonts w:cs="Arial"/>
          <w:sz w:val="22"/>
          <w:szCs w:val="22"/>
        </w:rPr>
      </w:pPr>
      <w:bookmarkStart w:id="28" w:name="_Toc24640449"/>
      <w:bookmarkStart w:id="29" w:name="_Toc63679652"/>
      <w:r w:rsidRPr="00F16777">
        <w:rPr>
          <w:rFonts w:cs="Arial"/>
          <w:sz w:val="22"/>
          <w:szCs w:val="22"/>
        </w:rPr>
        <w:t>seznam pozemků podle katastru nemovitostí, na kterých se stavba umisťuje</w:t>
      </w:r>
      <w:bookmarkEnd w:id="28"/>
      <w:bookmarkEnd w:id="29"/>
    </w:p>
    <w:p w14:paraId="112ABCF3" w14:textId="77777777" w:rsidR="007C6004" w:rsidRPr="00AD5285" w:rsidRDefault="007C6004" w:rsidP="007C6004">
      <w:pPr>
        <w:rPr>
          <w:rFonts w:ascii="Arial" w:hAnsi="Arial" w:cs="Arial"/>
          <w:sz w:val="22"/>
          <w:szCs w:val="22"/>
        </w:rPr>
      </w:pPr>
      <w:r w:rsidRPr="00AD5285">
        <w:rPr>
          <w:rFonts w:ascii="Arial" w:hAnsi="Arial" w:cs="Arial"/>
          <w:sz w:val="22"/>
          <w:szCs w:val="22"/>
        </w:rPr>
        <w:t xml:space="preserve">Stavba bude probíhat na pozemcích, které jsou v okrese </w:t>
      </w:r>
      <w:r w:rsidR="00657B4D" w:rsidRPr="00AD5285">
        <w:rPr>
          <w:rFonts w:ascii="Arial" w:hAnsi="Arial" w:cs="Arial"/>
          <w:sz w:val="22"/>
          <w:szCs w:val="22"/>
        </w:rPr>
        <w:t>Znojmo</w:t>
      </w:r>
      <w:r w:rsidRPr="00AD5285">
        <w:rPr>
          <w:rFonts w:ascii="Arial" w:hAnsi="Arial" w:cs="Arial"/>
          <w:sz w:val="22"/>
          <w:szCs w:val="22"/>
        </w:rPr>
        <w:t xml:space="preserve"> v katastrálním území </w:t>
      </w:r>
      <w:r w:rsidR="00657B4D" w:rsidRPr="00AD5285">
        <w:rPr>
          <w:rFonts w:ascii="Arial" w:hAnsi="Arial" w:cs="Arial"/>
          <w:sz w:val="22"/>
          <w:szCs w:val="22"/>
        </w:rPr>
        <w:t>Znojmo-město</w:t>
      </w:r>
      <w:r w:rsidRPr="00AD5285">
        <w:rPr>
          <w:rFonts w:ascii="Arial" w:hAnsi="Arial" w:cs="Arial"/>
          <w:sz w:val="22"/>
          <w:szCs w:val="22"/>
        </w:rPr>
        <w:t>.</w:t>
      </w:r>
      <w:r w:rsidRPr="00AD5285">
        <w:rPr>
          <w:rFonts w:ascii="Arial" w:hAnsi="Arial" w:cs="Arial"/>
          <w:noProof/>
          <w:sz w:val="22"/>
          <w:szCs w:val="22"/>
        </w:rPr>
        <w:t xml:space="preserve"> N</w:t>
      </w:r>
      <w:r w:rsidRPr="00AD5285">
        <w:rPr>
          <w:rFonts w:ascii="Arial" w:hAnsi="Arial" w:cs="Arial"/>
          <w:sz w:val="22"/>
          <w:szCs w:val="22"/>
        </w:rPr>
        <w:t>a parcel</w:t>
      </w:r>
      <w:r w:rsidR="00AD5285" w:rsidRPr="00AD5285">
        <w:rPr>
          <w:rFonts w:ascii="Arial" w:hAnsi="Arial" w:cs="Arial"/>
          <w:sz w:val="22"/>
          <w:szCs w:val="22"/>
        </w:rPr>
        <w:t>e</w:t>
      </w:r>
      <w:r w:rsidRPr="00AD5285">
        <w:rPr>
          <w:rFonts w:ascii="Arial" w:hAnsi="Arial" w:cs="Arial"/>
          <w:sz w:val="22"/>
          <w:szCs w:val="22"/>
        </w:rPr>
        <w:t xml:space="preserve"> nedochází k trvalému záboru, ale pouze k záboru dočasnému po dobu provádění stavby.</w:t>
      </w:r>
    </w:p>
    <w:p w14:paraId="2F9F74D8" w14:textId="77777777" w:rsidR="007C6004" w:rsidRPr="00AD5285" w:rsidRDefault="007C6004" w:rsidP="007C6004">
      <w:pPr>
        <w:ind w:firstLine="0"/>
        <w:rPr>
          <w:rFonts w:ascii="Arial" w:hAnsi="Arial" w:cs="Arial"/>
          <w:b/>
          <w:bCs/>
          <w:sz w:val="22"/>
          <w:szCs w:val="22"/>
          <w:lang w:val="en-GB"/>
        </w:rPr>
      </w:pPr>
      <w:proofErr w:type="spellStart"/>
      <w:r w:rsidRPr="00AD5285">
        <w:rPr>
          <w:rFonts w:ascii="Arial" w:hAnsi="Arial" w:cs="Arial"/>
          <w:b/>
          <w:sz w:val="22"/>
          <w:szCs w:val="22"/>
        </w:rPr>
        <w:t>k.ú</w:t>
      </w:r>
      <w:proofErr w:type="spellEnd"/>
      <w:r w:rsidRPr="00AD5285">
        <w:rPr>
          <w:rFonts w:ascii="Arial" w:hAnsi="Arial" w:cs="Arial"/>
          <w:b/>
          <w:sz w:val="22"/>
          <w:szCs w:val="22"/>
        </w:rPr>
        <w:t xml:space="preserve">. </w:t>
      </w:r>
      <w:r w:rsidR="00657B4D" w:rsidRPr="00AD5285">
        <w:rPr>
          <w:rFonts w:ascii="Arial" w:hAnsi="Arial" w:cs="Arial"/>
          <w:b/>
          <w:sz w:val="22"/>
          <w:szCs w:val="22"/>
        </w:rPr>
        <w:t>Znojmo-město</w:t>
      </w:r>
      <w:r w:rsidRPr="00AD5285">
        <w:rPr>
          <w:rFonts w:ascii="Arial" w:hAnsi="Arial" w:cs="Arial"/>
          <w:b/>
          <w:sz w:val="22"/>
          <w:szCs w:val="22"/>
        </w:rPr>
        <w:t xml:space="preserve"> </w:t>
      </w:r>
      <w:r w:rsidR="001B26F9" w:rsidRPr="00AD5285">
        <w:rPr>
          <w:rFonts w:ascii="Arial" w:hAnsi="Arial" w:cs="Arial"/>
          <w:b/>
          <w:sz w:val="22"/>
          <w:szCs w:val="22"/>
          <w:lang w:val="en-GB"/>
        </w:rPr>
        <w:t>[</w:t>
      </w:r>
      <w:r w:rsidR="00AD5285" w:rsidRPr="00AD5285">
        <w:rPr>
          <w:rFonts w:ascii="Arial" w:hAnsi="Arial" w:cs="Arial"/>
          <w:b/>
          <w:bCs/>
          <w:sz w:val="22"/>
          <w:szCs w:val="22"/>
          <w:lang w:val="en-GB"/>
        </w:rPr>
        <w:t>793418</w:t>
      </w:r>
      <w:r w:rsidR="001B26F9" w:rsidRPr="00AD5285">
        <w:rPr>
          <w:rFonts w:ascii="Arial" w:hAnsi="Arial" w:cs="Arial"/>
          <w:b/>
          <w:bCs/>
          <w:sz w:val="22"/>
          <w:szCs w:val="22"/>
          <w:lang w:val="en-GB"/>
        </w:rPr>
        <w:t>]</w:t>
      </w:r>
    </w:p>
    <w:p w14:paraId="13525B26" w14:textId="77777777" w:rsidR="007C6004" w:rsidRPr="00F16777" w:rsidRDefault="007C6004" w:rsidP="007C6004">
      <w:pPr>
        <w:ind w:firstLine="0"/>
        <w:rPr>
          <w:rFonts w:ascii="Arial" w:hAnsi="Arial" w:cs="Arial"/>
          <w:b/>
          <w:bCs/>
          <w:color w:val="FF0000"/>
          <w:sz w:val="22"/>
          <w:szCs w:val="22"/>
        </w:rPr>
      </w:pPr>
      <w:bookmarkStart w:id="30" w:name="_MON_1325064052"/>
      <w:bookmarkStart w:id="31" w:name="_MON_1325064430"/>
      <w:bookmarkStart w:id="32" w:name="_MON_1325064456"/>
      <w:bookmarkStart w:id="33" w:name="_MON_1325064464"/>
      <w:bookmarkStart w:id="34" w:name="_MON_1325070629"/>
      <w:bookmarkStart w:id="35" w:name="_MON_1331545528"/>
      <w:bookmarkStart w:id="36" w:name="_MON_1331545811"/>
      <w:bookmarkEnd w:id="30"/>
      <w:bookmarkEnd w:id="31"/>
      <w:bookmarkEnd w:id="32"/>
      <w:bookmarkEnd w:id="33"/>
      <w:bookmarkEnd w:id="34"/>
      <w:bookmarkEnd w:id="35"/>
      <w:bookmarkEnd w:id="36"/>
    </w:p>
    <w:tbl>
      <w:tblPr>
        <w:tblStyle w:val="Mkatabulky"/>
        <w:tblW w:w="0" w:type="auto"/>
        <w:tblLook w:val="04A0" w:firstRow="1" w:lastRow="0" w:firstColumn="1" w:lastColumn="0" w:noHBand="0" w:noVBand="1"/>
      </w:tblPr>
      <w:tblGrid>
        <w:gridCol w:w="1012"/>
        <w:gridCol w:w="2300"/>
        <w:gridCol w:w="938"/>
        <w:gridCol w:w="1731"/>
        <w:gridCol w:w="2240"/>
        <w:gridCol w:w="1597"/>
      </w:tblGrid>
      <w:tr w:rsidR="00DE2C85" w:rsidRPr="00F16777" w14:paraId="59EABCF8" w14:textId="77777777" w:rsidTr="00657B4D">
        <w:tc>
          <w:tcPr>
            <w:tcW w:w="1012" w:type="dxa"/>
          </w:tcPr>
          <w:p w14:paraId="597F8660" w14:textId="77777777" w:rsidR="00BB74D5" w:rsidRPr="00CA698D" w:rsidRDefault="00BB74D5" w:rsidP="00BB74D5">
            <w:pPr>
              <w:ind w:firstLine="0"/>
              <w:jc w:val="center"/>
              <w:rPr>
                <w:rFonts w:ascii="Arial" w:hAnsi="Arial" w:cs="Arial"/>
                <w:b/>
                <w:sz w:val="22"/>
                <w:szCs w:val="22"/>
              </w:rPr>
            </w:pPr>
            <w:proofErr w:type="spellStart"/>
            <w:r w:rsidRPr="00CA698D">
              <w:rPr>
                <w:rFonts w:ascii="Arial" w:hAnsi="Arial" w:cs="Arial"/>
                <w:b/>
                <w:sz w:val="22"/>
                <w:szCs w:val="22"/>
              </w:rPr>
              <w:t>Parc</w:t>
            </w:r>
            <w:proofErr w:type="spellEnd"/>
            <w:r w:rsidRPr="00CA698D">
              <w:rPr>
                <w:rFonts w:ascii="Arial" w:hAnsi="Arial" w:cs="Arial"/>
                <w:b/>
                <w:sz w:val="22"/>
                <w:szCs w:val="22"/>
              </w:rPr>
              <w:t>. č.</w:t>
            </w:r>
          </w:p>
        </w:tc>
        <w:tc>
          <w:tcPr>
            <w:tcW w:w="2300" w:type="dxa"/>
          </w:tcPr>
          <w:p w14:paraId="0C52F099" w14:textId="77777777" w:rsidR="00BB74D5" w:rsidRPr="00CA698D" w:rsidRDefault="00BB74D5" w:rsidP="00BB74D5">
            <w:pPr>
              <w:ind w:firstLine="0"/>
              <w:jc w:val="left"/>
              <w:rPr>
                <w:rFonts w:ascii="Arial" w:hAnsi="Arial" w:cs="Arial"/>
                <w:b/>
                <w:sz w:val="22"/>
                <w:szCs w:val="22"/>
              </w:rPr>
            </w:pPr>
            <w:r w:rsidRPr="00CA698D">
              <w:rPr>
                <w:rFonts w:ascii="Arial" w:hAnsi="Arial" w:cs="Arial"/>
                <w:b/>
                <w:sz w:val="22"/>
                <w:szCs w:val="22"/>
              </w:rPr>
              <w:t>Využití/druh pozemku</w:t>
            </w:r>
          </w:p>
        </w:tc>
        <w:tc>
          <w:tcPr>
            <w:tcW w:w="938" w:type="dxa"/>
          </w:tcPr>
          <w:p w14:paraId="64E4E5F6" w14:textId="77777777" w:rsidR="00BB74D5" w:rsidRPr="00CA698D" w:rsidRDefault="00BB74D5" w:rsidP="00BB74D5">
            <w:pPr>
              <w:ind w:firstLine="0"/>
              <w:jc w:val="center"/>
              <w:rPr>
                <w:rFonts w:ascii="Arial" w:hAnsi="Arial" w:cs="Arial"/>
                <w:b/>
                <w:sz w:val="22"/>
                <w:szCs w:val="22"/>
                <w:lang w:val="en-GB"/>
              </w:rPr>
            </w:pPr>
            <w:r w:rsidRPr="00CA698D">
              <w:rPr>
                <w:rFonts w:ascii="Arial" w:hAnsi="Arial" w:cs="Arial"/>
                <w:b/>
                <w:sz w:val="22"/>
                <w:szCs w:val="22"/>
              </w:rPr>
              <w:t xml:space="preserve">Plocha </w:t>
            </w:r>
            <w:r w:rsidRPr="00CA698D">
              <w:rPr>
                <w:rFonts w:ascii="Arial" w:hAnsi="Arial" w:cs="Arial"/>
                <w:b/>
                <w:sz w:val="22"/>
                <w:szCs w:val="22"/>
                <w:lang w:val="en-GB"/>
              </w:rPr>
              <w:t>[m</w:t>
            </w:r>
            <w:r w:rsidRPr="00CA698D">
              <w:rPr>
                <w:rFonts w:ascii="Arial" w:hAnsi="Arial" w:cs="Arial"/>
                <w:b/>
                <w:sz w:val="22"/>
                <w:szCs w:val="22"/>
                <w:vertAlign w:val="superscript"/>
                <w:lang w:val="en-GB"/>
              </w:rPr>
              <w:t>2</w:t>
            </w:r>
            <w:r w:rsidRPr="00CA698D">
              <w:rPr>
                <w:rFonts w:ascii="Arial" w:hAnsi="Arial" w:cs="Arial"/>
                <w:b/>
                <w:sz w:val="22"/>
                <w:szCs w:val="22"/>
                <w:lang w:val="en-GB"/>
              </w:rPr>
              <w:t>]</w:t>
            </w:r>
          </w:p>
        </w:tc>
        <w:tc>
          <w:tcPr>
            <w:tcW w:w="1731" w:type="dxa"/>
          </w:tcPr>
          <w:p w14:paraId="3C56FA0A" w14:textId="77777777" w:rsidR="00BB74D5" w:rsidRPr="00CA698D" w:rsidRDefault="00BB74D5" w:rsidP="00BB74D5">
            <w:pPr>
              <w:ind w:firstLine="0"/>
              <w:jc w:val="left"/>
              <w:rPr>
                <w:rFonts w:ascii="Arial" w:hAnsi="Arial" w:cs="Arial"/>
                <w:b/>
                <w:sz w:val="22"/>
                <w:szCs w:val="22"/>
              </w:rPr>
            </w:pPr>
            <w:r w:rsidRPr="00CA698D">
              <w:rPr>
                <w:rFonts w:ascii="Arial" w:hAnsi="Arial" w:cs="Arial"/>
                <w:b/>
                <w:sz w:val="22"/>
                <w:szCs w:val="22"/>
              </w:rPr>
              <w:t>Vlastnické právo</w:t>
            </w:r>
          </w:p>
        </w:tc>
        <w:tc>
          <w:tcPr>
            <w:tcW w:w="2240" w:type="dxa"/>
          </w:tcPr>
          <w:p w14:paraId="6FC32C25" w14:textId="77777777" w:rsidR="00BB74D5" w:rsidRPr="00CA698D" w:rsidRDefault="00BB74D5" w:rsidP="00BB74D5">
            <w:pPr>
              <w:ind w:firstLine="0"/>
              <w:jc w:val="center"/>
              <w:rPr>
                <w:rFonts w:ascii="Arial" w:hAnsi="Arial" w:cs="Arial"/>
                <w:b/>
                <w:sz w:val="22"/>
                <w:szCs w:val="22"/>
              </w:rPr>
            </w:pPr>
            <w:r w:rsidRPr="00CA698D">
              <w:rPr>
                <w:rFonts w:ascii="Arial" w:hAnsi="Arial" w:cs="Arial"/>
                <w:b/>
                <w:sz w:val="22"/>
                <w:szCs w:val="22"/>
              </w:rPr>
              <w:t>Adresa</w:t>
            </w:r>
          </w:p>
        </w:tc>
        <w:tc>
          <w:tcPr>
            <w:tcW w:w="1597" w:type="dxa"/>
          </w:tcPr>
          <w:p w14:paraId="2D817177" w14:textId="77777777" w:rsidR="00BB74D5" w:rsidRPr="00CA698D" w:rsidRDefault="00BB74D5" w:rsidP="00BB74D5">
            <w:pPr>
              <w:ind w:firstLine="0"/>
              <w:jc w:val="center"/>
              <w:rPr>
                <w:rFonts w:ascii="Arial" w:hAnsi="Arial" w:cs="Arial"/>
                <w:b/>
                <w:sz w:val="22"/>
                <w:szCs w:val="22"/>
              </w:rPr>
            </w:pPr>
            <w:r w:rsidRPr="00CA698D">
              <w:rPr>
                <w:rFonts w:ascii="Arial" w:hAnsi="Arial" w:cs="Arial"/>
                <w:b/>
                <w:sz w:val="22"/>
                <w:szCs w:val="22"/>
              </w:rPr>
              <w:t>Způsob ochrany nemovitosti</w:t>
            </w:r>
          </w:p>
        </w:tc>
      </w:tr>
      <w:tr w:rsidR="00DE2C85" w:rsidRPr="00F16777" w14:paraId="41435199" w14:textId="77777777" w:rsidTr="00657B4D">
        <w:tc>
          <w:tcPr>
            <w:tcW w:w="1012" w:type="dxa"/>
          </w:tcPr>
          <w:p w14:paraId="1D604EA9" w14:textId="77777777" w:rsidR="00BB74D5" w:rsidRPr="00AD5285" w:rsidRDefault="007257BF" w:rsidP="00A6335B">
            <w:pPr>
              <w:ind w:firstLine="0"/>
              <w:jc w:val="center"/>
              <w:rPr>
                <w:rFonts w:ascii="Arial" w:hAnsi="Arial" w:cs="Arial"/>
                <w:sz w:val="22"/>
                <w:szCs w:val="22"/>
              </w:rPr>
            </w:pPr>
            <w:r w:rsidRPr="00AD5285">
              <w:rPr>
                <w:rFonts w:ascii="Arial" w:hAnsi="Arial" w:cs="Arial"/>
                <w:sz w:val="22"/>
                <w:szCs w:val="22"/>
              </w:rPr>
              <w:t>5362/7</w:t>
            </w:r>
          </w:p>
        </w:tc>
        <w:tc>
          <w:tcPr>
            <w:tcW w:w="2300" w:type="dxa"/>
            <w:vAlign w:val="center"/>
          </w:tcPr>
          <w:p w14:paraId="12B677B3" w14:textId="77777777" w:rsidR="00BB74D5" w:rsidRPr="00AD5285" w:rsidRDefault="00D04D28" w:rsidP="00BB74D5">
            <w:pPr>
              <w:ind w:firstLine="0"/>
              <w:jc w:val="left"/>
              <w:rPr>
                <w:rFonts w:ascii="Arial" w:hAnsi="Arial" w:cs="Arial"/>
                <w:sz w:val="22"/>
                <w:szCs w:val="22"/>
              </w:rPr>
            </w:pPr>
            <w:r w:rsidRPr="00AD5285">
              <w:rPr>
                <w:rFonts w:ascii="Arial" w:hAnsi="Arial" w:cs="Arial"/>
                <w:sz w:val="22"/>
                <w:szCs w:val="22"/>
              </w:rPr>
              <w:t>Ostatní komunikace</w:t>
            </w:r>
            <w:r w:rsidR="00BB74D5" w:rsidRPr="00AD5285">
              <w:rPr>
                <w:rFonts w:ascii="Arial" w:hAnsi="Arial" w:cs="Arial"/>
                <w:sz w:val="22"/>
                <w:szCs w:val="22"/>
              </w:rPr>
              <w:t>/</w:t>
            </w:r>
            <w:r w:rsidR="00BB74D5" w:rsidRPr="00AD5285">
              <w:rPr>
                <w:rFonts w:ascii="Arial" w:hAnsi="Arial" w:cs="Arial"/>
                <w:sz w:val="22"/>
                <w:szCs w:val="22"/>
              </w:rPr>
              <w:br/>
              <w:t>ostatní plocha</w:t>
            </w:r>
          </w:p>
        </w:tc>
        <w:tc>
          <w:tcPr>
            <w:tcW w:w="938" w:type="dxa"/>
            <w:vAlign w:val="center"/>
          </w:tcPr>
          <w:p w14:paraId="7D1ABA62" w14:textId="77777777" w:rsidR="00BB74D5" w:rsidRPr="00AD5285" w:rsidRDefault="00A6335B" w:rsidP="00BB74D5">
            <w:pPr>
              <w:ind w:firstLine="0"/>
              <w:jc w:val="center"/>
              <w:rPr>
                <w:rFonts w:ascii="Arial" w:hAnsi="Arial" w:cs="Arial"/>
                <w:sz w:val="22"/>
                <w:szCs w:val="22"/>
              </w:rPr>
            </w:pPr>
            <w:r w:rsidRPr="00AD5285">
              <w:rPr>
                <w:rFonts w:ascii="Arial" w:hAnsi="Arial" w:cs="Arial"/>
                <w:sz w:val="22"/>
                <w:szCs w:val="22"/>
              </w:rPr>
              <w:t>2522</w:t>
            </w:r>
          </w:p>
        </w:tc>
        <w:tc>
          <w:tcPr>
            <w:tcW w:w="1731" w:type="dxa"/>
            <w:vAlign w:val="center"/>
          </w:tcPr>
          <w:p w14:paraId="056D2FD3" w14:textId="77777777" w:rsidR="00BB74D5" w:rsidRPr="00AD5285" w:rsidRDefault="00D04D28" w:rsidP="00BB74D5">
            <w:pPr>
              <w:ind w:firstLine="0"/>
              <w:jc w:val="left"/>
              <w:rPr>
                <w:rFonts w:ascii="Arial" w:hAnsi="Arial" w:cs="Arial"/>
                <w:sz w:val="22"/>
                <w:szCs w:val="22"/>
              </w:rPr>
            </w:pPr>
            <w:r w:rsidRPr="00AD5285">
              <w:rPr>
                <w:rFonts w:ascii="Arial" w:eastAsia="Calibri" w:hAnsi="Arial" w:cs="Arial"/>
                <w:sz w:val="22"/>
                <w:szCs w:val="22"/>
              </w:rPr>
              <w:t>Město Znojmo</w:t>
            </w:r>
          </w:p>
        </w:tc>
        <w:tc>
          <w:tcPr>
            <w:tcW w:w="2240" w:type="dxa"/>
            <w:vAlign w:val="center"/>
          </w:tcPr>
          <w:p w14:paraId="48D06C9F" w14:textId="77777777" w:rsidR="00D04D28" w:rsidRPr="00AD5285" w:rsidRDefault="00D04D28" w:rsidP="00BB74D5">
            <w:pPr>
              <w:ind w:firstLine="0"/>
              <w:jc w:val="left"/>
              <w:rPr>
                <w:rFonts w:ascii="Arial" w:eastAsia="Calibri" w:hAnsi="Arial" w:cs="Arial"/>
                <w:sz w:val="22"/>
                <w:szCs w:val="22"/>
              </w:rPr>
            </w:pPr>
            <w:proofErr w:type="spellStart"/>
            <w:r w:rsidRPr="00AD5285">
              <w:rPr>
                <w:rFonts w:ascii="Arial" w:eastAsia="Calibri" w:hAnsi="Arial" w:cs="Arial"/>
                <w:sz w:val="22"/>
                <w:szCs w:val="22"/>
              </w:rPr>
              <w:t>Obroková</w:t>
            </w:r>
            <w:proofErr w:type="spellEnd"/>
            <w:r w:rsidRPr="00AD5285">
              <w:rPr>
                <w:rFonts w:ascii="Arial" w:eastAsia="Calibri" w:hAnsi="Arial" w:cs="Arial"/>
                <w:sz w:val="22"/>
                <w:szCs w:val="22"/>
              </w:rPr>
              <w:t xml:space="preserve"> 1/12, </w:t>
            </w:r>
          </w:p>
          <w:p w14:paraId="7EE3E7B9" w14:textId="77777777" w:rsidR="00BB74D5" w:rsidRPr="00AD5285" w:rsidRDefault="00D04D28" w:rsidP="00BB74D5">
            <w:pPr>
              <w:ind w:firstLine="0"/>
              <w:jc w:val="left"/>
              <w:rPr>
                <w:rFonts w:ascii="Arial" w:hAnsi="Arial" w:cs="Arial"/>
                <w:sz w:val="22"/>
                <w:szCs w:val="22"/>
              </w:rPr>
            </w:pPr>
            <w:r w:rsidRPr="00AD5285">
              <w:rPr>
                <w:rFonts w:ascii="Arial" w:eastAsia="Calibri" w:hAnsi="Arial" w:cs="Arial"/>
                <w:sz w:val="22"/>
                <w:szCs w:val="22"/>
              </w:rPr>
              <w:t>66 902 Znojmo</w:t>
            </w:r>
          </w:p>
        </w:tc>
        <w:tc>
          <w:tcPr>
            <w:tcW w:w="1597" w:type="dxa"/>
            <w:vAlign w:val="center"/>
          </w:tcPr>
          <w:p w14:paraId="083DADDB" w14:textId="77777777" w:rsidR="00BB74D5" w:rsidRPr="00AD5285" w:rsidRDefault="00D04D28" w:rsidP="00BB74D5">
            <w:pPr>
              <w:ind w:firstLine="0"/>
              <w:jc w:val="left"/>
              <w:rPr>
                <w:rFonts w:ascii="Arial" w:hAnsi="Arial" w:cs="Arial"/>
                <w:sz w:val="22"/>
                <w:szCs w:val="22"/>
              </w:rPr>
            </w:pPr>
            <w:r w:rsidRPr="00AD5285">
              <w:rPr>
                <w:rFonts w:ascii="Arial" w:hAnsi="Arial" w:cs="Arial"/>
                <w:sz w:val="22"/>
                <w:szCs w:val="22"/>
              </w:rPr>
              <w:t xml:space="preserve">Památkově </w:t>
            </w:r>
            <w:proofErr w:type="spellStart"/>
            <w:r w:rsidRPr="00AD5285">
              <w:rPr>
                <w:rFonts w:ascii="Arial" w:hAnsi="Arial" w:cs="Arial"/>
                <w:sz w:val="22"/>
                <w:szCs w:val="22"/>
              </w:rPr>
              <w:t>chrán</w:t>
            </w:r>
            <w:proofErr w:type="spellEnd"/>
            <w:r w:rsidRPr="00AD5285">
              <w:rPr>
                <w:rFonts w:ascii="Arial" w:hAnsi="Arial" w:cs="Arial"/>
                <w:sz w:val="22"/>
                <w:szCs w:val="22"/>
              </w:rPr>
              <w:t>. území</w:t>
            </w:r>
          </w:p>
        </w:tc>
      </w:tr>
    </w:tbl>
    <w:p w14:paraId="4E9E2669" w14:textId="77777777" w:rsidR="00D04D28" w:rsidRDefault="00D04D28" w:rsidP="0039558B">
      <w:pPr>
        <w:ind w:firstLine="0"/>
        <w:rPr>
          <w:rFonts w:ascii="Arial" w:hAnsi="Arial" w:cs="Arial"/>
          <w:color w:val="FF0000"/>
          <w:sz w:val="22"/>
          <w:szCs w:val="22"/>
        </w:rPr>
      </w:pPr>
    </w:p>
    <w:p w14:paraId="24345D18" w14:textId="77777777" w:rsidR="0039558B" w:rsidRPr="00AD5285" w:rsidRDefault="00352106" w:rsidP="002D6A88">
      <w:pPr>
        <w:ind w:firstLine="0"/>
        <w:rPr>
          <w:rFonts w:ascii="Arial" w:hAnsi="Arial" w:cs="Arial"/>
          <w:sz w:val="16"/>
          <w:szCs w:val="16"/>
        </w:rPr>
      </w:pPr>
      <w:r w:rsidRPr="00F16777">
        <w:rPr>
          <w:rFonts w:ascii="Arial" w:hAnsi="Arial" w:cs="Arial"/>
          <w:bCs/>
          <w:sz w:val="22"/>
          <w:szCs w:val="22"/>
        </w:rPr>
        <w:tab/>
      </w:r>
    </w:p>
    <w:p w14:paraId="07E4181F" w14:textId="77777777" w:rsidR="007C6004" w:rsidRPr="00F16777" w:rsidRDefault="007C6004" w:rsidP="00E25200">
      <w:pPr>
        <w:pStyle w:val="Nadpis3"/>
        <w:rPr>
          <w:rFonts w:cs="Arial"/>
          <w:sz w:val="22"/>
          <w:szCs w:val="22"/>
        </w:rPr>
      </w:pPr>
      <w:bookmarkStart w:id="37" w:name="_Toc24640450"/>
      <w:bookmarkStart w:id="38" w:name="_Toc63679653"/>
      <w:r w:rsidRPr="00F16777">
        <w:rPr>
          <w:rFonts w:cs="Arial"/>
          <w:sz w:val="22"/>
          <w:szCs w:val="22"/>
        </w:rPr>
        <w:t xml:space="preserve">seznam pozemků podle katastru nemovitostí, na kterých vznikne ochranné nebo </w:t>
      </w:r>
      <w:proofErr w:type="spellStart"/>
      <w:r w:rsidRPr="00F16777">
        <w:rPr>
          <w:rFonts w:cs="Arial"/>
          <w:sz w:val="22"/>
          <w:szCs w:val="22"/>
        </w:rPr>
        <w:t>bezpeč</w:t>
      </w:r>
      <w:proofErr w:type="spellEnd"/>
      <w:r w:rsidR="002B135F">
        <w:rPr>
          <w:rFonts w:cs="Arial"/>
          <w:sz w:val="22"/>
          <w:szCs w:val="22"/>
        </w:rPr>
        <w:t>.</w:t>
      </w:r>
      <w:r w:rsidRPr="00F16777">
        <w:rPr>
          <w:rFonts w:cs="Arial"/>
          <w:sz w:val="22"/>
          <w:szCs w:val="22"/>
        </w:rPr>
        <w:t xml:space="preserve"> pásmo</w:t>
      </w:r>
      <w:bookmarkEnd w:id="37"/>
      <w:bookmarkEnd w:id="38"/>
    </w:p>
    <w:p w14:paraId="547E0BCB" w14:textId="77777777" w:rsidR="007C6004" w:rsidRPr="008D0834" w:rsidRDefault="0071685A" w:rsidP="007C6004">
      <w:pPr>
        <w:rPr>
          <w:rFonts w:ascii="Arial" w:hAnsi="Arial" w:cs="Arial"/>
          <w:sz w:val="22"/>
          <w:szCs w:val="22"/>
        </w:rPr>
      </w:pPr>
      <w:r w:rsidRPr="008D0834">
        <w:rPr>
          <w:rFonts w:ascii="Arial" w:hAnsi="Arial" w:cs="Arial"/>
          <w:sz w:val="22"/>
          <w:szCs w:val="22"/>
        </w:rPr>
        <w:t>Nevznikne.</w:t>
      </w:r>
    </w:p>
    <w:p w14:paraId="02973CDF" w14:textId="77777777" w:rsidR="00657B4D" w:rsidRPr="00F16777" w:rsidRDefault="00657B4D" w:rsidP="007C6004">
      <w:pPr>
        <w:rPr>
          <w:rFonts w:ascii="Arial" w:hAnsi="Arial" w:cs="Arial"/>
          <w:color w:val="FF0000"/>
          <w:sz w:val="22"/>
          <w:szCs w:val="22"/>
        </w:rPr>
      </w:pPr>
    </w:p>
    <w:p w14:paraId="7F06ED7B" w14:textId="77777777" w:rsidR="00D90FA2" w:rsidRPr="008D0834" w:rsidRDefault="00624459" w:rsidP="00075A73">
      <w:pPr>
        <w:pStyle w:val="Nadpis3"/>
        <w:rPr>
          <w:rFonts w:cs="Arial"/>
          <w:sz w:val="22"/>
          <w:szCs w:val="22"/>
        </w:rPr>
      </w:pPr>
      <w:bookmarkStart w:id="39" w:name="_Toc63679654"/>
      <w:r w:rsidRPr="008D0834">
        <w:rPr>
          <w:rFonts w:cs="Arial"/>
          <w:sz w:val="22"/>
          <w:szCs w:val="22"/>
        </w:rPr>
        <w:lastRenderedPageBreak/>
        <w:t>Meteorologické a klimatické údaje</w:t>
      </w:r>
      <w:bookmarkEnd w:id="39"/>
      <w:r w:rsidR="00BA6C31" w:rsidRPr="008D0834">
        <w:rPr>
          <w:rFonts w:cs="Arial"/>
          <w:sz w:val="22"/>
          <w:szCs w:val="22"/>
        </w:rPr>
        <w:t xml:space="preserve">  </w:t>
      </w:r>
    </w:p>
    <w:p w14:paraId="47D189E9" w14:textId="77777777" w:rsidR="00D90FA2" w:rsidRPr="008D0834" w:rsidRDefault="00D90FA2" w:rsidP="008D0834">
      <w:pPr>
        <w:spacing w:line="276" w:lineRule="auto"/>
        <w:rPr>
          <w:rFonts w:ascii="Arial" w:hAnsi="Arial" w:cs="Arial"/>
          <w:sz w:val="22"/>
          <w:szCs w:val="22"/>
        </w:rPr>
      </w:pPr>
      <w:r w:rsidRPr="008D0834">
        <w:rPr>
          <w:rFonts w:ascii="Arial" w:hAnsi="Arial" w:cs="Arial"/>
          <w:sz w:val="22"/>
          <w:szCs w:val="22"/>
        </w:rPr>
        <w:t>Nejblíže Znojmu je meteostanice Kuchařovice (Jihomoravský kraj, 334 m n. m.),</w:t>
      </w:r>
      <w:r w:rsidR="008D0834">
        <w:rPr>
          <w:rFonts w:ascii="Arial" w:hAnsi="Arial" w:cs="Arial"/>
          <w:sz w:val="22"/>
          <w:szCs w:val="22"/>
        </w:rPr>
        <w:t xml:space="preserve"> </w:t>
      </w:r>
      <w:r w:rsidRPr="008D0834">
        <w:rPr>
          <w:rFonts w:ascii="Arial" w:hAnsi="Arial" w:cs="Arial"/>
          <w:sz w:val="22"/>
          <w:szCs w:val="22"/>
        </w:rPr>
        <w:t xml:space="preserve">jejímž provozovatelem je </w:t>
      </w:r>
      <w:hyperlink r:id="rId9" w:history="1">
        <w:r w:rsidRPr="008D0834">
          <w:rPr>
            <w:rStyle w:val="Hypertextovodkaz"/>
            <w:rFonts w:ascii="Arial" w:hAnsi="Arial" w:cs="Arial"/>
            <w:color w:val="auto"/>
            <w:sz w:val="22"/>
            <w:szCs w:val="22"/>
          </w:rPr>
          <w:t>ČHMÚ</w:t>
        </w:r>
      </w:hyperlink>
      <w:r w:rsidRPr="008D0834">
        <w:rPr>
          <w:rFonts w:ascii="Arial" w:hAnsi="Arial" w:cs="Arial"/>
          <w:sz w:val="22"/>
          <w:szCs w:val="22"/>
        </w:rPr>
        <w:t>.</w:t>
      </w:r>
    </w:p>
    <w:p w14:paraId="4CA494B9" w14:textId="77777777" w:rsidR="006106B4" w:rsidRPr="008D0834" w:rsidRDefault="00D90FA2" w:rsidP="00D90FA2">
      <w:pPr>
        <w:pStyle w:val="Nadpis3"/>
        <w:numPr>
          <w:ilvl w:val="0"/>
          <w:numId w:val="0"/>
        </w:numPr>
        <w:ind w:left="928" w:hanging="360"/>
        <w:rPr>
          <w:rFonts w:cs="Arial"/>
          <w:sz w:val="22"/>
          <w:szCs w:val="22"/>
        </w:rPr>
      </w:pPr>
      <w:r w:rsidRPr="008D0834">
        <w:rPr>
          <w:rFonts w:cs="Arial"/>
          <w:sz w:val="22"/>
          <w:szCs w:val="22"/>
        </w:rPr>
        <w:t xml:space="preserve">   </w:t>
      </w:r>
      <w:bookmarkStart w:id="40" w:name="_Toc63679655"/>
      <w:r w:rsidR="006106B4" w:rsidRPr="008D0834">
        <w:rPr>
          <w:rFonts w:cs="Arial"/>
          <w:sz w:val="22"/>
          <w:szCs w:val="22"/>
        </w:rPr>
        <w:t xml:space="preserve">Zdroj </w:t>
      </w:r>
      <w:hyperlink r:id="rId10" w:history="1">
        <w:r w:rsidRPr="008D0834">
          <w:rPr>
            <w:rStyle w:val="Hypertextovodkaz"/>
            <w:rFonts w:cs="Arial"/>
            <w:color w:val="auto"/>
            <w:sz w:val="22"/>
            <w:szCs w:val="22"/>
          </w:rPr>
          <w:t>www.in-pocasi.cz/archiv/kuchařovice</w:t>
        </w:r>
        <w:bookmarkEnd w:id="40"/>
      </w:hyperlink>
    </w:p>
    <w:p w14:paraId="60EA5851" w14:textId="77777777" w:rsidR="00B50B0E" w:rsidRPr="008D0834" w:rsidRDefault="00B50B0E" w:rsidP="006106B4">
      <w:pPr>
        <w:rPr>
          <w:rFonts w:ascii="Arial" w:hAnsi="Arial" w:cs="Arial"/>
          <w:sz w:val="22"/>
          <w:szCs w:val="22"/>
        </w:rPr>
      </w:pPr>
    </w:p>
    <w:p w14:paraId="194B16D6" w14:textId="77777777" w:rsidR="00E529ED" w:rsidRPr="008D0834" w:rsidRDefault="00E529ED" w:rsidP="00B50B0E">
      <w:pPr>
        <w:jc w:val="left"/>
        <w:rPr>
          <w:rFonts w:ascii="Arial" w:hAnsi="Arial" w:cs="Arial"/>
          <w:b/>
          <w:sz w:val="22"/>
          <w:szCs w:val="22"/>
        </w:rPr>
      </w:pPr>
      <w:r w:rsidRPr="008D0834">
        <w:rPr>
          <w:rFonts w:ascii="Arial" w:hAnsi="Arial" w:cs="Arial"/>
          <w:b/>
          <w:sz w:val="22"/>
          <w:szCs w:val="22"/>
        </w:rPr>
        <w:t xml:space="preserve">Průměrné srážky </w:t>
      </w:r>
      <w:r w:rsidR="00D90FA2" w:rsidRPr="008D0834">
        <w:rPr>
          <w:rFonts w:ascii="Arial" w:hAnsi="Arial" w:cs="Arial"/>
          <w:b/>
          <w:sz w:val="22"/>
          <w:szCs w:val="22"/>
        </w:rPr>
        <w:t>Kuchařovice</w:t>
      </w:r>
    </w:p>
    <w:p w14:paraId="70B7C96F" w14:textId="77777777" w:rsidR="00B50B0E" w:rsidRPr="00657B4D" w:rsidRDefault="00B50B0E" w:rsidP="00B50B0E">
      <w:pPr>
        <w:jc w:val="left"/>
        <w:rPr>
          <w:rFonts w:ascii="Arial" w:hAnsi="Arial" w:cs="Arial"/>
          <w:b/>
          <w:color w:val="FF0000"/>
          <w:sz w:val="22"/>
          <w:szCs w:val="22"/>
        </w:rPr>
      </w:pPr>
    </w:p>
    <w:tbl>
      <w:tblPr>
        <w:tblW w:w="4336" w:type="pct"/>
        <w:jc w:val="center"/>
        <w:tblCellSpacing w:w="15" w:type="dxa"/>
        <w:tblCellMar>
          <w:top w:w="15" w:type="dxa"/>
          <w:left w:w="15" w:type="dxa"/>
          <w:bottom w:w="15" w:type="dxa"/>
          <w:right w:w="15" w:type="dxa"/>
        </w:tblCellMar>
        <w:tblLook w:val="04A0" w:firstRow="1" w:lastRow="0" w:firstColumn="1" w:lastColumn="0" w:noHBand="0" w:noVBand="1"/>
      </w:tblPr>
      <w:tblGrid>
        <w:gridCol w:w="1954"/>
        <w:gridCol w:w="2126"/>
        <w:gridCol w:w="2125"/>
        <w:gridCol w:w="2200"/>
      </w:tblGrid>
      <w:tr w:rsidR="00D90FA2" w:rsidRPr="009109B5" w14:paraId="788EF916" w14:textId="77777777" w:rsidTr="00D90FA2">
        <w:trPr>
          <w:tblHeader/>
          <w:tblCellSpacing w:w="15" w:type="dxa"/>
          <w:jc w:val="center"/>
        </w:trPr>
        <w:tc>
          <w:tcPr>
            <w:tcW w:w="1136" w:type="pct"/>
            <w:vAlign w:val="center"/>
            <w:hideMark/>
          </w:tcPr>
          <w:p w14:paraId="00D980D9"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color w:val="555555"/>
                <w:sz w:val="22"/>
                <w:szCs w:val="22"/>
              </w:rPr>
              <w:t>Údaj</w:t>
            </w:r>
          </w:p>
        </w:tc>
        <w:tc>
          <w:tcPr>
            <w:tcW w:w="1247" w:type="pct"/>
            <w:vAlign w:val="center"/>
            <w:hideMark/>
          </w:tcPr>
          <w:p w14:paraId="3330AC65"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color w:val="555555"/>
                <w:sz w:val="22"/>
                <w:szCs w:val="22"/>
              </w:rPr>
              <w:t>Průměrná hodnota</w:t>
            </w:r>
          </w:p>
        </w:tc>
        <w:tc>
          <w:tcPr>
            <w:tcW w:w="1246" w:type="pct"/>
            <w:vAlign w:val="center"/>
            <w:hideMark/>
          </w:tcPr>
          <w:p w14:paraId="6D5274EF"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color w:val="555555"/>
                <w:sz w:val="22"/>
                <w:szCs w:val="22"/>
              </w:rPr>
              <w:t>Maximum</w:t>
            </w:r>
          </w:p>
        </w:tc>
        <w:tc>
          <w:tcPr>
            <w:tcW w:w="1282" w:type="pct"/>
            <w:vAlign w:val="center"/>
            <w:hideMark/>
          </w:tcPr>
          <w:p w14:paraId="0F5CDCCA"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color w:val="555555"/>
                <w:sz w:val="22"/>
                <w:szCs w:val="22"/>
              </w:rPr>
              <w:t>Minimum</w:t>
            </w:r>
          </w:p>
        </w:tc>
      </w:tr>
      <w:tr w:rsidR="00D90FA2" w:rsidRPr="009109B5" w14:paraId="2F19F56B" w14:textId="77777777" w:rsidTr="00D90FA2">
        <w:trPr>
          <w:tblCellSpacing w:w="15" w:type="dxa"/>
          <w:jc w:val="center"/>
        </w:trPr>
        <w:tc>
          <w:tcPr>
            <w:tcW w:w="1136" w:type="pct"/>
            <w:vAlign w:val="center"/>
            <w:hideMark/>
          </w:tcPr>
          <w:p w14:paraId="1FF6BAAE"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b/>
                <w:bCs/>
                <w:color w:val="222222"/>
                <w:sz w:val="22"/>
                <w:szCs w:val="22"/>
              </w:rPr>
              <w:t>Srážky:</w:t>
            </w:r>
            <w:r w:rsidRPr="009109B5">
              <w:rPr>
                <w:rFonts w:ascii="Arial" w:hAnsi="Arial" w:cs="Arial"/>
                <w:color w:val="555555"/>
                <w:sz w:val="22"/>
                <w:szCs w:val="22"/>
              </w:rPr>
              <w:t xml:space="preserve"> </w:t>
            </w:r>
            <w:r w:rsidRPr="009109B5">
              <w:rPr>
                <w:rFonts w:ascii="Arial" w:hAnsi="Arial" w:cs="Arial"/>
                <w:color w:val="555555"/>
                <w:sz w:val="22"/>
                <w:szCs w:val="22"/>
              </w:rPr>
              <w:br/>
            </w:r>
            <w:proofErr w:type="gramStart"/>
            <w:r w:rsidRPr="009109B5">
              <w:rPr>
                <w:rFonts w:ascii="Arial" w:hAnsi="Arial" w:cs="Arial"/>
                <w:color w:val="555555"/>
                <w:sz w:val="22"/>
                <w:szCs w:val="22"/>
              </w:rPr>
              <w:t>Leden</w:t>
            </w:r>
            <w:proofErr w:type="gramEnd"/>
            <w:r w:rsidRPr="009109B5">
              <w:rPr>
                <w:rFonts w:ascii="Arial" w:hAnsi="Arial" w:cs="Arial"/>
                <w:color w:val="555555"/>
                <w:sz w:val="22"/>
                <w:szCs w:val="22"/>
              </w:rPr>
              <w:br/>
              <w:t>Únor</w:t>
            </w:r>
            <w:r w:rsidRPr="009109B5">
              <w:rPr>
                <w:rFonts w:ascii="Arial" w:hAnsi="Arial" w:cs="Arial"/>
                <w:color w:val="555555"/>
                <w:sz w:val="22"/>
                <w:szCs w:val="22"/>
              </w:rPr>
              <w:br/>
              <w:t>Březen</w:t>
            </w:r>
            <w:r w:rsidRPr="009109B5">
              <w:rPr>
                <w:rFonts w:ascii="Arial" w:hAnsi="Arial" w:cs="Arial"/>
                <w:color w:val="555555"/>
                <w:sz w:val="22"/>
                <w:szCs w:val="22"/>
              </w:rPr>
              <w:br/>
              <w:t>Duben</w:t>
            </w:r>
            <w:r w:rsidRPr="009109B5">
              <w:rPr>
                <w:rFonts w:ascii="Arial" w:hAnsi="Arial" w:cs="Arial"/>
                <w:color w:val="555555"/>
                <w:sz w:val="22"/>
                <w:szCs w:val="22"/>
              </w:rPr>
              <w:br/>
              <w:t>Květen</w:t>
            </w:r>
            <w:r w:rsidRPr="009109B5">
              <w:rPr>
                <w:rFonts w:ascii="Arial" w:hAnsi="Arial" w:cs="Arial"/>
                <w:color w:val="555555"/>
                <w:sz w:val="22"/>
                <w:szCs w:val="22"/>
              </w:rPr>
              <w:br/>
              <w:t>Červen</w:t>
            </w:r>
            <w:r w:rsidRPr="009109B5">
              <w:rPr>
                <w:rFonts w:ascii="Arial" w:hAnsi="Arial" w:cs="Arial"/>
                <w:color w:val="555555"/>
                <w:sz w:val="22"/>
                <w:szCs w:val="22"/>
              </w:rPr>
              <w:br/>
              <w:t>Červenec</w:t>
            </w:r>
            <w:r w:rsidRPr="009109B5">
              <w:rPr>
                <w:rFonts w:ascii="Arial" w:hAnsi="Arial" w:cs="Arial"/>
                <w:color w:val="555555"/>
                <w:sz w:val="22"/>
                <w:szCs w:val="22"/>
              </w:rPr>
              <w:br/>
              <w:t>Srpen</w:t>
            </w:r>
            <w:r w:rsidRPr="009109B5">
              <w:rPr>
                <w:rFonts w:ascii="Arial" w:hAnsi="Arial" w:cs="Arial"/>
                <w:color w:val="555555"/>
                <w:sz w:val="22"/>
                <w:szCs w:val="22"/>
              </w:rPr>
              <w:br/>
              <w:t>Září</w:t>
            </w:r>
            <w:r w:rsidRPr="009109B5">
              <w:rPr>
                <w:rFonts w:ascii="Arial" w:hAnsi="Arial" w:cs="Arial"/>
                <w:color w:val="555555"/>
                <w:sz w:val="22"/>
                <w:szCs w:val="22"/>
              </w:rPr>
              <w:br/>
              <w:t>Říjen</w:t>
            </w:r>
            <w:r w:rsidRPr="009109B5">
              <w:rPr>
                <w:rFonts w:ascii="Arial" w:hAnsi="Arial" w:cs="Arial"/>
                <w:color w:val="555555"/>
                <w:sz w:val="22"/>
                <w:szCs w:val="22"/>
              </w:rPr>
              <w:br/>
              <w:t>Listopad</w:t>
            </w:r>
            <w:r w:rsidRPr="009109B5">
              <w:rPr>
                <w:rFonts w:ascii="Arial" w:hAnsi="Arial" w:cs="Arial"/>
                <w:color w:val="555555"/>
                <w:sz w:val="22"/>
                <w:szCs w:val="22"/>
              </w:rPr>
              <w:br/>
              <w:t>Prosinec</w:t>
            </w:r>
          </w:p>
        </w:tc>
        <w:tc>
          <w:tcPr>
            <w:tcW w:w="1247" w:type="pct"/>
            <w:vAlign w:val="center"/>
            <w:hideMark/>
          </w:tcPr>
          <w:p w14:paraId="57645816"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color w:val="555555"/>
                <w:sz w:val="22"/>
                <w:szCs w:val="22"/>
              </w:rPr>
              <w:br/>
              <w:t>26 mm</w:t>
            </w:r>
            <w:r w:rsidRPr="009109B5">
              <w:rPr>
                <w:rFonts w:ascii="Arial" w:hAnsi="Arial" w:cs="Arial"/>
                <w:color w:val="555555"/>
                <w:sz w:val="22"/>
                <w:szCs w:val="22"/>
              </w:rPr>
              <w:br/>
              <w:t>21 mm</w:t>
            </w:r>
            <w:r w:rsidRPr="009109B5">
              <w:rPr>
                <w:rFonts w:ascii="Arial" w:hAnsi="Arial" w:cs="Arial"/>
                <w:color w:val="555555"/>
                <w:sz w:val="22"/>
                <w:szCs w:val="22"/>
              </w:rPr>
              <w:br/>
              <w:t>27 mm</w:t>
            </w:r>
            <w:r w:rsidRPr="009109B5">
              <w:rPr>
                <w:rFonts w:ascii="Arial" w:hAnsi="Arial" w:cs="Arial"/>
                <w:color w:val="555555"/>
                <w:sz w:val="22"/>
                <w:szCs w:val="22"/>
              </w:rPr>
              <w:br/>
              <w:t>32 mm</w:t>
            </w:r>
            <w:r w:rsidRPr="009109B5">
              <w:rPr>
                <w:rFonts w:ascii="Arial" w:hAnsi="Arial" w:cs="Arial"/>
                <w:color w:val="555555"/>
                <w:sz w:val="22"/>
                <w:szCs w:val="22"/>
              </w:rPr>
              <w:br/>
              <w:t>59 mm</w:t>
            </w:r>
            <w:r w:rsidRPr="009109B5">
              <w:rPr>
                <w:rFonts w:ascii="Arial" w:hAnsi="Arial" w:cs="Arial"/>
                <w:color w:val="555555"/>
                <w:sz w:val="22"/>
                <w:szCs w:val="22"/>
              </w:rPr>
              <w:br/>
              <w:t>71 mm</w:t>
            </w:r>
            <w:r w:rsidRPr="009109B5">
              <w:rPr>
                <w:rFonts w:ascii="Arial" w:hAnsi="Arial" w:cs="Arial"/>
                <w:color w:val="555555"/>
                <w:sz w:val="22"/>
                <w:szCs w:val="22"/>
              </w:rPr>
              <w:br/>
              <w:t>63 mm</w:t>
            </w:r>
            <w:r w:rsidRPr="009109B5">
              <w:rPr>
                <w:rFonts w:ascii="Arial" w:hAnsi="Arial" w:cs="Arial"/>
                <w:color w:val="555555"/>
                <w:sz w:val="22"/>
                <w:szCs w:val="22"/>
              </w:rPr>
              <w:br/>
              <w:t>59 mm</w:t>
            </w:r>
            <w:r w:rsidRPr="009109B5">
              <w:rPr>
                <w:rFonts w:ascii="Arial" w:hAnsi="Arial" w:cs="Arial"/>
                <w:color w:val="555555"/>
                <w:sz w:val="22"/>
                <w:szCs w:val="22"/>
              </w:rPr>
              <w:br/>
              <w:t>46 mm</w:t>
            </w:r>
            <w:r w:rsidRPr="009109B5">
              <w:rPr>
                <w:rFonts w:ascii="Arial" w:hAnsi="Arial" w:cs="Arial"/>
                <w:color w:val="555555"/>
                <w:sz w:val="22"/>
                <w:szCs w:val="22"/>
              </w:rPr>
              <w:br/>
              <w:t>31 mm</w:t>
            </w:r>
            <w:r w:rsidRPr="009109B5">
              <w:rPr>
                <w:rFonts w:ascii="Arial" w:hAnsi="Arial" w:cs="Arial"/>
                <w:color w:val="555555"/>
                <w:sz w:val="22"/>
                <w:szCs w:val="22"/>
              </w:rPr>
              <w:br/>
              <w:t>31 mm</w:t>
            </w:r>
            <w:r w:rsidRPr="009109B5">
              <w:rPr>
                <w:rFonts w:ascii="Arial" w:hAnsi="Arial" w:cs="Arial"/>
                <w:color w:val="555555"/>
                <w:sz w:val="22"/>
                <w:szCs w:val="22"/>
              </w:rPr>
              <w:br/>
              <w:t>23 mm</w:t>
            </w:r>
          </w:p>
        </w:tc>
        <w:tc>
          <w:tcPr>
            <w:tcW w:w="1246" w:type="pct"/>
            <w:vAlign w:val="center"/>
            <w:hideMark/>
          </w:tcPr>
          <w:p w14:paraId="3F942AA5"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color w:val="555555"/>
                <w:sz w:val="22"/>
                <w:szCs w:val="22"/>
              </w:rPr>
              <w:br/>
              <w:t>310 mm (2021)</w:t>
            </w:r>
            <w:r w:rsidRPr="009109B5">
              <w:rPr>
                <w:rFonts w:ascii="Arial" w:hAnsi="Arial" w:cs="Arial"/>
                <w:color w:val="555555"/>
                <w:sz w:val="22"/>
                <w:szCs w:val="22"/>
              </w:rPr>
              <w:br/>
              <w:t>66 mm (1977)</w:t>
            </w:r>
            <w:r w:rsidRPr="009109B5">
              <w:rPr>
                <w:rFonts w:ascii="Arial" w:hAnsi="Arial" w:cs="Arial"/>
                <w:color w:val="555555"/>
                <w:sz w:val="22"/>
                <w:szCs w:val="22"/>
              </w:rPr>
              <w:br/>
              <w:t>77 mm (2009)</w:t>
            </w:r>
            <w:r w:rsidRPr="009109B5">
              <w:rPr>
                <w:rFonts w:ascii="Arial" w:hAnsi="Arial" w:cs="Arial"/>
                <w:color w:val="555555"/>
                <w:sz w:val="22"/>
                <w:szCs w:val="22"/>
              </w:rPr>
              <w:br/>
              <w:t>70 mm (1989)</w:t>
            </w:r>
            <w:r w:rsidRPr="009109B5">
              <w:rPr>
                <w:rFonts w:ascii="Arial" w:hAnsi="Arial" w:cs="Arial"/>
                <w:color w:val="555555"/>
                <w:sz w:val="22"/>
                <w:szCs w:val="22"/>
              </w:rPr>
              <w:br/>
              <w:t>107 mm (1984)</w:t>
            </w:r>
            <w:r w:rsidRPr="009109B5">
              <w:rPr>
                <w:rFonts w:ascii="Arial" w:hAnsi="Arial" w:cs="Arial"/>
                <w:color w:val="555555"/>
                <w:sz w:val="22"/>
                <w:szCs w:val="22"/>
              </w:rPr>
              <w:br/>
              <w:t>153 mm (2009)</w:t>
            </w:r>
            <w:r w:rsidRPr="009109B5">
              <w:rPr>
                <w:rFonts w:ascii="Arial" w:hAnsi="Arial" w:cs="Arial"/>
                <w:color w:val="555555"/>
                <w:sz w:val="22"/>
                <w:szCs w:val="22"/>
              </w:rPr>
              <w:br/>
              <w:t>206 mm (1997)</w:t>
            </w:r>
            <w:r w:rsidRPr="009109B5">
              <w:rPr>
                <w:rFonts w:ascii="Arial" w:hAnsi="Arial" w:cs="Arial"/>
                <w:color w:val="555555"/>
                <w:sz w:val="22"/>
                <w:szCs w:val="22"/>
              </w:rPr>
              <w:br/>
              <w:t>131 mm (1985)</w:t>
            </w:r>
            <w:r w:rsidRPr="009109B5">
              <w:rPr>
                <w:rFonts w:ascii="Arial" w:hAnsi="Arial" w:cs="Arial"/>
                <w:color w:val="555555"/>
                <w:sz w:val="22"/>
                <w:szCs w:val="22"/>
              </w:rPr>
              <w:br/>
              <w:t>155 mm (2014)</w:t>
            </w:r>
            <w:r w:rsidRPr="009109B5">
              <w:rPr>
                <w:rFonts w:ascii="Arial" w:hAnsi="Arial" w:cs="Arial"/>
                <w:color w:val="555555"/>
                <w:sz w:val="22"/>
                <w:szCs w:val="22"/>
              </w:rPr>
              <w:br/>
              <w:t>92 mm (1964)</w:t>
            </w:r>
            <w:r w:rsidRPr="009109B5">
              <w:rPr>
                <w:rFonts w:ascii="Arial" w:hAnsi="Arial" w:cs="Arial"/>
                <w:color w:val="555555"/>
                <w:sz w:val="22"/>
                <w:szCs w:val="22"/>
              </w:rPr>
              <w:br/>
              <w:t>81 mm (1962)</w:t>
            </w:r>
            <w:r w:rsidRPr="009109B5">
              <w:rPr>
                <w:rFonts w:ascii="Arial" w:hAnsi="Arial" w:cs="Arial"/>
                <w:color w:val="555555"/>
                <w:sz w:val="22"/>
                <w:szCs w:val="22"/>
              </w:rPr>
              <w:br/>
              <w:t>45 mm (2019)</w:t>
            </w:r>
          </w:p>
        </w:tc>
        <w:tc>
          <w:tcPr>
            <w:tcW w:w="1282" w:type="pct"/>
            <w:vAlign w:val="center"/>
            <w:hideMark/>
          </w:tcPr>
          <w:p w14:paraId="3234CFF0" w14:textId="77777777" w:rsidR="009109B5" w:rsidRPr="009109B5" w:rsidRDefault="009109B5" w:rsidP="00D90FA2">
            <w:pPr>
              <w:ind w:firstLine="0"/>
              <w:jc w:val="center"/>
              <w:rPr>
                <w:rFonts w:ascii="Arial" w:hAnsi="Arial" w:cs="Arial"/>
                <w:color w:val="555555"/>
                <w:sz w:val="22"/>
                <w:szCs w:val="22"/>
              </w:rPr>
            </w:pPr>
            <w:r w:rsidRPr="009109B5">
              <w:rPr>
                <w:rFonts w:ascii="Arial" w:hAnsi="Arial" w:cs="Arial"/>
                <w:color w:val="555555"/>
                <w:sz w:val="22"/>
                <w:szCs w:val="22"/>
              </w:rPr>
              <w:br/>
              <w:t>1 mm (1990)</w:t>
            </w:r>
            <w:r w:rsidRPr="009109B5">
              <w:rPr>
                <w:rFonts w:ascii="Arial" w:hAnsi="Arial" w:cs="Arial"/>
                <w:color w:val="555555"/>
                <w:sz w:val="22"/>
                <w:szCs w:val="22"/>
              </w:rPr>
              <w:br/>
              <w:t>1 mm (1975)</w:t>
            </w:r>
            <w:r w:rsidRPr="009109B5">
              <w:rPr>
                <w:rFonts w:ascii="Arial" w:hAnsi="Arial" w:cs="Arial"/>
                <w:color w:val="555555"/>
                <w:sz w:val="22"/>
                <w:szCs w:val="22"/>
              </w:rPr>
              <w:br/>
              <w:t>3 mm (1974)</w:t>
            </w:r>
            <w:r w:rsidRPr="009109B5">
              <w:rPr>
                <w:rFonts w:ascii="Arial" w:hAnsi="Arial" w:cs="Arial"/>
                <w:color w:val="555555"/>
                <w:sz w:val="22"/>
                <w:szCs w:val="22"/>
              </w:rPr>
              <w:br/>
              <w:t>0 mm (2007)</w:t>
            </w:r>
            <w:r w:rsidRPr="009109B5">
              <w:rPr>
                <w:rFonts w:ascii="Arial" w:hAnsi="Arial" w:cs="Arial"/>
                <w:color w:val="555555"/>
                <w:sz w:val="22"/>
                <w:szCs w:val="22"/>
              </w:rPr>
              <w:br/>
              <w:t>10 mm (1977)</w:t>
            </w:r>
            <w:r w:rsidRPr="009109B5">
              <w:rPr>
                <w:rFonts w:ascii="Arial" w:hAnsi="Arial" w:cs="Arial"/>
                <w:color w:val="555555"/>
                <w:sz w:val="22"/>
                <w:szCs w:val="22"/>
              </w:rPr>
              <w:br/>
              <w:t>10 mm (2017)</w:t>
            </w:r>
            <w:r w:rsidRPr="009109B5">
              <w:rPr>
                <w:rFonts w:ascii="Arial" w:hAnsi="Arial" w:cs="Arial"/>
                <w:color w:val="555555"/>
                <w:sz w:val="22"/>
                <w:szCs w:val="22"/>
              </w:rPr>
              <w:br/>
              <w:t>6 mm (2006)</w:t>
            </w:r>
            <w:r w:rsidRPr="009109B5">
              <w:rPr>
                <w:rFonts w:ascii="Arial" w:hAnsi="Arial" w:cs="Arial"/>
                <w:color w:val="555555"/>
                <w:sz w:val="22"/>
                <w:szCs w:val="22"/>
              </w:rPr>
              <w:br/>
              <w:t>8 mm (1983)</w:t>
            </w:r>
            <w:r w:rsidRPr="009109B5">
              <w:rPr>
                <w:rFonts w:ascii="Arial" w:hAnsi="Arial" w:cs="Arial"/>
                <w:color w:val="555555"/>
                <w:sz w:val="22"/>
                <w:szCs w:val="22"/>
              </w:rPr>
              <w:br/>
              <w:t>4 mm (1969)</w:t>
            </w:r>
            <w:r w:rsidRPr="009109B5">
              <w:rPr>
                <w:rFonts w:ascii="Arial" w:hAnsi="Arial" w:cs="Arial"/>
                <w:color w:val="555555"/>
                <w:sz w:val="22"/>
                <w:szCs w:val="22"/>
              </w:rPr>
              <w:br/>
              <w:t>5 mm (1979)</w:t>
            </w:r>
            <w:r w:rsidRPr="009109B5">
              <w:rPr>
                <w:rFonts w:ascii="Arial" w:hAnsi="Arial" w:cs="Arial"/>
                <w:color w:val="555555"/>
                <w:sz w:val="22"/>
                <w:szCs w:val="22"/>
              </w:rPr>
              <w:br/>
              <w:t>4 mm (2011)</w:t>
            </w:r>
            <w:r w:rsidRPr="009109B5">
              <w:rPr>
                <w:rFonts w:ascii="Arial" w:hAnsi="Arial" w:cs="Arial"/>
                <w:color w:val="555555"/>
                <w:sz w:val="22"/>
                <w:szCs w:val="22"/>
              </w:rPr>
              <w:br/>
              <w:t>5 mm (1972)</w:t>
            </w:r>
          </w:p>
        </w:tc>
      </w:tr>
    </w:tbl>
    <w:p w14:paraId="11E8CB70" w14:textId="77777777" w:rsidR="00E80A06" w:rsidRPr="009109B5" w:rsidRDefault="00E80A06" w:rsidP="007C6004">
      <w:pPr>
        <w:rPr>
          <w:color w:val="FF0000"/>
          <w:sz w:val="22"/>
          <w:szCs w:val="22"/>
        </w:rPr>
      </w:pPr>
    </w:p>
    <w:p w14:paraId="2AD138B1" w14:textId="77777777" w:rsidR="006106B4" w:rsidRDefault="006106B4" w:rsidP="007C6004">
      <w:pPr>
        <w:rPr>
          <w:color w:val="FF0000"/>
        </w:rPr>
      </w:pPr>
    </w:p>
    <w:p w14:paraId="3778B033" w14:textId="77777777" w:rsidR="00657B4D" w:rsidRDefault="00657B4D" w:rsidP="007C6004">
      <w:pPr>
        <w:rPr>
          <w:color w:val="FF0000"/>
        </w:rPr>
      </w:pPr>
    </w:p>
    <w:p w14:paraId="2C0C5C76" w14:textId="77777777" w:rsidR="00657B4D" w:rsidRDefault="00657B4D" w:rsidP="007C6004">
      <w:pPr>
        <w:rPr>
          <w:color w:val="FF0000"/>
        </w:rPr>
      </w:pPr>
    </w:p>
    <w:p w14:paraId="7143DCBA" w14:textId="77777777" w:rsidR="00657B4D" w:rsidRDefault="00657B4D" w:rsidP="007C6004">
      <w:pPr>
        <w:rPr>
          <w:color w:val="FF0000"/>
        </w:rPr>
      </w:pPr>
    </w:p>
    <w:p w14:paraId="5377BECF" w14:textId="77777777" w:rsidR="00657B4D" w:rsidRDefault="00657B4D" w:rsidP="007C6004">
      <w:pPr>
        <w:rPr>
          <w:color w:val="FF0000"/>
        </w:rPr>
      </w:pPr>
    </w:p>
    <w:p w14:paraId="33DFF320" w14:textId="77777777" w:rsidR="00657B4D" w:rsidRDefault="00657B4D" w:rsidP="007C6004">
      <w:pPr>
        <w:rPr>
          <w:color w:val="FF0000"/>
        </w:rPr>
      </w:pPr>
    </w:p>
    <w:p w14:paraId="317EE9FE" w14:textId="77777777" w:rsidR="00657B4D" w:rsidRDefault="00657B4D" w:rsidP="007C6004">
      <w:pPr>
        <w:rPr>
          <w:color w:val="FF0000"/>
        </w:rPr>
      </w:pPr>
    </w:p>
    <w:p w14:paraId="6CE3872B" w14:textId="77777777" w:rsidR="00657B4D" w:rsidRDefault="00657B4D" w:rsidP="007C6004">
      <w:pPr>
        <w:rPr>
          <w:color w:val="FF0000"/>
        </w:rPr>
      </w:pPr>
    </w:p>
    <w:p w14:paraId="6FC56AEA" w14:textId="77777777" w:rsidR="00657B4D" w:rsidRDefault="00657B4D" w:rsidP="007C6004">
      <w:pPr>
        <w:rPr>
          <w:color w:val="FF0000"/>
        </w:rPr>
      </w:pPr>
    </w:p>
    <w:p w14:paraId="03A37B3D" w14:textId="77777777" w:rsidR="007C6004" w:rsidRPr="00E963E2" w:rsidRDefault="007C6004" w:rsidP="00E25200">
      <w:pPr>
        <w:pStyle w:val="Nadpis1"/>
        <w:ind w:left="1134" w:hanging="850"/>
      </w:pPr>
      <w:bookmarkStart w:id="41" w:name="_Toc24640451"/>
      <w:bookmarkStart w:id="42" w:name="_Toc381170696"/>
      <w:bookmarkStart w:id="43" w:name="_Toc63679656"/>
      <w:r w:rsidRPr="00E963E2">
        <w:t>celkový popis stavby</w:t>
      </w:r>
      <w:bookmarkEnd w:id="41"/>
      <w:bookmarkEnd w:id="42"/>
      <w:bookmarkEnd w:id="43"/>
    </w:p>
    <w:p w14:paraId="31BB79C0" w14:textId="77777777" w:rsidR="007C6004" w:rsidRPr="00A90137" w:rsidRDefault="007C6004" w:rsidP="00E25200">
      <w:pPr>
        <w:pStyle w:val="Nadpis2"/>
        <w:ind w:left="1276" w:hanging="992"/>
        <w:rPr>
          <w:rFonts w:ascii="Arial" w:hAnsi="Arial" w:cs="Arial"/>
          <w:sz w:val="24"/>
          <w:szCs w:val="24"/>
        </w:rPr>
      </w:pPr>
      <w:bookmarkStart w:id="44" w:name="_Toc24640452"/>
      <w:bookmarkStart w:id="45" w:name="_Toc63679657"/>
      <w:r w:rsidRPr="00A90137">
        <w:rPr>
          <w:rFonts w:ascii="Arial" w:hAnsi="Arial" w:cs="Arial"/>
          <w:sz w:val="24"/>
          <w:szCs w:val="24"/>
        </w:rPr>
        <w:t>Základní charakteristika stavby a jejího užívání</w:t>
      </w:r>
      <w:bookmarkEnd w:id="44"/>
      <w:bookmarkEnd w:id="45"/>
    </w:p>
    <w:p w14:paraId="003A8323" w14:textId="77777777" w:rsidR="007C6004" w:rsidRPr="00A90137" w:rsidRDefault="007C6004" w:rsidP="00E25200">
      <w:pPr>
        <w:pStyle w:val="Nadpis3"/>
        <w:rPr>
          <w:rFonts w:cs="Arial"/>
          <w:sz w:val="22"/>
          <w:szCs w:val="22"/>
        </w:rPr>
      </w:pPr>
      <w:bookmarkStart w:id="46" w:name="_Toc24640453"/>
      <w:bookmarkStart w:id="47" w:name="_Toc63679658"/>
      <w:r w:rsidRPr="00A90137">
        <w:rPr>
          <w:rFonts w:cs="Arial"/>
          <w:sz w:val="22"/>
          <w:szCs w:val="22"/>
        </w:rPr>
        <w:t xml:space="preserve">nová stavba nebo změna dokončené stavby; u změny stavby údaje o jejich současném stavu, závěry stavebně </w:t>
      </w:r>
      <w:proofErr w:type="spellStart"/>
      <w:r w:rsidRPr="00A90137">
        <w:rPr>
          <w:rFonts w:cs="Arial"/>
          <w:sz w:val="22"/>
          <w:szCs w:val="22"/>
        </w:rPr>
        <w:t>tech</w:t>
      </w:r>
      <w:proofErr w:type="spellEnd"/>
      <w:r w:rsidR="00E8291F">
        <w:rPr>
          <w:rFonts w:cs="Arial"/>
          <w:sz w:val="22"/>
          <w:szCs w:val="22"/>
        </w:rPr>
        <w:t>.</w:t>
      </w:r>
      <w:r w:rsidRPr="00A90137">
        <w:rPr>
          <w:rFonts w:cs="Arial"/>
          <w:sz w:val="22"/>
          <w:szCs w:val="22"/>
        </w:rPr>
        <w:t>, případně stavebně historického průzkumu a výsledky static</w:t>
      </w:r>
      <w:r w:rsidR="00E8291F">
        <w:rPr>
          <w:rFonts w:cs="Arial"/>
          <w:sz w:val="22"/>
          <w:szCs w:val="22"/>
        </w:rPr>
        <w:t>.</w:t>
      </w:r>
      <w:r w:rsidRPr="00A90137">
        <w:rPr>
          <w:rFonts w:cs="Arial"/>
          <w:sz w:val="22"/>
          <w:szCs w:val="22"/>
        </w:rPr>
        <w:t xml:space="preserve"> posouzení nosných konstrukcí</w:t>
      </w:r>
      <w:bookmarkEnd w:id="46"/>
      <w:bookmarkEnd w:id="47"/>
    </w:p>
    <w:p w14:paraId="5FC574A9" w14:textId="77777777" w:rsidR="007C6004" w:rsidRPr="00402086" w:rsidRDefault="007C6004" w:rsidP="007C6004">
      <w:pPr>
        <w:ind w:firstLine="567"/>
        <w:rPr>
          <w:rFonts w:ascii="Arial" w:hAnsi="Arial" w:cs="Arial"/>
          <w:sz w:val="22"/>
          <w:szCs w:val="22"/>
        </w:rPr>
      </w:pPr>
      <w:r w:rsidRPr="00402086">
        <w:rPr>
          <w:rFonts w:ascii="Arial" w:hAnsi="Arial" w:cs="Arial"/>
          <w:sz w:val="22"/>
          <w:szCs w:val="22"/>
        </w:rPr>
        <w:t xml:space="preserve">Jedná se o </w:t>
      </w:r>
      <w:r w:rsidR="00A90137" w:rsidRPr="00402086">
        <w:rPr>
          <w:rFonts w:ascii="Arial" w:hAnsi="Arial" w:cs="Arial"/>
          <w:sz w:val="22"/>
          <w:szCs w:val="22"/>
        </w:rPr>
        <w:t>rekonstrukci stávající stavby</w:t>
      </w:r>
      <w:r w:rsidRPr="00402086">
        <w:rPr>
          <w:rFonts w:ascii="Arial" w:hAnsi="Arial" w:cs="Arial"/>
          <w:sz w:val="22"/>
          <w:szCs w:val="22"/>
        </w:rPr>
        <w:t>.</w:t>
      </w:r>
    </w:p>
    <w:p w14:paraId="351951E9" w14:textId="77777777" w:rsidR="007C6004" w:rsidRPr="00A90137" w:rsidRDefault="007C6004" w:rsidP="00E25200">
      <w:pPr>
        <w:pStyle w:val="Nadpis3"/>
        <w:rPr>
          <w:rFonts w:cs="Arial"/>
          <w:sz w:val="22"/>
          <w:szCs w:val="22"/>
        </w:rPr>
      </w:pPr>
      <w:bookmarkStart w:id="48" w:name="_Toc24640454"/>
      <w:bookmarkStart w:id="49" w:name="_Toc63679659"/>
      <w:r w:rsidRPr="00A90137">
        <w:rPr>
          <w:rFonts w:cs="Arial"/>
          <w:sz w:val="22"/>
          <w:szCs w:val="22"/>
        </w:rPr>
        <w:t>účel užívání stavby</w:t>
      </w:r>
      <w:bookmarkEnd w:id="48"/>
      <w:bookmarkEnd w:id="49"/>
    </w:p>
    <w:p w14:paraId="276829B1" w14:textId="77777777" w:rsidR="007C6004" w:rsidRPr="00402086" w:rsidRDefault="007C6004" w:rsidP="007C6004">
      <w:pPr>
        <w:ind w:firstLine="567"/>
        <w:rPr>
          <w:rFonts w:ascii="Arial" w:hAnsi="Arial" w:cs="Arial"/>
          <w:sz w:val="22"/>
          <w:szCs w:val="22"/>
        </w:rPr>
      </w:pPr>
      <w:r w:rsidRPr="00402086">
        <w:rPr>
          <w:rFonts w:ascii="Arial" w:hAnsi="Arial" w:cs="Arial"/>
          <w:sz w:val="22"/>
          <w:szCs w:val="22"/>
        </w:rPr>
        <w:t xml:space="preserve">Stavba </w:t>
      </w:r>
      <w:r w:rsidR="00402086" w:rsidRPr="00402086">
        <w:rPr>
          <w:rFonts w:ascii="Arial" w:hAnsi="Arial" w:cs="Arial"/>
          <w:sz w:val="22"/>
          <w:szCs w:val="22"/>
        </w:rPr>
        <w:t xml:space="preserve">je </w:t>
      </w:r>
      <w:r w:rsidRPr="00402086">
        <w:rPr>
          <w:rFonts w:ascii="Arial" w:hAnsi="Arial" w:cs="Arial"/>
          <w:sz w:val="22"/>
          <w:szCs w:val="22"/>
        </w:rPr>
        <w:t>využívána</w:t>
      </w:r>
      <w:r w:rsidR="00402086" w:rsidRPr="00402086">
        <w:rPr>
          <w:rFonts w:ascii="Arial" w:hAnsi="Arial" w:cs="Arial"/>
          <w:sz w:val="22"/>
          <w:szCs w:val="22"/>
        </w:rPr>
        <w:t xml:space="preserve"> jako parkoviště a po rekonstrukci bude upravena</w:t>
      </w:r>
      <w:r w:rsidRPr="00402086">
        <w:rPr>
          <w:rFonts w:ascii="Arial" w:hAnsi="Arial" w:cs="Arial"/>
          <w:sz w:val="22"/>
          <w:szCs w:val="22"/>
        </w:rPr>
        <w:t xml:space="preserve"> k</w:t>
      </w:r>
      <w:r w:rsidR="00A90137" w:rsidRPr="00402086">
        <w:rPr>
          <w:rFonts w:ascii="Arial" w:hAnsi="Arial" w:cs="Arial"/>
          <w:sz w:val="22"/>
          <w:szCs w:val="22"/>
        </w:rPr>
        <w:t xml:space="preserve"> vsakování </w:t>
      </w:r>
      <w:r w:rsidR="00621A23" w:rsidRPr="00402086">
        <w:rPr>
          <w:rFonts w:ascii="Arial" w:hAnsi="Arial" w:cs="Arial"/>
          <w:sz w:val="22"/>
          <w:szCs w:val="22"/>
        </w:rPr>
        <w:t>srážkových vod ze zájmového území</w:t>
      </w:r>
      <w:r w:rsidR="00A90137" w:rsidRPr="00402086">
        <w:rPr>
          <w:rFonts w:ascii="Arial" w:hAnsi="Arial" w:cs="Arial"/>
          <w:sz w:val="22"/>
          <w:szCs w:val="22"/>
        </w:rPr>
        <w:t>, aby byla zadržena dešťová voda a neodtékala do kanalizace</w:t>
      </w:r>
      <w:r w:rsidRPr="00402086">
        <w:rPr>
          <w:rFonts w:ascii="Arial" w:hAnsi="Arial" w:cs="Arial"/>
          <w:sz w:val="22"/>
          <w:szCs w:val="22"/>
        </w:rPr>
        <w:t>.</w:t>
      </w:r>
    </w:p>
    <w:p w14:paraId="6214412B" w14:textId="77777777" w:rsidR="007C6004" w:rsidRPr="00A90137" w:rsidRDefault="007C6004" w:rsidP="00E25200">
      <w:pPr>
        <w:pStyle w:val="Nadpis3"/>
        <w:rPr>
          <w:rFonts w:cs="Arial"/>
          <w:sz w:val="22"/>
          <w:szCs w:val="22"/>
        </w:rPr>
      </w:pPr>
      <w:bookmarkStart w:id="50" w:name="_Toc24640455"/>
      <w:bookmarkStart w:id="51" w:name="_Toc63679660"/>
      <w:r w:rsidRPr="00A90137">
        <w:rPr>
          <w:rFonts w:cs="Arial"/>
          <w:sz w:val="22"/>
          <w:szCs w:val="22"/>
        </w:rPr>
        <w:t>trvalá nebo dočasná stavba</w:t>
      </w:r>
      <w:bookmarkEnd w:id="50"/>
      <w:bookmarkEnd w:id="51"/>
    </w:p>
    <w:p w14:paraId="3E14EE9B" w14:textId="77777777" w:rsidR="007C6004" w:rsidRPr="00A90137" w:rsidRDefault="007C6004" w:rsidP="007C6004">
      <w:pPr>
        <w:ind w:firstLine="567"/>
        <w:rPr>
          <w:rFonts w:ascii="Arial" w:hAnsi="Arial" w:cs="Arial"/>
          <w:sz w:val="22"/>
          <w:szCs w:val="22"/>
        </w:rPr>
      </w:pPr>
      <w:r w:rsidRPr="00A90137">
        <w:rPr>
          <w:rFonts w:ascii="Arial" w:hAnsi="Arial" w:cs="Arial"/>
          <w:sz w:val="22"/>
          <w:szCs w:val="22"/>
        </w:rPr>
        <w:t>Jedná se o stavbu trvalou.</w:t>
      </w:r>
    </w:p>
    <w:p w14:paraId="44127DEF" w14:textId="77777777" w:rsidR="007C6004" w:rsidRPr="00A90137" w:rsidRDefault="007C6004" w:rsidP="00E25200">
      <w:pPr>
        <w:pStyle w:val="Nadpis3"/>
        <w:rPr>
          <w:rFonts w:cs="Arial"/>
          <w:sz w:val="22"/>
          <w:szCs w:val="22"/>
        </w:rPr>
      </w:pPr>
      <w:bookmarkStart w:id="52" w:name="_Toc24640456"/>
      <w:bookmarkStart w:id="53" w:name="_Toc63679661"/>
      <w:r w:rsidRPr="00A90137">
        <w:rPr>
          <w:rFonts w:cs="Arial"/>
          <w:sz w:val="22"/>
          <w:szCs w:val="22"/>
        </w:rPr>
        <w:lastRenderedPageBreak/>
        <w:t>informace o vydaných rozhodnutích o povolení výjimky z technických požadavků na stavby a technických požadavků zabezpečujících bezbariérové užívání stavby</w:t>
      </w:r>
      <w:bookmarkEnd w:id="52"/>
      <w:bookmarkEnd w:id="53"/>
    </w:p>
    <w:p w14:paraId="14761A8F" w14:textId="68C1ABAE" w:rsidR="007C6004" w:rsidRDefault="007C6004" w:rsidP="007C6004">
      <w:pPr>
        <w:rPr>
          <w:rFonts w:ascii="Arial" w:hAnsi="Arial" w:cs="Arial"/>
          <w:sz w:val="22"/>
          <w:szCs w:val="22"/>
        </w:rPr>
      </w:pPr>
      <w:r w:rsidRPr="00402086">
        <w:rPr>
          <w:rFonts w:ascii="Arial" w:hAnsi="Arial" w:cs="Arial"/>
          <w:sz w:val="22"/>
          <w:szCs w:val="22"/>
        </w:rPr>
        <w:t>Nejsou</w:t>
      </w:r>
      <w:r w:rsidR="001B26F9" w:rsidRPr="00402086">
        <w:rPr>
          <w:rFonts w:ascii="Arial" w:hAnsi="Arial" w:cs="Arial"/>
          <w:sz w:val="22"/>
          <w:szCs w:val="22"/>
        </w:rPr>
        <w:t>. Stavba bude zabezpečovat bezbariérové užívání stavby</w:t>
      </w:r>
      <w:r w:rsidR="001574EF" w:rsidRPr="00402086">
        <w:rPr>
          <w:rFonts w:ascii="Arial" w:hAnsi="Arial" w:cs="Arial"/>
          <w:sz w:val="22"/>
          <w:szCs w:val="22"/>
        </w:rPr>
        <w:t>.</w:t>
      </w:r>
    </w:p>
    <w:p w14:paraId="68E42752" w14:textId="77777777" w:rsidR="00312B5B" w:rsidRPr="00402086" w:rsidRDefault="00312B5B" w:rsidP="007C6004">
      <w:pPr>
        <w:rPr>
          <w:rFonts w:ascii="Arial" w:hAnsi="Arial" w:cs="Arial"/>
          <w:sz w:val="22"/>
          <w:szCs w:val="22"/>
        </w:rPr>
      </w:pPr>
    </w:p>
    <w:p w14:paraId="11E5A689" w14:textId="77777777" w:rsidR="007C6004" w:rsidRPr="00A90137" w:rsidRDefault="007C6004" w:rsidP="00E25200">
      <w:pPr>
        <w:pStyle w:val="Nadpis3"/>
        <w:rPr>
          <w:rFonts w:cs="Arial"/>
          <w:sz w:val="22"/>
          <w:szCs w:val="22"/>
        </w:rPr>
      </w:pPr>
      <w:bookmarkStart w:id="54" w:name="_Toc24640457"/>
      <w:bookmarkStart w:id="55" w:name="_Toc63679662"/>
      <w:r w:rsidRPr="00A90137">
        <w:rPr>
          <w:rFonts w:cs="Arial"/>
          <w:sz w:val="22"/>
          <w:szCs w:val="22"/>
        </w:rPr>
        <w:t>informace o tom, zda a v jakých částech dokumentace jsou zohledněny podmínky závazných stanovisek dotčených orgánů</w:t>
      </w:r>
      <w:bookmarkEnd w:id="54"/>
      <w:bookmarkEnd w:id="55"/>
    </w:p>
    <w:p w14:paraId="32328D4B" w14:textId="13C57153" w:rsidR="007C6004" w:rsidRDefault="007C6004" w:rsidP="007C6004">
      <w:pPr>
        <w:rPr>
          <w:rFonts w:ascii="Arial" w:hAnsi="Arial" w:cs="Arial"/>
          <w:sz w:val="22"/>
          <w:szCs w:val="22"/>
        </w:rPr>
      </w:pPr>
      <w:r w:rsidRPr="00A90137">
        <w:rPr>
          <w:rFonts w:ascii="Arial" w:hAnsi="Arial" w:cs="Arial"/>
          <w:sz w:val="22"/>
          <w:szCs w:val="22"/>
        </w:rPr>
        <w:t xml:space="preserve">Stanoviska dotčených orgánů budou zapracována do </w:t>
      </w:r>
      <w:r w:rsidR="00484AC8">
        <w:rPr>
          <w:rFonts w:ascii="Arial" w:hAnsi="Arial" w:cs="Arial"/>
          <w:sz w:val="22"/>
          <w:szCs w:val="22"/>
        </w:rPr>
        <w:t>navazující</w:t>
      </w:r>
      <w:r w:rsidRPr="00A90137">
        <w:rPr>
          <w:rFonts w:ascii="Arial" w:hAnsi="Arial" w:cs="Arial"/>
          <w:sz w:val="22"/>
          <w:szCs w:val="22"/>
        </w:rPr>
        <w:t xml:space="preserve"> dokumentace</w:t>
      </w:r>
      <w:r w:rsidR="00484AC8">
        <w:rPr>
          <w:rFonts w:ascii="Arial" w:hAnsi="Arial" w:cs="Arial"/>
          <w:sz w:val="22"/>
          <w:szCs w:val="22"/>
        </w:rPr>
        <w:t>.</w:t>
      </w:r>
    </w:p>
    <w:p w14:paraId="18992C49" w14:textId="77777777" w:rsidR="00312B5B" w:rsidRPr="00A90137" w:rsidRDefault="00312B5B" w:rsidP="007C6004">
      <w:pPr>
        <w:rPr>
          <w:rFonts w:ascii="Arial" w:hAnsi="Arial" w:cs="Arial"/>
          <w:sz w:val="22"/>
          <w:szCs w:val="22"/>
        </w:rPr>
      </w:pPr>
    </w:p>
    <w:p w14:paraId="58634093" w14:textId="77777777" w:rsidR="007C6004" w:rsidRPr="00A90137" w:rsidRDefault="007C6004" w:rsidP="00E25200">
      <w:pPr>
        <w:pStyle w:val="Nadpis3"/>
        <w:rPr>
          <w:rFonts w:cs="Arial"/>
          <w:sz w:val="22"/>
          <w:szCs w:val="22"/>
        </w:rPr>
      </w:pPr>
      <w:bookmarkStart w:id="56" w:name="_Toc24640458"/>
      <w:bookmarkStart w:id="57" w:name="_Toc63679663"/>
      <w:r w:rsidRPr="00A90137">
        <w:rPr>
          <w:rFonts w:cs="Arial"/>
          <w:sz w:val="22"/>
          <w:szCs w:val="22"/>
        </w:rPr>
        <w:t xml:space="preserve">ochrana stavby podle jiných právních předpisů </w:t>
      </w:r>
      <w:hyperlink r:id="rId11" w:anchor="f4394031" w:history="1">
        <w:r w:rsidRPr="00A90137">
          <w:rPr>
            <w:rStyle w:val="Hypertextovodkaz"/>
            <w:rFonts w:cs="Arial"/>
            <w:sz w:val="22"/>
            <w:szCs w:val="22"/>
            <w:vertAlign w:val="superscript"/>
          </w:rPr>
          <w:t>1</w:t>
        </w:r>
      </w:hyperlink>
      <w:r w:rsidRPr="00A90137">
        <w:rPr>
          <w:rFonts w:cs="Arial"/>
          <w:sz w:val="22"/>
          <w:szCs w:val="22"/>
        </w:rPr>
        <w:t>)</w:t>
      </w:r>
      <w:bookmarkEnd w:id="56"/>
      <w:bookmarkEnd w:id="57"/>
    </w:p>
    <w:p w14:paraId="72B1286F" w14:textId="77777777" w:rsidR="00401CF3" w:rsidRPr="00402086" w:rsidRDefault="00401CF3" w:rsidP="00E25200">
      <w:pPr>
        <w:pStyle w:val="Odstavecseseznamem"/>
        <w:numPr>
          <w:ilvl w:val="0"/>
          <w:numId w:val="15"/>
        </w:numPr>
        <w:rPr>
          <w:rFonts w:ascii="Arial" w:hAnsi="Arial" w:cs="Arial"/>
          <w:sz w:val="22"/>
          <w:szCs w:val="22"/>
        </w:rPr>
      </w:pPr>
      <w:r w:rsidRPr="00A90137">
        <w:rPr>
          <w:rFonts w:ascii="Arial" w:hAnsi="Arial" w:cs="Arial"/>
          <w:i/>
          <w:sz w:val="22"/>
          <w:szCs w:val="22"/>
        </w:rPr>
        <w:t xml:space="preserve">Například zákon č. 20/1987 Sb., o státní památkové péči, ve znění pozdějších předpisů, zákon č. 114/1992 Sb., o ochraně přírody a krajiny, ve znění pozdějších </w:t>
      </w:r>
      <w:r w:rsidRPr="00402086">
        <w:rPr>
          <w:rFonts w:ascii="Arial" w:hAnsi="Arial" w:cs="Arial"/>
          <w:i/>
          <w:sz w:val="22"/>
          <w:szCs w:val="22"/>
        </w:rPr>
        <w:t>předpisů</w:t>
      </w:r>
      <w:r w:rsidRPr="00402086">
        <w:rPr>
          <w:rFonts w:ascii="Arial" w:hAnsi="Arial" w:cs="Arial"/>
          <w:sz w:val="22"/>
          <w:szCs w:val="22"/>
        </w:rPr>
        <w:t>.</w:t>
      </w:r>
    </w:p>
    <w:p w14:paraId="11690CC8" w14:textId="77777777" w:rsidR="00401CF3" w:rsidRPr="00402086" w:rsidRDefault="00401CF3" w:rsidP="00401CF3">
      <w:pPr>
        <w:rPr>
          <w:rFonts w:ascii="Arial" w:hAnsi="Arial" w:cs="Arial"/>
          <w:sz w:val="22"/>
          <w:szCs w:val="22"/>
        </w:rPr>
      </w:pPr>
      <w:r w:rsidRPr="00402086">
        <w:rPr>
          <w:rFonts w:ascii="Arial" w:hAnsi="Arial" w:cs="Arial"/>
          <w:sz w:val="22"/>
          <w:szCs w:val="22"/>
        </w:rPr>
        <w:t>Dotčené pozemky se nachází v památkově chráněném území</w:t>
      </w:r>
      <w:r w:rsidR="00402086" w:rsidRPr="00402086">
        <w:rPr>
          <w:rFonts w:ascii="Arial" w:hAnsi="Arial" w:cs="Arial"/>
          <w:sz w:val="22"/>
          <w:szCs w:val="22"/>
        </w:rPr>
        <w:t xml:space="preserve"> města</w:t>
      </w:r>
      <w:r w:rsidRPr="00402086">
        <w:rPr>
          <w:rFonts w:ascii="Arial" w:hAnsi="Arial" w:cs="Arial"/>
          <w:sz w:val="22"/>
          <w:szCs w:val="22"/>
        </w:rPr>
        <w:t xml:space="preserve">. </w:t>
      </w:r>
    </w:p>
    <w:p w14:paraId="061C2236" w14:textId="77777777" w:rsidR="007C6004" w:rsidRPr="00402086" w:rsidRDefault="00401CF3" w:rsidP="00401CF3">
      <w:pPr>
        <w:rPr>
          <w:rFonts w:ascii="Arial" w:hAnsi="Arial" w:cs="Arial"/>
          <w:sz w:val="22"/>
          <w:szCs w:val="22"/>
        </w:rPr>
      </w:pPr>
      <w:r w:rsidRPr="00402086">
        <w:rPr>
          <w:rFonts w:ascii="Arial" w:hAnsi="Arial" w:cs="Arial"/>
          <w:sz w:val="22"/>
          <w:szCs w:val="22"/>
        </w:rPr>
        <w:t xml:space="preserve">V zájmovém území se nenacházejí zvláště chráněná území přírody ve smyslu zákona 114/1992 Sb. </w:t>
      </w:r>
    </w:p>
    <w:p w14:paraId="00592506" w14:textId="0BC4B1CB" w:rsidR="007C6004" w:rsidRPr="00A90137" w:rsidRDefault="007C6004" w:rsidP="00E25200">
      <w:pPr>
        <w:pStyle w:val="Nadpis3"/>
        <w:rPr>
          <w:rFonts w:cs="Arial"/>
          <w:sz w:val="22"/>
          <w:szCs w:val="22"/>
        </w:rPr>
      </w:pPr>
      <w:bookmarkStart w:id="58" w:name="_Toc24640459"/>
      <w:bookmarkStart w:id="59" w:name="_Toc63679664"/>
      <w:r w:rsidRPr="00A90137">
        <w:rPr>
          <w:rFonts w:cs="Arial"/>
          <w:sz w:val="22"/>
          <w:szCs w:val="22"/>
        </w:rPr>
        <w:t xml:space="preserve">navrhované parametry </w:t>
      </w:r>
      <w:proofErr w:type="gramStart"/>
      <w:r w:rsidRPr="00A90137">
        <w:rPr>
          <w:rFonts w:cs="Arial"/>
          <w:sz w:val="22"/>
          <w:szCs w:val="22"/>
        </w:rPr>
        <w:t>stavby - zastavěná</w:t>
      </w:r>
      <w:proofErr w:type="gramEnd"/>
      <w:r w:rsidRPr="00A90137">
        <w:rPr>
          <w:rFonts w:cs="Arial"/>
          <w:sz w:val="22"/>
          <w:szCs w:val="22"/>
        </w:rPr>
        <w:t xml:space="preserve"> plocha, obestavěný prostor, užitná plocha a </w:t>
      </w:r>
      <w:proofErr w:type="spellStart"/>
      <w:r w:rsidRPr="00A90137">
        <w:rPr>
          <w:rFonts w:cs="Arial"/>
          <w:sz w:val="22"/>
          <w:szCs w:val="22"/>
        </w:rPr>
        <w:t>předpokl</w:t>
      </w:r>
      <w:proofErr w:type="spellEnd"/>
      <w:r w:rsidR="00A47C50">
        <w:rPr>
          <w:rFonts w:cs="Arial"/>
          <w:sz w:val="22"/>
          <w:szCs w:val="22"/>
        </w:rPr>
        <w:t>.</w:t>
      </w:r>
      <w:r w:rsidRPr="00A90137">
        <w:rPr>
          <w:rFonts w:cs="Arial"/>
          <w:sz w:val="22"/>
          <w:szCs w:val="22"/>
        </w:rPr>
        <w:t xml:space="preserve"> kapacity provozu a výroby, počet funkčních jednotek a jejich </w:t>
      </w:r>
      <w:proofErr w:type="gramStart"/>
      <w:r w:rsidRPr="00A90137">
        <w:rPr>
          <w:rFonts w:cs="Arial"/>
          <w:sz w:val="22"/>
          <w:szCs w:val="22"/>
        </w:rPr>
        <w:t>velikosti</w:t>
      </w:r>
      <w:r w:rsidR="00846685">
        <w:rPr>
          <w:rFonts w:cs="Arial"/>
          <w:sz w:val="22"/>
          <w:szCs w:val="22"/>
        </w:rPr>
        <w:t>,</w:t>
      </w:r>
      <w:proofErr w:type="gramEnd"/>
      <w:r w:rsidRPr="00A90137">
        <w:rPr>
          <w:rFonts w:cs="Arial"/>
          <w:sz w:val="22"/>
          <w:szCs w:val="22"/>
        </w:rPr>
        <w:t xml:space="preserve"> apod.</w:t>
      </w:r>
      <w:bookmarkEnd w:id="58"/>
      <w:bookmarkEnd w:id="59"/>
    </w:p>
    <w:p w14:paraId="76EDFB84" w14:textId="50A012E0" w:rsidR="007C6004" w:rsidRDefault="00484AC8" w:rsidP="0049270D">
      <w:pPr>
        <w:spacing w:line="360" w:lineRule="auto"/>
        <w:ind w:firstLine="709"/>
        <w:jc w:val="left"/>
        <w:rPr>
          <w:rFonts w:ascii="Arial" w:hAnsi="Arial" w:cs="Arial"/>
          <w:sz w:val="22"/>
          <w:szCs w:val="22"/>
        </w:rPr>
      </w:pPr>
      <w:r w:rsidRPr="00402086">
        <w:rPr>
          <w:rFonts w:ascii="Arial" w:hAnsi="Arial" w:cs="Arial"/>
          <w:sz w:val="22"/>
          <w:szCs w:val="22"/>
        </w:rPr>
        <w:t>Jedná se o rekonstrukci stávající stavby-parkoviště, které je již trvalou stavbou</w:t>
      </w:r>
      <w:r w:rsidR="007C6004" w:rsidRPr="00402086">
        <w:rPr>
          <w:rFonts w:ascii="Arial" w:hAnsi="Arial" w:cs="Arial"/>
          <w:sz w:val="22"/>
          <w:szCs w:val="22"/>
        </w:rPr>
        <w:t>.</w:t>
      </w:r>
    </w:p>
    <w:p w14:paraId="36F6F3EC" w14:textId="77777777" w:rsidR="0049270D" w:rsidRPr="00A90137" w:rsidRDefault="0049270D" w:rsidP="0049270D">
      <w:pPr>
        <w:jc w:val="left"/>
        <w:rPr>
          <w:rFonts w:ascii="Arial" w:hAnsi="Arial" w:cs="Arial"/>
          <w:sz w:val="22"/>
          <w:szCs w:val="22"/>
        </w:rPr>
      </w:pPr>
      <w:r w:rsidRPr="00A90137">
        <w:rPr>
          <w:rFonts w:ascii="Arial" w:hAnsi="Arial" w:cs="Arial"/>
          <w:sz w:val="22"/>
          <w:szCs w:val="22"/>
        </w:rPr>
        <w:t>Předpokládaný rozsah stavby:</w:t>
      </w:r>
    </w:p>
    <w:p w14:paraId="3AF8683F" w14:textId="77777777" w:rsidR="0049270D" w:rsidRPr="007269B1" w:rsidRDefault="0049270D" w:rsidP="0049270D">
      <w:pPr>
        <w:numPr>
          <w:ilvl w:val="2"/>
          <w:numId w:val="7"/>
        </w:numPr>
        <w:tabs>
          <w:tab w:val="right" w:pos="9356"/>
        </w:tabs>
        <w:jc w:val="left"/>
        <w:rPr>
          <w:rFonts w:ascii="Arial" w:hAnsi="Arial" w:cs="Arial"/>
          <w:sz w:val="22"/>
          <w:szCs w:val="22"/>
        </w:rPr>
      </w:pPr>
      <w:r w:rsidRPr="00402086">
        <w:rPr>
          <w:rFonts w:ascii="Arial" w:hAnsi="Arial" w:cs="Arial"/>
          <w:sz w:val="22"/>
          <w:szCs w:val="22"/>
        </w:rPr>
        <w:t xml:space="preserve">Plocha </w:t>
      </w:r>
      <w:r w:rsidRPr="007269B1">
        <w:rPr>
          <w:rFonts w:ascii="Arial" w:hAnsi="Arial" w:cs="Arial"/>
          <w:sz w:val="22"/>
          <w:szCs w:val="22"/>
        </w:rPr>
        <w:t>parkoviště                                                                  cca 1 011 m</w:t>
      </w:r>
      <w:r w:rsidRPr="007269B1">
        <w:rPr>
          <w:rFonts w:ascii="Arial" w:hAnsi="Arial" w:cs="Arial"/>
          <w:sz w:val="22"/>
          <w:szCs w:val="22"/>
          <w:vertAlign w:val="superscript"/>
        </w:rPr>
        <w:t>2</w:t>
      </w:r>
    </w:p>
    <w:p w14:paraId="66C4059C" w14:textId="77777777" w:rsidR="0049270D" w:rsidRPr="007269B1" w:rsidRDefault="0049270D" w:rsidP="0049270D">
      <w:pPr>
        <w:tabs>
          <w:tab w:val="right" w:pos="9356"/>
        </w:tabs>
        <w:ind w:left="1080" w:firstLine="0"/>
        <w:jc w:val="left"/>
        <w:rPr>
          <w:rFonts w:ascii="Arial" w:hAnsi="Arial" w:cs="Arial"/>
          <w:sz w:val="22"/>
          <w:szCs w:val="22"/>
        </w:rPr>
      </w:pPr>
      <w:r w:rsidRPr="007269B1">
        <w:rPr>
          <w:rFonts w:ascii="Arial" w:hAnsi="Arial" w:cs="Arial"/>
          <w:sz w:val="22"/>
          <w:szCs w:val="22"/>
        </w:rPr>
        <w:t>Vegetační betonová dlažba                                                            565 m</w:t>
      </w:r>
      <w:r w:rsidRPr="007269B1">
        <w:rPr>
          <w:rFonts w:ascii="Arial" w:hAnsi="Arial" w:cs="Arial"/>
          <w:sz w:val="22"/>
          <w:szCs w:val="22"/>
          <w:vertAlign w:val="superscript"/>
        </w:rPr>
        <w:t>2</w:t>
      </w:r>
    </w:p>
    <w:p w14:paraId="091831E1" w14:textId="77777777" w:rsidR="0049270D" w:rsidRPr="007269B1" w:rsidRDefault="0049270D" w:rsidP="0049270D">
      <w:pPr>
        <w:tabs>
          <w:tab w:val="right" w:pos="9356"/>
        </w:tabs>
        <w:ind w:left="1080" w:firstLine="0"/>
        <w:jc w:val="left"/>
        <w:rPr>
          <w:rFonts w:ascii="Arial" w:hAnsi="Arial" w:cs="Arial"/>
          <w:sz w:val="22"/>
          <w:szCs w:val="22"/>
        </w:rPr>
      </w:pPr>
      <w:proofErr w:type="gramStart"/>
      <w:r>
        <w:rPr>
          <w:rFonts w:ascii="Arial" w:hAnsi="Arial" w:cs="Arial"/>
          <w:sz w:val="22"/>
          <w:szCs w:val="22"/>
        </w:rPr>
        <w:t>Zeleň</w:t>
      </w:r>
      <w:r w:rsidRPr="007269B1">
        <w:rPr>
          <w:rFonts w:ascii="Arial" w:hAnsi="Arial" w:cs="Arial"/>
          <w:sz w:val="22"/>
          <w:szCs w:val="22"/>
        </w:rPr>
        <w:t xml:space="preserve"> </w:t>
      </w:r>
      <w:r>
        <w:rPr>
          <w:rFonts w:ascii="Arial" w:hAnsi="Arial" w:cs="Arial"/>
          <w:sz w:val="22"/>
          <w:szCs w:val="22"/>
        </w:rPr>
        <w:t>- zatravnění</w:t>
      </w:r>
      <w:proofErr w:type="gramEnd"/>
      <w:r w:rsidRPr="007269B1">
        <w:rPr>
          <w:rFonts w:ascii="Arial" w:hAnsi="Arial" w:cs="Arial"/>
          <w:sz w:val="22"/>
          <w:szCs w:val="22"/>
        </w:rPr>
        <w:t xml:space="preserve">                                  </w:t>
      </w:r>
      <w:r>
        <w:rPr>
          <w:rFonts w:ascii="Arial" w:hAnsi="Arial" w:cs="Arial"/>
          <w:sz w:val="22"/>
          <w:szCs w:val="22"/>
        </w:rPr>
        <w:t xml:space="preserve">             </w:t>
      </w:r>
      <w:r w:rsidRPr="007269B1">
        <w:rPr>
          <w:rFonts w:ascii="Arial" w:hAnsi="Arial" w:cs="Arial"/>
          <w:sz w:val="22"/>
          <w:szCs w:val="22"/>
        </w:rPr>
        <w:t xml:space="preserve">     </w:t>
      </w:r>
      <w:r>
        <w:rPr>
          <w:rFonts w:ascii="Arial" w:hAnsi="Arial" w:cs="Arial"/>
          <w:sz w:val="22"/>
          <w:szCs w:val="22"/>
        </w:rPr>
        <w:t xml:space="preserve">                      </w:t>
      </w:r>
      <w:r w:rsidRPr="007269B1">
        <w:rPr>
          <w:rFonts w:ascii="Arial" w:hAnsi="Arial" w:cs="Arial"/>
          <w:sz w:val="22"/>
          <w:szCs w:val="22"/>
        </w:rPr>
        <w:t xml:space="preserve"> </w:t>
      </w:r>
      <w:r>
        <w:rPr>
          <w:rFonts w:ascii="Arial" w:hAnsi="Arial" w:cs="Arial"/>
          <w:sz w:val="22"/>
          <w:szCs w:val="22"/>
        </w:rPr>
        <w:t>244</w:t>
      </w:r>
      <w:r w:rsidRPr="007269B1">
        <w:rPr>
          <w:rFonts w:ascii="Arial" w:hAnsi="Arial" w:cs="Arial"/>
          <w:sz w:val="22"/>
          <w:szCs w:val="22"/>
        </w:rPr>
        <w:t xml:space="preserve"> m</w:t>
      </w:r>
      <w:r w:rsidRPr="007269B1">
        <w:rPr>
          <w:rFonts w:ascii="Arial" w:hAnsi="Arial" w:cs="Arial"/>
          <w:sz w:val="22"/>
          <w:szCs w:val="22"/>
          <w:vertAlign w:val="superscript"/>
        </w:rPr>
        <w:t>2</w:t>
      </w:r>
    </w:p>
    <w:p w14:paraId="003E300D" w14:textId="77777777" w:rsidR="0049270D" w:rsidRPr="007269B1" w:rsidRDefault="0049270D" w:rsidP="0049270D">
      <w:pPr>
        <w:tabs>
          <w:tab w:val="right" w:pos="9356"/>
        </w:tabs>
        <w:ind w:left="1080" w:firstLine="0"/>
        <w:jc w:val="left"/>
        <w:rPr>
          <w:rFonts w:ascii="Arial" w:hAnsi="Arial" w:cs="Arial"/>
          <w:sz w:val="22"/>
          <w:szCs w:val="22"/>
        </w:rPr>
      </w:pPr>
      <w:proofErr w:type="gramStart"/>
      <w:r w:rsidRPr="007269B1">
        <w:rPr>
          <w:rFonts w:ascii="Arial" w:hAnsi="Arial" w:cs="Arial"/>
          <w:sz w:val="22"/>
          <w:szCs w:val="22"/>
        </w:rPr>
        <w:t>V</w:t>
      </w:r>
      <w:r>
        <w:rPr>
          <w:rFonts w:ascii="Arial" w:hAnsi="Arial" w:cs="Arial"/>
          <w:sz w:val="22"/>
          <w:szCs w:val="22"/>
        </w:rPr>
        <w:t>jezdy - zámková</w:t>
      </w:r>
      <w:proofErr w:type="gramEnd"/>
      <w:r>
        <w:rPr>
          <w:rFonts w:ascii="Arial" w:hAnsi="Arial" w:cs="Arial"/>
          <w:sz w:val="22"/>
          <w:szCs w:val="22"/>
        </w:rPr>
        <w:t xml:space="preserve"> dlažba      </w:t>
      </w:r>
      <w:r w:rsidRPr="007269B1">
        <w:rPr>
          <w:rFonts w:ascii="Arial" w:hAnsi="Arial" w:cs="Arial"/>
          <w:sz w:val="22"/>
          <w:szCs w:val="22"/>
        </w:rPr>
        <w:t xml:space="preserve">                                                   </w:t>
      </w:r>
      <w:r>
        <w:rPr>
          <w:rFonts w:ascii="Arial" w:hAnsi="Arial" w:cs="Arial"/>
          <w:sz w:val="22"/>
          <w:szCs w:val="22"/>
        </w:rPr>
        <w:t xml:space="preserve"> </w:t>
      </w:r>
      <w:r w:rsidRPr="007269B1">
        <w:rPr>
          <w:rFonts w:ascii="Arial" w:hAnsi="Arial" w:cs="Arial"/>
          <w:sz w:val="22"/>
          <w:szCs w:val="22"/>
        </w:rPr>
        <w:t xml:space="preserve">      </w:t>
      </w:r>
      <w:r>
        <w:rPr>
          <w:rFonts w:ascii="Arial" w:hAnsi="Arial" w:cs="Arial"/>
          <w:sz w:val="22"/>
          <w:szCs w:val="22"/>
        </w:rPr>
        <w:t>202</w:t>
      </w:r>
      <w:r w:rsidRPr="007269B1">
        <w:rPr>
          <w:rFonts w:ascii="Arial" w:hAnsi="Arial" w:cs="Arial"/>
          <w:sz w:val="22"/>
          <w:szCs w:val="22"/>
        </w:rPr>
        <w:t xml:space="preserve"> m</w:t>
      </w:r>
      <w:r w:rsidRPr="007269B1">
        <w:rPr>
          <w:rFonts w:ascii="Arial" w:hAnsi="Arial" w:cs="Arial"/>
          <w:sz w:val="22"/>
          <w:szCs w:val="22"/>
          <w:vertAlign w:val="superscript"/>
        </w:rPr>
        <w:t>2</w:t>
      </w:r>
    </w:p>
    <w:p w14:paraId="22D6FAD5" w14:textId="77777777" w:rsidR="007C6004" w:rsidRPr="00A90137" w:rsidRDefault="007C6004" w:rsidP="007C6004">
      <w:pPr>
        <w:rPr>
          <w:rFonts w:ascii="Arial" w:hAnsi="Arial" w:cs="Arial"/>
          <w:sz w:val="22"/>
          <w:szCs w:val="22"/>
        </w:rPr>
      </w:pPr>
    </w:p>
    <w:p w14:paraId="2C617341" w14:textId="77777777" w:rsidR="007C6004" w:rsidRPr="00A90137" w:rsidRDefault="007C6004" w:rsidP="00E25200">
      <w:pPr>
        <w:pStyle w:val="Nadpis3"/>
        <w:rPr>
          <w:rFonts w:cs="Arial"/>
          <w:sz w:val="22"/>
          <w:szCs w:val="22"/>
        </w:rPr>
      </w:pPr>
      <w:bookmarkStart w:id="60" w:name="_Toc24640460"/>
      <w:bookmarkStart w:id="61" w:name="_Toc63679665"/>
      <w:r w:rsidRPr="00A90137">
        <w:rPr>
          <w:rFonts w:cs="Arial"/>
          <w:sz w:val="22"/>
          <w:szCs w:val="22"/>
        </w:rPr>
        <w:t xml:space="preserve">základní bilance </w:t>
      </w:r>
      <w:proofErr w:type="gramStart"/>
      <w:r w:rsidRPr="00A90137">
        <w:rPr>
          <w:rFonts w:cs="Arial"/>
          <w:sz w:val="22"/>
          <w:szCs w:val="22"/>
        </w:rPr>
        <w:t>stavby - potřeby</w:t>
      </w:r>
      <w:proofErr w:type="gramEnd"/>
      <w:r w:rsidRPr="00A90137">
        <w:rPr>
          <w:rFonts w:cs="Arial"/>
          <w:sz w:val="22"/>
          <w:szCs w:val="22"/>
        </w:rPr>
        <w:t xml:space="preserve"> a spotřeby médií a hmot, hospodaření s dešťovou vodou, celkové produkované množství a druhy odpadů a emisí</w:t>
      </w:r>
      <w:bookmarkEnd w:id="60"/>
      <w:r w:rsidR="00A02B50" w:rsidRPr="00A90137">
        <w:rPr>
          <w:rFonts w:cs="Arial"/>
          <w:sz w:val="22"/>
          <w:szCs w:val="22"/>
        </w:rPr>
        <w:t xml:space="preserve">, třída </w:t>
      </w:r>
      <w:proofErr w:type="spellStart"/>
      <w:r w:rsidR="00A02B50" w:rsidRPr="00A90137">
        <w:rPr>
          <w:rFonts w:cs="Arial"/>
          <w:sz w:val="22"/>
          <w:szCs w:val="22"/>
        </w:rPr>
        <w:t>energ</w:t>
      </w:r>
      <w:proofErr w:type="spellEnd"/>
      <w:r w:rsidR="00A47C50">
        <w:rPr>
          <w:rFonts w:cs="Arial"/>
          <w:sz w:val="22"/>
          <w:szCs w:val="22"/>
        </w:rPr>
        <w:t>.</w:t>
      </w:r>
      <w:r w:rsidR="00A02B50" w:rsidRPr="00A90137">
        <w:rPr>
          <w:rFonts w:cs="Arial"/>
          <w:sz w:val="22"/>
          <w:szCs w:val="22"/>
        </w:rPr>
        <w:t xml:space="preserve"> náročnosti budov apod.,</w:t>
      </w:r>
      <w:bookmarkEnd w:id="61"/>
    </w:p>
    <w:p w14:paraId="62DDDFC6" w14:textId="19433135" w:rsidR="0049270D" w:rsidRDefault="0049270D" w:rsidP="00A51A43">
      <w:pPr>
        <w:tabs>
          <w:tab w:val="right" w:pos="9356"/>
        </w:tabs>
        <w:ind w:left="1080" w:firstLine="0"/>
        <w:jc w:val="left"/>
        <w:rPr>
          <w:rFonts w:ascii="Arial" w:hAnsi="Arial" w:cs="Arial"/>
          <w:sz w:val="22"/>
          <w:szCs w:val="22"/>
        </w:rPr>
      </w:pPr>
      <w:r>
        <w:rPr>
          <w:rFonts w:ascii="Arial" w:hAnsi="Arial" w:cs="Arial"/>
          <w:sz w:val="22"/>
          <w:szCs w:val="22"/>
        </w:rPr>
        <w:t>Vsak dešťové vody:</w:t>
      </w:r>
    </w:p>
    <w:p w14:paraId="78F31F27" w14:textId="28B92C1B" w:rsidR="007269B1" w:rsidRPr="007269B1" w:rsidRDefault="007269B1" w:rsidP="00A51A43">
      <w:pPr>
        <w:tabs>
          <w:tab w:val="right" w:pos="9356"/>
        </w:tabs>
        <w:ind w:left="1080" w:firstLine="0"/>
        <w:jc w:val="left"/>
        <w:rPr>
          <w:rFonts w:ascii="Arial" w:hAnsi="Arial" w:cs="Arial"/>
          <w:sz w:val="22"/>
          <w:szCs w:val="22"/>
        </w:rPr>
      </w:pPr>
      <w:r w:rsidRPr="007269B1">
        <w:rPr>
          <w:rFonts w:ascii="Arial" w:hAnsi="Arial" w:cs="Arial"/>
          <w:sz w:val="22"/>
          <w:szCs w:val="22"/>
        </w:rPr>
        <w:t>Vegetační betonová dlažba                                                            565 m</w:t>
      </w:r>
      <w:r w:rsidRPr="007269B1">
        <w:rPr>
          <w:rFonts w:ascii="Arial" w:hAnsi="Arial" w:cs="Arial"/>
          <w:sz w:val="22"/>
          <w:szCs w:val="22"/>
          <w:vertAlign w:val="superscript"/>
        </w:rPr>
        <w:t>2</w:t>
      </w:r>
    </w:p>
    <w:p w14:paraId="0E460C2E" w14:textId="41C384FD" w:rsidR="007269B1" w:rsidRDefault="007269B1" w:rsidP="00A51A43">
      <w:pPr>
        <w:tabs>
          <w:tab w:val="right" w:pos="9356"/>
        </w:tabs>
        <w:ind w:left="1080" w:firstLine="0"/>
        <w:jc w:val="left"/>
        <w:rPr>
          <w:rFonts w:ascii="Arial" w:hAnsi="Arial" w:cs="Arial"/>
          <w:sz w:val="22"/>
          <w:szCs w:val="22"/>
          <w:vertAlign w:val="superscript"/>
        </w:rPr>
      </w:pPr>
      <w:proofErr w:type="gramStart"/>
      <w:r>
        <w:rPr>
          <w:rFonts w:ascii="Arial" w:hAnsi="Arial" w:cs="Arial"/>
          <w:sz w:val="22"/>
          <w:szCs w:val="22"/>
        </w:rPr>
        <w:t>Zeleň</w:t>
      </w:r>
      <w:r w:rsidRPr="007269B1">
        <w:rPr>
          <w:rFonts w:ascii="Arial" w:hAnsi="Arial" w:cs="Arial"/>
          <w:sz w:val="22"/>
          <w:szCs w:val="22"/>
        </w:rPr>
        <w:t xml:space="preserve"> </w:t>
      </w:r>
      <w:r>
        <w:rPr>
          <w:rFonts w:ascii="Arial" w:hAnsi="Arial" w:cs="Arial"/>
          <w:sz w:val="22"/>
          <w:szCs w:val="22"/>
        </w:rPr>
        <w:t>- zatravnění</w:t>
      </w:r>
      <w:proofErr w:type="gramEnd"/>
      <w:r w:rsidRPr="007269B1">
        <w:rPr>
          <w:rFonts w:ascii="Arial" w:hAnsi="Arial" w:cs="Arial"/>
          <w:sz w:val="22"/>
          <w:szCs w:val="22"/>
        </w:rPr>
        <w:t xml:space="preserve">                                  </w:t>
      </w:r>
      <w:r>
        <w:rPr>
          <w:rFonts w:ascii="Arial" w:hAnsi="Arial" w:cs="Arial"/>
          <w:sz w:val="22"/>
          <w:szCs w:val="22"/>
        </w:rPr>
        <w:t xml:space="preserve">             </w:t>
      </w:r>
      <w:r w:rsidRPr="007269B1">
        <w:rPr>
          <w:rFonts w:ascii="Arial" w:hAnsi="Arial" w:cs="Arial"/>
          <w:sz w:val="22"/>
          <w:szCs w:val="22"/>
        </w:rPr>
        <w:t xml:space="preserve">     </w:t>
      </w:r>
      <w:r>
        <w:rPr>
          <w:rFonts w:ascii="Arial" w:hAnsi="Arial" w:cs="Arial"/>
          <w:sz w:val="22"/>
          <w:szCs w:val="22"/>
        </w:rPr>
        <w:t xml:space="preserve">                      </w:t>
      </w:r>
      <w:r w:rsidRPr="007269B1">
        <w:rPr>
          <w:rFonts w:ascii="Arial" w:hAnsi="Arial" w:cs="Arial"/>
          <w:sz w:val="22"/>
          <w:szCs w:val="22"/>
        </w:rPr>
        <w:t xml:space="preserve"> </w:t>
      </w:r>
      <w:r>
        <w:rPr>
          <w:rFonts w:ascii="Arial" w:hAnsi="Arial" w:cs="Arial"/>
          <w:sz w:val="22"/>
          <w:szCs w:val="22"/>
        </w:rPr>
        <w:t>244</w:t>
      </w:r>
      <w:r w:rsidRPr="007269B1">
        <w:rPr>
          <w:rFonts w:ascii="Arial" w:hAnsi="Arial" w:cs="Arial"/>
          <w:sz w:val="22"/>
          <w:szCs w:val="22"/>
        </w:rPr>
        <w:t xml:space="preserve"> m</w:t>
      </w:r>
      <w:r w:rsidRPr="007269B1">
        <w:rPr>
          <w:rFonts w:ascii="Arial" w:hAnsi="Arial" w:cs="Arial"/>
          <w:sz w:val="22"/>
          <w:szCs w:val="22"/>
          <w:vertAlign w:val="superscript"/>
        </w:rPr>
        <w:t>2</w:t>
      </w:r>
    </w:p>
    <w:p w14:paraId="04D1A35F" w14:textId="77777777" w:rsidR="0049270D" w:rsidRDefault="0049270D" w:rsidP="00A51A43">
      <w:pPr>
        <w:tabs>
          <w:tab w:val="right" w:pos="9356"/>
        </w:tabs>
        <w:ind w:left="1080" w:firstLine="0"/>
        <w:jc w:val="left"/>
        <w:rPr>
          <w:rFonts w:ascii="Arial" w:hAnsi="Arial" w:cs="Arial"/>
          <w:sz w:val="22"/>
          <w:szCs w:val="22"/>
          <w:vertAlign w:val="superscript"/>
        </w:rPr>
      </w:pPr>
    </w:p>
    <w:p w14:paraId="3C767D7E" w14:textId="77777777" w:rsidR="0049270D" w:rsidRPr="007269B1" w:rsidRDefault="0049270D" w:rsidP="00A51A43">
      <w:pPr>
        <w:tabs>
          <w:tab w:val="right" w:pos="9356"/>
        </w:tabs>
        <w:ind w:left="1080" w:firstLine="0"/>
        <w:jc w:val="left"/>
        <w:rPr>
          <w:rFonts w:ascii="Arial" w:hAnsi="Arial" w:cs="Arial"/>
          <w:sz w:val="22"/>
          <w:szCs w:val="22"/>
        </w:rPr>
      </w:pPr>
    </w:p>
    <w:p w14:paraId="5F14A0C1" w14:textId="77777777" w:rsidR="007C6004" w:rsidRPr="00A90137" w:rsidRDefault="007C6004" w:rsidP="007C6004">
      <w:pPr>
        <w:ind w:left="720" w:firstLine="0"/>
        <w:jc w:val="left"/>
        <w:rPr>
          <w:rFonts w:ascii="Arial" w:hAnsi="Arial" w:cs="Arial"/>
          <w:b/>
          <w:sz w:val="22"/>
          <w:szCs w:val="22"/>
          <w:u w:val="single"/>
        </w:rPr>
      </w:pPr>
      <w:r w:rsidRPr="00A90137">
        <w:rPr>
          <w:rFonts w:ascii="Arial" w:hAnsi="Arial" w:cs="Arial"/>
          <w:b/>
          <w:sz w:val="22"/>
          <w:szCs w:val="22"/>
          <w:u w:val="single"/>
        </w:rPr>
        <w:t>Potřeba energií</w:t>
      </w:r>
    </w:p>
    <w:p w14:paraId="356802BA" w14:textId="77777777" w:rsidR="007C6004" w:rsidRPr="00A90137" w:rsidRDefault="007C6004" w:rsidP="00787856">
      <w:pPr>
        <w:spacing w:line="276" w:lineRule="auto"/>
        <w:ind w:left="720" w:firstLine="0"/>
        <w:rPr>
          <w:rFonts w:ascii="Arial" w:hAnsi="Arial" w:cs="Arial"/>
          <w:sz w:val="22"/>
          <w:szCs w:val="22"/>
        </w:rPr>
      </w:pPr>
      <w:r w:rsidRPr="00A90137">
        <w:rPr>
          <w:rFonts w:ascii="Arial" w:hAnsi="Arial" w:cs="Arial"/>
          <w:sz w:val="22"/>
          <w:szCs w:val="22"/>
        </w:rPr>
        <w:t>Vzhledem k </w:t>
      </w:r>
      <w:r w:rsidRPr="00402086">
        <w:rPr>
          <w:rFonts w:ascii="Arial" w:hAnsi="Arial" w:cs="Arial"/>
          <w:sz w:val="22"/>
          <w:szCs w:val="22"/>
        </w:rPr>
        <w:t xml:space="preserve">charakteru stavby (zemní práce, opravy </w:t>
      </w:r>
      <w:r w:rsidR="001574EF" w:rsidRPr="00402086">
        <w:rPr>
          <w:rFonts w:ascii="Arial" w:hAnsi="Arial" w:cs="Arial"/>
          <w:sz w:val="22"/>
          <w:szCs w:val="22"/>
        </w:rPr>
        <w:t>parkoviště a části chodníku</w:t>
      </w:r>
      <w:r w:rsidR="00484AC8" w:rsidRPr="00402086">
        <w:rPr>
          <w:rFonts w:ascii="Arial" w:hAnsi="Arial" w:cs="Arial"/>
          <w:sz w:val="22"/>
          <w:szCs w:val="22"/>
        </w:rPr>
        <w:t>, komunikace</w:t>
      </w:r>
      <w:r w:rsidRPr="00402086">
        <w:rPr>
          <w:rFonts w:ascii="Arial" w:hAnsi="Arial" w:cs="Arial"/>
          <w:sz w:val="22"/>
          <w:szCs w:val="22"/>
        </w:rPr>
        <w:t xml:space="preserve">) není potřeba zajišťovat dodávky vody a energií. Pro většinu stavebních činností budou používány </w:t>
      </w:r>
      <w:r w:rsidRPr="00A90137">
        <w:rPr>
          <w:rFonts w:ascii="Arial" w:hAnsi="Arial" w:cs="Arial"/>
          <w:sz w:val="22"/>
          <w:szCs w:val="22"/>
        </w:rPr>
        <w:t xml:space="preserve">běžné stavební mechanismy s vlastním pohonem. </w:t>
      </w:r>
    </w:p>
    <w:p w14:paraId="723D61A6" w14:textId="77777777" w:rsidR="007C6004" w:rsidRPr="00A90137" w:rsidRDefault="007C6004" w:rsidP="00787856">
      <w:pPr>
        <w:spacing w:line="276" w:lineRule="auto"/>
        <w:ind w:left="720" w:firstLine="0"/>
        <w:rPr>
          <w:rFonts w:ascii="Arial" w:hAnsi="Arial" w:cs="Arial"/>
          <w:sz w:val="22"/>
          <w:szCs w:val="22"/>
        </w:rPr>
      </w:pPr>
      <w:r w:rsidRPr="00A90137">
        <w:rPr>
          <w:rFonts w:ascii="Arial" w:hAnsi="Arial" w:cs="Arial"/>
          <w:sz w:val="22"/>
          <w:szCs w:val="22"/>
        </w:rPr>
        <w:t xml:space="preserve">Pouze pro dočasné stavební buňky je třeba zajistit dodávku el. energie, která ale bude řešena buďto napojením na stávající zdroje v okolí na základě smlouvy samostatně řešené zhotovitelem nebo pomocí dieselové elektrocentrály. </w:t>
      </w:r>
    </w:p>
    <w:p w14:paraId="37D81378" w14:textId="77777777" w:rsidR="007C6004" w:rsidRPr="00A90137" w:rsidRDefault="007C6004" w:rsidP="00787856">
      <w:pPr>
        <w:spacing w:line="276" w:lineRule="auto"/>
        <w:ind w:left="720" w:firstLine="0"/>
        <w:rPr>
          <w:rFonts w:ascii="Arial" w:hAnsi="Arial" w:cs="Arial"/>
          <w:sz w:val="22"/>
          <w:szCs w:val="22"/>
        </w:rPr>
      </w:pPr>
      <w:r w:rsidRPr="00A90137">
        <w:rPr>
          <w:rFonts w:ascii="Arial" w:hAnsi="Arial" w:cs="Arial"/>
          <w:sz w:val="22"/>
          <w:szCs w:val="22"/>
        </w:rPr>
        <w:t>Stavba nebude mít nároky na dodávky tepla v průběhu realizace.</w:t>
      </w:r>
    </w:p>
    <w:p w14:paraId="776FA74D" w14:textId="77777777" w:rsidR="007C6004" w:rsidRPr="00A90137" w:rsidRDefault="007C6004" w:rsidP="00787856">
      <w:pPr>
        <w:spacing w:line="276" w:lineRule="auto"/>
        <w:ind w:left="720" w:firstLine="0"/>
        <w:rPr>
          <w:rFonts w:ascii="Arial" w:hAnsi="Arial" w:cs="Arial"/>
          <w:sz w:val="22"/>
          <w:szCs w:val="22"/>
        </w:rPr>
      </w:pPr>
      <w:r w:rsidRPr="00A90137">
        <w:rPr>
          <w:rFonts w:ascii="Arial" w:hAnsi="Arial" w:cs="Arial"/>
          <w:sz w:val="22"/>
          <w:szCs w:val="22"/>
        </w:rPr>
        <w:t xml:space="preserve">Stavba nebude mít nároky na dodávky teplé užitkové vody v průběhu realizace. </w:t>
      </w:r>
    </w:p>
    <w:p w14:paraId="11722478" w14:textId="77777777" w:rsidR="007C6004" w:rsidRPr="00A90137" w:rsidRDefault="007C6004" w:rsidP="007C6004">
      <w:pPr>
        <w:ind w:left="720" w:firstLine="0"/>
        <w:jc w:val="left"/>
        <w:rPr>
          <w:rFonts w:ascii="Arial" w:hAnsi="Arial" w:cs="Arial"/>
          <w:b/>
          <w:sz w:val="22"/>
          <w:szCs w:val="22"/>
          <w:u w:val="single"/>
        </w:rPr>
      </w:pPr>
    </w:p>
    <w:p w14:paraId="62EDCDDB" w14:textId="77777777" w:rsidR="007C6004" w:rsidRPr="00A90137" w:rsidRDefault="007C6004" w:rsidP="007C6004">
      <w:pPr>
        <w:ind w:left="720" w:firstLine="0"/>
        <w:jc w:val="left"/>
        <w:rPr>
          <w:rFonts w:ascii="Arial" w:hAnsi="Arial" w:cs="Arial"/>
          <w:b/>
          <w:sz w:val="22"/>
          <w:szCs w:val="22"/>
          <w:u w:val="single"/>
        </w:rPr>
      </w:pPr>
      <w:r w:rsidRPr="00A90137">
        <w:rPr>
          <w:rFonts w:ascii="Arial" w:hAnsi="Arial" w:cs="Arial"/>
          <w:b/>
          <w:sz w:val="22"/>
          <w:szCs w:val="22"/>
          <w:u w:val="single"/>
        </w:rPr>
        <w:t>Hospodaření s vodou</w:t>
      </w:r>
    </w:p>
    <w:p w14:paraId="57FF4896" w14:textId="77777777" w:rsidR="007C6004" w:rsidRPr="00A90137" w:rsidRDefault="007C6004" w:rsidP="007C6004">
      <w:pPr>
        <w:ind w:left="720" w:firstLine="0"/>
        <w:jc w:val="left"/>
        <w:rPr>
          <w:rFonts w:ascii="Arial" w:hAnsi="Arial" w:cs="Arial"/>
          <w:b/>
          <w:sz w:val="22"/>
          <w:szCs w:val="22"/>
        </w:rPr>
      </w:pPr>
      <w:r w:rsidRPr="00A90137">
        <w:rPr>
          <w:rFonts w:ascii="Arial" w:hAnsi="Arial" w:cs="Arial"/>
          <w:b/>
          <w:sz w:val="22"/>
          <w:szCs w:val="22"/>
        </w:rPr>
        <w:t>Srážková voda</w:t>
      </w:r>
    </w:p>
    <w:p w14:paraId="77909042" w14:textId="77777777" w:rsidR="007C6004" w:rsidRPr="00A90137" w:rsidRDefault="007C6004" w:rsidP="00787856">
      <w:pPr>
        <w:spacing w:line="276" w:lineRule="auto"/>
        <w:ind w:left="709" w:firstLine="28"/>
        <w:rPr>
          <w:rFonts w:ascii="Arial" w:hAnsi="Arial" w:cs="Arial"/>
          <w:sz w:val="22"/>
          <w:szCs w:val="22"/>
        </w:rPr>
      </w:pPr>
      <w:r w:rsidRPr="00A90137">
        <w:rPr>
          <w:rFonts w:ascii="Arial" w:hAnsi="Arial" w:cs="Arial"/>
          <w:sz w:val="22"/>
          <w:szCs w:val="22"/>
        </w:rPr>
        <w:t xml:space="preserve">V řešeném úseku se nachází několik uličních vpustí, které jsou napojeny do kanalizace. </w:t>
      </w:r>
    </w:p>
    <w:p w14:paraId="7FFB3826" w14:textId="77777777" w:rsidR="0021445C" w:rsidRPr="00481064" w:rsidRDefault="0021445C" w:rsidP="00787856">
      <w:pPr>
        <w:spacing w:line="276" w:lineRule="auto"/>
        <w:ind w:left="720" w:firstLine="0"/>
        <w:rPr>
          <w:rFonts w:ascii="Arial" w:hAnsi="Arial" w:cs="Arial"/>
          <w:sz w:val="22"/>
          <w:szCs w:val="22"/>
        </w:rPr>
      </w:pPr>
      <w:r w:rsidRPr="00481064">
        <w:rPr>
          <w:rFonts w:ascii="Arial" w:hAnsi="Arial" w:cs="Arial"/>
          <w:sz w:val="22"/>
          <w:szCs w:val="22"/>
        </w:rPr>
        <w:lastRenderedPageBreak/>
        <w:t>Po dokončení stavby se budou dešťové vody vsakovat do nového povrchu a budou využity stromy, které se zde nacházejí.</w:t>
      </w:r>
    </w:p>
    <w:p w14:paraId="63A5F387" w14:textId="77777777" w:rsidR="0021445C" w:rsidRPr="0021445C" w:rsidRDefault="0021445C" w:rsidP="007C6004">
      <w:pPr>
        <w:ind w:left="720" w:firstLine="0"/>
        <w:jc w:val="left"/>
        <w:rPr>
          <w:rFonts w:ascii="Arial" w:hAnsi="Arial" w:cs="Arial"/>
          <w:sz w:val="16"/>
          <w:szCs w:val="16"/>
        </w:rPr>
      </w:pPr>
    </w:p>
    <w:p w14:paraId="707C6745" w14:textId="77777777" w:rsidR="007C6004" w:rsidRPr="00A90137" w:rsidRDefault="007C6004" w:rsidP="007C6004">
      <w:pPr>
        <w:ind w:left="720" w:firstLine="0"/>
        <w:jc w:val="left"/>
        <w:rPr>
          <w:rFonts w:ascii="Arial" w:hAnsi="Arial" w:cs="Arial"/>
          <w:b/>
          <w:sz w:val="22"/>
          <w:szCs w:val="22"/>
        </w:rPr>
      </w:pPr>
      <w:r w:rsidRPr="00A90137">
        <w:rPr>
          <w:rFonts w:ascii="Arial" w:hAnsi="Arial" w:cs="Arial"/>
          <w:b/>
          <w:sz w:val="22"/>
          <w:szCs w:val="22"/>
        </w:rPr>
        <w:t>Splaškové vody</w:t>
      </w:r>
    </w:p>
    <w:p w14:paraId="6F92AB1D" w14:textId="77777777" w:rsidR="007C6004" w:rsidRDefault="00036F58" w:rsidP="007C6004">
      <w:pPr>
        <w:ind w:left="720" w:firstLine="0"/>
        <w:jc w:val="left"/>
        <w:rPr>
          <w:rFonts w:ascii="Arial" w:hAnsi="Arial" w:cs="Arial"/>
          <w:sz w:val="22"/>
          <w:szCs w:val="22"/>
        </w:rPr>
      </w:pPr>
      <w:r w:rsidRPr="00A90137">
        <w:rPr>
          <w:rFonts w:ascii="Arial" w:hAnsi="Arial" w:cs="Arial"/>
          <w:sz w:val="22"/>
          <w:szCs w:val="22"/>
        </w:rPr>
        <w:t>B</w:t>
      </w:r>
      <w:r w:rsidR="007C6004" w:rsidRPr="00A90137">
        <w:rPr>
          <w:rFonts w:ascii="Arial" w:hAnsi="Arial" w:cs="Arial"/>
          <w:sz w:val="22"/>
          <w:szCs w:val="22"/>
        </w:rPr>
        <w:t xml:space="preserve">ude používáno mobilní sociální zařízení. </w:t>
      </w:r>
    </w:p>
    <w:p w14:paraId="78FEF5A6" w14:textId="77777777" w:rsidR="007C6004" w:rsidRPr="00A90137" w:rsidRDefault="007C6004" w:rsidP="007C6004">
      <w:pPr>
        <w:ind w:left="720" w:firstLine="0"/>
        <w:jc w:val="left"/>
        <w:rPr>
          <w:rFonts w:ascii="Arial" w:hAnsi="Arial" w:cs="Arial"/>
          <w:b/>
          <w:sz w:val="22"/>
          <w:szCs w:val="22"/>
        </w:rPr>
      </w:pPr>
      <w:r w:rsidRPr="00A90137">
        <w:rPr>
          <w:rFonts w:ascii="Arial" w:hAnsi="Arial" w:cs="Arial"/>
          <w:b/>
          <w:sz w:val="22"/>
          <w:szCs w:val="22"/>
        </w:rPr>
        <w:t>Technologické odpadní vody</w:t>
      </w:r>
    </w:p>
    <w:p w14:paraId="6822D3F1" w14:textId="77777777" w:rsidR="007C6004" w:rsidRPr="00A90137" w:rsidRDefault="007C6004" w:rsidP="007C6004">
      <w:pPr>
        <w:ind w:left="720" w:firstLine="0"/>
        <w:jc w:val="left"/>
        <w:rPr>
          <w:rFonts w:ascii="Arial" w:hAnsi="Arial" w:cs="Arial"/>
          <w:sz w:val="22"/>
          <w:szCs w:val="22"/>
        </w:rPr>
      </w:pPr>
      <w:r w:rsidRPr="00A90137">
        <w:rPr>
          <w:rFonts w:ascii="Arial" w:hAnsi="Arial" w:cs="Arial"/>
          <w:sz w:val="22"/>
          <w:szCs w:val="22"/>
        </w:rPr>
        <w:t>V průběhu stavby žádné technologické odpadní vody nevznikají.</w:t>
      </w:r>
    </w:p>
    <w:p w14:paraId="1B29C175" w14:textId="77777777" w:rsidR="007C6004" w:rsidRPr="00A90137" w:rsidRDefault="007C6004" w:rsidP="00E25200">
      <w:pPr>
        <w:pStyle w:val="Nadpis3"/>
        <w:rPr>
          <w:rFonts w:cs="Arial"/>
          <w:sz w:val="22"/>
          <w:szCs w:val="22"/>
        </w:rPr>
      </w:pPr>
      <w:bookmarkStart w:id="62" w:name="_Toc24640461"/>
      <w:bookmarkStart w:id="63" w:name="_Toc63679666"/>
      <w:r w:rsidRPr="00A90137">
        <w:rPr>
          <w:rFonts w:cs="Arial"/>
          <w:sz w:val="22"/>
          <w:szCs w:val="22"/>
        </w:rPr>
        <w:t xml:space="preserve">základní předpoklady </w:t>
      </w:r>
      <w:proofErr w:type="gramStart"/>
      <w:r w:rsidRPr="00A90137">
        <w:rPr>
          <w:rFonts w:cs="Arial"/>
          <w:sz w:val="22"/>
          <w:szCs w:val="22"/>
        </w:rPr>
        <w:t>výstavby - časové</w:t>
      </w:r>
      <w:proofErr w:type="gramEnd"/>
      <w:r w:rsidRPr="00A90137">
        <w:rPr>
          <w:rFonts w:cs="Arial"/>
          <w:sz w:val="22"/>
          <w:szCs w:val="22"/>
        </w:rPr>
        <w:t xml:space="preserve"> údaje o realizaci stavby, členění na etapy</w:t>
      </w:r>
      <w:bookmarkEnd w:id="62"/>
      <w:bookmarkEnd w:id="63"/>
    </w:p>
    <w:p w14:paraId="2BEF777A" w14:textId="77777777" w:rsidR="007C6004" w:rsidRPr="00A90137" w:rsidRDefault="007C6004" w:rsidP="00787856">
      <w:pPr>
        <w:spacing w:line="276" w:lineRule="auto"/>
        <w:rPr>
          <w:rFonts w:ascii="Arial" w:hAnsi="Arial" w:cs="Arial"/>
          <w:sz w:val="22"/>
          <w:szCs w:val="22"/>
        </w:rPr>
      </w:pPr>
      <w:r w:rsidRPr="00A90137">
        <w:rPr>
          <w:rFonts w:ascii="Arial" w:hAnsi="Arial" w:cs="Arial"/>
          <w:sz w:val="22"/>
          <w:szCs w:val="22"/>
        </w:rPr>
        <w:t>Přesný termín zahájení a ukončení výstavby určí investor a prováděcí firma, po vzájemné dohodě se doloží smlouvou. Popis postupů výstavby bude dán harmonogramem dodavatelské firmy</w:t>
      </w:r>
      <w:r w:rsidRPr="00A90137">
        <w:rPr>
          <w:rFonts w:ascii="Arial" w:hAnsi="Arial" w:cs="Arial"/>
          <w:bCs/>
          <w:sz w:val="22"/>
          <w:szCs w:val="22"/>
        </w:rPr>
        <w:t xml:space="preserve">. </w:t>
      </w:r>
      <w:r w:rsidRPr="00A90137">
        <w:rPr>
          <w:rFonts w:ascii="Arial" w:hAnsi="Arial" w:cs="Arial"/>
          <w:sz w:val="22"/>
          <w:szCs w:val="22"/>
        </w:rPr>
        <w:t>Případné odchylky od předpokládaných termínů budou upřesňovány v rámci realizace stavby a aktuálních klimatických a hydrologických podmínek.</w:t>
      </w:r>
    </w:p>
    <w:p w14:paraId="1CC75239" w14:textId="77777777" w:rsidR="007C6004" w:rsidRPr="00A90137" w:rsidRDefault="007C6004" w:rsidP="007C6004">
      <w:pPr>
        <w:autoSpaceDE w:val="0"/>
        <w:autoSpaceDN w:val="0"/>
        <w:adjustRightInd w:val="0"/>
        <w:ind w:left="708" w:firstLine="0"/>
        <w:rPr>
          <w:rFonts w:ascii="Arial" w:hAnsi="Arial" w:cs="Arial"/>
          <w:bCs/>
          <w:sz w:val="22"/>
          <w:szCs w:val="22"/>
        </w:rPr>
      </w:pPr>
    </w:p>
    <w:p w14:paraId="25AA1273" w14:textId="799DF05A" w:rsidR="007C6004" w:rsidRPr="00A90137" w:rsidRDefault="007C6004" w:rsidP="007C6004">
      <w:pPr>
        <w:autoSpaceDE w:val="0"/>
        <w:autoSpaceDN w:val="0"/>
        <w:adjustRightInd w:val="0"/>
        <w:ind w:left="708" w:firstLine="0"/>
        <w:rPr>
          <w:rFonts w:ascii="Arial" w:hAnsi="Arial" w:cs="Arial"/>
          <w:bCs/>
          <w:sz w:val="22"/>
          <w:szCs w:val="22"/>
        </w:rPr>
      </w:pPr>
      <w:r w:rsidRPr="00A90137">
        <w:rPr>
          <w:rFonts w:ascii="Arial" w:hAnsi="Arial" w:cs="Arial"/>
          <w:bCs/>
          <w:sz w:val="22"/>
          <w:szCs w:val="22"/>
        </w:rPr>
        <w:t xml:space="preserve">Předpokládané zahájení stavby: </w:t>
      </w:r>
      <w:r w:rsidRPr="00A90137">
        <w:rPr>
          <w:rFonts w:ascii="Arial" w:hAnsi="Arial" w:cs="Arial"/>
          <w:bCs/>
          <w:sz w:val="22"/>
          <w:szCs w:val="22"/>
        </w:rPr>
        <w:tab/>
      </w:r>
      <w:proofErr w:type="gramStart"/>
      <w:r w:rsidRPr="00A90137">
        <w:rPr>
          <w:rFonts w:ascii="Arial" w:hAnsi="Arial" w:cs="Arial"/>
          <w:bCs/>
          <w:sz w:val="22"/>
          <w:szCs w:val="22"/>
        </w:rPr>
        <w:tab/>
        <w:t xml:space="preserve">  1</w:t>
      </w:r>
      <w:proofErr w:type="gramEnd"/>
      <w:r w:rsidRPr="00A90137">
        <w:rPr>
          <w:rFonts w:ascii="Arial" w:hAnsi="Arial" w:cs="Arial"/>
          <w:bCs/>
          <w:sz w:val="22"/>
          <w:szCs w:val="22"/>
        </w:rPr>
        <w:t>Q/202</w:t>
      </w:r>
      <w:r w:rsidR="00036F58" w:rsidRPr="00A90137">
        <w:rPr>
          <w:rFonts w:ascii="Arial" w:hAnsi="Arial" w:cs="Arial"/>
          <w:bCs/>
          <w:sz w:val="22"/>
          <w:szCs w:val="22"/>
        </w:rPr>
        <w:t>2</w:t>
      </w:r>
      <w:r w:rsidRPr="00A90137">
        <w:rPr>
          <w:rFonts w:ascii="Arial" w:hAnsi="Arial" w:cs="Arial"/>
          <w:bCs/>
          <w:sz w:val="22"/>
          <w:szCs w:val="22"/>
        </w:rPr>
        <w:br/>
        <w:t xml:space="preserve">Předpokládané dokončení stavby: </w:t>
      </w:r>
      <w:r w:rsidRPr="00A90137">
        <w:rPr>
          <w:rFonts w:ascii="Arial" w:hAnsi="Arial" w:cs="Arial"/>
          <w:bCs/>
          <w:sz w:val="22"/>
          <w:szCs w:val="22"/>
        </w:rPr>
        <w:tab/>
      </w:r>
      <w:r w:rsidRPr="00A90137">
        <w:rPr>
          <w:rFonts w:ascii="Arial" w:hAnsi="Arial" w:cs="Arial"/>
          <w:bCs/>
          <w:sz w:val="22"/>
          <w:szCs w:val="22"/>
        </w:rPr>
        <w:tab/>
        <w:t xml:space="preserve">  </w:t>
      </w:r>
      <w:r w:rsidR="00A51A43">
        <w:rPr>
          <w:rFonts w:ascii="Arial" w:hAnsi="Arial" w:cs="Arial"/>
          <w:bCs/>
          <w:sz w:val="22"/>
          <w:szCs w:val="22"/>
        </w:rPr>
        <w:t>3</w:t>
      </w:r>
      <w:r w:rsidRPr="00A90137">
        <w:rPr>
          <w:rFonts w:ascii="Arial" w:hAnsi="Arial" w:cs="Arial"/>
          <w:bCs/>
          <w:sz w:val="22"/>
          <w:szCs w:val="22"/>
        </w:rPr>
        <w:t>Q/202</w:t>
      </w:r>
      <w:r w:rsidR="0021445C">
        <w:rPr>
          <w:rFonts w:ascii="Arial" w:hAnsi="Arial" w:cs="Arial"/>
          <w:bCs/>
          <w:sz w:val="22"/>
          <w:szCs w:val="22"/>
        </w:rPr>
        <w:t>2</w:t>
      </w:r>
    </w:p>
    <w:p w14:paraId="08929308" w14:textId="77777777" w:rsidR="007C6004" w:rsidRPr="00A90137" w:rsidRDefault="007C6004" w:rsidP="007C6004">
      <w:pPr>
        <w:autoSpaceDE w:val="0"/>
        <w:autoSpaceDN w:val="0"/>
        <w:adjustRightInd w:val="0"/>
        <w:ind w:left="708" w:firstLine="0"/>
        <w:rPr>
          <w:rFonts w:ascii="Arial" w:hAnsi="Arial" w:cs="Arial"/>
          <w:bCs/>
          <w:sz w:val="22"/>
          <w:szCs w:val="22"/>
        </w:rPr>
      </w:pPr>
    </w:p>
    <w:p w14:paraId="7A1F57CB" w14:textId="77777777" w:rsidR="007C6004" w:rsidRPr="00A90137" w:rsidRDefault="007C6004" w:rsidP="00E25200">
      <w:pPr>
        <w:pStyle w:val="Nadpis3"/>
        <w:rPr>
          <w:rFonts w:cs="Arial"/>
          <w:sz w:val="22"/>
          <w:szCs w:val="22"/>
        </w:rPr>
      </w:pPr>
      <w:bookmarkStart w:id="64" w:name="_Toc24640462"/>
      <w:bookmarkStart w:id="65" w:name="_Toc63679667"/>
      <w:r w:rsidRPr="00A90137">
        <w:rPr>
          <w:rFonts w:cs="Arial"/>
          <w:sz w:val="22"/>
          <w:szCs w:val="22"/>
        </w:rPr>
        <w:t>orientační náklady stavby</w:t>
      </w:r>
      <w:bookmarkEnd w:id="64"/>
      <w:bookmarkEnd w:id="65"/>
    </w:p>
    <w:p w14:paraId="1F78084D" w14:textId="77777777" w:rsidR="007C6004" w:rsidRPr="00A90137" w:rsidRDefault="007C6004" w:rsidP="00787856">
      <w:pPr>
        <w:spacing w:line="276" w:lineRule="auto"/>
        <w:rPr>
          <w:rFonts w:ascii="Arial" w:hAnsi="Arial" w:cs="Arial"/>
          <w:sz w:val="22"/>
          <w:szCs w:val="22"/>
        </w:rPr>
      </w:pPr>
      <w:r w:rsidRPr="00A90137">
        <w:rPr>
          <w:rFonts w:ascii="Arial" w:hAnsi="Arial" w:cs="Arial"/>
          <w:sz w:val="22"/>
          <w:szCs w:val="22"/>
        </w:rPr>
        <w:t>Údaj o předpokládané ceně za realizaci stavby je za daného stupně znalostí obtížné stanovit a je možné provézt pouze hrubé orientační odhady.</w:t>
      </w:r>
    </w:p>
    <w:p w14:paraId="5AE327B2" w14:textId="77777777" w:rsidR="007C6004" w:rsidRPr="0071633D" w:rsidRDefault="007C6004" w:rsidP="007C6004">
      <w:pPr>
        <w:ind w:left="679"/>
        <w:rPr>
          <w:rFonts w:ascii="Arial" w:hAnsi="Arial" w:cs="Arial"/>
          <w:b/>
          <w:sz w:val="16"/>
          <w:szCs w:val="16"/>
        </w:rPr>
      </w:pPr>
    </w:p>
    <w:p w14:paraId="5776BA91" w14:textId="044F87D9" w:rsidR="007C6004" w:rsidRDefault="007C6004" w:rsidP="007C6004">
      <w:pPr>
        <w:ind w:left="679"/>
        <w:rPr>
          <w:rFonts w:ascii="Arial" w:hAnsi="Arial" w:cs="Arial"/>
          <w:b/>
          <w:color w:val="FF0000"/>
          <w:sz w:val="22"/>
          <w:szCs w:val="22"/>
        </w:rPr>
      </w:pPr>
      <w:r w:rsidRPr="007232DD">
        <w:rPr>
          <w:rFonts w:ascii="Arial" w:hAnsi="Arial" w:cs="Arial"/>
          <w:b/>
          <w:sz w:val="22"/>
          <w:szCs w:val="22"/>
        </w:rPr>
        <w:t>Celkem</w:t>
      </w:r>
      <w:r w:rsidRPr="007232DD">
        <w:rPr>
          <w:rFonts w:ascii="Arial" w:hAnsi="Arial" w:cs="Arial"/>
          <w:b/>
          <w:sz w:val="22"/>
          <w:szCs w:val="22"/>
        </w:rPr>
        <w:tab/>
      </w:r>
      <w:r w:rsidRPr="007232DD">
        <w:rPr>
          <w:rFonts w:ascii="Arial" w:hAnsi="Arial" w:cs="Arial"/>
          <w:b/>
          <w:sz w:val="22"/>
          <w:szCs w:val="22"/>
        </w:rPr>
        <w:tab/>
      </w:r>
      <w:r w:rsidRPr="007232DD">
        <w:rPr>
          <w:rFonts w:ascii="Arial" w:hAnsi="Arial" w:cs="Arial"/>
          <w:b/>
          <w:sz w:val="22"/>
          <w:szCs w:val="22"/>
        </w:rPr>
        <w:tab/>
      </w:r>
      <w:r w:rsidRPr="007232DD">
        <w:rPr>
          <w:rFonts w:ascii="Arial" w:hAnsi="Arial" w:cs="Arial"/>
          <w:b/>
          <w:sz w:val="22"/>
          <w:szCs w:val="22"/>
        </w:rPr>
        <w:tab/>
      </w:r>
      <w:r w:rsidRPr="007232DD">
        <w:rPr>
          <w:rFonts w:ascii="Arial" w:hAnsi="Arial" w:cs="Arial"/>
          <w:b/>
          <w:sz w:val="22"/>
          <w:szCs w:val="22"/>
        </w:rPr>
        <w:tab/>
        <w:t xml:space="preserve">cca </w:t>
      </w:r>
      <w:r w:rsidR="007232DD" w:rsidRPr="007232DD">
        <w:rPr>
          <w:rFonts w:ascii="Arial" w:hAnsi="Arial" w:cs="Arial"/>
          <w:b/>
          <w:sz w:val="22"/>
          <w:szCs w:val="22"/>
        </w:rPr>
        <w:t>3 4</w:t>
      </w:r>
      <w:r w:rsidR="0021445C" w:rsidRPr="007232DD">
        <w:rPr>
          <w:rFonts w:ascii="Arial" w:hAnsi="Arial" w:cs="Arial"/>
          <w:b/>
          <w:sz w:val="22"/>
          <w:szCs w:val="22"/>
        </w:rPr>
        <w:t>0</w:t>
      </w:r>
      <w:r w:rsidR="00537205" w:rsidRPr="007232DD">
        <w:rPr>
          <w:rFonts w:ascii="Arial" w:hAnsi="Arial" w:cs="Arial"/>
          <w:b/>
          <w:sz w:val="22"/>
          <w:szCs w:val="22"/>
        </w:rPr>
        <w:t>0</w:t>
      </w:r>
      <w:r w:rsidR="00FD02EA" w:rsidRPr="007232DD">
        <w:rPr>
          <w:rFonts w:ascii="Arial" w:hAnsi="Arial" w:cs="Arial"/>
          <w:b/>
          <w:sz w:val="22"/>
          <w:szCs w:val="22"/>
        </w:rPr>
        <w:t xml:space="preserve"> 000</w:t>
      </w:r>
      <w:r w:rsidRPr="007232DD">
        <w:rPr>
          <w:rFonts w:ascii="Arial" w:hAnsi="Arial" w:cs="Arial"/>
          <w:b/>
          <w:sz w:val="22"/>
          <w:szCs w:val="22"/>
        </w:rPr>
        <w:t xml:space="preserve"> tis. Kč</w:t>
      </w:r>
    </w:p>
    <w:p w14:paraId="00E043E4" w14:textId="77777777" w:rsidR="00002D8D" w:rsidRDefault="00002D8D" w:rsidP="007C6004">
      <w:pPr>
        <w:ind w:left="679"/>
        <w:rPr>
          <w:rFonts w:ascii="Arial" w:hAnsi="Arial" w:cs="Arial"/>
          <w:b/>
          <w:color w:val="FF0000"/>
          <w:sz w:val="22"/>
          <w:szCs w:val="22"/>
        </w:rPr>
      </w:pPr>
    </w:p>
    <w:p w14:paraId="369934EE" w14:textId="77777777" w:rsidR="00002D8D" w:rsidRPr="0071633D" w:rsidRDefault="00002D8D" w:rsidP="007C6004">
      <w:pPr>
        <w:ind w:left="679"/>
        <w:rPr>
          <w:rFonts w:ascii="Arial" w:hAnsi="Arial" w:cs="Arial"/>
          <w:b/>
          <w:color w:val="FF0000"/>
          <w:sz w:val="16"/>
          <w:szCs w:val="16"/>
        </w:rPr>
      </w:pPr>
    </w:p>
    <w:p w14:paraId="2E9063A8" w14:textId="77777777" w:rsidR="00002D8D" w:rsidRDefault="00002D8D" w:rsidP="007C6004">
      <w:pPr>
        <w:ind w:left="679"/>
        <w:rPr>
          <w:rFonts w:ascii="Arial" w:hAnsi="Arial" w:cs="Arial"/>
          <w:b/>
          <w:color w:val="FF0000"/>
          <w:sz w:val="22"/>
          <w:szCs w:val="22"/>
        </w:rPr>
      </w:pPr>
    </w:p>
    <w:p w14:paraId="744BF720" w14:textId="77777777" w:rsidR="00002D8D" w:rsidRPr="00002D8D" w:rsidRDefault="00002D8D" w:rsidP="00484AC8">
      <w:pPr>
        <w:pStyle w:val="Nadpis2"/>
        <w:ind w:left="142" w:hanging="142"/>
        <w:rPr>
          <w:rFonts w:ascii="Arial" w:hAnsi="Arial" w:cs="Arial"/>
        </w:rPr>
      </w:pPr>
      <w:bookmarkStart w:id="66" w:name="_Toc63679668"/>
      <w:bookmarkStart w:id="67" w:name="_Hlk524819199"/>
      <w:bookmarkStart w:id="68" w:name="_Hlk524819142"/>
      <w:r w:rsidRPr="00002D8D">
        <w:rPr>
          <w:rFonts w:ascii="Arial" w:hAnsi="Arial" w:cs="Arial"/>
          <w:sz w:val="24"/>
          <w:szCs w:val="24"/>
        </w:rPr>
        <w:t>Celkové urbanistické a architektonické řešení</w:t>
      </w:r>
      <w:bookmarkEnd w:id="66"/>
      <w:r w:rsidRPr="00002D8D">
        <w:rPr>
          <w:rFonts w:ascii="Arial" w:hAnsi="Arial" w:cs="Arial"/>
        </w:rPr>
        <w:t xml:space="preserve">           </w:t>
      </w:r>
    </w:p>
    <w:p w14:paraId="21547153" w14:textId="439454E5" w:rsidR="00002D8D" w:rsidRPr="00002D8D" w:rsidRDefault="00002D8D" w:rsidP="0071633D">
      <w:pPr>
        <w:pStyle w:val="Nadpis3"/>
        <w:rPr>
          <w:rFonts w:cs="Arial"/>
          <w:sz w:val="22"/>
          <w:szCs w:val="22"/>
        </w:rPr>
      </w:pPr>
      <w:bookmarkStart w:id="69" w:name="_Toc63679669"/>
      <w:bookmarkStart w:id="70" w:name="_Hlk26618225"/>
      <w:r w:rsidRPr="00002D8D">
        <w:rPr>
          <w:rFonts w:cs="Arial"/>
          <w:sz w:val="22"/>
          <w:szCs w:val="22"/>
        </w:rPr>
        <w:t>urbanismus – územní regulace, kompozice prostorového řešení</w:t>
      </w:r>
      <w:bookmarkEnd w:id="69"/>
    </w:p>
    <w:p w14:paraId="03F836B6" w14:textId="77777777" w:rsidR="00002D8D" w:rsidRPr="00481064" w:rsidRDefault="00002D8D" w:rsidP="00706070">
      <w:pPr>
        <w:pStyle w:val="Zkladntext22"/>
        <w:spacing w:line="276" w:lineRule="auto"/>
        <w:ind w:left="709"/>
        <w:jc w:val="both"/>
        <w:rPr>
          <w:rFonts w:ascii="Arial" w:hAnsi="Arial" w:cs="Arial"/>
          <w:sz w:val="22"/>
          <w:szCs w:val="22"/>
        </w:rPr>
      </w:pPr>
      <w:r w:rsidRPr="00481064">
        <w:rPr>
          <w:rFonts w:ascii="Arial" w:hAnsi="Arial" w:cs="Arial"/>
          <w:sz w:val="22"/>
          <w:szCs w:val="22"/>
        </w:rPr>
        <w:t xml:space="preserve">Rekonstrukce parkoviště bude provedena tak, aby se začlenila do okolní zástavby a </w:t>
      </w:r>
      <w:bookmarkEnd w:id="70"/>
      <w:r w:rsidRPr="00481064">
        <w:rPr>
          <w:rFonts w:ascii="Arial" w:hAnsi="Arial" w:cs="Arial"/>
          <w:sz w:val="22"/>
          <w:szCs w:val="22"/>
        </w:rPr>
        <w:t>nevybočovala z charakteru této části města. Vše bude upraveno propustnou dlažbou a zbylé okrajové části se nově zatravní, aby vše působilo příjemným dojme</w:t>
      </w:r>
      <w:r w:rsidR="00B976A2" w:rsidRPr="00481064">
        <w:rPr>
          <w:rFonts w:ascii="Arial" w:hAnsi="Arial" w:cs="Arial"/>
          <w:sz w:val="22"/>
          <w:szCs w:val="22"/>
        </w:rPr>
        <w:t>m na okolí</w:t>
      </w:r>
      <w:r w:rsidR="00481064" w:rsidRPr="00481064">
        <w:rPr>
          <w:rFonts w:ascii="Arial" w:hAnsi="Arial" w:cs="Arial"/>
          <w:sz w:val="22"/>
          <w:szCs w:val="22"/>
        </w:rPr>
        <w:t xml:space="preserve"> a nenarušila se památková část města</w:t>
      </w:r>
      <w:r w:rsidR="00B976A2" w:rsidRPr="00481064">
        <w:rPr>
          <w:rFonts w:ascii="Arial" w:hAnsi="Arial" w:cs="Arial"/>
          <w:sz w:val="22"/>
          <w:szCs w:val="22"/>
        </w:rPr>
        <w:t>.</w:t>
      </w:r>
    </w:p>
    <w:p w14:paraId="6457938B" w14:textId="77777777" w:rsidR="00002D8D" w:rsidRPr="00002D8D" w:rsidRDefault="00002D8D" w:rsidP="00002D8D">
      <w:pPr>
        <w:pStyle w:val="Nadpis3"/>
        <w:rPr>
          <w:rFonts w:cs="Arial"/>
          <w:sz w:val="22"/>
          <w:szCs w:val="22"/>
        </w:rPr>
      </w:pPr>
      <w:bookmarkStart w:id="71" w:name="_Toc63679670"/>
      <w:r w:rsidRPr="00002D8D">
        <w:rPr>
          <w:rFonts w:cs="Arial"/>
          <w:sz w:val="22"/>
          <w:szCs w:val="22"/>
        </w:rPr>
        <w:t>architektonické řešení – kompozice tvarového řešení, materiálové a barevné řešení</w:t>
      </w:r>
      <w:bookmarkEnd w:id="71"/>
    </w:p>
    <w:p w14:paraId="0EC43AE1" w14:textId="77777777" w:rsidR="00002D8D" w:rsidRPr="00481064" w:rsidRDefault="00002D8D" w:rsidP="00706070">
      <w:pPr>
        <w:pStyle w:val="Zkladntext22"/>
        <w:spacing w:line="276" w:lineRule="auto"/>
        <w:ind w:left="709"/>
        <w:jc w:val="both"/>
        <w:rPr>
          <w:rFonts w:ascii="Arial" w:hAnsi="Arial" w:cs="Arial"/>
          <w:sz w:val="22"/>
          <w:szCs w:val="22"/>
        </w:rPr>
      </w:pPr>
      <w:r w:rsidRPr="00481064">
        <w:rPr>
          <w:rFonts w:ascii="Arial" w:hAnsi="Arial" w:cs="Arial"/>
          <w:sz w:val="22"/>
          <w:szCs w:val="22"/>
        </w:rPr>
        <w:t>Rekonstrukce je dělána ve stávající ploše parkovacích míst, nebude nijak narušeno okolní prostředí, naopak vše svým charakterem lépe zapadne do okolí.</w:t>
      </w:r>
    </w:p>
    <w:bookmarkEnd w:id="67"/>
    <w:p w14:paraId="19137520" w14:textId="77777777" w:rsidR="00002D8D" w:rsidRPr="00530A19" w:rsidRDefault="00002D8D" w:rsidP="00002D8D">
      <w:pPr>
        <w:pStyle w:val="Zkladntext22"/>
        <w:ind w:left="1440"/>
        <w:rPr>
          <w:rFonts w:ascii="Arial" w:hAnsi="Arial" w:cs="Arial"/>
          <w:szCs w:val="24"/>
        </w:rPr>
      </w:pPr>
    </w:p>
    <w:bookmarkEnd w:id="68"/>
    <w:p w14:paraId="1A81069F" w14:textId="77777777" w:rsidR="00002D8D" w:rsidRPr="0071633D" w:rsidRDefault="00002D8D" w:rsidP="00002D8D">
      <w:pPr>
        <w:pStyle w:val="Zkladntext22"/>
        <w:ind w:left="142" w:firstLine="578"/>
        <w:rPr>
          <w:rFonts w:ascii="Arial" w:hAnsi="Arial" w:cs="Arial"/>
          <w:sz w:val="16"/>
          <w:szCs w:val="16"/>
        </w:rPr>
      </w:pPr>
    </w:p>
    <w:p w14:paraId="62E7CBDD" w14:textId="77777777" w:rsidR="00002D8D" w:rsidRPr="00002D8D" w:rsidRDefault="00002D8D" w:rsidP="00002D8D">
      <w:pPr>
        <w:pStyle w:val="Nadpis2"/>
        <w:ind w:left="1276" w:hanging="992"/>
        <w:rPr>
          <w:rFonts w:ascii="Arial" w:hAnsi="Arial" w:cs="Arial"/>
          <w:sz w:val="24"/>
          <w:szCs w:val="24"/>
        </w:rPr>
      </w:pPr>
      <w:bookmarkStart w:id="72" w:name="_Toc63679671"/>
      <w:r w:rsidRPr="00002D8D">
        <w:rPr>
          <w:rFonts w:ascii="Arial" w:hAnsi="Arial" w:cs="Arial"/>
          <w:sz w:val="24"/>
          <w:szCs w:val="24"/>
        </w:rPr>
        <w:t>Celkové provozní řešení, technologie výroby</w:t>
      </w:r>
      <w:bookmarkEnd w:id="72"/>
    </w:p>
    <w:p w14:paraId="7184CFC6" w14:textId="77777777" w:rsidR="00002D8D" w:rsidRPr="00481064" w:rsidRDefault="00002D8D" w:rsidP="00F1589C">
      <w:pPr>
        <w:pStyle w:val="Zkladntext22"/>
        <w:ind w:left="142" w:hanging="142"/>
        <w:rPr>
          <w:rFonts w:ascii="Arial" w:hAnsi="Arial" w:cs="Arial"/>
          <w:sz w:val="22"/>
          <w:szCs w:val="22"/>
        </w:rPr>
      </w:pPr>
      <w:r w:rsidRPr="00481064">
        <w:rPr>
          <w:rFonts w:ascii="Arial" w:hAnsi="Arial" w:cs="Arial"/>
        </w:rPr>
        <w:t xml:space="preserve">           </w:t>
      </w:r>
      <w:r w:rsidRPr="00481064">
        <w:rPr>
          <w:rFonts w:ascii="Arial" w:hAnsi="Arial" w:cs="Arial"/>
          <w:sz w:val="22"/>
          <w:szCs w:val="22"/>
        </w:rPr>
        <w:t>Jedná se o rekonstrukci místníh</w:t>
      </w:r>
      <w:r w:rsidR="00484AC8" w:rsidRPr="00481064">
        <w:rPr>
          <w:rFonts w:ascii="Arial" w:hAnsi="Arial" w:cs="Arial"/>
          <w:sz w:val="22"/>
          <w:szCs w:val="22"/>
        </w:rPr>
        <w:t>o</w:t>
      </w:r>
      <w:r w:rsidRPr="00481064">
        <w:rPr>
          <w:rFonts w:ascii="Arial" w:hAnsi="Arial" w:cs="Arial"/>
          <w:sz w:val="22"/>
          <w:szCs w:val="22"/>
        </w:rPr>
        <w:t xml:space="preserve"> stávajícíh</w:t>
      </w:r>
      <w:r w:rsidR="00484AC8" w:rsidRPr="00481064">
        <w:rPr>
          <w:rFonts w:ascii="Arial" w:hAnsi="Arial" w:cs="Arial"/>
          <w:sz w:val="22"/>
          <w:szCs w:val="22"/>
        </w:rPr>
        <w:t>o</w:t>
      </w:r>
      <w:r w:rsidRPr="00481064">
        <w:rPr>
          <w:rFonts w:ascii="Arial" w:hAnsi="Arial" w:cs="Arial"/>
          <w:sz w:val="22"/>
          <w:szCs w:val="22"/>
        </w:rPr>
        <w:t xml:space="preserve"> </w:t>
      </w:r>
      <w:r w:rsidR="00484AC8" w:rsidRPr="00481064">
        <w:rPr>
          <w:rFonts w:ascii="Arial" w:hAnsi="Arial" w:cs="Arial"/>
          <w:sz w:val="22"/>
          <w:szCs w:val="22"/>
        </w:rPr>
        <w:t>parkoviště</w:t>
      </w:r>
      <w:r w:rsidRPr="00481064">
        <w:rPr>
          <w:rFonts w:ascii="Arial" w:hAnsi="Arial" w:cs="Arial"/>
          <w:sz w:val="22"/>
          <w:szCs w:val="22"/>
        </w:rPr>
        <w:t xml:space="preserve"> mezi zástavbou. Bude položen nový </w:t>
      </w:r>
      <w:r w:rsidR="00484AC8" w:rsidRPr="00481064">
        <w:rPr>
          <w:rFonts w:ascii="Arial" w:hAnsi="Arial" w:cs="Arial"/>
          <w:sz w:val="22"/>
          <w:szCs w:val="22"/>
        </w:rPr>
        <w:t xml:space="preserve">propustný </w:t>
      </w:r>
      <w:r w:rsidRPr="00481064">
        <w:rPr>
          <w:rFonts w:ascii="Arial" w:hAnsi="Arial" w:cs="Arial"/>
          <w:sz w:val="22"/>
          <w:szCs w:val="22"/>
        </w:rPr>
        <w:t>povrch</w:t>
      </w:r>
      <w:r w:rsidR="00484AC8" w:rsidRPr="00481064">
        <w:rPr>
          <w:rFonts w:ascii="Arial" w:hAnsi="Arial" w:cs="Arial"/>
          <w:sz w:val="22"/>
          <w:szCs w:val="22"/>
        </w:rPr>
        <w:t xml:space="preserve"> podsypaný štěrkem</w:t>
      </w:r>
      <w:r w:rsidRPr="00481064">
        <w:rPr>
          <w:rFonts w:ascii="Arial" w:hAnsi="Arial" w:cs="Arial"/>
          <w:sz w:val="22"/>
          <w:szCs w:val="22"/>
        </w:rPr>
        <w:t xml:space="preserve">. Vše bude ve stávající </w:t>
      </w:r>
      <w:r w:rsidR="003D297E" w:rsidRPr="00481064">
        <w:rPr>
          <w:rFonts w:ascii="Arial" w:hAnsi="Arial" w:cs="Arial"/>
          <w:sz w:val="22"/>
          <w:szCs w:val="22"/>
        </w:rPr>
        <w:t>ploše-</w:t>
      </w:r>
      <w:r w:rsidRPr="00481064">
        <w:rPr>
          <w:rFonts w:ascii="Arial" w:hAnsi="Arial" w:cs="Arial"/>
          <w:sz w:val="22"/>
          <w:szCs w:val="22"/>
        </w:rPr>
        <w:t xml:space="preserve">trase. </w:t>
      </w:r>
    </w:p>
    <w:p w14:paraId="0F23CDC0" w14:textId="77777777" w:rsidR="00002D8D" w:rsidRDefault="00002D8D" w:rsidP="00002D8D">
      <w:pPr>
        <w:pStyle w:val="Zkladntext22"/>
        <w:ind w:left="142" w:hanging="142"/>
        <w:rPr>
          <w:rFonts w:ascii="Arial" w:hAnsi="Arial" w:cs="Arial"/>
        </w:rPr>
      </w:pPr>
    </w:p>
    <w:p w14:paraId="6B990B19" w14:textId="77777777" w:rsidR="00002D8D" w:rsidRPr="00002D8D" w:rsidRDefault="00002D8D" w:rsidP="00002D8D">
      <w:pPr>
        <w:pStyle w:val="Nadpis2"/>
        <w:ind w:left="1276" w:hanging="992"/>
        <w:rPr>
          <w:rFonts w:ascii="Arial" w:hAnsi="Arial" w:cs="Arial"/>
          <w:sz w:val="24"/>
          <w:szCs w:val="24"/>
        </w:rPr>
      </w:pPr>
      <w:bookmarkStart w:id="73" w:name="_Toc63679672"/>
      <w:r w:rsidRPr="00002D8D">
        <w:rPr>
          <w:rFonts w:ascii="Arial" w:hAnsi="Arial" w:cs="Arial"/>
          <w:sz w:val="24"/>
          <w:szCs w:val="24"/>
        </w:rPr>
        <w:t>Bezbariérové užívání stavby</w:t>
      </w:r>
      <w:bookmarkEnd w:id="73"/>
    </w:p>
    <w:p w14:paraId="694BC1CE" w14:textId="77777777" w:rsidR="00002D8D" w:rsidRPr="00481064" w:rsidRDefault="00002D8D" w:rsidP="00481064">
      <w:pPr>
        <w:pStyle w:val="Zkladntext22"/>
        <w:ind w:left="142" w:hanging="142"/>
        <w:jc w:val="both"/>
        <w:rPr>
          <w:rFonts w:ascii="Arial" w:hAnsi="Arial" w:cs="Arial"/>
          <w:sz w:val="22"/>
          <w:szCs w:val="22"/>
        </w:rPr>
      </w:pPr>
      <w:r w:rsidRPr="00481064">
        <w:rPr>
          <w:rFonts w:ascii="Arial" w:hAnsi="Arial" w:cs="Arial"/>
        </w:rPr>
        <w:t xml:space="preserve">           </w:t>
      </w:r>
      <w:r w:rsidR="00F1589C" w:rsidRPr="00481064">
        <w:rPr>
          <w:rFonts w:ascii="Arial" w:hAnsi="Arial" w:cs="Arial"/>
          <w:sz w:val="22"/>
          <w:szCs w:val="22"/>
        </w:rPr>
        <w:t>Parkoviště</w:t>
      </w:r>
      <w:r w:rsidRPr="00481064">
        <w:rPr>
          <w:rFonts w:ascii="Arial" w:hAnsi="Arial" w:cs="Arial"/>
          <w:sz w:val="22"/>
          <w:szCs w:val="22"/>
        </w:rPr>
        <w:t xml:space="preserve"> bud</w:t>
      </w:r>
      <w:r w:rsidR="003D297E" w:rsidRPr="00481064">
        <w:rPr>
          <w:rFonts w:ascii="Arial" w:hAnsi="Arial" w:cs="Arial"/>
          <w:sz w:val="22"/>
          <w:szCs w:val="22"/>
        </w:rPr>
        <w:t>e</w:t>
      </w:r>
      <w:r w:rsidRPr="00481064">
        <w:rPr>
          <w:rFonts w:ascii="Arial" w:hAnsi="Arial" w:cs="Arial"/>
          <w:sz w:val="22"/>
          <w:szCs w:val="22"/>
        </w:rPr>
        <w:t xml:space="preserve"> proveden</w:t>
      </w:r>
      <w:r w:rsidR="003D297E" w:rsidRPr="00481064">
        <w:rPr>
          <w:rFonts w:ascii="Arial" w:hAnsi="Arial" w:cs="Arial"/>
          <w:sz w:val="22"/>
          <w:szCs w:val="22"/>
        </w:rPr>
        <w:t>o</w:t>
      </w:r>
      <w:r w:rsidR="00F1589C" w:rsidRPr="00481064">
        <w:rPr>
          <w:rFonts w:ascii="Arial" w:hAnsi="Arial" w:cs="Arial"/>
          <w:sz w:val="22"/>
          <w:szCs w:val="22"/>
        </w:rPr>
        <w:t xml:space="preserve"> </w:t>
      </w:r>
      <w:r w:rsidRPr="00481064">
        <w:rPr>
          <w:rFonts w:ascii="Arial" w:hAnsi="Arial" w:cs="Arial"/>
          <w:sz w:val="22"/>
          <w:szCs w:val="22"/>
        </w:rPr>
        <w:t>jako bezbariérové</w:t>
      </w:r>
      <w:r w:rsidR="00F1589C" w:rsidRPr="00481064">
        <w:rPr>
          <w:rFonts w:ascii="Arial" w:hAnsi="Arial" w:cs="Arial"/>
          <w:sz w:val="22"/>
          <w:szCs w:val="22"/>
        </w:rPr>
        <w:t>, ale ne</w:t>
      </w:r>
      <w:r w:rsidR="00481064" w:rsidRPr="00481064">
        <w:rPr>
          <w:rFonts w:ascii="Arial" w:hAnsi="Arial" w:cs="Arial"/>
          <w:sz w:val="22"/>
          <w:szCs w:val="22"/>
        </w:rPr>
        <w:t>ní</w:t>
      </w:r>
      <w:r w:rsidR="00F1589C" w:rsidRPr="00481064">
        <w:rPr>
          <w:rFonts w:ascii="Arial" w:hAnsi="Arial" w:cs="Arial"/>
          <w:sz w:val="22"/>
          <w:szCs w:val="22"/>
        </w:rPr>
        <w:t xml:space="preserve"> </w:t>
      </w:r>
      <w:r w:rsidRPr="00481064">
        <w:rPr>
          <w:rFonts w:ascii="Arial" w:hAnsi="Arial" w:cs="Arial"/>
          <w:sz w:val="22"/>
          <w:szCs w:val="22"/>
        </w:rPr>
        <w:t>vhodné pro pohyb invalidních vozíků.</w:t>
      </w:r>
      <w:r w:rsidR="00F1589C" w:rsidRPr="00481064">
        <w:rPr>
          <w:rFonts w:ascii="Arial" w:hAnsi="Arial" w:cs="Arial"/>
          <w:sz w:val="22"/>
          <w:szCs w:val="22"/>
        </w:rPr>
        <w:t xml:space="preserve"> Budou zde pro ně vyhrazena speciální místa pro parkování.</w:t>
      </w:r>
    </w:p>
    <w:p w14:paraId="1A56E244" w14:textId="77777777" w:rsidR="00002D8D" w:rsidRPr="00484AC8" w:rsidRDefault="00002D8D" w:rsidP="007C6004">
      <w:pPr>
        <w:ind w:left="679"/>
        <w:rPr>
          <w:rFonts w:ascii="Arial" w:hAnsi="Arial" w:cs="Arial"/>
          <w:b/>
          <w:color w:val="FF0000"/>
          <w:sz w:val="22"/>
          <w:szCs w:val="22"/>
        </w:rPr>
      </w:pPr>
    </w:p>
    <w:p w14:paraId="4B0B8856" w14:textId="77777777" w:rsidR="00A02B50" w:rsidRPr="002D5E59" w:rsidRDefault="00A02B50" w:rsidP="00E25200">
      <w:pPr>
        <w:pStyle w:val="Nadpis2"/>
        <w:ind w:left="1276" w:hanging="992"/>
        <w:rPr>
          <w:rFonts w:ascii="Arial" w:hAnsi="Arial" w:cs="Arial"/>
          <w:sz w:val="24"/>
          <w:szCs w:val="24"/>
        </w:rPr>
      </w:pPr>
      <w:bookmarkStart w:id="74" w:name="_Toc63679673"/>
      <w:r w:rsidRPr="002D5E59">
        <w:rPr>
          <w:rFonts w:ascii="Arial" w:hAnsi="Arial" w:cs="Arial"/>
          <w:sz w:val="24"/>
          <w:szCs w:val="24"/>
        </w:rPr>
        <w:lastRenderedPageBreak/>
        <w:t>Bezpečnost při užívání stavby</w:t>
      </w:r>
      <w:bookmarkEnd w:id="74"/>
    </w:p>
    <w:p w14:paraId="147A320C" w14:textId="77777777" w:rsidR="00A02B50" w:rsidRPr="002D5E59" w:rsidRDefault="00A02B50" w:rsidP="00A02B50">
      <w:pPr>
        <w:rPr>
          <w:rFonts w:ascii="Arial" w:hAnsi="Arial" w:cs="Arial"/>
          <w:sz w:val="22"/>
          <w:szCs w:val="22"/>
        </w:rPr>
      </w:pPr>
      <w:r w:rsidRPr="002D5E59">
        <w:rPr>
          <w:rFonts w:ascii="Arial" w:hAnsi="Arial" w:cs="Arial"/>
          <w:sz w:val="22"/>
          <w:szCs w:val="22"/>
        </w:rPr>
        <w:t xml:space="preserve">Požadavky na bezpečnost při provádění staveb, nebo jejich částí jsou upraveny zvláštním předpisem. Při provádění ani provozu stavby nesmí být ohrožena bezpečnost provozu na pozemních komunikacích. Pro pohyb mechanismů při realizaci budou stanoveny základní bezpečnostní podmínky. </w:t>
      </w:r>
    </w:p>
    <w:p w14:paraId="305CBA73" w14:textId="77777777" w:rsidR="00A02B50" w:rsidRPr="002D5E59" w:rsidRDefault="00A02B50" w:rsidP="00054F20">
      <w:pPr>
        <w:numPr>
          <w:ilvl w:val="0"/>
          <w:numId w:val="8"/>
        </w:numPr>
        <w:spacing w:line="276" w:lineRule="auto"/>
        <w:ind w:left="2127" w:hanging="219"/>
        <w:rPr>
          <w:rFonts w:ascii="Arial" w:hAnsi="Arial" w:cs="Arial"/>
          <w:sz w:val="22"/>
          <w:szCs w:val="22"/>
        </w:rPr>
      </w:pPr>
      <w:r w:rsidRPr="002D5E59">
        <w:rPr>
          <w:rFonts w:ascii="Arial" w:hAnsi="Arial" w:cs="Arial"/>
          <w:sz w:val="22"/>
          <w:szCs w:val="22"/>
        </w:rPr>
        <w:t>Ochrana před vniknutím nepovolaných osob – bude provedena v rozsahu zařízení staveniště pomocí mobilních oplocení.</w:t>
      </w:r>
    </w:p>
    <w:p w14:paraId="1CC992AE" w14:textId="54AB5AB1" w:rsidR="0023133A" w:rsidRPr="00054F20" w:rsidRDefault="00A02B50" w:rsidP="00054F20">
      <w:pPr>
        <w:numPr>
          <w:ilvl w:val="0"/>
          <w:numId w:val="8"/>
        </w:numPr>
        <w:spacing w:line="276" w:lineRule="auto"/>
        <w:ind w:firstLine="0"/>
        <w:rPr>
          <w:rFonts w:ascii="Arial" w:hAnsi="Arial" w:cs="Arial"/>
          <w:sz w:val="22"/>
          <w:szCs w:val="22"/>
        </w:rPr>
      </w:pPr>
      <w:r w:rsidRPr="00054F20">
        <w:rPr>
          <w:rFonts w:ascii="Arial" w:hAnsi="Arial" w:cs="Arial"/>
          <w:sz w:val="22"/>
          <w:szCs w:val="22"/>
        </w:rPr>
        <w:t xml:space="preserve">Bezpečnost práce při realizaci </w:t>
      </w:r>
      <w:r w:rsidR="0006578A" w:rsidRPr="00054F20">
        <w:rPr>
          <w:rFonts w:ascii="Arial" w:hAnsi="Arial" w:cs="Arial"/>
          <w:sz w:val="22"/>
          <w:szCs w:val="22"/>
        </w:rPr>
        <w:t>je</w:t>
      </w:r>
      <w:r w:rsidRPr="00054F20">
        <w:rPr>
          <w:rFonts w:ascii="Arial" w:hAnsi="Arial" w:cs="Arial"/>
          <w:sz w:val="22"/>
          <w:szCs w:val="22"/>
        </w:rPr>
        <w:t xml:space="preserve"> součástí </w:t>
      </w:r>
      <w:r w:rsidR="0006578A" w:rsidRPr="00054F20">
        <w:rPr>
          <w:rFonts w:ascii="Arial" w:hAnsi="Arial" w:cs="Arial"/>
          <w:sz w:val="22"/>
          <w:szCs w:val="22"/>
        </w:rPr>
        <w:t>této PD</w:t>
      </w:r>
      <w:r w:rsidR="00054F20" w:rsidRPr="00054F20">
        <w:rPr>
          <w:rFonts w:ascii="Arial" w:hAnsi="Arial" w:cs="Arial"/>
          <w:sz w:val="22"/>
          <w:szCs w:val="22"/>
        </w:rPr>
        <w:t xml:space="preserve"> </w:t>
      </w:r>
      <w:r w:rsidR="0023133A" w:rsidRPr="00054F20">
        <w:rPr>
          <w:rFonts w:ascii="Arial" w:hAnsi="Arial" w:cs="Arial"/>
          <w:sz w:val="22"/>
          <w:szCs w:val="22"/>
        </w:rPr>
        <w:t>(viz. B.8 k/)</w:t>
      </w:r>
    </w:p>
    <w:p w14:paraId="7C0CEC42" w14:textId="77777777" w:rsidR="00A02B50" w:rsidRPr="00A02B50" w:rsidRDefault="00A02B50" w:rsidP="00A02B50">
      <w:pPr>
        <w:rPr>
          <w:highlight w:val="green"/>
        </w:rPr>
      </w:pPr>
    </w:p>
    <w:p w14:paraId="16D09205" w14:textId="77777777" w:rsidR="00A02B50" w:rsidRPr="002D5E59" w:rsidRDefault="00A02B50" w:rsidP="00E25200">
      <w:pPr>
        <w:pStyle w:val="Nadpis2"/>
        <w:ind w:left="1276" w:hanging="992"/>
        <w:rPr>
          <w:rFonts w:ascii="Arial" w:hAnsi="Arial" w:cs="Arial"/>
          <w:sz w:val="24"/>
          <w:szCs w:val="24"/>
        </w:rPr>
      </w:pPr>
      <w:bookmarkStart w:id="75" w:name="_Toc63679674"/>
      <w:r w:rsidRPr="002D5E59">
        <w:rPr>
          <w:rFonts w:ascii="Arial" w:hAnsi="Arial" w:cs="Arial"/>
          <w:sz w:val="24"/>
          <w:szCs w:val="24"/>
        </w:rPr>
        <w:t>Základní charakteristika objektů</w:t>
      </w:r>
      <w:bookmarkEnd w:id="75"/>
    </w:p>
    <w:p w14:paraId="5A7E8EF9" w14:textId="77777777" w:rsidR="00123CFA" w:rsidRPr="002D5E59" w:rsidRDefault="00123CFA" w:rsidP="00E25200">
      <w:pPr>
        <w:pStyle w:val="Nadpis3"/>
        <w:ind w:left="993" w:hanging="426"/>
        <w:rPr>
          <w:rFonts w:cs="Arial"/>
          <w:sz w:val="22"/>
          <w:szCs w:val="22"/>
        </w:rPr>
      </w:pPr>
      <w:bookmarkStart w:id="76" w:name="_Toc24640470"/>
      <w:bookmarkStart w:id="77" w:name="_Toc382480742"/>
      <w:bookmarkStart w:id="78" w:name="_Toc381170708"/>
      <w:bookmarkStart w:id="79" w:name="_Toc63679675"/>
      <w:r w:rsidRPr="002D5E59">
        <w:rPr>
          <w:rFonts w:cs="Arial"/>
          <w:sz w:val="22"/>
          <w:szCs w:val="22"/>
        </w:rPr>
        <w:t>stavební řešení</w:t>
      </w:r>
      <w:bookmarkEnd w:id="76"/>
      <w:bookmarkEnd w:id="77"/>
      <w:bookmarkEnd w:id="78"/>
      <w:bookmarkEnd w:id="79"/>
    </w:p>
    <w:p w14:paraId="443FD966" w14:textId="77777777" w:rsidR="00123CFA" w:rsidRPr="000E5ED9" w:rsidRDefault="00123CFA" w:rsidP="00054F20">
      <w:pPr>
        <w:spacing w:line="276" w:lineRule="auto"/>
        <w:rPr>
          <w:rFonts w:ascii="Arial" w:hAnsi="Arial" w:cs="Arial"/>
          <w:sz w:val="22"/>
          <w:szCs w:val="22"/>
        </w:rPr>
      </w:pPr>
      <w:r w:rsidRPr="000E5ED9">
        <w:rPr>
          <w:rFonts w:ascii="Arial" w:hAnsi="Arial" w:cs="Arial"/>
          <w:sz w:val="22"/>
          <w:szCs w:val="22"/>
        </w:rPr>
        <w:t xml:space="preserve">V první fázi bude provedeno vytyčení všech </w:t>
      </w:r>
      <w:proofErr w:type="spellStart"/>
      <w:r w:rsidRPr="000E5ED9">
        <w:rPr>
          <w:rFonts w:ascii="Arial" w:hAnsi="Arial" w:cs="Arial"/>
          <w:sz w:val="22"/>
          <w:szCs w:val="22"/>
        </w:rPr>
        <w:t>inž</w:t>
      </w:r>
      <w:proofErr w:type="spellEnd"/>
      <w:r w:rsidRPr="000E5ED9">
        <w:rPr>
          <w:rFonts w:ascii="Arial" w:hAnsi="Arial" w:cs="Arial"/>
          <w:sz w:val="22"/>
          <w:szCs w:val="22"/>
        </w:rPr>
        <w:t>. sítí v zájmové lokalitě.</w:t>
      </w:r>
    </w:p>
    <w:p w14:paraId="6083E9F5" w14:textId="77777777" w:rsidR="00123CFA" w:rsidRPr="00445B99" w:rsidRDefault="000E5ED9" w:rsidP="00054F20">
      <w:pPr>
        <w:spacing w:line="276" w:lineRule="auto"/>
        <w:rPr>
          <w:rFonts w:ascii="Arial" w:hAnsi="Arial" w:cs="Arial"/>
          <w:sz w:val="22"/>
          <w:szCs w:val="22"/>
        </w:rPr>
      </w:pPr>
      <w:r w:rsidRPr="00445B99">
        <w:rPr>
          <w:rFonts w:ascii="Arial" w:hAnsi="Arial" w:cs="Arial"/>
          <w:sz w:val="22"/>
          <w:szCs w:val="22"/>
        </w:rPr>
        <w:t>R</w:t>
      </w:r>
      <w:r w:rsidR="00123CFA" w:rsidRPr="00445B99">
        <w:rPr>
          <w:rFonts w:ascii="Arial" w:hAnsi="Arial" w:cs="Arial"/>
          <w:sz w:val="22"/>
          <w:szCs w:val="22"/>
        </w:rPr>
        <w:t>ekonstrukce bude probíhat ve stávající trase</w:t>
      </w:r>
      <w:r w:rsidR="00481064" w:rsidRPr="00445B99">
        <w:rPr>
          <w:rFonts w:ascii="Arial" w:hAnsi="Arial" w:cs="Arial"/>
          <w:sz w:val="22"/>
          <w:szCs w:val="22"/>
        </w:rPr>
        <w:t xml:space="preserve"> parkoviště. Stav</w:t>
      </w:r>
      <w:r w:rsidR="00123CFA" w:rsidRPr="00445B99">
        <w:rPr>
          <w:rFonts w:ascii="Arial" w:hAnsi="Arial" w:cs="Arial"/>
          <w:sz w:val="22"/>
          <w:szCs w:val="22"/>
        </w:rPr>
        <w:t xml:space="preserve">ba </w:t>
      </w:r>
      <w:r w:rsidRPr="00445B99">
        <w:rPr>
          <w:rFonts w:ascii="Arial" w:hAnsi="Arial" w:cs="Arial"/>
          <w:sz w:val="22"/>
          <w:szCs w:val="22"/>
        </w:rPr>
        <w:t>ne</w:t>
      </w:r>
      <w:r w:rsidR="00123CFA" w:rsidRPr="00445B99">
        <w:rPr>
          <w:rFonts w:ascii="Arial" w:hAnsi="Arial" w:cs="Arial"/>
          <w:sz w:val="22"/>
          <w:szCs w:val="22"/>
        </w:rPr>
        <w:t xml:space="preserve">bude rozdělena na etapy. </w:t>
      </w:r>
    </w:p>
    <w:p w14:paraId="3FB335EB" w14:textId="77777777" w:rsidR="00123CFA" w:rsidRPr="00445B99" w:rsidRDefault="00123CFA" w:rsidP="00054F20">
      <w:pPr>
        <w:spacing w:line="276" w:lineRule="auto"/>
        <w:ind w:firstLine="708"/>
        <w:rPr>
          <w:rFonts w:ascii="Arial" w:hAnsi="Arial" w:cs="Arial"/>
          <w:sz w:val="22"/>
          <w:szCs w:val="22"/>
        </w:rPr>
      </w:pPr>
      <w:r w:rsidRPr="00445B99">
        <w:rPr>
          <w:rFonts w:ascii="Arial" w:hAnsi="Arial" w:cs="Arial"/>
          <w:sz w:val="22"/>
          <w:szCs w:val="22"/>
        </w:rPr>
        <w:t>Vozovky jsou v zájmovém prostoru asfaltové. Chodníky jsou ze zámkové dlažby.</w:t>
      </w:r>
      <w:r w:rsidRPr="00445B99">
        <w:rPr>
          <w:rFonts w:ascii="Arial" w:hAnsi="Arial" w:cs="Arial"/>
          <w:sz w:val="22"/>
          <w:szCs w:val="22"/>
          <w:lang w:eastAsia="x-none"/>
        </w:rPr>
        <w:t xml:space="preserve"> </w:t>
      </w:r>
      <w:r w:rsidR="000E5ED9" w:rsidRPr="00445B99">
        <w:rPr>
          <w:rFonts w:ascii="Arial" w:hAnsi="Arial" w:cs="Arial"/>
          <w:sz w:val="22"/>
          <w:szCs w:val="22"/>
          <w:lang w:eastAsia="x-none"/>
        </w:rPr>
        <w:t xml:space="preserve">Přímo v rekonstruované části se </w:t>
      </w:r>
      <w:r w:rsidRPr="00445B99">
        <w:rPr>
          <w:rFonts w:ascii="Arial" w:hAnsi="Arial" w:cs="Arial"/>
          <w:sz w:val="22"/>
          <w:szCs w:val="22"/>
        </w:rPr>
        <w:t>nachází vzrostl</w:t>
      </w:r>
      <w:r w:rsidR="000E5ED9" w:rsidRPr="00445B99">
        <w:rPr>
          <w:rFonts w:ascii="Arial" w:hAnsi="Arial" w:cs="Arial"/>
          <w:sz w:val="22"/>
          <w:szCs w:val="22"/>
        </w:rPr>
        <w:t>é</w:t>
      </w:r>
      <w:r w:rsidRPr="00445B99">
        <w:rPr>
          <w:rFonts w:ascii="Arial" w:hAnsi="Arial" w:cs="Arial"/>
          <w:sz w:val="22"/>
          <w:szCs w:val="22"/>
        </w:rPr>
        <w:t xml:space="preserve"> stromy, v okolí </w:t>
      </w:r>
      <w:r w:rsidR="000E5ED9" w:rsidRPr="00445B99">
        <w:rPr>
          <w:rFonts w:ascii="Arial" w:hAnsi="Arial" w:cs="Arial"/>
          <w:sz w:val="22"/>
          <w:szCs w:val="22"/>
        </w:rPr>
        <w:t>vjezdů je povrch zpevněn dlažbou</w:t>
      </w:r>
      <w:r w:rsidRPr="00445B99">
        <w:rPr>
          <w:rFonts w:ascii="Arial" w:hAnsi="Arial" w:cs="Arial"/>
          <w:sz w:val="22"/>
          <w:szCs w:val="22"/>
        </w:rPr>
        <w:t xml:space="preserve">. Dotčené povrchy budou po ukončení výstavby uvedeny do původního stavu. </w:t>
      </w:r>
    </w:p>
    <w:p w14:paraId="59285103" w14:textId="77777777" w:rsidR="00123CFA" w:rsidRPr="00445B99" w:rsidRDefault="00123CFA" w:rsidP="00054F20">
      <w:pPr>
        <w:spacing w:line="276" w:lineRule="auto"/>
        <w:rPr>
          <w:rFonts w:ascii="Arial" w:hAnsi="Arial" w:cs="Arial"/>
          <w:sz w:val="22"/>
          <w:szCs w:val="22"/>
          <w:highlight w:val="yellow"/>
        </w:rPr>
      </w:pPr>
      <w:r w:rsidRPr="00445B99">
        <w:rPr>
          <w:rFonts w:ascii="Arial" w:hAnsi="Arial" w:cs="Arial"/>
          <w:sz w:val="22"/>
          <w:szCs w:val="22"/>
        </w:rPr>
        <w:t xml:space="preserve">Pro zařízení staveniště budou vyčleněny plochy v majetku města </w:t>
      </w:r>
      <w:r w:rsidR="000E5ED9" w:rsidRPr="00445B99">
        <w:rPr>
          <w:rFonts w:ascii="Arial" w:hAnsi="Arial" w:cs="Arial"/>
          <w:sz w:val="22"/>
          <w:szCs w:val="22"/>
        </w:rPr>
        <w:t>Znojma</w:t>
      </w:r>
      <w:r w:rsidRPr="00445B99">
        <w:rPr>
          <w:rFonts w:ascii="Arial" w:hAnsi="Arial" w:cs="Arial"/>
          <w:sz w:val="22"/>
          <w:szCs w:val="22"/>
        </w:rPr>
        <w:t xml:space="preserve">, kde je volná zpevněná plocha a bude oploceno. Rozsah zařízení staveniště bude v ploše nezbytné pro umístění kontejneru, stavební buňky, skladu materiálu a mobilního chemického WC. </w:t>
      </w:r>
      <w:r w:rsidR="000E5ED9" w:rsidRPr="00445B99">
        <w:rPr>
          <w:rFonts w:ascii="Arial" w:hAnsi="Arial" w:cs="Arial"/>
          <w:sz w:val="22"/>
          <w:szCs w:val="22"/>
        </w:rPr>
        <w:t xml:space="preserve">Umístění zařízení staveniště si domluví </w:t>
      </w:r>
      <w:r w:rsidR="00194221" w:rsidRPr="00445B99">
        <w:rPr>
          <w:rFonts w:ascii="Arial" w:hAnsi="Arial" w:cs="Arial"/>
          <w:sz w:val="22"/>
          <w:szCs w:val="22"/>
        </w:rPr>
        <w:t>prováděcí</w:t>
      </w:r>
      <w:r w:rsidR="000E5ED9" w:rsidRPr="00445B99">
        <w:rPr>
          <w:rFonts w:ascii="Arial" w:hAnsi="Arial" w:cs="Arial"/>
          <w:sz w:val="22"/>
          <w:szCs w:val="22"/>
        </w:rPr>
        <w:t xml:space="preserve"> firma s investorem (město Znojmo).</w:t>
      </w:r>
    </w:p>
    <w:p w14:paraId="7AB8B55B" w14:textId="77777777" w:rsidR="00123CFA" w:rsidRPr="002D5E59" w:rsidRDefault="00123CFA" w:rsidP="00123CFA">
      <w:pPr>
        <w:rPr>
          <w:rFonts w:ascii="Arial" w:hAnsi="Arial" w:cs="Arial"/>
          <w:sz w:val="22"/>
          <w:szCs w:val="22"/>
        </w:rPr>
      </w:pPr>
    </w:p>
    <w:p w14:paraId="1B125906" w14:textId="77777777" w:rsidR="00123CFA" w:rsidRPr="002D5E59" w:rsidRDefault="00123CFA" w:rsidP="00445B99">
      <w:pPr>
        <w:spacing w:line="360" w:lineRule="auto"/>
        <w:rPr>
          <w:rFonts w:ascii="Arial" w:hAnsi="Arial" w:cs="Arial"/>
          <w:b/>
          <w:sz w:val="22"/>
          <w:szCs w:val="22"/>
          <w:u w:val="single"/>
        </w:rPr>
      </w:pPr>
      <w:r w:rsidRPr="002D5E59">
        <w:rPr>
          <w:rFonts w:ascii="Arial" w:hAnsi="Arial" w:cs="Arial"/>
          <w:b/>
          <w:sz w:val="22"/>
          <w:szCs w:val="22"/>
          <w:u w:val="single"/>
        </w:rPr>
        <w:t>Rozsah stavby</w:t>
      </w:r>
    </w:p>
    <w:p w14:paraId="29EE037D" w14:textId="274F2702" w:rsidR="00C078E3" w:rsidRPr="00445B99" w:rsidRDefault="00484AC8" w:rsidP="00054F20">
      <w:pPr>
        <w:spacing w:line="276" w:lineRule="auto"/>
        <w:ind w:firstLine="709"/>
        <w:rPr>
          <w:rFonts w:ascii="Arial" w:hAnsi="Arial" w:cs="Arial"/>
          <w:sz w:val="22"/>
          <w:szCs w:val="22"/>
        </w:rPr>
      </w:pPr>
      <w:r w:rsidRPr="00445B99">
        <w:rPr>
          <w:rFonts w:ascii="Arial" w:hAnsi="Arial" w:cs="Arial"/>
          <w:sz w:val="22"/>
          <w:szCs w:val="22"/>
        </w:rPr>
        <w:t xml:space="preserve">Rozsah stavby je patrný z celkové situace. Jedná se o rekonstrukci </w:t>
      </w:r>
      <w:r w:rsidR="007D5A81" w:rsidRPr="00445B99">
        <w:rPr>
          <w:rFonts w:ascii="Arial" w:hAnsi="Arial" w:cs="Arial"/>
          <w:sz w:val="22"/>
          <w:szCs w:val="22"/>
        </w:rPr>
        <w:t>parkoviště podél komunikace Roos</w:t>
      </w:r>
      <w:r w:rsidR="00054F20">
        <w:rPr>
          <w:rFonts w:ascii="Arial" w:hAnsi="Arial" w:cs="Arial"/>
          <w:sz w:val="22"/>
          <w:szCs w:val="22"/>
        </w:rPr>
        <w:t>e</w:t>
      </w:r>
      <w:r w:rsidR="007D5A81" w:rsidRPr="00445B99">
        <w:rPr>
          <w:rFonts w:ascii="Arial" w:hAnsi="Arial" w:cs="Arial"/>
          <w:sz w:val="22"/>
          <w:szCs w:val="22"/>
        </w:rPr>
        <w:t xml:space="preserve">veltova od Mariánského náměstí po křižovatku s ulicí Lužická. </w:t>
      </w:r>
      <w:r w:rsidR="001E59E4">
        <w:rPr>
          <w:rFonts w:ascii="Arial" w:hAnsi="Arial" w:cs="Arial"/>
          <w:sz w:val="22"/>
          <w:szCs w:val="22"/>
        </w:rPr>
        <w:t xml:space="preserve">Nachází se </w:t>
      </w:r>
      <w:proofErr w:type="gramStart"/>
      <w:r w:rsidR="001E59E4">
        <w:rPr>
          <w:rFonts w:ascii="Arial" w:hAnsi="Arial" w:cs="Arial"/>
          <w:sz w:val="22"/>
          <w:szCs w:val="22"/>
        </w:rPr>
        <w:t xml:space="preserve">na </w:t>
      </w:r>
      <w:r w:rsidR="007D5A81" w:rsidRPr="00445B99">
        <w:rPr>
          <w:rFonts w:ascii="Arial" w:hAnsi="Arial" w:cs="Arial"/>
          <w:sz w:val="22"/>
          <w:szCs w:val="22"/>
        </w:rPr>
        <w:t xml:space="preserve"> p</w:t>
      </w:r>
      <w:r w:rsidR="00123CFA" w:rsidRPr="00445B99">
        <w:rPr>
          <w:rFonts w:ascii="Arial" w:hAnsi="Arial" w:cs="Arial"/>
          <w:sz w:val="22"/>
          <w:szCs w:val="22"/>
        </w:rPr>
        <w:t>arc</w:t>
      </w:r>
      <w:r w:rsidR="001E59E4">
        <w:rPr>
          <w:rFonts w:ascii="Arial" w:hAnsi="Arial" w:cs="Arial"/>
          <w:sz w:val="22"/>
          <w:szCs w:val="22"/>
        </w:rPr>
        <w:t>ele</w:t>
      </w:r>
      <w:proofErr w:type="gramEnd"/>
      <w:r w:rsidR="00123CFA" w:rsidRPr="00445B99">
        <w:rPr>
          <w:rFonts w:ascii="Arial" w:hAnsi="Arial" w:cs="Arial"/>
          <w:sz w:val="22"/>
          <w:szCs w:val="22"/>
        </w:rPr>
        <w:t xml:space="preserve"> číslo </w:t>
      </w:r>
      <w:r w:rsidR="007D5A81" w:rsidRPr="00445B99">
        <w:rPr>
          <w:rFonts w:ascii="Arial" w:hAnsi="Arial" w:cs="Arial"/>
          <w:sz w:val="22"/>
          <w:szCs w:val="22"/>
        </w:rPr>
        <w:t>5362/7, která patří městu Znojmo</w:t>
      </w:r>
      <w:r w:rsidR="00123CFA" w:rsidRPr="00445B99">
        <w:rPr>
          <w:rFonts w:ascii="Arial" w:hAnsi="Arial" w:cs="Arial"/>
          <w:sz w:val="22"/>
          <w:szCs w:val="22"/>
        </w:rPr>
        <w:t xml:space="preserve">. </w:t>
      </w:r>
    </w:p>
    <w:p w14:paraId="2B0890C1" w14:textId="3F93D49D" w:rsidR="00123CFA" w:rsidRPr="00054F20" w:rsidRDefault="00D541F5" w:rsidP="00054F20">
      <w:pPr>
        <w:spacing w:line="276" w:lineRule="auto"/>
        <w:rPr>
          <w:rFonts w:ascii="Arial" w:hAnsi="Arial" w:cs="Arial"/>
          <w:b/>
          <w:sz w:val="22"/>
          <w:szCs w:val="22"/>
          <w:u w:val="single"/>
        </w:rPr>
      </w:pPr>
      <w:r w:rsidRPr="00054F20">
        <w:rPr>
          <w:rFonts w:ascii="Arial" w:hAnsi="Arial" w:cs="Arial"/>
          <w:sz w:val="22"/>
          <w:szCs w:val="22"/>
        </w:rPr>
        <w:t xml:space="preserve">Podrobně viz výkres </w:t>
      </w:r>
      <w:r w:rsidR="007D5A81" w:rsidRPr="00054F20">
        <w:rPr>
          <w:rFonts w:ascii="Arial" w:hAnsi="Arial" w:cs="Arial"/>
          <w:sz w:val="22"/>
          <w:szCs w:val="22"/>
        </w:rPr>
        <w:t>C</w:t>
      </w:r>
      <w:r w:rsidRPr="00054F20">
        <w:rPr>
          <w:rFonts w:ascii="Arial" w:hAnsi="Arial" w:cs="Arial"/>
          <w:sz w:val="22"/>
          <w:szCs w:val="22"/>
        </w:rPr>
        <w:t>.</w:t>
      </w:r>
      <w:r w:rsidR="007D5A81" w:rsidRPr="00054F20">
        <w:rPr>
          <w:rFonts w:ascii="Arial" w:hAnsi="Arial" w:cs="Arial"/>
          <w:sz w:val="22"/>
          <w:szCs w:val="22"/>
        </w:rPr>
        <w:t>3</w:t>
      </w:r>
      <w:r w:rsidR="00054F20" w:rsidRPr="00054F20">
        <w:rPr>
          <w:rFonts w:ascii="Arial" w:hAnsi="Arial" w:cs="Arial"/>
          <w:sz w:val="22"/>
          <w:szCs w:val="22"/>
        </w:rPr>
        <w:t xml:space="preserve"> – Koordinační situační výkres</w:t>
      </w:r>
      <w:r w:rsidRPr="00054F20">
        <w:rPr>
          <w:rFonts w:ascii="Arial" w:hAnsi="Arial" w:cs="Arial"/>
          <w:sz w:val="22"/>
          <w:szCs w:val="22"/>
        </w:rPr>
        <w:t>.</w:t>
      </w:r>
    </w:p>
    <w:p w14:paraId="02A5F463" w14:textId="77777777" w:rsidR="00FB7800" w:rsidRPr="00445B99" w:rsidRDefault="00FB7800" w:rsidP="00123CFA">
      <w:pPr>
        <w:rPr>
          <w:rFonts w:ascii="Arial" w:hAnsi="Arial" w:cs="Arial"/>
          <w:b/>
          <w:sz w:val="16"/>
          <w:szCs w:val="16"/>
          <w:u w:val="single"/>
        </w:rPr>
      </w:pPr>
    </w:p>
    <w:p w14:paraId="339D3D40" w14:textId="77777777" w:rsidR="00123CFA" w:rsidRPr="002D5E59" w:rsidRDefault="00123CFA" w:rsidP="00E25200">
      <w:pPr>
        <w:pStyle w:val="Nadpis3"/>
        <w:ind w:left="993" w:hanging="426"/>
        <w:rPr>
          <w:rFonts w:cs="Arial"/>
          <w:sz w:val="22"/>
          <w:szCs w:val="22"/>
        </w:rPr>
      </w:pPr>
      <w:bookmarkStart w:id="80" w:name="_Toc382480743"/>
      <w:bookmarkStart w:id="81" w:name="_Toc381170709"/>
      <w:bookmarkStart w:id="82" w:name="_Toc24640471"/>
      <w:bookmarkStart w:id="83" w:name="_Toc63679676"/>
      <w:r w:rsidRPr="002D5E59">
        <w:rPr>
          <w:rFonts w:cs="Arial"/>
          <w:sz w:val="22"/>
          <w:szCs w:val="22"/>
        </w:rPr>
        <w:t>konstrukční a materiálové řešení</w:t>
      </w:r>
      <w:bookmarkEnd w:id="80"/>
      <w:bookmarkEnd w:id="81"/>
      <w:bookmarkEnd w:id="82"/>
      <w:bookmarkEnd w:id="83"/>
    </w:p>
    <w:p w14:paraId="32439E70" w14:textId="2E7A3DF5" w:rsidR="00123CFA" w:rsidRPr="0004641F" w:rsidRDefault="00123CFA" w:rsidP="0004641F">
      <w:pPr>
        <w:spacing w:line="276" w:lineRule="auto"/>
        <w:ind w:firstLine="720"/>
        <w:rPr>
          <w:rFonts w:ascii="Arial" w:hAnsi="Arial" w:cs="Arial"/>
          <w:sz w:val="22"/>
          <w:szCs w:val="22"/>
        </w:rPr>
      </w:pPr>
      <w:bookmarkStart w:id="84" w:name="_Toc24640472"/>
      <w:r w:rsidRPr="0004641F">
        <w:rPr>
          <w:rFonts w:ascii="Arial" w:hAnsi="Arial" w:cs="Arial"/>
          <w:sz w:val="22"/>
          <w:szCs w:val="22"/>
        </w:rPr>
        <w:t>P</w:t>
      </w:r>
      <w:r w:rsidR="0004641F" w:rsidRPr="0004641F">
        <w:rPr>
          <w:rFonts w:ascii="Arial" w:hAnsi="Arial" w:cs="Arial"/>
          <w:sz w:val="22"/>
          <w:szCs w:val="22"/>
        </w:rPr>
        <w:t xml:space="preserve">arkoviště </w:t>
      </w:r>
      <w:r w:rsidRPr="0004641F">
        <w:rPr>
          <w:rFonts w:ascii="Arial" w:hAnsi="Arial" w:cs="Arial"/>
          <w:sz w:val="22"/>
          <w:szCs w:val="22"/>
        </w:rPr>
        <w:t xml:space="preserve">bude </w:t>
      </w:r>
      <w:r w:rsidR="0004641F" w:rsidRPr="0004641F">
        <w:rPr>
          <w:rFonts w:ascii="Arial" w:hAnsi="Arial" w:cs="Arial"/>
          <w:sz w:val="22"/>
          <w:szCs w:val="22"/>
        </w:rPr>
        <w:t>rekonstruováno z vegetační betonové dlažby, části pod stromy budou pouze zatravněny. Budou položeny nové zahradní obrubníky u stávajícího chodníku, který lemuje parkoviště a z druhé strany budou položeny nové silniční obrubníky, které vymezují komunikaci</w:t>
      </w:r>
      <w:r w:rsidRPr="0004641F">
        <w:rPr>
          <w:rFonts w:ascii="Arial" w:hAnsi="Arial" w:cs="Arial"/>
          <w:sz w:val="22"/>
          <w:szCs w:val="22"/>
        </w:rPr>
        <w:t xml:space="preserve">. </w:t>
      </w:r>
    </w:p>
    <w:p w14:paraId="67220587" w14:textId="77777777" w:rsidR="00123CFA" w:rsidRPr="002D5E59" w:rsidRDefault="00123CFA" w:rsidP="00123CFA">
      <w:pPr>
        <w:rPr>
          <w:rFonts w:ascii="Arial" w:hAnsi="Arial" w:cs="Arial"/>
          <w:sz w:val="22"/>
          <w:szCs w:val="22"/>
        </w:rPr>
      </w:pPr>
    </w:p>
    <w:p w14:paraId="1F3AF9E4" w14:textId="77777777" w:rsidR="00123CFA" w:rsidRPr="00445B99" w:rsidRDefault="00123CFA" w:rsidP="00123CFA">
      <w:pPr>
        <w:rPr>
          <w:rFonts w:ascii="Arial" w:hAnsi="Arial" w:cs="Arial"/>
          <w:sz w:val="22"/>
          <w:szCs w:val="22"/>
        </w:rPr>
      </w:pPr>
      <w:r w:rsidRPr="00445B99">
        <w:rPr>
          <w:rFonts w:ascii="Arial" w:hAnsi="Arial" w:cs="Arial"/>
          <w:sz w:val="22"/>
          <w:szCs w:val="22"/>
        </w:rPr>
        <w:t xml:space="preserve">Vytyčení </w:t>
      </w:r>
      <w:r w:rsidR="00445B99">
        <w:rPr>
          <w:rFonts w:ascii="Arial" w:hAnsi="Arial" w:cs="Arial"/>
          <w:sz w:val="22"/>
          <w:szCs w:val="22"/>
        </w:rPr>
        <w:t>plochy parkoviště</w:t>
      </w:r>
      <w:r w:rsidRPr="00445B99">
        <w:rPr>
          <w:rFonts w:ascii="Arial" w:hAnsi="Arial" w:cs="Arial"/>
          <w:sz w:val="22"/>
          <w:szCs w:val="22"/>
        </w:rPr>
        <w:t xml:space="preserve"> bude provedeno v lomových bodech, které jsou určeny v souřadnicích X, Y.</w:t>
      </w:r>
    </w:p>
    <w:p w14:paraId="34915E3F" w14:textId="77777777" w:rsidR="00123CFA" w:rsidRPr="00445B99" w:rsidRDefault="00123CFA" w:rsidP="00123CFA">
      <w:pPr>
        <w:tabs>
          <w:tab w:val="left" w:pos="360"/>
          <w:tab w:val="left" w:pos="480"/>
        </w:tabs>
        <w:spacing w:before="120"/>
        <w:rPr>
          <w:rFonts w:ascii="Arial" w:hAnsi="Arial" w:cs="Arial"/>
          <w:sz w:val="22"/>
          <w:szCs w:val="22"/>
        </w:rPr>
      </w:pPr>
      <w:r w:rsidRPr="00445B99">
        <w:rPr>
          <w:rFonts w:ascii="Arial" w:hAnsi="Arial" w:cs="Arial"/>
          <w:sz w:val="22"/>
          <w:szCs w:val="22"/>
        </w:rPr>
        <w:t xml:space="preserve">Dočasný zábor v zájmovém prostoru bude vzhledem k nutnému rozsahu výkopových prací v rozsahu celé šířky </w:t>
      </w:r>
      <w:r w:rsidR="00445B99" w:rsidRPr="00445B99">
        <w:rPr>
          <w:rFonts w:ascii="Arial" w:hAnsi="Arial" w:cs="Arial"/>
          <w:sz w:val="22"/>
          <w:szCs w:val="22"/>
        </w:rPr>
        <w:t>parkoviště</w:t>
      </w:r>
      <w:r w:rsidRPr="00445B99">
        <w:rPr>
          <w:rFonts w:ascii="Arial" w:hAnsi="Arial" w:cs="Arial"/>
          <w:sz w:val="22"/>
          <w:szCs w:val="22"/>
        </w:rPr>
        <w:t xml:space="preserve">. </w:t>
      </w:r>
    </w:p>
    <w:p w14:paraId="47D95620" w14:textId="77777777" w:rsidR="00123CFA" w:rsidRPr="00445B99" w:rsidRDefault="00123CFA" w:rsidP="00123CFA">
      <w:pPr>
        <w:rPr>
          <w:rFonts w:ascii="Arial" w:hAnsi="Arial" w:cs="Arial"/>
          <w:sz w:val="22"/>
          <w:szCs w:val="22"/>
        </w:rPr>
      </w:pPr>
      <w:r w:rsidRPr="00445B99">
        <w:rPr>
          <w:rFonts w:ascii="Arial" w:hAnsi="Arial" w:cs="Arial"/>
          <w:sz w:val="22"/>
          <w:szCs w:val="22"/>
        </w:rPr>
        <w:t xml:space="preserve">Přeložky </w:t>
      </w:r>
      <w:proofErr w:type="spellStart"/>
      <w:r w:rsidRPr="00445B99">
        <w:rPr>
          <w:rFonts w:ascii="Arial" w:hAnsi="Arial" w:cs="Arial"/>
          <w:sz w:val="22"/>
          <w:szCs w:val="22"/>
        </w:rPr>
        <w:t>inž</w:t>
      </w:r>
      <w:proofErr w:type="spellEnd"/>
      <w:r w:rsidRPr="00445B99">
        <w:rPr>
          <w:rFonts w:ascii="Arial" w:hAnsi="Arial" w:cs="Arial"/>
          <w:sz w:val="22"/>
          <w:szCs w:val="22"/>
        </w:rPr>
        <w:t xml:space="preserve">. </w:t>
      </w:r>
      <w:proofErr w:type="gramStart"/>
      <w:r w:rsidRPr="00445B99">
        <w:rPr>
          <w:rFonts w:ascii="Arial" w:hAnsi="Arial" w:cs="Arial"/>
          <w:sz w:val="22"/>
          <w:szCs w:val="22"/>
        </w:rPr>
        <w:t xml:space="preserve">sítí - </w:t>
      </w:r>
      <w:r w:rsidR="003752A0" w:rsidRPr="00445B99">
        <w:rPr>
          <w:rFonts w:ascii="Arial" w:hAnsi="Arial" w:cs="Arial"/>
          <w:sz w:val="22"/>
          <w:szCs w:val="22"/>
        </w:rPr>
        <w:t>z</w:t>
      </w:r>
      <w:r w:rsidRPr="00445B99">
        <w:rPr>
          <w:rFonts w:ascii="Arial" w:hAnsi="Arial" w:cs="Arial"/>
          <w:sz w:val="22"/>
          <w:szCs w:val="22"/>
        </w:rPr>
        <w:t>atím</w:t>
      </w:r>
      <w:proofErr w:type="gramEnd"/>
      <w:r w:rsidRPr="00445B99">
        <w:rPr>
          <w:rFonts w:ascii="Arial" w:hAnsi="Arial" w:cs="Arial"/>
          <w:sz w:val="22"/>
          <w:szCs w:val="22"/>
        </w:rPr>
        <w:t xml:space="preserve"> se dle dostupných informací nepředpokládají</w:t>
      </w:r>
      <w:r w:rsidR="00445B99" w:rsidRPr="00445B99">
        <w:rPr>
          <w:rFonts w:ascii="Arial" w:hAnsi="Arial" w:cs="Arial"/>
          <w:sz w:val="22"/>
          <w:szCs w:val="22"/>
        </w:rPr>
        <w:t xml:space="preserve">, </w:t>
      </w:r>
      <w:r w:rsidRPr="00445B99">
        <w:rPr>
          <w:rFonts w:ascii="Arial" w:hAnsi="Arial" w:cs="Arial"/>
          <w:sz w:val="22"/>
          <w:szCs w:val="22"/>
        </w:rPr>
        <w:t>pokud bude okolnostmi na stavbě vyvolaná nutnost realizace přeložky, bude to řešeno v rámci stavby a výkonu autorského dozoru. Ochrana inženýrských sítí bude dle požadavků správců sítí a příslušných ČSN.</w:t>
      </w:r>
    </w:p>
    <w:p w14:paraId="77C9EF26" w14:textId="77777777" w:rsidR="003752A0" w:rsidRDefault="003752A0" w:rsidP="00123CFA">
      <w:pPr>
        <w:rPr>
          <w:rFonts w:ascii="Arial" w:hAnsi="Arial" w:cs="Arial"/>
          <w:color w:val="FF0000"/>
          <w:sz w:val="22"/>
          <w:szCs w:val="22"/>
        </w:rPr>
      </w:pPr>
    </w:p>
    <w:p w14:paraId="18E889BB" w14:textId="77777777" w:rsidR="00002D8D" w:rsidRDefault="00002D8D" w:rsidP="00123CFA">
      <w:pPr>
        <w:rPr>
          <w:rFonts w:ascii="Arial" w:hAnsi="Arial" w:cs="Arial"/>
          <w:color w:val="FF0000"/>
          <w:sz w:val="22"/>
          <w:szCs w:val="22"/>
        </w:rPr>
      </w:pPr>
    </w:p>
    <w:p w14:paraId="2BF88767" w14:textId="77777777" w:rsidR="00A02B50" w:rsidRPr="002D5E59" w:rsidRDefault="00A02B50" w:rsidP="00E25200">
      <w:pPr>
        <w:pStyle w:val="Nadpis2"/>
        <w:ind w:left="1276" w:hanging="992"/>
        <w:rPr>
          <w:rFonts w:ascii="Arial" w:hAnsi="Arial" w:cs="Arial"/>
          <w:sz w:val="24"/>
          <w:szCs w:val="24"/>
        </w:rPr>
      </w:pPr>
      <w:bookmarkStart w:id="85" w:name="_Toc63679677"/>
      <w:bookmarkEnd w:id="84"/>
      <w:r w:rsidRPr="002D5E59">
        <w:rPr>
          <w:rFonts w:ascii="Arial" w:hAnsi="Arial" w:cs="Arial"/>
          <w:sz w:val="24"/>
          <w:szCs w:val="24"/>
        </w:rPr>
        <w:lastRenderedPageBreak/>
        <w:t>Základní charakteristika technických a technologických zařízení</w:t>
      </w:r>
      <w:r w:rsidR="00445B99">
        <w:rPr>
          <w:rFonts w:ascii="Arial" w:hAnsi="Arial" w:cs="Arial"/>
          <w:sz w:val="24"/>
          <w:szCs w:val="24"/>
        </w:rPr>
        <w:t>.</w:t>
      </w:r>
      <w:r w:rsidRPr="002D5E59">
        <w:rPr>
          <w:rFonts w:ascii="Arial" w:hAnsi="Arial" w:cs="Arial"/>
          <w:sz w:val="24"/>
          <w:szCs w:val="24"/>
        </w:rPr>
        <w:t xml:space="preserve"> Zásady řešení zařízení, potřeby a spotřeby rozhodujících médií</w:t>
      </w:r>
      <w:bookmarkEnd w:id="85"/>
    </w:p>
    <w:p w14:paraId="786F444B" w14:textId="77777777" w:rsidR="00776D10" w:rsidRPr="00776D10" w:rsidRDefault="00776D10" w:rsidP="00776D10">
      <w:pPr>
        <w:pStyle w:val="l61"/>
        <w:ind w:left="1276"/>
        <w:rPr>
          <w:rFonts w:ascii="Arial" w:hAnsi="Arial" w:cs="Arial"/>
          <w:color w:val="000000"/>
          <w:sz w:val="22"/>
          <w:szCs w:val="22"/>
        </w:rPr>
      </w:pPr>
      <w:r w:rsidRPr="00776D10">
        <w:rPr>
          <w:rFonts w:ascii="Arial" w:hAnsi="Arial" w:cs="Arial"/>
          <w:bCs/>
          <w:color w:val="000000"/>
          <w:sz w:val="22"/>
          <w:szCs w:val="22"/>
        </w:rPr>
        <w:t>a)</w:t>
      </w:r>
      <w:r w:rsidRPr="00776D10">
        <w:rPr>
          <w:rFonts w:ascii="Arial" w:hAnsi="Arial" w:cs="Arial"/>
          <w:color w:val="000000"/>
          <w:sz w:val="22"/>
          <w:szCs w:val="22"/>
        </w:rPr>
        <w:t xml:space="preserve"> technické řešení,</w:t>
      </w:r>
    </w:p>
    <w:p w14:paraId="5F9BF531" w14:textId="77777777" w:rsidR="00776D10" w:rsidRPr="00776D10" w:rsidRDefault="00776D10" w:rsidP="00776D10">
      <w:pPr>
        <w:pStyle w:val="l61"/>
        <w:ind w:left="1276"/>
        <w:rPr>
          <w:rFonts w:ascii="Arial" w:hAnsi="Arial" w:cs="Arial"/>
          <w:color w:val="000000"/>
          <w:sz w:val="22"/>
          <w:szCs w:val="22"/>
        </w:rPr>
      </w:pPr>
      <w:r w:rsidRPr="00776D10">
        <w:rPr>
          <w:rFonts w:ascii="Arial" w:hAnsi="Arial" w:cs="Arial"/>
          <w:bCs/>
          <w:color w:val="000000"/>
          <w:sz w:val="22"/>
          <w:szCs w:val="22"/>
        </w:rPr>
        <w:t>b)</w:t>
      </w:r>
      <w:r w:rsidRPr="00776D10">
        <w:rPr>
          <w:rFonts w:ascii="Arial" w:hAnsi="Arial" w:cs="Arial"/>
          <w:color w:val="000000"/>
          <w:sz w:val="22"/>
          <w:szCs w:val="22"/>
        </w:rPr>
        <w:t xml:space="preserve"> výčet technických a technologických zařízení</w:t>
      </w:r>
    </w:p>
    <w:p w14:paraId="7D1A540E" w14:textId="25505990" w:rsidR="00123CFA" w:rsidRDefault="00123CFA" w:rsidP="00123CFA">
      <w:pPr>
        <w:rPr>
          <w:rFonts w:ascii="Arial" w:hAnsi="Arial" w:cs="Arial"/>
          <w:sz w:val="22"/>
          <w:szCs w:val="22"/>
        </w:rPr>
      </w:pPr>
      <w:r w:rsidRPr="002D5E59">
        <w:rPr>
          <w:rFonts w:ascii="Arial" w:hAnsi="Arial" w:cs="Arial"/>
          <w:sz w:val="22"/>
          <w:szCs w:val="22"/>
        </w:rPr>
        <w:t>Vzhledem k charakteru stavby není relevantní.</w:t>
      </w:r>
    </w:p>
    <w:p w14:paraId="1688AA94" w14:textId="77777777" w:rsidR="00054F20" w:rsidRDefault="00054F20" w:rsidP="00123CFA">
      <w:pPr>
        <w:rPr>
          <w:rFonts w:ascii="Arial" w:hAnsi="Arial" w:cs="Arial"/>
          <w:sz w:val="22"/>
          <w:szCs w:val="22"/>
        </w:rPr>
      </w:pPr>
    </w:p>
    <w:p w14:paraId="6B60134F" w14:textId="77777777" w:rsidR="00A02B50" w:rsidRPr="00C332A5" w:rsidRDefault="00A02B50" w:rsidP="00E25200">
      <w:pPr>
        <w:pStyle w:val="Nadpis2"/>
        <w:ind w:left="1276" w:hanging="992"/>
        <w:rPr>
          <w:rFonts w:ascii="Arial" w:hAnsi="Arial" w:cs="Arial"/>
          <w:sz w:val="24"/>
          <w:szCs w:val="24"/>
        </w:rPr>
      </w:pPr>
      <w:bookmarkStart w:id="86" w:name="_Toc63679678"/>
      <w:r w:rsidRPr="00C332A5">
        <w:rPr>
          <w:rFonts w:ascii="Arial" w:hAnsi="Arial" w:cs="Arial"/>
          <w:sz w:val="24"/>
          <w:szCs w:val="24"/>
        </w:rPr>
        <w:t>Zásady požárně bezpečnostního řešení</w:t>
      </w:r>
      <w:bookmarkEnd w:id="86"/>
    </w:p>
    <w:p w14:paraId="5FD1B908" w14:textId="77777777" w:rsidR="00123CFA" w:rsidRPr="003752A0" w:rsidRDefault="00123CFA" w:rsidP="00123CFA">
      <w:pPr>
        <w:ind w:firstLine="284"/>
        <w:rPr>
          <w:rFonts w:ascii="Arial" w:hAnsi="Arial" w:cs="Arial"/>
          <w:sz w:val="22"/>
          <w:szCs w:val="22"/>
        </w:rPr>
      </w:pPr>
      <w:r w:rsidRPr="003752A0">
        <w:rPr>
          <w:rFonts w:ascii="Arial" w:hAnsi="Arial" w:cs="Arial"/>
          <w:sz w:val="22"/>
          <w:szCs w:val="22"/>
        </w:rPr>
        <w:t>Stavba žádným způsobem nezvyšuje požární nebezpečí. Požární ochrana není řešena.</w:t>
      </w:r>
    </w:p>
    <w:p w14:paraId="0BB45814" w14:textId="77777777" w:rsidR="00123CFA" w:rsidRPr="003752A0" w:rsidRDefault="00123CFA" w:rsidP="00123CFA">
      <w:pPr>
        <w:rPr>
          <w:rFonts w:ascii="Arial" w:hAnsi="Arial" w:cs="Arial"/>
          <w:b/>
          <w:sz w:val="22"/>
          <w:szCs w:val="22"/>
        </w:rPr>
      </w:pPr>
      <w:r w:rsidRPr="003752A0">
        <w:rPr>
          <w:rFonts w:ascii="Arial" w:hAnsi="Arial" w:cs="Arial"/>
          <w:sz w:val="22"/>
          <w:szCs w:val="22"/>
        </w:rPr>
        <w:t>K zabránění ztrát na životech a zdraví osob, popřípadě zvířat a ztrát na majetku, musí být stavba podle druhu a potřeby navržena, provedena, užívána a udržována tak, aby:</w:t>
      </w:r>
    </w:p>
    <w:p w14:paraId="20A3A786" w14:textId="77777777" w:rsidR="00123CFA" w:rsidRPr="003752A0" w:rsidRDefault="00123CFA" w:rsidP="00E25200">
      <w:pPr>
        <w:numPr>
          <w:ilvl w:val="0"/>
          <w:numId w:val="5"/>
        </w:numPr>
        <w:rPr>
          <w:rFonts w:ascii="Arial" w:hAnsi="Arial" w:cs="Arial"/>
          <w:sz w:val="22"/>
          <w:szCs w:val="22"/>
        </w:rPr>
      </w:pPr>
      <w:r w:rsidRPr="003752A0">
        <w:rPr>
          <w:rFonts w:ascii="Arial" w:hAnsi="Arial" w:cs="Arial"/>
          <w:sz w:val="22"/>
          <w:szCs w:val="22"/>
        </w:rPr>
        <w:t xml:space="preserve">zůstala zachována stabilita a únosnost konstrukcí </w:t>
      </w:r>
    </w:p>
    <w:p w14:paraId="415E7242" w14:textId="77777777" w:rsidR="00123CFA" w:rsidRPr="003752A0" w:rsidRDefault="00123CFA" w:rsidP="00E25200">
      <w:pPr>
        <w:numPr>
          <w:ilvl w:val="0"/>
          <w:numId w:val="5"/>
        </w:numPr>
        <w:rPr>
          <w:rFonts w:ascii="Arial" w:hAnsi="Arial" w:cs="Arial"/>
          <w:sz w:val="22"/>
          <w:szCs w:val="22"/>
        </w:rPr>
      </w:pPr>
      <w:r w:rsidRPr="003752A0">
        <w:rPr>
          <w:rFonts w:ascii="Arial" w:hAnsi="Arial" w:cs="Arial"/>
          <w:sz w:val="22"/>
          <w:szCs w:val="22"/>
        </w:rPr>
        <w:t>bránila vzniku a šíření požáru a jeho zplodin mezi jednotlivými požárními úseky uvnitř stavby,</w:t>
      </w:r>
    </w:p>
    <w:p w14:paraId="5F5218C1" w14:textId="77777777" w:rsidR="00123CFA" w:rsidRPr="003752A0" w:rsidRDefault="00123CFA" w:rsidP="00E25200">
      <w:pPr>
        <w:numPr>
          <w:ilvl w:val="0"/>
          <w:numId w:val="5"/>
        </w:numPr>
        <w:rPr>
          <w:rFonts w:ascii="Arial" w:hAnsi="Arial" w:cs="Arial"/>
          <w:sz w:val="22"/>
          <w:szCs w:val="22"/>
        </w:rPr>
      </w:pPr>
      <w:r w:rsidRPr="003752A0">
        <w:rPr>
          <w:rFonts w:ascii="Arial" w:hAnsi="Arial" w:cs="Arial"/>
          <w:sz w:val="22"/>
          <w:szCs w:val="22"/>
        </w:rPr>
        <w:t>bránila šíření požáru mimo stavbu, například na sousední stavbu nebo její část,</w:t>
      </w:r>
    </w:p>
    <w:p w14:paraId="6B8C8897" w14:textId="77777777" w:rsidR="00123CFA" w:rsidRPr="003752A0" w:rsidRDefault="00123CFA" w:rsidP="00E25200">
      <w:pPr>
        <w:numPr>
          <w:ilvl w:val="0"/>
          <w:numId w:val="5"/>
        </w:numPr>
        <w:rPr>
          <w:rFonts w:ascii="Arial" w:hAnsi="Arial" w:cs="Arial"/>
          <w:sz w:val="22"/>
          <w:szCs w:val="22"/>
        </w:rPr>
      </w:pPr>
      <w:r w:rsidRPr="003752A0">
        <w:rPr>
          <w:rFonts w:ascii="Arial" w:hAnsi="Arial" w:cs="Arial"/>
          <w:sz w:val="22"/>
          <w:szCs w:val="22"/>
        </w:rPr>
        <w:t xml:space="preserve">umožnila bezpečnou evakuaci osob a </w:t>
      </w:r>
      <w:proofErr w:type="spellStart"/>
      <w:r w:rsidRPr="003752A0">
        <w:rPr>
          <w:rFonts w:ascii="Arial" w:hAnsi="Arial" w:cs="Arial"/>
          <w:sz w:val="22"/>
          <w:szCs w:val="22"/>
        </w:rPr>
        <w:t>evakuovatelných</w:t>
      </w:r>
      <w:proofErr w:type="spellEnd"/>
      <w:r w:rsidRPr="003752A0">
        <w:rPr>
          <w:rFonts w:ascii="Arial" w:hAnsi="Arial" w:cs="Arial"/>
          <w:sz w:val="22"/>
          <w:szCs w:val="22"/>
        </w:rPr>
        <w:t xml:space="preserve"> zvířat z hořící nebo požárem ohrožené stavby, popřípadě její části na volné prostranství nebo do jiného požárem neohroženého prostoru,</w:t>
      </w:r>
    </w:p>
    <w:p w14:paraId="0960F8F4" w14:textId="77777777" w:rsidR="00123CFA" w:rsidRPr="003752A0" w:rsidRDefault="00123CFA" w:rsidP="00E25200">
      <w:pPr>
        <w:numPr>
          <w:ilvl w:val="0"/>
          <w:numId w:val="5"/>
        </w:numPr>
        <w:rPr>
          <w:rFonts w:ascii="Arial" w:hAnsi="Arial" w:cs="Arial"/>
          <w:sz w:val="22"/>
          <w:szCs w:val="22"/>
        </w:rPr>
      </w:pPr>
      <w:r w:rsidRPr="003752A0">
        <w:rPr>
          <w:rFonts w:ascii="Arial" w:hAnsi="Arial" w:cs="Arial"/>
          <w:sz w:val="22"/>
          <w:szCs w:val="22"/>
        </w:rPr>
        <w:t>umožnila účinný a bezpečný zásah požárních jednotek při hašení a zásahových pracích.</w:t>
      </w:r>
    </w:p>
    <w:p w14:paraId="683B51ED" w14:textId="77777777" w:rsidR="00123CFA" w:rsidRPr="003752A0" w:rsidRDefault="00123CFA" w:rsidP="00123CFA">
      <w:pPr>
        <w:ind w:left="1097" w:firstLine="0"/>
        <w:rPr>
          <w:rFonts w:ascii="Arial" w:hAnsi="Arial" w:cs="Arial"/>
          <w:sz w:val="22"/>
          <w:szCs w:val="22"/>
        </w:rPr>
      </w:pPr>
    </w:p>
    <w:p w14:paraId="46C2CE29" w14:textId="77777777" w:rsidR="00123CFA" w:rsidRDefault="00123CFA" w:rsidP="00123CFA">
      <w:pPr>
        <w:rPr>
          <w:rFonts w:ascii="Arial" w:hAnsi="Arial" w:cs="Arial"/>
          <w:b/>
          <w:i/>
          <w:sz w:val="22"/>
          <w:szCs w:val="22"/>
        </w:rPr>
      </w:pPr>
      <w:r w:rsidRPr="003752A0">
        <w:rPr>
          <w:rFonts w:ascii="Arial" w:hAnsi="Arial" w:cs="Arial"/>
          <w:b/>
          <w:i/>
          <w:sz w:val="22"/>
          <w:szCs w:val="22"/>
        </w:rPr>
        <w:t>Vzhledem k charakteru stavby je možno konstatovat, že z hlediska požární bezpečnosti je</w:t>
      </w:r>
      <w:r w:rsidRPr="003752A0">
        <w:rPr>
          <w:rFonts w:ascii="Arial" w:hAnsi="Arial" w:cs="Arial"/>
          <w:i/>
          <w:sz w:val="22"/>
          <w:szCs w:val="22"/>
        </w:rPr>
        <w:t xml:space="preserve"> </w:t>
      </w:r>
      <w:r w:rsidRPr="003752A0">
        <w:rPr>
          <w:rFonts w:ascii="Arial" w:hAnsi="Arial" w:cs="Arial"/>
          <w:b/>
          <w:i/>
          <w:sz w:val="22"/>
          <w:szCs w:val="22"/>
        </w:rPr>
        <w:t xml:space="preserve">stavba bezpečná a je v souladu s požadavky vyhlášky MMR ČR č.268/2009 Sb. </w:t>
      </w:r>
    </w:p>
    <w:p w14:paraId="3A6BC54D" w14:textId="1F2AFA51" w:rsidR="00002D8D" w:rsidRDefault="00002D8D" w:rsidP="00123CFA">
      <w:pPr>
        <w:rPr>
          <w:rFonts w:ascii="Arial" w:hAnsi="Arial" w:cs="Arial"/>
          <w:b/>
          <w:i/>
          <w:sz w:val="22"/>
          <w:szCs w:val="22"/>
        </w:rPr>
      </w:pPr>
    </w:p>
    <w:p w14:paraId="4ED1B9AF" w14:textId="77777777" w:rsidR="0071633D" w:rsidRDefault="0071633D" w:rsidP="00123CFA">
      <w:pPr>
        <w:rPr>
          <w:rFonts w:ascii="Arial" w:hAnsi="Arial" w:cs="Arial"/>
          <w:b/>
          <w:i/>
          <w:sz w:val="22"/>
          <w:szCs w:val="22"/>
        </w:rPr>
      </w:pPr>
    </w:p>
    <w:p w14:paraId="78282B01" w14:textId="77777777" w:rsidR="00002D8D" w:rsidRPr="00002D8D" w:rsidRDefault="00002D8D" w:rsidP="00002D8D">
      <w:pPr>
        <w:pStyle w:val="Nadpis2"/>
        <w:ind w:left="1276" w:hanging="992"/>
        <w:rPr>
          <w:rFonts w:ascii="Arial" w:hAnsi="Arial" w:cs="Arial"/>
          <w:sz w:val="24"/>
          <w:szCs w:val="24"/>
        </w:rPr>
      </w:pPr>
      <w:bookmarkStart w:id="87" w:name="_Toc63679679"/>
      <w:r w:rsidRPr="00002D8D">
        <w:rPr>
          <w:rFonts w:ascii="Arial" w:hAnsi="Arial" w:cs="Arial"/>
          <w:sz w:val="24"/>
          <w:szCs w:val="24"/>
        </w:rPr>
        <w:t>Úspora energie a tepelná ochrana</w:t>
      </w:r>
      <w:bookmarkEnd w:id="87"/>
    </w:p>
    <w:p w14:paraId="3806B981" w14:textId="77777777" w:rsidR="00002D8D" w:rsidRPr="00002D8D" w:rsidRDefault="00002D8D" w:rsidP="00FC4E3F">
      <w:pPr>
        <w:pStyle w:val="Zkladntext22"/>
        <w:ind w:left="142" w:hanging="142"/>
        <w:rPr>
          <w:rFonts w:ascii="Arial" w:hAnsi="Arial" w:cs="Arial"/>
          <w:sz w:val="22"/>
          <w:szCs w:val="22"/>
        </w:rPr>
      </w:pPr>
      <w:r w:rsidRPr="00200259">
        <w:rPr>
          <w:rFonts w:ascii="Arial" w:hAnsi="Arial" w:cs="Arial"/>
        </w:rPr>
        <w:t xml:space="preserve">           </w:t>
      </w:r>
      <w:r w:rsidRPr="00002D8D">
        <w:rPr>
          <w:rFonts w:ascii="Arial" w:hAnsi="Arial" w:cs="Arial"/>
          <w:sz w:val="22"/>
          <w:szCs w:val="22"/>
        </w:rPr>
        <w:t xml:space="preserve">          Stavba se z těchto hledisek neřeší.</w:t>
      </w:r>
    </w:p>
    <w:p w14:paraId="75075251" w14:textId="77777777" w:rsidR="00002D8D" w:rsidRDefault="00002D8D" w:rsidP="00123CFA">
      <w:pPr>
        <w:rPr>
          <w:rFonts w:ascii="Arial" w:hAnsi="Arial" w:cs="Arial"/>
          <w:b/>
          <w:i/>
          <w:sz w:val="22"/>
          <w:szCs w:val="22"/>
        </w:rPr>
      </w:pPr>
    </w:p>
    <w:p w14:paraId="24B9C2B8" w14:textId="77777777" w:rsidR="00002D8D" w:rsidRPr="003752A0" w:rsidRDefault="00002D8D" w:rsidP="00123CFA">
      <w:pPr>
        <w:rPr>
          <w:rFonts w:ascii="Arial" w:hAnsi="Arial" w:cs="Arial"/>
          <w:b/>
          <w:i/>
          <w:sz w:val="22"/>
          <w:szCs w:val="22"/>
        </w:rPr>
      </w:pPr>
    </w:p>
    <w:p w14:paraId="056FDED2" w14:textId="77777777" w:rsidR="00A02B50" w:rsidRPr="00C332A5" w:rsidRDefault="00A02B50" w:rsidP="00E25200">
      <w:pPr>
        <w:pStyle w:val="Nadpis2"/>
        <w:ind w:left="1276" w:hanging="992"/>
        <w:rPr>
          <w:rFonts w:ascii="Arial" w:hAnsi="Arial" w:cs="Arial"/>
          <w:sz w:val="24"/>
          <w:szCs w:val="24"/>
        </w:rPr>
      </w:pPr>
      <w:bookmarkStart w:id="88" w:name="_Toc63679680"/>
      <w:r w:rsidRPr="00C332A5">
        <w:rPr>
          <w:rFonts w:ascii="Arial" w:hAnsi="Arial" w:cs="Arial"/>
          <w:sz w:val="24"/>
          <w:szCs w:val="24"/>
        </w:rPr>
        <w:t xml:space="preserve">Hygienické požadavky na stavby, požadavky na pracovní a komunální prostředí. Zásady řešení parametrů stavby, zásady řešení vlivu stavby na </w:t>
      </w:r>
      <w:proofErr w:type="gramStart"/>
      <w:r w:rsidRPr="00C332A5">
        <w:rPr>
          <w:rFonts w:ascii="Arial" w:hAnsi="Arial" w:cs="Arial"/>
          <w:sz w:val="24"/>
          <w:szCs w:val="24"/>
        </w:rPr>
        <w:t>okolí - vibrace</w:t>
      </w:r>
      <w:proofErr w:type="gramEnd"/>
      <w:r w:rsidRPr="00C332A5">
        <w:rPr>
          <w:rFonts w:ascii="Arial" w:hAnsi="Arial" w:cs="Arial"/>
          <w:sz w:val="24"/>
          <w:szCs w:val="24"/>
        </w:rPr>
        <w:t>, hluk, prašnost apod.</w:t>
      </w:r>
      <w:bookmarkEnd w:id="88"/>
    </w:p>
    <w:p w14:paraId="2FC3C6D4" w14:textId="77777777" w:rsidR="00123CFA" w:rsidRPr="000B25A6" w:rsidRDefault="00123CFA" w:rsidP="00123CFA">
      <w:pPr>
        <w:ind w:firstLine="708"/>
        <w:rPr>
          <w:rFonts w:ascii="Arial" w:hAnsi="Arial" w:cs="Arial"/>
          <w:sz w:val="22"/>
          <w:szCs w:val="22"/>
        </w:rPr>
      </w:pPr>
      <w:r w:rsidRPr="000B25A6">
        <w:rPr>
          <w:rFonts w:ascii="Arial" w:hAnsi="Arial" w:cs="Arial"/>
          <w:sz w:val="22"/>
          <w:szCs w:val="22"/>
        </w:rPr>
        <w:t xml:space="preserve">Jedná se o </w:t>
      </w:r>
      <w:r w:rsidR="00C332A5" w:rsidRPr="000B25A6">
        <w:rPr>
          <w:rFonts w:ascii="Arial" w:hAnsi="Arial" w:cs="Arial"/>
          <w:sz w:val="22"/>
          <w:szCs w:val="22"/>
        </w:rPr>
        <w:t xml:space="preserve">dopravní </w:t>
      </w:r>
      <w:r w:rsidRPr="000B25A6">
        <w:rPr>
          <w:rFonts w:ascii="Arial" w:hAnsi="Arial" w:cs="Arial"/>
          <w:sz w:val="22"/>
          <w:szCs w:val="22"/>
        </w:rPr>
        <w:t xml:space="preserve">stavbu. PD neřeší. </w:t>
      </w:r>
    </w:p>
    <w:p w14:paraId="04AF70C3" w14:textId="77777777" w:rsidR="00C332A5" w:rsidRPr="000B25A6" w:rsidRDefault="00C332A5" w:rsidP="00123CFA">
      <w:pPr>
        <w:rPr>
          <w:rFonts w:ascii="Arial" w:hAnsi="Arial" w:cs="Arial"/>
          <w:sz w:val="16"/>
          <w:szCs w:val="16"/>
        </w:rPr>
      </w:pPr>
    </w:p>
    <w:p w14:paraId="59858FBA" w14:textId="77777777" w:rsidR="00123CFA" w:rsidRPr="000B25A6" w:rsidRDefault="00123CFA" w:rsidP="00123CFA">
      <w:pPr>
        <w:rPr>
          <w:rFonts w:ascii="Arial" w:hAnsi="Arial" w:cs="Arial"/>
          <w:sz w:val="22"/>
          <w:szCs w:val="22"/>
        </w:rPr>
      </w:pPr>
      <w:r w:rsidRPr="000B25A6">
        <w:rPr>
          <w:rFonts w:ascii="Arial" w:hAnsi="Arial" w:cs="Arial"/>
          <w:sz w:val="22"/>
          <w:szCs w:val="22"/>
        </w:rPr>
        <w:t xml:space="preserve">Zásobování pitnou vodou pro pracovníky v průběhu realizace bude zajištěno dovozem balené vody, sociální zařízení bude přivezeno mobilní chemické WC. </w:t>
      </w:r>
    </w:p>
    <w:p w14:paraId="73E7B6D2" w14:textId="77777777" w:rsidR="00123CFA" w:rsidRPr="000B25A6" w:rsidRDefault="00123CFA" w:rsidP="00123CFA">
      <w:pPr>
        <w:rPr>
          <w:rFonts w:ascii="Arial" w:hAnsi="Arial" w:cs="Arial"/>
          <w:sz w:val="16"/>
          <w:szCs w:val="16"/>
          <w:highlight w:val="green"/>
        </w:rPr>
      </w:pPr>
    </w:p>
    <w:p w14:paraId="1B5D97D8" w14:textId="77777777" w:rsidR="0006578A" w:rsidRPr="000B25A6" w:rsidRDefault="0006578A" w:rsidP="00054F20">
      <w:pPr>
        <w:spacing w:line="276" w:lineRule="auto"/>
        <w:rPr>
          <w:rFonts w:ascii="Arial" w:hAnsi="Arial" w:cs="Arial"/>
          <w:sz w:val="22"/>
          <w:szCs w:val="22"/>
        </w:rPr>
      </w:pPr>
      <w:r w:rsidRPr="000B25A6">
        <w:rPr>
          <w:rFonts w:ascii="Arial" w:hAnsi="Arial" w:cs="Arial"/>
          <w:sz w:val="22"/>
          <w:szCs w:val="22"/>
        </w:rPr>
        <w:t xml:space="preserve">Při provádění stavby vzniknou pouze běžné, nijak závažné negativní účinky na okolí. Dojde pouze ke krátkodobému zvýšení hladiny hluku mechanizací a dopravou, dále ke zvýšení prašnosti při suchém a větrném počasí, nečistoty komunikací v okolí a zvýšenému provozu na místních komunikacích. </w:t>
      </w:r>
    </w:p>
    <w:p w14:paraId="7096EF31" w14:textId="77777777" w:rsidR="0006578A" w:rsidRPr="000B25A6" w:rsidRDefault="0006578A" w:rsidP="00054F20">
      <w:pPr>
        <w:spacing w:line="276" w:lineRule="auto"/>
        <w:rPr>
          <w:rFonts w:ascii="Arial" w:hAnsi="Arial" w:cs="Arial"/>
          <w:sz w:val="22"/>
          <w:szCs w:val="22"/>
        </w:rPr>
      </w:pPr>
      <w:r w:rsidRPr="000B25A6">
        <w:rPr>
          <w:rFonts w:ascii="Arial" w:hAnsi="Arial" w:cs="Arial"/>
          <w:sz w:val="22"/>
          <w:szCs w:val="22"/>
        </w:rPr>
        <w:t>Hlučnost bude eliminována omezeným používáním mechanizmů na nezbytně nutnou míru a také s časovým omezením prací.</w:t>
      </w:r>
    </w:p>
    <w:p w14:paraId="69630DB4" w14:textId="77777777" w:rsidR="0006578A" w:rsidRPr="000B25A6" w:rsidRDefault="0006578A" w:rsidP="00054F20">
      <w:pPr>
        <w:spacing w:line="276" w:lineRule="auto"/>
        <w:rPr>
          <w:rFonts w:ascii="Arial" w:hAnsi="Arial" w:cs="Arial"/>
          <w:sz w:val="22"/>
          <w:szCs w:val="22"/>
        </w:rPr>
      </w:pPr>
      <w:r w:rsidRPr="000B25A6">
        <w:rPr>
          <w:rFonts w:ascii="Arial" w:hAnsi="Arial" w:cs="Arial"/>
          <w:sz w:val="22"/>
          <w:szCs w:val="22"/>
        </w:rPr>
        <w:lastRenderedPageBreak/>
        <w:t xml:space="preserve">Při větrném počasí a suchém počasí může být prašnost zmírněna kropením vodou. Nečistota na místních komunikací bude odstraňována pravidelným úklidem po skončení stavebních prací. </w:t>
      </w:r>
    </w:p>
    <w:p w14:paraId="1811A99B" w14:textId="77777777" w:rsidR="0006578A" w:rsidRPr="000B25A6" w:rsidRDefault="0006578A" w:rsidP="00054F20">
      <w:pPr>
        <w:spacing w:line="276" w:lineRule="auto"/>
        <w:rPr>
          <w:rFonts w:ascii="Arial" w:hAnsi="Arial" w:cs="Arial"/>
          <w:sz w:val="22"/>
          <w:szCs w:val="22"/>
        </w:rPr>
      </w:pPr>
      <w:r w:rsidRPr="000B25A6">
        <w:rPr>
          <w:rFonts w:ascii="Arial" w:hAnsi="Arial" w:cs="Arial"/>
          <w:sz w:val="22"/>
          <w:szCs w:val="22"/>
        </w:rPr>
        <w:t>Zvýšený provoz na komunikacích v okolí stavby bude eliminován omezením rychlosti a frekvence nákladní dopravy dodržováním dopravních předpisů.</w:t>
      </w:r>
    </w:p>
    <w:p w14:paraId="78A45268" w14:textId="77777777" w:rsidR="0006578A" w:rsidRPr="000B25A6" w:rsidRDefault="0006578A" w:rsidP="007E106E">
      <w:pPr>
        <w:spacing w:line="276" w:lineRule="auto"/>
        <w:rPr>
          <w:rFonts w:ascii="Arial" w:hAnsi="Arial" w:cs="Arial"/>
          <w:sz w:val="22"/>
          <w:szCs w:val="22"/>
        </w:rPr>
      </w:pPr>
      <w:r w:rsidRPr="000B25A6">
        <w:rPr>
          <w:rFonts w:ascii="Arial" w:hAnsi="Arial" w:cs="Arial"/>
          <w:sz w:val="22"/>
          <w:szCs w:val="22"/>
        </w:rPr>
        <w:t>Při stavebních pracích nevznikají žádné škodliviny nebo zvláštní odpadní látky.</w:t>
      </w:r>
    </w:p>
    <w:p w14:paraId="52FA5B56" w14:textId="77777777" w:rsidR="0006578A" w:rsidRPr="000B25A6" w:rsidRDefault="0006578A" w:rsidP="007E106E">
      <w:pPr>
        <w:spacing w:line="276" w:lineRule="auto"/>
        <w:rPr>
          <w:rFonts w:ascii="Arial" w:hAnsi="Arial" w:cs="Arial"/>
          <w:sz w:val="22"/>
          <w:szCs w:val="22"/>
        </w:rPr>
      </w:pPr>
      <w:r w:rsidRPr="000B25A6">
        <w:rPr>
          <w:rFonts w:ascii="Arial" w:hAnsi="Arial" w:cs="Arial"/>
          <w:sz w:val="22"/>
          <w:szCs w:val="22"/>
        </w:rPr>
        <w:t>Na staveništi se nepředpokládá výskyt nebezpečného odpadu. S případným nebezpečným odpadem bude na staveništi nakládáno podle zákona, nebude zde skladován a bude okamžitě odvezen k ekologické likvidaci na příslušné místo.</w:t>
      </w:r>
    </w:p>
    <w:p w14:paraId="698EE04F" w14:textId="77777777" w:rsidR="0006578A" w:rsidRPr="000B25A6" w:rsidRDefault="0006578A" w:rsidP="00123CFA">
      <w:pPr>
        <w:rPr>
          <w:rFonts w:ascii="Arial" w:hAnsi="Arial" w:cs="Arial"/>
          <w:sz w:val="16"/>
          <w:szCs w:val="16"/>
          <w:highlight w:val="green"/>
        </w:rPr>
      </w:pPr>
    </w:p>
    <w:p w14:paraId="599096F1" w14:textId="77777777" w:rsidR="0071633D" w:rsidRDefault="0071633D" w:rsidP="0006578A">
      <w:pPr>
        <w:rPr>
          <w:rFonts w:ascii="Arial" w:hAnsi="Arial" w:cs="Arial"/>
          <w:b/>
          <w:sz w:val="22"/>
          <w:szCs w:val="22"/>
        </w:rPr>
      </w:pPr>
      <w:bookmarkStart w:id="89" w:name="_Toc24640480"/>
      <w:bookmarkStart w:id="90" w:name="_Toc382480768"/>
    </w:p>
    <w:p w14:paraId="29403062" w14:textId="19652D89" w:rsidR="006B5FA5" w:rsidRPr="000B25A6" w:rsidRDefault="006B5FA5" w:rsidP="0006578A">
      <w:pPr>
        <w:rPr>
          <w:rFonts w:ascii="Arial" w:hAnsi="Arial" w:cs="Arial"/>
          <w:b/>
          <w:sz w:val="22"/>
          <w:szCs w:val="22"/>
        </w:rPr>
      </w:pPr>
      <w:r w:rsidRPr="000B25A6">
        <w:rPr>
          <w:rFonts w:ascii="Arial" w:hAnsi="Arial" w:cs="Arial"/>
          <w:b/>
          <w:sz w:val="22"/>
          <w:szCs w:val="22"/>
        </w:rPr>
        <w:t>ochrana před hlukem</w:t>
      </w:r>
      <w:bookmarkEnd w:id="89"/>
      <w:bookmarkEnd w:id="90"/>
    </w:p>
    <w:p w14:paraId="1E8CF8D8" w14:textId="77777777" w:rsidR="006B5FA5" w:rsidRPr="000B25A6" w:rsidRDefault="006B5FA5" w:rsidP="007E106E">
      <w:pPr>
        <w:spacing w:line="276" w:lineRule="auto"/>
        <w:rPr>
          <w:rFonts w:ascii="Arial" w:hAnsi="Arial" w:cs="Arial"/>
          <w:sz w:val="22"/>
          <w:szCs w:val="22"/>
        </w:rPr>
      </w:pPr>
      <w:r w:rsidRPr="000B25A6">
        <w:rPr>
          <w:rFonts w:ascii="Arial" w:hAnsi="Arial" w:cs="Arial"/>
          <w:sz w:val="22"/>
          <w:szCs w:val="22"/>
        </w:rPr>
        <w:t>Podrobnější hodnocení hlukových poměrů není v současné době možno provést, protože projektantovi není známo nasazení a druh stavební techniky, který použije zhotovitel stavebních prací. Z orientačního posouzení na základě obdobných staveb vyplývá, že při realizaci nebudou překročeny limitní hodnoty průměrných ekvivalentních hladin hluku. Nelze však vyloučit, že jestliže budou práce probíhat v malé vzdálenosti před jedním objektem, vzroste krátkodobě hladina hluku nad limit.</w:t>
      </w:r>
    </w:p>
    <w:p w14:paraId="213336C2" w14:textId="77777777" w:rsidR="006B5FA5" w:rsidRPr="000B25A6" w:rsidRDefault="006B5FA5" w:rsidP="006B5FA5">
      <w:pPr>
        <w:rPr>
          <w:rFonts w:ascii="Arial" w:hAnsi="Arial" w:cs="Arial"/>
          <w:sz w:val="16"/>
          <w:szCs w:val="16"/>
        </w:rPr>
      </w:pPr>
    </w:p>
    <w:p w14:paraId="44C88479" w14:textId="77777777" w:rsidR="006B5FA5" w:rsidRPr="000B25A6" w:rsidRDefault="006B5FA5" w:rsidP="006B5FA5">
      <w:pPr>
        <w:rPr>
          <w:rFonts w:ascii="Arial" w:hAnsi="Arial" w:cs="Arial"/>
          <w:sz w:val="22"/>
          <w:szCs w:val="22"/>
        </w:rPr>
      </w:pPr>
      <w:r w:rsidRPr="000B25A6">
        <w:rPr>
          <w:rFonts w:ascii="Arial" w:hAnsi="Arial" w:cs="Arial"/>
          <w:sz w:val="22"/>
          <w:szCs w:val="22"/>
        </w:rPr>
        <w:t xml:space="preserve">V souladu s §77 zákona č.258/2000 Sb. – hygienický limit akustického tlaku ze stavební činnosti nesmí ve venkovním chráněném prostoru staveb přesahovat v době od 7,00 do 21,00 hodin </w:t>
      </w:r>
      <w:proofErr w:type="spellStart"/>
      <w:r w:rsidRPr="000B25A6">
        <w:rPr>
          <w:rFonts w:ascii="Arial" w:hAnsi="Arial" w:cs="Arial"/>
          <w:sz w:val="22"/>
          <w:szCs w:val="22"/>
        </w:rPr>
        <w:t>L</w:t>
      </w:r>
      <w:r w:rsidRPr="000B25A6">
        <w:rPr>
          <w:rFonts w:ascii="Arial" w:hAnsi="Arial" w:cs="Arial"/>
          <w:sz w:val="22"/>
          <w:szCs w:val="22"/>
          <w:vertAlign w:val="subscript"/>
        </w:rPr>
        <w:t>AeqT</w:t>
      </w:r>
      <w:proofErr w:type="spellEnd"/>
      <w:r w:rsidRPr="000B25A6">
        <w:rPr>
          <w:rFonts w:ascii="Arial" w:hAnsi="Arial" w:cs="Arial"/>
          <w:sz w:val="22"/>
          <w:szCs w:val="22"/>
        </w:rPr>
        <w:t xml:space="preserve"> 65 dB.</w:t>
      </w:r>
    </w:p>
    <w:p w14:paraId="5B8EE12F" w14:textId="77777777" w:rsidR="006B5FA5" w:rsidRPr="000B25A6" w:rsidRDefault="006B5FA5" w:rsidP="006B5FA5">
      <w:pPr>
        <w:rPr>
          <w:rFonts w:ascii="Arial" w:hAnsi="Arial" w:cs="Arial"/>
          <w:sz w:val="16"/>
          <w:szCs w:val="16"/>
        </w:rPr>
      </w:pPr>
    </w:p>
    <w:p w14:paraId="1361B001" w14:textId="77777777" w:rsidR="006B5FA5" w:rsidRPr="000B25A6" w:rsidRDefault="006B5FA5" w:rsidP="006B5FA5">
      <w:pPr>
        <w:rPr>
          <w:rFonts w:ascii="Arial" w:hAnsi="Arial" w:cs="Arial"/>
          <w:sz w:val="22"/>
          <w:szCs w:val="22"/>
        </w:rPr>
      </w:pPr>
      <w:r w:rsidRPr="000B25A6">
        <w:rPr>
          <w:rFonts w:ascii="Arial" w:hAnsi="Arial" w:cs="Arial"/>
          <w:sz w:val="22"/>
          <w:szCs w:val="22"/>
        </w:rPr>
        <w:t>Pro dodržení těchto hladin hluku je nutné, aby stavební stroje (kompresory, nakladače, rýhovače atp.) byly používány pouze v normální pracovní době od 7 do 16 hod., mimo tuto dobu pouze ve výjimečných případech (překopy důležitých komunikací apod.).</w:t>
      </w:r>
    </w:p>
    <w:p w14:paraId="25A9C75E" w14:textId="77777777" w:rsidR="006B5FA5" w:rsidRPr="000B25A6" w:rsidRDefault="006B5FA5" w:rsidP="006B5FA5">
      <w:pPr>
        <w:rPr>
          <w:rFonts w:ascii="Arial" w:hAnsi="Arial" w:cs="Arial"/>
          <w:sz w:val="22"/>
          <w:szCs w:val="22"/>
          <w:highlight w:val="yellow"/>
        </w:rPr>
      </w:pPr>
    </w:p>
    <w:p w14:paraId="7D52330B" w14:textId="77777777" w:rsidR="006B5FA5" w:rsidRPr="000B25A6" w:rsidRDefault="006B5FA5" w:rsidP="006B5FA5">
      <w:pPr>
        <w:rPr>
          <w:rFonts w:ascii="Arial" w:hAnsi="Arial" w:cs="Arial"/>
          <w:sz w:val="22"/>
          <w:szCs w:val="22"/>
        </w:rPr>
      </w:pPr>
      <w:r w:rsidRPr="000B25A6">
        <w:rPr>
          <w:rFonts w:ascii="Arial" w:hAnsi="Arial" w:cs="Arial"/>
          <w:sz w:val="22"/>
          <w:szCs w:val="22"/>
        </w:rPr>
        <w:t>K omezení zátěže hlukem je nutné dodržovat tyto zásady:</w:t>
      </w:r>
    </w:p>
    <w:p w14:paraId="557D1B4A" w14:textId="77777777" w:rsidR="006B5FA5" w:rsidRPr="000B25A6" w:rsidRDefault="006B5FA5" w:rsidP="007E106E">
      <w:pPr>
        <w:numPr>
          <w:ilvl w:val="0"/>
          <w:numId w:val="9"/>
        </w:numPr>
        <w:spacing w:line="276" w:lineRule="auto"/>
        <w:rPr>
          <w:rFonts w:ascii="Arial" w:hAnsi="Arial" w:cs="Arial"/>
          <w:sz w:val="22"/>
          <w:szCs w:val="22"/>
        </w:rPr>
      </w:pPr>
      <w:r w:rsidRPr="000B25A6">
        <w:rPr>
          <w:rFonts w:ascii="Arial" w:hAnsi="Arial" w:cs="Arial"/>
          <w:sz w:val="22"/>
          <w:szCs w:val="22"/>
        </w:rPr>
        <w:t>práce nebudou prováděny ve dnech pracovního klidu a pracovního volna bez předchozího souhlasu městské</w:t>
      </w:r>
      <w:r w:rsidR="00C332A5" w:rsidRPr="000B25A6">
        <w:rPr>
          <w:rFonts w:ascii="Arial" w:hAnsi="Arial" w:cs="Arial"/>
          <w:sz w:val="22"/>
          <w:szCs w:val="22"/>
        </w:rPr>
        <w:t>ho</w:t>
      </w:r>
      <w:r w:rsidRPr="000B25A6">
        <w:rPr>
          <w:rFonts w:ascii="Arial" w:hAnsi="Arial" w:cs="Arial"/>
          <w:sz w:val="22"/>
          <w:szCs w:val="22"/>
        </w:rPr>
        <w:t xml:space="preserve"> odboru dopravy. </w:t>
      </w:r>
    </w:p>
    <w:p w14:paraId="3B8CCE1C" w14:textId="77777777" w:rsidR="006B5FA5" w:rsidRPr="000B25A6" w:rsidRDefault="006B5FA5" w:rsidP="007E106E">
      <w:pPr>
        <w:numPr>
          <w:ilvl w:val="0"/>
          <w:numId w:val="9"/>
        </w:numPr>
        <w:spacing w:line="276" w:lineRule="auto"/>
        <w:rPr>
          <w:rFonts w:ascii="Arial" w:hAnsi="Arial" w:cs="Arial"/>
          <w:sz w:val="22"/>
          <w:szCs w:val="22"/>
        </w:rPr>
      </w:pPr>
      <w:r w:rsidRPr="000B25A6">
        <w:rPr>
          <w:rFonts w:ascii="Arial" w:hAnsi="Arial" w:cs="Arial"/>
          <w:sz w:val="22"/>
          <w:szCs w:val="22"/>
        </w:rPr>
        <w:t>navážení a odvážení materiálů bude prováděno pouze po schválených trasách a ve schválených časových intervalech.</w:t>
      </w:r>
    </w:p>
    <w:p w14:paraId="23CBD50D" w14:textId="77777777" w:rsidR="006B5FA5" w:rsidRPr="000B25A6" w:rsidRDefault="006B5FA5" w:rsidP="007E106E">
      <w:pPr>
        <w:numPr>
          <w:ilvl w:val="0"/>
          <w:numId w:val="9"/>
        </w:numPr>
        <w:spacing w:line="276" w:lineRule="auto"/>
        <w:rPr>
          <w:rFonts w:ascii="Arial" w:hAnsi="Arial" w:cs="Arial"/>
          <w:sz w:val="22"/>
          <w:szCs w:val="22"/>
        </w:rPr>
      </w:pPr>
      <w:r w:rsidRPr="000B25A6">
        <w:rPr>
          <w:rFonts w:ascii="Arial" w:hAnsi="Arial" w:cs="Arial"/>
          <w:sz w:val="22"/>
          <w:szCs w:val="22"/>
        </w:rPr>
        <w:t>obsluhy budou vybaveny příslušnými pracovními pomůckami pro eliminaci negativního vlivu hlučnosti z provozu stroje.</w:t>
      </w:r>
    </w:p>
    <w:p w14:paraId="5DB91522" w14:textId="77777777" w:rsidR="00002D8D" w:rsidRPr="000B25A6" w:rsidRDefault="00002D8D" w:rsidP="00002D8D">
      <w:pPr>
        <w:rPr>
          <w:rFonts w:ascii="Arial" w:hAnsi="Arial" w:cs="Arial"/>
          <w:sz w:val="22"/>
          <w:szCs w:val="22"/>
        </w:rPr>
      </w:pPr>
    </w:p>
    <w:p w14:paraId="206CA926" w14:textId="77777777" w:rsidR="00002D8D" w:rsidRPr="000B25A6" w:rsidRDefault="00002D8D" w:rsidP="00002D8D">
      <w:pPr>
        <w:rPr>
          <w:rFonts w:ascii="Arial" w:hAnsi="Arial" w:cs="Arial"/>
          <w:sz w:val="22"/>
          <w:szCs w:val="22"/>
        </w:rPr>
      </w:pPr>
    </w:p>
    <w:p w14:paraId="03A1CA96" w14:textId="77777777" w:rsidR="00A02B50" w:rsidRPr="00C332A5" w:rsidRDefault="00A02B50" w:rsidP="00E25200">
      <w:pPr>
        <w:pStyle w:val="Nadpis2"/>
        <w:ind w:left="1276" w:hanging="992"/>
        <w:rPr>
          <w:rFonts w:ascii="Arial" w:hAnsi="Arial" w:cs="Arial"/>
          <w:sz w:val="24"/>
          <w:szCs w:val="24"/>
        </w:rPr>
      </w:pPr>
      <w:bookmarkStart w:id="91" w:name="_Toc63679681"/>
      <w:r w:rsidRPr="00C332A5">
        <w:rPr>
          <w:rFonts w:ascii="Arial" w:hAnsi="Arial" w:cs="Arial"/>
          <w:sz w:val="24"/>
          <w:szCs w:val="24"/>
        </w:rPr>
        <w:t>Zásady ochrany stavby před negativními účinky vnějšího prostředí</w:t>
      </w:r>
      <w:bookmarkEnd w:id="91"/>
    </w:p>
    <w:p w14:paraId="70E57D4F" w14:textId="77777777" w:rsidR="00A02B50" w:rsidRPr="00C332A5" w:rsidRDefault="00123CFA" w:rsidP="00A02B50">
      <w:pPr>
        <w:pStyle w:val="Nadpis3"/>
        <w:rPr>
          <w:rFonts w:cs="Arial"/>
          <w:sz w:val="22"/>
          <w:szCs w:val="22"/>
        </w:rPr>
      </w:pPr>
      <w:bookmarkStart w:id="92" w:name="_Toc63679682"/>
      <w:r w:rsidRPr="00C332A5">
        <w:rPr>
          <w:rFonts w:cs="Arial"/>
          <w:sz w:val="22"/>
          <w:szCs w:val="22"/>
        </w:rPr>
        <w:t>protipovodňová opatření</w:t>
      </w:r>
      <w:bookmarkEnd w:id="92"/>
    </w:p>
    <w:p w14:paraId="2F052EF8" w14:textId="5A6F9784" w:rsidR="00123CFA" w:rsidRDefault="00123CFA" w:rsidP="00123CFA">
      <w:pPr>
        <w:rPr>
          <w:rFonts w:ascii="Arial" w:hAnsi="Arial" w:cs="Arial"/>
          <w:sz w:val="22"/>
          <w:szCs w:val="22"/>
        </w:rPr>
      </w:pPr>
      <w:r w:rsidRPr="00C332A5">
        <w:rPr>
          <w:rFonts w:ascii="Arial" w:hAnsi="Arial" w:cs="Arial"/>
          <w:sz w:val="22"/>
          <w:szCs w:val="22"/>
        </w:rPr>
        <w:t>Stavba se nachází mimo záplavové území, není třeba zajišťovat zvláštní protipovodňová opatření.</w:t>
      </w:r>
    </w:p>
    <w:p w14:paraId="061478FA" w14:textId="77777777" w:rsidR="007E106E" w:rsidRPr="00C332A5" w:rsidRDefault="007E106E" w:rsidP="00123CFA">
      <w:pPr>
        <w:rPr>
          <w:rFonts w:ascii="Arial" w:hAnsi="Arial" w:cs="Arial"/>
          <w:sz w:val="22"/>
          <w:szCs w:val="22"/>
        </w:rPr>
      </w:pPr>
    </w:p>
    <w:p w14:paraId="74E7AFE4" w14:textId="77777777" w:rsidR="00A02B50" w:rsidRPr="00C332A5" w:rsidRDefault="00A02B50" w:rsidP="00A02B50">
      <w:pPr>
        <w:pStyle w:val="Nadpis3"/>
        <w:rPr>
          <w:rFonts w:cs="Arial"/>
          <w:sz w:val="22"/>
          <w:szCs w:val="22"/>
        </w:rPr>
      </w:pPr>
      <w:bookmarkStart w:id="93" w:name="_Toc63679683"/>
      <w:r w:rsidRPr="00C332A5">
        <w:rPr>
          <w:rFonts w:cs="Arial"/>
          <w:sz w:val="22"/>
          <w:szCs w:val="22"/>
        </w:rPr>
        <w:t xml:space="preserve">ostatní </w:t>
      </w:r>
      <w:proofErr w:type="gramStart"/>
      <w:r w:rsidRPr="00C332A5">
        <w:rPr>
          <w:rFonts w:cs="Arial"/>
          <w:sz w:val="22"/>
          <w:szCs w:val="22"/>
        </w:rPr>
        <w:t>účinky - vliv</w:t>
      </w:r>
      <w:proofErr w:type="gramEnd"/>
      <w:r w:rsidRPr="00C332A5">
        <w:rPr>
          <w:rFonts w:cs="Arial"/>
          <w:sz w:val="22"/>
          <w:szCs w:val="22"/>
        </w:rPr>
        <w:t xml:space="preserve"> poddolování, výskyt metanu apod.</w:t>
      </w:r>
      <w:bookmarkEnd w:id="93"/>
    </w:p>
    <w:p w14:paraId="7753A8D3" w14:textId="77777777" w:rsidR="00123CFA" w:rsidRDefault="00123CFA" w:rsidP="00123CFA">
      <w:pPr>
        <w:rPr>
          <w:rFonts w:ascii="Arial" w:hAnsi="Arial" w:cs="Arial"/>
          <w:sz w:val="22"/>
          <w:szCs w:val="22"/>
        </w:rPr>
      </w:pPr>
      <w:r w:rsidRPr="00C332A5">
        <w:rPr>
          <w:rFonts w:ascii="Arial" w:hAnsi="Arial" w:cs="Arial"/>
          <w:sz w:val="22"/>
          <w:szCs w:val="22"/>
        </w:rPr>
        <w:t>Stavba se nachází mimo poddolované území. Výskyt metanu se nepředpokládá.</w:t>
      </w:r>
    </w:p>
    <w:p w14:paraId="5F808F2D" w14:textId="77777777" w:rsidR="002B00B7" w:rsidRDefault="002B00B7" w:rsidP="00123CFA">
      <w:pPr>
        <w:rPr>
          <w:rFonts w:ascii="Arial" w:hAnsi="Arial" w:cs="Arial"/>
          <w:sz w:val="22"/>
          <w:szCs w:val="22"/>
        </w:rPr>
      </w:pPr>
    </w:p>
    <w:p w14:paraId="62019A2C" w14:textId="77777777" w:rsidR="002B00B7" w:rsidRDefault="002B00B7" w:rsidP="00123CFA">
      <w:pPr>
        <w:rPr>
          <w:rFonts w:ascii="Arial" w:hAnsi="Arial" w:cs="Arial"/>
          <w:sz w:val="22"/>
          <w:szCs w:val="22"/>
        </w:rPr>
      </w:pPr>
    </w:p>
    <w:p w14:paraId="7284683E" w14:textId="77777777" w:rsidR="00107798" w:rsidRDefault="00107798" w:rsidP="00123CFA">
      <w:pPr>
        <w:rPr>
          <w:rFonts w:ascii="Arial" w:hAnsi="Arial" w:cs="Arial"/>
          <w:sz w:val="22"/>
          <w:szCs w:val="22"/>
        </w:rPr>
      </w:pPr>
    </w:p>
    <w:p w14:paraId="6E42628D" w14:textId="77777777" w:rsidR="007C6004" w:rsidRPr="00873045" w:rsidRDefault="007C6004" w:rsidP="00E25200">
      <w:pPr>
        <w:pStyle w:val="Nadpis1"/>
        <w:ind w:left="1134" w:hanging="850"/>
      </w:pPr>
      <w:bookmarkStart w:id="94" w:name="_Toc24640483"/>
      <w:bookmarkStart w:id="95" w:name="_Toc381170736"/>
      <w:bookmarkStart w:id="96" w:name="_Toc63679684"/>
      <w:r w:rsidRPr="00873045">
        <w:lastRenderedPageBreak/>
        <w:t>Připojení na technickou infrastrukturu</w:t>
      </w:r>
      <w:bookmarkEnd w:id="94"/>
      <w:bookmarkEnd w:id="95"/>
      <w:bookmarkEnd w:id="96"/>
    </w:p>
    <w:p w14:paraId="03CBBFA0" w14:textId="77777777" w:rsidR="00A02B50" w:rsidRPr="002B00B7" w:rsidRDefault="00A02B50" w:rsidP="00E25200">
      <w:pPr>
        <w:pStyle w:val="Nadpis3"/>
        <w:ind w:left="993" w:hanging="426"/>
        <w:rPr>
          <w:rFonts w:cs="Arial"/>
          <w:sz w:val="22"/>
          <w:szCs w:val="22"/>
        </w:rPr>
      </w:pPr>
      <w:bookmarkStart w:id="97" w:name="_Toc63679685"/>
      <w:r w:rsidRPr="002B00B7">
        <w:rPr>
          <w:rFonts w:cs="Arial"/>
          <w:sz w:val="22"/>
          <w:szCs w:val="22"/>
        </w:rPr>
        <w:t>napojovací místa na stávající technickou infrastrukturu, přeložky, křížení se stavbami technické a dopravní infrastruktury a souběhy s nimi v případě, kdy je stavba umístěna v ochranném pásmu stavby technické nebo dopravní infrastruktur</w:t>
      </w:r>
      <w:bookmarkEnd w:id="97"/>
    </w:p>
    <w:p w14:paraId="3A831AA4" w14:textId="77777777" w:rsidR="007C6004" w:rsidRPr="002B00B7" w:rsidRDefault="007C6004" w:rsidP="007C6004">
      <w:pPr>
        <w:rPr>
          <w:rFonts w:ascii="Arial" w:hAnsi="Arial" w:cs="Arial"/>
          <w:sz w:val="22"/>
          <w:szCs w:val="22"/>
        </w:rPr>
      </w:pPr>
      <w:r w:rsidRPr="002B00B7">
        <w:rPr>
          <w:rFonts w:ascii="Arial" w:hAnsi="Arial" w:cs="Arial"/>
          <w:sz w:val="22"/>
          <w:szCs w:val="22"/>
        </w:rPr>
        <w:t>Není řešeno – charakter stavby nevyžaduje</w:t>
      </w:r>
      <w:r w:rsidR="000B25A6">
        <w:rPr>
          <w:rFonts w:ascii="Arial" w:hAnsi="Arial" w:cs="Arial"/>
          <w:sz w:val="22"/>
          <w:szCs w:val="22"/>
        </w:rPr>
        <w:t>, jedná se o rekonstrukci stávající stavby</w:t>
      </w:r>
      <w:r w:rsidRPr="002B00B7">
        <w:rPr>
          <w:rFonts w:ascii="Arial" w:hAnsi="Arial" w:cs="Arial"/>
          <w:sz w:val="22"/>
          <w:szCs w:val="22"/>
        </w:rPr>
        <w:t xml:space="preserve">. </w:t>
      </w:r>
    </w:p>
    <w:p w14:paraId="52A1E449" w14:textId="77777777" w:rsidR="00873045" w:rsidRPr="002B00B7" w:rsidRDefault="00873045" w:rsidP="007C6004">
      <w:pPr>
        <w:rPr>
          <w:rFonts w:ascii="Arial" w:hAnsi="Arial" w:cs="Arial"/>
          <w:sz w:val="22"/>
          <w:szCs w:val="22"/>
        </w:rPr>
      </w:pPr>
    </w:p>
    <w:p w14:paraId="27BFB523" w14:textId="77777777" w:rsidR="007C6004" w:rsidRPr="002B00B7" w:rsidRDefault="007C6004" w:rsidP="00E25200">
      <w:pPr>
        <w:pStyle w:val="Nadpis3"/>
        <w:ind w:left="993" w:hanging="426"/>
        <w:rPr>
          <w:rFonts w:cs="Arial"/>
          <w:sz w:val="22"/>
          <w:szCs w:val="22"/>
        </w:rPr>
      </w:pPr>
      <w:bookmarkStart w:id="98" w:name="_Toc24640485"/>
      <w:bookmarkStart w:id="99" w:name="_Toc381170738"/>
      <w:bookmarkStart w:id="100" w:name="_Toc63679686"/>
      <w:r w:rsidRPr="002B00B7">
        <w:rPr>
          <w:rFonts w:cs="Arial"/>
          <w:sz w:val="22"/>
          <w:szCs w:val="22"/>
        </w:rPr>
        <w:t>připojovací rozměry, výkonové kapacity a délky</w:t>
      </w:r>
      <w:bookmarkEnd w:id="98"/>
      <w:bookmarkEnd w:id="99"/>
      <w:bookmarkEnd w:id="100"/>
    </w:p>
    <w:p w14:paraId="0094D9C8" w14:textId="0DCBA9E8" w:rsidR="007C6004" w:rsidRDefault="007C6004" w:rsidP="007C6004">
      <w:pPr>
        <w:rPr>
          <w:rFonts w:ascii="Arial" w:hAnsi="Arial" w:cs="Arial"/>
          <w:sz w:val="22"/>
          <w:szCs w:val="22"/>
        </w:rPr>
      </w:pPr>
      <w:r w:rsidRPr="002B00B7">
        <w:rPr>
          <w:rFonts w:ascii="Arial" w:hAnsi="Arial" w:cs="Arial"/>
          <w:sz w:val="22"/>
          <w:szCs w:val="22"/>
        </w:rPr>
        <w:t>viz B.2.</w:t>
      </w:r>
      <w:r w:rsidR="00873045" w:rsidRPr="002B00B7">
        <w:rPr>
          <w:rFonts w:ascii="Arial" w:hAnsi="Arial" w:cs="Arial"/>
          <w:sz w:val="22"/>
          <w:szCs w:val="22"/>
        </w:rPr>
        <w:t>3</w:t>
      </w:r>
    </w:p>
    <w:p w14:paraId="5941DA22" w14:textId="4E5A34AD" w:rsidR="00054F20" w:rsidRDefault="00054F20" w:rsidP="007C6004">
      <w:pPr>
        <w:rPr>
          <w:rFonts w:ascii="Arial" w:hAnsi="Arial" w:cs="Arial"/>
          <w:sz w:val="22"/>
          <w:szCs w:val="22"/>
        </w:rPr>
      </w:pPr>
    </w:p>
    <w:p w14:paraId="75A3A105" w14:textId="455786C0" w:rsidR="00054F20" w:rsidRDefault="00054F20" w:rsidP="007C6004">
      <w:pPr>
        <w:rPr>
          <w:rFonts w:ascii="Arial" w:hAnsi="Arial" w:cs="Arial"/>
          <w:sz w:val="22"/>
          <w:szCs w:val="22"/>
        </w:rPr>
      </w:pPr>
    </w:p>
    <w:p w14:paraId="5D729158" w14:textId="7FFE8B39" w:rsidR="00054F20" w:rsidRDefault="00054F20" w:rsidP="007C6004">
      <w:pPr>
        <w:rPr>
          <w:rFonts w:ascii="Arial" w:hAnsi="Arial" w:cs="Arial"/>
          <w:sz w:val="22"/>
          <w:szCs w:val="22"/>
        </w:rPr>
      </w:pPr>
    </w:p>
    <w:p w14:paraId="63300AA8" w14:textId="74280111" w:rsidR="00054F20" w:rsidRDefault="00054F20" w:rsidP="007C6004">
      <w:pPr>
        <w:rPr>
          <w:rFonts w:ascii="Arial" w:hAnsi="Arial" w:cs="Arial"/>
          <w:sz w:val="22"/>
          <w:szCs w:val="22"/>
        </w:rPr>
      </w:pPr>
    </w:p>
    <w:p w14:paraId="3DBDDEE3" w14:textId="70B41FFF" w:rsidR="00054F20" w:rsidRDefault="00054F20" w:rsidP="007C6004">
      <w:pPr>
        <w:rPr>
          <w:rFonts w:ascii="Arial" w:hAnsi="Arial" w:cs="Arial"/>
          <w:sz w:val="22"/>
          <w:szCs w:val="22"/>
        </w:rPr>
      </w:pPr>
    </w:p>
    <w:p w14:paraId="493C666F" w14:textId="77777777" w:rsidR="00054F20" w:rsidRPr="002B00B7" w:rsidRDefault="00054F20" w:rsidP="007C6004">
      <w:pPr>
        <w:rPr>
          <w:rFonts w:ascii="Arial" w:hAnsi="Arial" w:cs="Arial"/>
          <w:sz w:val="22"/>
          <w:szCs w:val="22"/>
        </w:rPr>
      </w:pPr>
    </w:p>
    <w:p w14:paraId="64B9B774" w14:textId="77777777" w:rsidR="007C6004" w:rsidRPr="00873045" w:rsidRDefault="007C6004" w:rsidP="00E25200">
      <w:pPr>
        <w:pStyle w:val="Nadpis1"/>
        <w:ind w:left="1134" w:hanging="850"/>
      </w:pPr>
      <w:bookmarkStart w:id="101" w:name="_Toc24640486"/>
      <w:bookmarkStart w:id="102" w:name="_Toc381170739"/>
      <w:bookmarkStart w:id="103" w:name="_Toc63679687"/>
      <w:r w:rsidRPr="00873045">
        <w:t>Dopravní řešení</w:t>
      </w:r>
      <w:bookmarkEnd w:id="101"/>
      <w:bookmarkEnd w:id="102"/>
      <w:bookmarkEnd w:id="103"/>
    </w:p>
    <w:p w14:paraId="43BFD699" w14:textId="77777777" w:rsidR="007C6004" w:rsidRPr="002B00B7" w:rsidRDefault="007C6004" w:rsidP="00E25200">
      <w:pPr>
        <w:pStyle w:val="Nadpis3"/>
        <w:ind w:left="993" w:hanging="426"/>
        <w:rPr>
          <w:rFonts w:cs="Arial"/>
          <w:sz w:val="22"/>
          <w:szCs w:val="22"/>
        </w:rPr>
      </w:pPr>
      <w:bookmarkStart w:id="104" w:name="_Toc24640487"/>
      <w:bookmarkStart w:id="105" w:name="_Toc63679688"/>
      <w:r w:rsidRPr="002B00B7">
        <w:rPr>
          <w:rFonts w:cs="Arial"/>
          <w:sz w:val="22"/>
          <w:szCs w:val="22"/>
        </w:rPr>
        <w:t>popis dopravního řešení včetně bezbariérových opatření pro přístupnost a užívání stavby osobami se sníženou schopností pohybu nebo orientace</w:t>
      </w:r>
      <w:bookmarkEnd w:id="104"/>
      <w:bookmarkEnd w:id="105"/>
    </w:p>
    <w:p w14:paraId="31989648" w14:textId="77777777" w:rsidR="007C6004" w:rsidRPr="007B3CE6" w:rsidRDefault="007C6004" w:rsidP="00787856">
      <w:pPr>
        <w:spacing w:line="276" w:lineRule="auto"/>
        <w:rPr>
          <w:rFonts w:ascii="Arial" w:hAnsi="Arial" w:cs="Arial"/>
          <w:sz w:val="22"/>
          <w:szCs w:val="22"/>
        </w:rPr>
      </w:pPr>
      <w:r w:rsidRPr="007B3CE6">
        <w:rPr>
          <w:rFonts w:ascii="Arial" w:hAnsi="Arial" w:cs="Arial"/>
          <w:sz w:val="22"/>
          <w:szCs w:val="22"/>
        </w:rPr>
        <w:t xml:space="preserve">Vzhledem k tomu, že </w:t>
      </w:r>
      <w:r w:rsidR="000B25A6" w:rsidRPr="007B3CE6">
        <w:rPr>
          <w:rFonts w:ascii="Arial" w:hAnsi="Arial" w:cs="Arial"/>
          <w:sz w:val="22"/>
          <w:szCs w:val="22"/>
        </w:rPr>
        <w:t xml:space="preserve">stavba přiléhá ke </w:t>
      </w:r>
      <w:r w:rsidRPr="007B3CE6">
        <w:rPr>
          <w:rFonts w:ascii="Arial" w:hAnsi="Arial" w:cs="Arial"/>
          <w:sz w:val="22"/>
          <w:szCs w:val="22"/>
        </w:rPr>
        <w:t>komunikaci (vozovka, chodník), zasahuje stavba provozně i technicky do stávajících komunikací.</w:t>
      </w:r>
    </w:p>
    <w:p w14:paraId="45CA14CF" w14:textId="77777777" w:rsidR="007C6004" w:rsidRPr="007B3CE6" w:rsidRDefault="007C6004" w:rsidP="00787856">
      <w:pPr>
        <w:spacing w:line="276" w:lineRule="auto"/>
        <w:rPr>
          <w:rFonts w:ascii="Arial" w:hAnsi="Arial" w:cs="Arial"/>
          <w:sz w:val="22"/>
          <w:szCs w:val="22"/>
        </w:rPr>
      </w:pPr>
      <w:r w:rsidRPr="007B3CE6">
        <w:rPr>
          <w:rFonts w:ascii="Arial" w:hAnsi="Arial" w:cs="Arial"/>
          <w:sz w:val="22"/>
          <w:szCs w:val="22"/>
        </w:rPr>
        <w:t xml:space="preserve">Provozně </w:t>
      </w:r>
      <w:r w:rsidR="00873045" w:rsidRPr="007B3CE6">
        <w:rPr>
          <w:rFonts w:ascii="Arial" w:hAnsi="Arial" w:cs="Arial"/>
          <w:sz w:val="22"/>
          <w:szCs w:val="22"/>
        </w:rPr>
        <w:t>je</w:t>
      </w:r>
      <w:r w:rsidRPr="007B3CE6">
        <w:rPr>
          <w:rFonts w:ascii="Arial" w:hAnsi="Arial" w:cs="Arial"/>
          <w:sz w:val="22"/>
          <w:szCs w:val="22"/>
        </w:rPr>
        <w:t xml:space="preserve"> zásah stavby řešen dopravně inženýrský</w:t>
      </w:r>
      <w:r w:rsidR="000B25A6" w:rsidRPr="007B3CE6">
        <w:rPr>
          <w:rFonts w:ascii="Arial" w:hAnsi="Arial" w:cs="Arial"/>
          <w:sz w:val="22"/>
          <w:szCs w:val="22"/>
        </w:rPr>
        <w:t>mi</w:t>
      </w:r>
      <w:r w:rsidRPr="007B3CE6">
        <w:rPr>
          <w:rFonts w:ascii="Arial" w:hAnsi="Arial" w:cs="Arial"/>
          <w:sz w:val="22"/>
          <w:szCs w:val="22"/>
        </w:rPr>
        <w:t xml:space="preserve"> opatření</w:t>
      </w:r>
      <w:r w:rsidR="000B25A6" w:rsidRPr="007B3CE6">
        <w:rPr>
          <w:rFonts w:ascii="Arial" w:hAnsi="Arial" w:cs="Arial"/>
          <w:sz w:val="22"/>
          <w:szCs w:val="22"/>
        </w:rPr>
        <w:t>mi</w:t>
      </w:r>
      <w:r w:rsidRPr="007B3CE6">
        <w:rPr>
          <w:rFonts w:ascii="Arial" w:hAnsi="Arial" w:cs="Arial"/>
          <w:sz w:val="22"/>
          <w:szCs w:val="22"/>
        </w:rPr>
        <w:t xml:space="preserve"> (DIO), technicky v rámci </w:t>
      </w:r>
      <w:r w:rsidR="000B25A6" w:rsidRPr="007B3CE6">
        <w:rPr>
          <w:rFonts w:ascii="Arial" w:hAnsi="Arial" w:cs="Arial"/>
          <w:sz w:val="22"/>
          <w:szCs w:val="22"/>
        </w:rPr>
        <w:t>stavby je</w:t>
      </w:r>
      <w:r w:rsidRPr="007B3CE6">
        <w:rPr>
          <w:rFonts w:ascii="Arial" w:hAnsi="Arial" w:cs="Arial"/>
          <w:sz w:val="22"/>
          <w:szCs w:val="22"/>
        </w:rPr>
        <w:t xml:space="preserve"> nutno jako závěrečnou část realizovat konečné povrchové úpravy v</w:t>
      </w:r>
      <w:r w:rsidR="000B25A6" w:rsidRPr="007B3CE6">
        <w:rPr>
          <w:rFonts w:ascii="Arial" w:hAnsi="Arial" w:cs="Arial"/>
          <w:sz w:val="22"/>
          <w:szCs w:val="22"/>
        </w:rPr>
        <w:t xml:space="preserve"> dotčeném </w:t>
      </w:r>
      <w:r w:rsidRPr="007B3CE6">
        <w:rPr>
          <w:rFonts w:ascii="Arial" w:hAnsi="Arial" w:cs="Arial"/>
          <w:sz w:val="22"/>
          <w:szCs w:val="22"/>
        </w:rPr>
        <w:t xml:space="preserve">prostoru stavby. </w:t>
      </w:r>
    </w:p>
    <w:p w14:paraId="748D1C11" w14:textId="77777777" w:rsidR="007C6004" w:rsidRPr="00E813FF" w:rsidRDefault="007C6004" w:rsidP="00787856">
      <w:pPr>
        <w:spacing w:line="276" w:lineRule="auto"/>
        <w:rPr>
          <w:rFonts w:ascii="Arial" w:hAnsi="Arial" w:cs="Arial"/>
          <w:sz w:val="22"/>
          <w:szCs w:val="22"/>
        </w:rPr>
      </w:pPr>
      <w:r w:rsidRPr="00E813FF">
        <w:rPr>
          <w:rFonts w:ascii="Arial" w:hAnsi="Arial" w:cs="Arial"/>
          <w:sz w:val="22"/>
          <w:szCs w:val="22"/>
        </w:rPr>
        <w:t>Dotčené obrubníky</w:t>
      </w:r>
      <w:r w:rsidR="00E813FF">
        <w:rPr>
          <w:rFonts w:ascii="Arial" w:hAnsi="Arial" w:cs="Arial"/>
          <w:sz w:val="22"/>
          <w:szCs w:val="22"/>
        </w:rPr>
        <w:t xml:space="preserve"> </w:t>
      </w:r>
      <w:r w:rsidRPr="00E813FF">
        <w:rPr>
          <w:rFonts w:ascii="Arial" w:hAnsi="Arial" w:cs="Arial"/>
          <w:sz w:val="22"/>
          <w:szCs w:val="22"/>
        </w:rPr>
        <w:t>budou obnoveny</w:t>
      </w:r>
      <w:r w:rsidR="00E813FF">
        <w:rPr>
          <w:rFonts w:ascii="Arial" w:hAnsi="Arial" w:cs="Arial"/>
          <w:sz w:val="22"/>
          <w:szCs w:val="22"/>
        </w:rPr>
        <w:t xml:space="preserve"> a přiléhající části komunikace a chodníků také</w:t>
      </w:r>
      <w:r w:rsidRPr="00E813FF">
        <w:rPr>
          <w:rFonts w:ascii="Arial" w:hAnsi="Arial" w:cs="Arial"/>
          <w:sz w:val="22"/>
          <w:szCs w:val="22"/>
        </w:rPr>
        <w:t>.</w:t>
      </w:r>
    </w:p>
    <w:p w14:paraId="647AB454" w14:textId="77777777" w:rsidR="007C6004" w:rsidRPr="00E813FF" w:rsidRDefault="007C6004" w:rsidP="00787856">
      <w:pPr>
        <w:spacing w:line="276" w:lineRule="auto"/>
        <w:rPr>
          <w:rFonts w:ascii="Arial" w:hAnsi="Arial" w:cs="Arial"/>
          <w:sz w:val="22"/>
          <w:szCs w:val="22"/>
        </w:rPr>
      </w:pPr>
      <w:r w:rsidRPr="00E813FF">
        <w:rPr>
          <w:rFonts w:ascii="Arial" w:hAnsi="Arial" w:cs="Arial"/>
          <w:sz w:val="22"/>
          <w:szCs w:val="22"/>
        </w:rPr>
        <w:t>Doprava materiálu a zeminy bude vedena po stávajících komunikacích.</w:t>
      </w:r>
    </w:p>
    <w:p w14:paraId="5264F9F8" w14:textId="77777777" w:rsidR="00E813FF" w:rsidRPr="000B25A6" w:rsidRDefault="007C6004" w:rsidP="00787856">
      <w:pPr>
        <w:spacing w:line="276" w:lineRule="auto"/>
        <w:rPr>
          <w:rFonts w:ascii="Arial" w:hAnsi="Arial" w:cs="Arial"/>
          <w:sz w:val="22"/>
          <w:szCs w:val="22"/>
        </w:rPr>
      </w:pPr>
      <w:r w:rsidRPr="000B25A6">
        <w:rPr>
          <w:rFonts w:ascii="Arial" w:hAnsi="Arial" w:cs="Arial"/>
          <w:sz w:val="22"/>
          <w:szCs w:val="22"/>
        </w:rPr>
        <w:t xml:space="preserve">Porušené </w:t>
      </w:r>
      <w:r w:rsidR="00E813FF" w:rsidRPr="000B25A6">
        <w:rPr>
          <w:rFonts w:ascii="Arial" w:hAnsi="Arial" w:cs="Arial"/>
          <w:sz w:val="22"/>
          <w:szCs w:val="22"/>
        </w:rPr>
        <w:t xml:space="preserve">části </w:t>
      </w:r>
      <w:r w:rsidRPr="000B25A6">
        <w:rPr>
          <w:rFonts w:ascii="Arial" w:hAnsi="Arial" w:cs="Arial"/>
          <w:sz w:val="22"/>
          <w:szCs w:val="22"/>
        </w:rPr>
        <w:t>povrch</w:t>
      </w:r>
      <w:r w:rsidR="00E813FF" w:rsidRPr="000B25A6">
        <w:rPr>
          <w:rFonts w:ascii="Arial" w:hAnsi="Arial" w:cs="Arial"/>
          <w:sz w:val="22"/>
          <w:szCs w:val="22"/>
        </w:rPr>
        <w:t>ů budou</w:t>
      </w:r>
      <w:r w:rsidRPr="000B25A6">
        <w:rPr>
          <w:rFonts w:ascii="Arial" w:hAnsi="Arial" w:cs="Arial"/>
          <w:sz w:val="22"/>
          <w:szCs w:val="22"/>
        </w:rPr>
        <w:t xml:space="preserve"> co nejdříve uváděny do původního stavu. </w:t>
      </w:r>
    </w:p>
    <w:p w14:paraId="06D677D0" w14:textId="77777777" w:rsidR="00873045" w:rsidRPr="007B3CE6" w:rsidRDefault="007C6004" w:rsidP="00787856">
      <w:pPr>
        <w:spacing w:line="276" w:lineRule="auto"/>
        <w:rPr>
          <w:rFonts w:ascii="Arial" w:hAnsi="Arial" w:cs="Arial"/>
          <w:sz w:val="22"/>
          <w:szCs w:val="22"/>
        </w:rPr>
      </w:pPr>
      <w:r w:rsidRPr="007B3CE6">
        <w:rPr>
          <w:rFonts w:ascii="Arial" w:hAnsi="Arial" w:cs="Arial"/>
          <w:sz w:val="22"/>
          <w:szCs w:val="22"/>
        </w:rPr>
        <w:t xml:space="preserve">Při realizaci se předpokládá, že bude zachována průjezdnost alespoň v šířce jednoho jízdního pruhu. </w:t>
      </w:r>
    </w:p>
    <w:p w14:paraId="6CBF1C6F" w14:textId="77777777" w:rsidR="007C6004" w:rsidRPr="000B25A6" w:rsidRDefault="007C6004" w:rsidP="00787856">
      <w:pPr>
        <w:spacing w:line="276" w:lineRule="auto"/>
        <w:rPr>
          <w:rFonts w:ascii="Arial" w:hAnsi="Arial" w:cs="Arial"/>
          <w:sz w:val="22"/>
          <w:szCs w:val="22"/>
        </w:rPr>
      </w:pPr>
      <w:r w:rsidRPr="000B25A6">
        <w:rPr>
          <w:rFonts w:ascii="Arial" w:hAnsi="Arial" w:cs="Arial"/>
          <w:sz w:val="22"/>
          <w:szCs w:val="22"/>
        </w:rPr>
        <w:t>Rozsah zařízení staveniště bude v ploše nezbytné pro umístění kontejneru, stavební buňky, skladu materiálu a mobilního chemického WC.</w:t>
      </w:r>
    </w:p>
    <w:p w14:paraId="7AB2BF2A" w14:textId="77777777" w:rsidR="007C6004" w:rsidRPr="000B25A6" w:rsidRDefault="007C6004" w:rsidP="00787856">
      <w:pPr>
        <w:spacing w:line="276" w:lineRule="auto"/>
        <w:rPr>
          <w:rFonts w:ascii="Arial" w:hAnsi="Arial" w:cs="Arial"/>
          <w:sz w:val="22"/>
          <w:szCs w:val="22"/>
        </w:rPr>
      </w:pPr>
      <w:r w:rsidRPr="000B25A6">
        <w:rPr>
          <w:rFonts w:ascii="Arial" w:hAnsi="Arial" w:cs="Arial"/>
          <w:sz w:val="22"/>
          <w:szCs w:val="22"/>
        </w:rPr>
        <w:t>Při rekonstrukci se počítá s</w:t>
      </w:r>
      <w:r w:rsidR="000B25A6" w:rsidRPr="000B25A6">
        <w:rPr>
          <w:rFonts w:ascii="Arial" w:hAnsi="Arial" w:cs="Arial"/>
          <w:sz w:val="22"/>
          <w:szCs w:val="22"/>
        </w:rPr>
        <w:t xml:space="preserve"> úpravou povrchových znaků </w:t>
      </w:r>
      <w:proofErr w:type="spellStart"/>
      <w:r w:rsidR="000B25A6" w:rsidRPr="000B25A6">
        <w:rPr>
          <w:rFonts w:ascii="Arial" w:hAnsi="Arial" w:cs="Arial"/>
          <w:sz w:val="22"/>
          <w:szCs w:val="22"/>
        </w:rPr>
        <w:t>inž</w:t>
      </w:r>
      <w:proofErr w:type="spellEnd"/>
      <w:r w:rsidR="000B25A6" w:rsidRPr="000B25A6">
        <w:rPr>
          <w:rFonts w:ascii="Arial" w:hAnsi="Arial" w:cs="Arial"/>
          <w:sz w:val="22"/>
          <w:szCs w:val="22"/>
        </w:rPr>
        <w:t>. sítí</w:t>
      </w:r>
      <w:r w:rsidRPr="000B25A6">
        <w:rPr>
          <w:rFonts w:ascii="Arial" w:hAnsi="Arial" w:cs="Arial"/>
          <w:sz w:val="22"/>
          <w:szCs w:val="22"/>
        </w:rPr>
        <w:t xml:space="preserve"> dotčených při provádění stavbou.</w:t>
      </w:r>
    </w:p>
    <w:p w14:paraId="365C9D61" w14:textId="77777777" w:rsidR="007C6004" w:rsidRPr="000B25A6" w:rsidRDefault="007C6004" w:rsidP="00787856">
      <w:pPr>
        <w:spacing w:line="276" w:lineRule="auto"/>
        <w:rPr>
          <w:rFonts w:ascii="Arial" w:hAnsi="Arial" w:cs="Arial"/>
          <w:sz w:val="22"/>
          <w:szCs w:val="22"/>
        </w:rPr>
      </w:pPr>
      <w:r w:rsidRPr="000B25A6">
        <w:rPr>
          <w:rFonts w:ascii="Arial" w:hAnsi="Arial" w:cs="Arial"/>
          <w:sz w:val="22"/>
          <w:szCs w:val="22"/>
        </w:rPr>
        <w:t>Stavba musí umožnit přístup pohotovostním vozidlům.</w:t>
      </w:r>
    </w:p>
    <w:p w14:paraId="1A0E541A" w14:textId="77777777" w:rsidR="007C6004" w:rsidRPr="000B25A6" w:rsidRDefault="007C6004" w:rsidP="00787856">
      <w:pPr>
        <w:spacing w:line="276" w:lineRule="auto"/>
        <w:rPr>
          <w:rFonts w:ascii="Arial" w:hAnsi="Arial" w:cs="Arial"/>
          <w:sz w:val="22"/>
          <w:szCs w:val="22"/>
        </w:rPr>
      </w:pPr>
      <w:r w:rsidRPr="000B25A6">
        <w:rPr>
          <w:rFonts w:ascii="Arial" w:hAnsi="Arial" w:cs="Arial"/>
          <w:sz w:val="22"/>
          <w:szCs w:val="22"/>
        </w:rPr>
        <w:t xml:space="preserve">Vstupy a vjezdy dotčených objektů budou vybaveny lávkami pro pěší (vyhovující pro použití invalidními vozíky) a mobilními přejezdy. </w:t>
      </w:r>
    </w:p>
    <w:p w14:paraId="32BD3653" w14:textId="77777777" w:rsidR="007C6004" w:rsidRPr="000B25A6" w:rsidRDefault="007C6004" w:rsidP="00787856">
      <w:pPr>
        <w:spacing w:line="276" w:lineRule="auto"/>
        <w:rPr>
          <w:rFonts w:ascii="Arial" w:hAnsi="Arial" w:cs="Arial"/>
          <w:sz w:val="22"/>
          <w:szCs w:val="22"/>
        </w:rPr>
      </w:pPr>
      <w:r w:rsidRPr="000B25A6">
        <w:rPr>
          <w:rFonts w:ascii="Arial" w:hAnsi="Arial" w:cs="Arial"/>
          <w:sz w:val="22"/>
          <w:szCs w:val="22"/>
        </w:rPr>
        <w:t xml:space="preserve">Stavební činnost musí umožnit vjezd a výjezd z vjezdů a vrat dotčených pozemků a domů. V případě krátkodobé uzavírky vjezdů je nutná dohoda s vlastníky, resp. uživateli dotčených nemovitostí.  </w:t>
      </w:r>
    </w:p>
    <w:p w14:paraId="1FD9CF91" w14:textId="77777777" w:rsidR="00E63123" w:rsidRPr="002B00B7" w:rsidRDefault="00E63123" w:rsidP="00787856">
      <w:pPr>
        <w:spacing w:line="276" w:lineRule="auto"/>
        <w:rPr>
          <w:rFonts w:ascii="Arial" w:hAnsi="Arial" w:cs="Arial"/>
          <w:color w:val="FF0000"/>
          <w:sz w:val="22"/>
          <w:szCs w:val="22"/>
        </w:rPr>
      </w:pPr>
    </w:p>
    <w:p w14:paraId="01FCB71C" w14:textId="77777777" w:rsidR="00E63123" w:rsidRPr="000B25A6" w:rsidRDefault="00E63123" w:rsidP="00787856">
      <w:pPr>
        <w:spacing w:line="276" w:lineRule="auto"/>
        <w:rPr>
          <w:rFonts w:ascii="Arial" w:hAnsi="Arial" w:cs="Arial"/>
          <w:sz w:val="22"/>
          <w:szCs w:val="22"/>
        </w:rPr>
      </w:pPr>
      <w:r w:rsidRPr="000B25A6">
        <w:rPr>
          <w:rFonts w:ascii="Arial" w:hAnsi="Arial" w:cs="Arial"/>
          <w:sz w:val="22"/>
          <w:szCs w:val="22"/>
        </w:rPr>
        <w:t>Bezbariérové opatření</w:t>
      </w:r>
      <w:r w:rsidR="00873045" w:rsidRPr="000B25A6">
        <w:rPr>
          <w:rFonts w:ascii="Arial" w:hAnsi="Arial" w:cs="Arial"/>
          <w:sz w:val="22"/>
          <w:szCs w:val="22"/>
        </w:rPr>
        <w:t xml:space="preserve"> (vyjme lávek přes výkop i pro invalidní vozíky) </w:t>
      </w:r>
      <w:r w:rsidRPr="000B25A6">
        <w:rPr>
          <w:rFonts w:ascii="Arial" w:hAnsi="Arial" w:cs="Arial"/>
          <w:sz w:val="22"/>
          <w:szCs w:val="22"/>
        </w:rPr>
        <w:t xml:space="preserve">není řešeno, neboť se na stavbě nepočítá s pohybem osob se sníženou pohyblivostí. </w:t>
      </w:r>
    </w:p>
    <w:p w14:paraId="570960F2" w14:textId="77777777" w:rsidR="00E63123" w:rsidRPr="002B00B7" w:rsidRDefault="00E63123" w:rsidP="007C6004">
      <w:pPr>
        <w:rPr>
          <w:rFonts w:ascii="Arial" w:hAnsi="Arial" w:cs="Arial"/>
          <w:color w:val="000000"/>
          <w:sz w:val="22"/>
          <w:szCs w:val="22"/>
        </w:rPr>
      </w:pPr>
    </w:p>
    <w:p w14:paraId="1DD91177" w14:textId="77777777" w:rsidR="007C6004" w:rsidRPr="002B00B7" w:rsidRDefault="007C6004" w:rsidP="00E25200">
      <w:pPr>
        <w:pStyle w:val="Nadpis3"/>
        <w:ind w:left="993" w:hanging="426"/>
        <w:rPr>
          <w:rFonts w:cs="Arial"/>
          <w:sz w:val="22"/>
          <w:szCs w:val="22"/>
        </w:rPr>
      </w:pPr>
      <w:bookmarkStart w:id="106" w:name="_Toc24640488"/>
      <w:bookmarkStart w:id="107" w:name="_Toc389563573"/>
      <w:bookmarkStart w:id="108" w:name="_Toc389563512"/>
      <w:bookmarkStart w:id="109" w:name="_Toc381170741"/>
      <w:bookmarkStart w:id="110" w:name="_Toc63679689"/>
      <w:r w:rsidRPr="002B00B7">
        <w:rPr>
          <w:rFonts w:cs="Arial"/>
          <w:sz w:val="22"/>
          <w:szCs w:val="22"/>
        </w:rPr>
        <w:t>napojení území na stávající dopravní infrastrukturu</w:t>
      </w:r>
      <w:bookmarkEnd w:id="106"/>
      <w:bookmarkEnd w:id="107"/>
      <w:bookmarkEnd w:id="108"/>
      <w:bookmarkEnd w:id="109"/>
      <w:bookmarkEnd w:id="110"/>
    </w:p>
    <w:p w14:paraId="2B7FBBC7" w14:textId="77777777" w:rsidR="007C6004" w:rsidRPr="002B00B7" w:rsidRDefault="007C6004" w:rsidP="007C6004">
      <w:pPr>
        <w:rPr>
          <w:rFonts w:ascii="Arial" w:hAnsi="Arial" w:cs="Arial"/>
          <w:sz w:val="22"/>
          <w:szCs w:val="22"/>
        </w:rPr>
      </w:pPr>
      <w:r w:rsidRPr="002B00B7">
        <w:rPr>
          <w:rFonts w:ascii="Arial" w:hAnsi="Arial" w:cs="Arial"/>
          <w:sz w:val="22"/>
          <w:szCs w:val="22"/>
        </w:rPr>
        <w:t xml:space="preserve">Není řešeno. </w:t>
      </w:r>
      <w:r w:rsidR="002B00B7" w:rsidRPr="002B00B7">
        <w:rPr>
          <w:rFonts w:ascii="Arial" w:hAnsi="Arial" w:cs="Arial"/>
          <w:sz w:val="22"/>
          <w:szCs w:val="22"/>
        </w:rPr>
        <w:t>Jedná se o rekonstrukci stávající stavby</w:t>
      </w:r>
      <w:r w:rsidRPr="002B00B7">
        <w:rPr>
          <w:rFonts w:ascii="Arial" w:hAnsi="Arial" w:cs="Arial"/>
          <w:sz w:val="22"/>
          <w:szCs w:val="22"/>
        </w:rPr>
        <w:t>.</w:t>
      </w:r>
    </w:p>
    <w:p w14:paraId="40F5908F" w14:textId="77777777" w:rsidR="00E813FF" w:rsidRPr="00E813FF" w:rsidRDefault="00E813FF" w:rsidP="00E813FF">
      <w:pPr>
        <w:pStyle w:val="Nadpis3"/>
        <w:ind w:left="993" w:hanging="426"/>
        <w:rPr>
          <w:rFonts w:cs="Arial"/>
          <w:sz w:val="22"/>
          <w:szCs w:val="22"/>
        </w:rPr>
      </w:pPr>
      <w:bookmarkStart w:id="111" w:name="_Toc63679690"/>
      <w:r>
        <w:rPr>
          <w:rFonts w:cs="Arial"/>
          <w:sz w:val="22"/>
          <w:szCs w:val="22"/>
        </w:rPr>
        <w:lastRenderedPageBreak/>
        <w:t>doprava v klidu</w:t>
      </w:r>
      <w:bookmarkEnd w:id="111"/>
    </w:p>
    <w:p w14:paraId="27B79F5C" w14:textId="77777777" w:rsidR="00E813FF" w:rsidRPr="000B25A6" w:rsidRDefault="00E813FF" w:rsidP="00E813FF">
      <w:pPr>
        <w:rPr>
          <w:rFonts w:ascii="Arial" w:hAnsi="Arial" w:cs="Arial"/>
          <w:sz w:val="22"/>
          <w:szCs w:val="22"/>
        </w:rPr>
      </w:pPr>
      <w:r w:rsidRPr="000B25A6">
        <w:rPr>
          <w:rFonts w:ascii="Arial" w:hAnsi="Arial" w:cs="Arial"/>
          <w:sz w:val="22"/>
          <w:szCs w:val="22"/>
        </w:rPr>
        <w:t>Jedná se o rekonstrukci stávajícího parkoviště.</w:t>
      </w:r>
    </w:p>
    <w:p w14:paraId="4A6944FE" w14:textId="77777777" w:rsidR="00E813FF" w:rsidRDefault="00E813FF" w:rsidP="007C6004"/>
    <w:p w14:paraId="4388A36F" w14:textId="77777777" w:rsidR="00E813FF" w:rsidRPr="00E813FF" w:rsidRDefault="00E813FF" w:rsidP="00E813FF">
      <w:pPr>
        <w:pStyle w:val="Nadpis3"/>
        <w:rPr>
          <w:sz w:val="22"/>
          <w:szCs w:val="22"/>
        </w:rPr>
      </w:pPr>
      <w:bookmarkStart w:id="112" w:name="_Toc63679691"/>
      <w:r>
        <w:rPr>
          <w:sz w:val="22"/>
          <w:szCs w:val="22"/>
        </w:rPr>
        <w:t>pěší a cyklistické stezky</w:t>
      </w:r>
      <w:bookmarkEnd w:id="112"/>
    </w:p>
    <w:p w14:paraId="6BF2A706" w14:textId="6546DFF5" w:rsidR="00E813FF" w:rsidRDefault="00E813FF" w:rsidP="00E813FF">
      <w:pPr>
        <w:rPr>
          <w:rFonts w:ascii="Arial" w:hAnsi="Arial" w:cs="Arial"/>
          <w:sz w:val="22"/>
          <w:szCs w:val="22"/>
        </w:rPr>
      </w:pPr>
      <w:r w:rsidRPr="00E813FF">
        <w:rPr>
          <w:rFonts w:ascii="Arial" w:hAnsi="Arial" w:cs="Arial"/>
          <w:sz w:val="22"/>
          <w:szCs w:val="22"/>
        </w:rPr>
        <w:t>V okolí stavby žádné stezky nejsou.</w:t>
      </w:r>
    </w:p>
    <w:p w14:paraId="6B0AB7F5" w14:textId="6199E08D" w:rsidR="0071633D" w:rsidRDefault="0071633D" w:rsidP="00E813FF">
      <w:pPr>
        <w:rPr>
          <w:rFonts w:ascii="Arial" w:hAnsi="Arial" w:cs="Arial"/>
          <w:sz w:val="22"/>
          <w:szCs w:val="22"/>
        </w:rPr>
      </w:pPr>
    </w:p>
    <w:p w14:paraId="674869E5" w14:textId="43509D7A" w:rsidR="0071633D" w:rsidRDefault="0071633D" w:rsidP="00E813FF">
      <w:pPr>
        <w:rPr>
          <w:rFonts w:ascii="Arial" w:hAnsi="Arial" w:cs="Arial"/>
          <w:sz w:val="22"/>
          <w:szCs w:val="22"/>
        </w:rPr>
      </w:pPr>
    </w:p>
    <w:p w14:paraId="5FF8D34A" w14:textId="67CE94F3" w:rsidR="00787856" w:rsidRDefault="00787856" w:rsidP="00E813FF">
      <w:pPr>
        <w:rPr>
          <w:rFonts w:ascii="Arial" w:hAnsi="Arial" w:cs="Arial"/>
          <w:sz w:val="22"/>
          <w:szCs w:val="22"/>
        </w:rPr>
      </w:pPr>
    </w:p>
    <w:p w14:paraId="7B350AA9" w14:textId="77777777" w:rsidR="00787856" w:rsidRDefault="00787856" w:rsidP="00E813FF">
      <w:pPr>
        <w:rPr>
          <w:rFonts w:ascii="Arial" w:hAnsi="Arial" w:cs="Arial"/>
          <w:sz w:val="22"/>
          <w:szCs w:val="22"/>
        </w:rPr>
      </w:pPr>
    </w:p>
    <w:p w14:paraId="6444C2C9" w14:textId="3CF18B10" w:rsidR="0071633D" w:rsidRDefault="0071633D" w:rsidP="00E813FF">
      <w:pPr>
        <w:rPr>
          <w:rFonts w:ascii="Arial" w:hAnsi="Arial" w:cs="Arial"/>
          <w:sz w:val="22"/>
          <w:szCs w:val="22"/>
        </w:rPr>
      </w:pPr>
    </w:p>
    <w:p w14:paraId="1970A9D3" w14:textId="77777777" w:rsidR="0071633D" w:rsidRPr="00E813FF" w:rsidRDefault="0071633D" w:rsidP="00E813FF">
      <w:pPr>
        <w:rPr>
          <w:rFonts w:ascii="Arial" w:hAnsi="Arial" w:cs="Arial"/>
          <w:sz w:val="22"/>
          <w:szCs w:val="22"/>
        </w:rPr>
      </w:pPr>
    </w:p>
    <w:p w14:paraId="56FE78E1" w14:textId="77777777" w:rsidR="00F546D2" w:rsidRDefault="00F546D2" w:rsidP="007C6004"/>
    <w:p w14:paraId="287A13CA" w14:textId="77777777" w:rsidR="007C6004" w:rsidRPr="00873045" w:rsidRDefault="007C6004" w:rsidP="00E25200">
      <w:pPr>
        <w:pStyle w:val="Nadpis1"/>
        <w:ind w:left="1134" w:hanging="850"/>
      </w:pPr>
      <w:bookmarkStart w:id="113" w:name="_Toc24640490"/>
      <w:bookmarkStart w:id="114" w:name="_Toc381170744"/>
      <w:bookmarkStart w:id="115" w:name="_Toc63679692"/>
      <w:r w:rsidRPr="00873045">
        <w:t>Řešení vegetace a souvisejících terénních úprav</w:t>
      </w:r>
      <w:bookmarkEnd w:id="113"/>
      <w:bookmarkEnd w:id="114"/>
      <w:bookmarkEnd w:id="115"/>
    </w:p>
    <w:p w14:paraId="6E55E21B" w14:textId="77777777" w:rsidR="0038097A" w:rsidRDefault="0038097A" w:rsidP="007C6004">
      <w:pPr>
        <w:rPr>
          <w:rFonts w:ascii="Arial" w:hAnsi="Arial" w:cs="Arial"/>
          <w:color w:val="FF0000"/>
          <w:sz w:val="22"/>
          <w:szCs w:val="22"/>
        </w:rPr>
      </w:pPr>
    </w:p>
    <w:p w14:paraId="6FD008B6" w14:textId="77777777" w:rsidR="0038097A" w:rsidRPr="000B25A6" w:rsidRDefault="0038097A" w:rsidP="00787856">
      <w:pPr>
        <w:pStyle w:val="Pepounnadpis2"/>
        <w:numPr>
          <w:ilvl w:val="1"/>
          <w:numId w:val="10"/>
        </w:numPr>
        <w:tabs>
          <w:tab w:val="left" w:pos="708"/>
        </w:tabs>
        <w:spacing w:before="0" w:after="0" w:line="276" w:lineRule="auto"/>
        <w:ind w:left="1843" w:hanging="425"/>
        <w:rPr>
          <w:rFonts w:ascii="Arial" w:hAnsi="Arial" w:cs="Arial"/>
          <w:b w:val="0"/>
          <w:sz w:val="22"/>
          <w:szCs w:val="22"/>
        </w:rPr>
      </w:pPr>
      <w:r w:rsidRPr="000B25A6">
        <w:rPr>
          <w:rFonts w:ascii="Arial" w:hAnsi="Arial" w:cs="Arial"/>
          <w:b w:val="0"/>
          <w:sz w:val="22"/>
          <w:szCs w:val="22"/>
        </w:rPr>
        <w:t>terénní úpravy,</w:t>
      </w:r>
    </w:p>
    <w:p w14:paraId="1AEB2555" w14:textId="77777777" w:rsidR="0038097A" w:rsidRPr="000B25A6" w:rsidRDefault="0038097A" w:rsidP="00787856">
      <w:pPr>
        <w:pStyle w:val="Pepounnadpis2"/>
        <w:numPr>
          <w:ilvl w:val="1"/>
          <w:numId w:val="10"/>
        </w:numPr>
        <w:tabs>
          <w:tab w:val="left" w:pos="708"/>
        </w:tabs>
        <w:spacing w:before="0" w:after="0" w:line="276" w:lineRule="auto"/>
        <w:ind w:left="1843" w:hanging="425"/>
        <w:rPr>
          <w:rFonts w:ascii="Arial" w:hAnsi="Arial" w:cs="Arial"/>
          <w:b w:val="0"/>
          <w:sz w:val="22"/>
          <w:szCs w:val="22"/>
        </w:rPr>
      </w:pPr>
      <w:r w:rsidRPr="000B25A6">
        <w:rPr>
          <w:rFonts w:ascii="Arial" w:hAnsi="Arial" w:cs="Arial"/>
          <w:b w:val="0"/>
          <w:sz w:val="22"/>
          <w:szCs w:val="22"/>
        </w:rPr>
        <w:t>použité vegetační prvky,</w:t>
      </w:r>
    </w:p>
    <w:p w14:paraId="4A03E10E" w14:textId="77777777" w:rsidR="0038097A" w:rsidRPr="000B25A6" w:rsidRDefault="0038097A" w:rsidP="00787856">
      <w:pPr>
        <w:pStyle w:val="Pepounnadpis2"/>
        <w:numPr>
          <w:ilvl w:val="1"/>
          <w:numId w:val="10"/>
        </w:numPr>
        <w:tabs>
          <w:tab w:val="left" w:pos="708"/>
        </w:tabs>
        <w:spacing w:before="0" w:after="0" w:line="276" w:lineRule="auto"/>
        <w:ind w:left="1843" w:hanging="425"/>
        <w:rPr>
          <w:rFonts w:ascii="Arial" w:hAnsi="Arial" w:cs="Arial"/>
          <w:b w:val="0"/>
          <w:sz w:val="22"/>
          <w:szCs w:val="22"/>
        </w:rPr>
      </w:pPr>
      <w:r w:rsidRPr="000B25A6">
        <w:rPr>
          <w:rFonts w:ascii="Arial" w:hAnsi="Arial" w:cs="Arial"/>
          <w:b w:val="0"/>
          <w:sz w:val="22"/>
          <w:szCs w:val="22"/>
        </w:rPr>
        <w:t>biotechnická opatření.</w:t>
      </w:r>
    </w:p>
    <w:p w14:paraId="010C04C4" w14:textId="68F77042" w:rsidR="007C6004" w:rsidRPr="00484AD7" w:rsidRDefault="006B5FA5" w:rsidP="00787856">
      <w:pPr>
        <w:spacing w:line="276" w:lineRule="auto"/>
        <w:rPr>
          <w:rFonts w:ascii="Arial" w:hAnsi="Arial" w:cs="Arial"/>
          <w:sz w:val="22"/>
          <w:szCs w:val="22"/>
        </w:rPr>
      </w:pPr>
      <w:r w:rsidRPr="00484AD7">
        <w:rPr>
          <w:rFonts w:ascii="Arial" w:hAnsi="Arial" w:cs="Arial"/>
          <w:sz w:val="22"/>
          <w:szCs w:val="22"/>
        </w:rPr>
        <w:t>Terénní úpravy n</w:t>
      </w:r>
      <w:r w:rsidR="007C6004" w:rsidRPr="00484AD7">
        <w:rPr>
          <w:rFonts w:ascii="Arial" w:hAnsi="Arial" w:cs="Arial"/>
          <w:sz w:val="22"/>
          <w:szCs w:val="22"/>
        </w:rPr>
        <w:t>ebudou provedeny</w:t>
      </w:r>
      <w:r w:rsidR="00484AD7" w:rsidRPr="00484AD7">
        <w:rPr>
          <w:rFonts w:ascii="Arial" w:hAnsi="Arial" w:cs="Arial"/>
          <w:sz w:val="22"/>
          <w:szCs w:val="22"/>
        </w:rPr>
        <w:t>, jedná se o rekonstrukci stávající stavby</w:t>
      </w:r>
      <w:r w:rsidR="007C6004" w:rsidRPr="00484AD7">
        <w:rPr>
          <w:rFonts w:ascii="Arial" w:hAnsi="Arial" w:cs="Arial"/>
          <w:sz w:val="22"/>
          <w:szCs w:val="22"/>
        </w:rPr>
        <w:t xml:space="preserve">. </w:t>
      </w:r>
      <w:r w:rsidR="000B25A6" w:rsidRPr="00484AD7">
        <w:rPr>
          <w:rFonts w:ascii="Arial" w:hAnsi="Arial" w:cs="Arial"/>
          <w:sz w:val="22"/>
          <w:szCs w:val="22"/>
        </w:rPr>
        <w:t>Rekonstrukce parkoviště</w:t>
      </w:r>
      <w:r w:rsidR="007C6004" w:rsidRPr="00484AD7">
        <w:rPr>
          <w:rFonts w:ascii="Arial" w:hAnsi="Arial" w:cs="Arial"/>
          <w:sz w:val="22"/>
          <w:szCs w:val="22"/>
        </w:rPr>
        <w:t xml:space="preserve"> bude probíhat v zastavěném území</w:t>
      </w:r>
      <w:r w:rsidR="00484AD7" w:rsidRPr="00484AD7">
        <w:rPr>
          <w:rFonts w:ascii="Arial" w:hAnsi="Arial" w:cs="Arial"/>
          <w:sz w:val="22"/>
          <w:szCs w:val="22"/>
        </w:rPr>
        <w:t>, proto bude p</w:t>
      </w:r>
      <w:r w:rsidR="007C6004" w:rsidRPr="00484AD7">
        <w:rPr>
          <w:rFonts w:ascii="Arial" w:hAnsi="Arial" w:cs="Arial"/>
          <w:sz w:val="22"/>
          <w:szCs w:val="22"/>
        </w:rPr>
        <w:t xml:space="preserve">o provedení stavby povrch </w:t>
      </w:r>
      <w:r w:rsidR="00484AD7" w:rsidRPr="00484AD7">
        <w:rPr>
          <w:rFonts w:ascii="Arial" w:hAnsi="Arial" w:cs="Arial"/>
          <w:sz w:val="22"/>
          <w:szCs w:val="22"/>
        </w:rPr>
        <w:t xml:space="preserve">dotčených </w:t>
      </w:r>
      <w:r w:rsidR="007C6004" w:rsidRPr="00484AD7">
        <w:rPr>
          <w:rFonts w:ascii="Arial" w:hAnsi="Arial" w:cs="Arial"/>
          <w:sz w:val="22"/>
          <w:szCs w:val="22"/>
        </w:rPr>
        <w:t>vozovek, chodníků a zelen</w:t>
      </w:r>
      <w:r w:rsidR="00484AD7" w:rsidRPr="00484AD7">
        <w:rPr>
          <w:rFonts w:ascii="Arial" w:hAnsi="Arial" w:cs="Arial"/>
          <w:sz w:val="22"/>
          <w:szCs w:val="22"/>
        </w:rPr>
        <w:t>ě</w:t>
      </w:r>
      <w:r w:rsidR="007C6004" w:rsidRPr="00484AD7">
        <w:rPr>
          <w:rFonts w:ascii="Arial" w:hAnsi="Arial" w:cs="Arial"/>
          <w:sz w:val="22"/>
          <w:szCs w:val="22"/>
        </w:rPr>
        <w:t xml:space="preserve"> navrácen do původního stavu. </w:t>
      </w:r>
    </w:p>
    <w:p w14:paraId="451F7991" w14:textId="77777777" w:rsidR="006B5FA5" w:rsidRPr="00F546D2" w:rsidRDefault="006B5FA5" w:rsidP="00787856">
      <w:pPr>
        <w:spacing w:line="276" w:lineRule="auto"/>
        <w:ind w:firstLine="708"/>
        <w:rPr>
          <w:rFonts w:ascii="Arial" w:hAnsi="Arial" w:cs="Arial"/>
          <w:color w:val="FF0000"/>
          <w:sz w:val="22"/>
          <w:szCs w:val="22"/>
        </w:rPr>
      </w:pPr>
    </w:p>
    <w:p w14:paraId="63878984" w14:textId="2EF0D7DC" w:rsidR="007C6004" w:rsidRPr="00787856" w:rsidRDefault="009D1F04" w:rsidP="00787856">
      <w:pPr>
        <w:spacing w:line="276" w:lineRule="auto"/>
        <w:ind w:firstLine="708"/>
        <w:rPr>
          <w:rFonts w:ascii="Arial" w:hAnsi="Arial" w:cs="Arial"/>
          <w:sz w:val="22"/>
          <w:szCs w:val="22"/>
        </w:rPr>
      </w:pPr>
      <w:r w:rsidRPr="00787856">
        <w:rPr>
          <w:rFonts w:ascii="Arial" w:hAnsi="Arial" w:cs="Arial"/>
          <w:sz w:val="22"/>
          <w:szCs w:val="22"/>
        </w:rPr>
        <w:t xml:space="preserve">Z důvodu </w:t>
      </w:r>
      <w:r w:rsidR="00787856" w:rsidRPr="00787856">
        <w:rPr>
          <w:rFonts w:ascii="Arial" w:hAnsi="Arial" w:cs="Arial"/>
          <w:sz w:val="22"/>
          <w:szCs w:val="22"/>
        </w:rPr>
        <w:t xml:space="preserve">nedodání </w:t>
      </w:r>
      <w:r w:rsidR="00484AD7" w:rsidRPr="00787856">
        <w:rPr>
          <w:rFonts w:ascii="Arial" w:hAnsi="Arial" w:cs="Arial"/>
          <w:sz w:val="22"/>
          <w:szCs w:val="22"/>
        </w:rPr>
        <w:t>výsledku dendrologického posudku</w:t>
      </w:r>
      <w:r w:rsidR="00787856" w:rsidRPr="00787856">
        <w:rPr>
          <w:rFonts w:ascii="Arial" w:hAnsi="Arial" w:cs="Arial"/>
          <w:sz w:val="22"/>
          <w:szCs w:val="22"/>
        </w:rPr>
        <w:t xml:space="preserve"> před odevzdáním PD</w:t>
      </w:r>
      <w:r w:rsidR="00484AD7" w:rsidRPr="00787856">
        <w:rPr>
          <w:rFonts w:ascii="Arial" w:hAnsi="Arial" w:cs="Arial"/>
          <w:sz w:val="22"/>
          <w:szCs w:val="22"/>
        </w:rPr>
        <w:t xml:space="preserve">, </w:t>
      </w:r>
      <w:r w:rsidR="00787856" w:rsidRPr="00787856">
        <w:rPr>
          <w:rFonts w:ascii="Arial" w:hAnsi="Arial" w:cs="Arial"/>
          <w:sz w:val="22"/>
          <w:szCs w:val="22"/>
        </w:rPr>
        <w:t>není známo, zda bude potřeba nějaké</w:t>
      </w:r>
      <w:r w:rsidR="00484AD7" w:rsidRPr="00787856">
        <w:rPr>
          <w:rFonts w:ascii="Arial" w:hAnsi="Arial" w:cs="Arial"/>
          <w:sz w:val="22"/>
          <w:szCs w:val="22"/>
        </w:rPr>
        <w:t xml:space="preserve"> </w:t>
      </w:r>
      <w:r w:rsidRPr="00787856">
        <w:rPr>
          <w:rFonts w:ascii="Arial" w:hAnsi="Arial" w:cs="Arial"/>
          <w:sz w:val="22"/>
          <w:szCs w:val="22"/>
        </w:rPr>
        <w:t>stávající strom</w:t>
      </w:r>
      <w:r w:rsidR="00787856" w:rsidRPr="00787856">
        <w:rPr>
          <w:rFonts w:ascii="Arial" w:hAnsi="Arial" w:cs="Arial"/>
          <w:sz w:val="22"/>
          <w:szCs w:val="22"/>
        </w:rPr>
        <w:t>y</w:t>
      </w:r>
      <w:r w:rsidR="00484AD7" w:rsidRPr="00787856">
        <w:rPr>
          <w:rFonts w:ascii="Arial" w:hAnsi="Arial" w:cs="Arial"/>
          <w:sz w:val="22"/>
          <w:szCs w:val="22"/>
        </w:rPr>
        <w:t xml:space="preserve"> vyk</w:t>
      </w:r>
      <w:r w:rsidRPr="00787856">
        <w:rPr>
          <w:rFonts w:ascii="Arial" w:hAnsi="Arial" w:cs="Arial"/>
          <w:sz w:val="22"/>
          <w:szCs w:val="22"/>
        </w:rPr>
        <w:t>áce</w:t>
      </w:r>
      <w:r w:rsidR="00484AD7" w:rsidRPr="00787856">
        <w:rPr>
          <w:rFonts w:ascii="Arial" w:hAnsi="Arial" w:cs="Arial"/>
          <w:sz w:val="22"/>
          <w:szCs w:val="22"/>
        </w:rPr>
        <w:t>t.</w:t>
      </w:r>
      <w:r w:rsidR="00787856" w:rsidRPr="00787856">
        <w:rPr>
          <w:rFonts w:ascii="Arial" w:hAnsi="Arial" w:cs="Arial"/>
          <w:sz w:val="22"/>
          <w:szCs w:val="22"/>
        </w:rPr>
        <w:t xml:space="preserve"> Pokud ano, bude s</w:t>
      </w:r>
      <w:r w:rsidRPr="00787856">
        <w:rPr>
          <w:rFonts w:ascii="Arial" w:hAnsi="Arial" w:cs="Arial"/>
          <w:sz w:val="22"/>
          <w:szCs w:val="22"/>
        </w:rPr>
        <w:t> příslušnými úřady (OŽP</w:t>
      </w:r>
      <w:r w:rsidR="00787856" w:rsidRPr="00787856">
        <w:rPr>
          <w:rFonts w:ascii="Arial" w:hAnsi="Arial" w:cs="Arial"/>
          <w:sz w:val="22"/>
          <w:szCs w:val="22"/>
        </w:rPr>
        <w:t xml:space="preserve">, </w:t>
      </w:r>
      <w:proofErr w:type="gramStart"/>
      <w:r w:rsidR="00787856" w:rsidRPr="00787856">
        <w:rPr>
          <w:rFonts w:ascii="Arial" w:hAnsi="Arial" w:cs="Arial"/>
          <w:sz w:val="22"/>
          <w:szCs w:val="22"/>
        </w:rPr>
        <w:t>MZ</w:t>
      </w:r>
      <w:r w:rsidR="00484AD7" w:rsidRPr="00787856">
        <w:rPr>
          <w:rFonts w:ascii="Arial" w:hAnsi="Arial" w:cs="Arial"/>
          <w:sz w:val="22"/>
          <w:szCs w:val="22"/>
        </w:rPr>
        <w:t>….</w:t>
      </w:r>
      <w:proofErr w:type="gramEnd"/>
      <w:r w:rsidRPr="00787856">
        <w:rPr>
          <w:rFonts w:ascii="Arial" w:hAnsi="Arial" w:cs="Arial"/>
          <w:sz w:val="22"/>
          <w:szCs w:val="22"/>
        </w:rPr>
        <w:t>) projednáno povolení ke kácení stromů a určena náhradní výsadba</w:t>
      </w:r>
      <w:r w:rsidR="00484AD7" w:rsidRPr="00787856">
        <w:rPr>
          <w:rFonts w:ascii="Arial" w:hAnsi="Arial" w:cs="Arial"/>
          <w:sz w:val="22"/>
          <w:szCs w:val="22"/>
        </w:rPr>
        <w:t xml:space="preserve"> (zajišťuje odbor Městské zeleně-MZ)</w:t>
      </w:r>
      <w:r w:rsidRPr="00787856">
        <w:rPr>
          <w:rFonts w:ascii="Arial" w:hAnsi="Arial" w:cs="Arial"/>
          <w:sz w:val="22"/>
          <w:szCs w:val="22"/>
        </w:rPr>
        <w:t xml:space="preserve">. </w:t>
      </w:r>
    </w:p>
    <w:p w14:paraId="61B36A16" w14:textId="77777777" w:rsidR="00F546D2" w:rsidRDefault="00F546D2" w:rsidP="006B5FA5">
      <w:pPr>
        <w:ind w:firstLine="708"/>
      </w:pPr>
    </w:p>
    <w:p w14:paraId="3AF9C5BA" w14:textId="3CE6F42C" w:rsidR="00F546D2" w:rsidRDefault="00F546D2" w:rsidP="006B5FA5">
      <w:pPr>
        <w:ind w:firstLine="708"/>
      </w:pPr>
    </w:p>
    <w:p w14:paraId="033222B7" w14:textId="356A7B15" w:rsidR="00787856" w:rsidRDefault="00787856" w:rsidP="006B5FA5">
      <w:pPr>
        <w:ind w:firstLine="708"/>
      </w:pPr>
    </w:p>
    <w:p w14:paraId="51009BBD" w14:textId="77777777" w:rsidR="00787856" w:rsidRDefault="00787856" w:rsidP="006B5FA5">
      <w:pPr>
        <w:ind w:firstLine="708"/>
      </w:pPr>
    </w:p>
    <w:p w14:paraId="1B235474" w14:textId="77777777" w:rsidR="00F546D2" w:rsidRDefault="00F546D2" w:rsidP="006B5FA5">
      <w:pPr>
        <w:ind w:firstLine="708"/>
      </w:pPr>
    </w:p>
    <w:p w14:paraId="356B9E7D" w14:textId="77777777" w:rsidR="00F546D2" w:rsidRPr="00193CCF" w:rsidRDefault="00F546D2" w:rsidP="006B5FA5">
      <w:pPr>
        <w:ind w:firstLine="708"/>
      </w:pPr>
    </w:p>
    <w:p w14:paraId="7CABEBA9" w14:textId="77777777" w:rsidR="007C6004" w:rsidRPr="009D1F04" w:rsidRDefault="007C6004" w:rsidP="00E25200">
      <w:pPr>
        <w:pStyle w:val="Nadpis1"/>
        <w:ind w:left="1134" w:hanging="850"/>
      </w:pPr>
      <w:bookmarkStart w:id="116" w:name="_Toc24640493"/>
      <w:bookmarkStart w:id="117" w:name="_Toc381170748"/>
      <w:bookmarkStart w:id="118" w:name="_Toc63679693"/>
      <w:r w:rsidRPr="009D1F04">
        <w:t>Popis vlivů stavby na životní prostředí a jeho ochrana</w:t>
      </w:r>
      <w:bookmarkEnd w:id="116"/>
      <w:bookmarkEnd w:id="117"/>
      <w:bookmarkEnd w:id="118"/>
    </w:p>
    <w:p w14:paraId="6A7CB2D2" w14:textId="77777777" w:rsidR="007C6004" w:rsidRPr="00EE06BA" w:rsidRDefault="007C6004" w:rsidP="00787856">
      <w:pPr>
        <w:spacing w:line="276" w:lineRule="auto"/>
        <w:rPr>
          <w:rFonts w:ascii="Arial" w:hAnsi="Arial" w:cs="Arial"/>
          <w:sz w:val="22"/>
          <w:szCs w:val="22"/>
        </w:rPr>
      </w:pPr>
      <w:r w:rsidRPr="003E6D3F">
        <w:rPr>
          <w:rFonts w:ascii="Arial" w:hAnsi="Arial" w:cs="Arial"/>
          <w:sz w:val="22"/>
          <w:szCs w:val="22"/>
        </w:rPr>
        <w:t xml:space="preserve">Stavba je navržena a bude provedena takovým způsobem, aby neohrožovala život, zdraví, zdravé životní podmínky jejich </w:t>
      </w:r>
      <w:r w:rsidRPr="00EE06BA">
        <w:rPr>
          <w:rFonts w:ascii="Arial" w:hAnsi="Arial" w:cs="Arial"/>
          <w:sz w:val="22"/>
          <w:szCs w:val="22"/>
        </w:rPr>
        <w:t>uživatelů ani uživatelů okolních staveb</w:t>
      </w:r>
      <w:r w:rsidRPr="00EE06BA">
        <w:rPr>
          <w:rFonts w:ascii="Arial" w:hAnsi="Arial" w:cs="Arial"/>
          <w:sz w:val="22"/>
          <w:szCs w:val="22"/>
          <w:vertAlign w:val="superscript"/>
        </w:rPr>
        <w:t xml:space="preserve"> </w:t>
      </w:r>
      <w:r w:rsidRPr="00EE06BA">
        <w:rPr>
          <w:rFonts w:ascii="Arial" w:hAnsi="Arial" w:cs="Arial"/>
          <w:sz w:val="22"/>
          <w:szCs w:val="22"/>
        </w:rPr>
        <w:t>a aby neohrožovala životní prostředí nad limity obsažené ve zvláštních předpisech, zejména následkem:</w:t>
      </w:r>
    </w:p>
    <w:p w14:paraId="4CE50904"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 xml:space="preserve">uvolňování látek nebezpečných pro zdraví a životy osob a zvířat </w:t>
      </w:r>
    </w:p>
    <w:p w14:paraId="0997B96B"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přítomnosti nebezpečných částic v ovzduší</w:t>
      </w:r>
    </w:p>
    <w:p w14:paraId="1CB104FB"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uvolňování emisí nebezpečných záření, zejména ionizujících</w:t>
      </w:r>
    </w:p>
    <w:p w14:paraId="4E18D31F"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znečištění vzduchu a půdy</w:t>
      </w:r>
    </w:p>
    <w:p w14:paraId="2968201C"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nepříznivých účinků elektromagnetického záření</w:t>
      </w:r>
    </w:p>
    <w:p w14:paraId="1AA48F77"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nedostatečného zneškodňování odpadních vod, kouře, tuhých nebo kapalných odpadů,</w:t>
      </w:r>
    </w:p>
    <w:p w14:paraId="36209209"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výskytu vlhkosti v konstrukcích nebo na povrchu konstrukcí uvnitř staveb</w:t>
      </w:r>
    </w:p>
    <w:p w14:paraId="1A8F39E4" w14:textId="77777777" w:rsidR="007C6004" w:rsidRPr="00EE06BA" w:rsidRDefault="007C6004" w:rsidP="00E25200">
      <w:pPr>
        <w:pStyle w:val="Pepounnadpis2"/>
        <w:numPr>
          <w:ilvl w:val="1"/>
          <w:numId w:val="25"/>
        </w:numPr>
        <w:tabs>
          <w:tab w:val="left" w:pos="708"/>
        </w:tabs>
        <w:spacing w:before="0" w:after="0"/>
        <w:rPr>
          <w:rFonts w:ascii="Arial" w:hAnsi="Arial" w:cs="Arial"/>
          <w:b w:val="0"/>
          <w:sz w:val="22"/>
          <w:szCs w:val="22"/>
        </w:rPr>
      </w:pPr>
      <w:r w:rsidRPr="00EE06BA">
        <w:rPr>
          <w:rFonts w:ascii="Arial" w:hAnsi="Arial" w:cs="Arial"/>
          <w:b w:val="0"/>
          <w:sz w:val="22"/>
          <w:szCs w:val="22"/>
        </w:rPr>
        <w:t xml:space="preserve">nedostatečných </w:t>
      </w:r>
      <w:proofErr w:type="spellStart"/>
      <w:r w:rsidRPr="00EE06BA">
        <w:rPr>
          <w:rFonts w:ascii="Arial" w:hAnsi="Arial" w:cs="Arial"/>
          <w:b w:val="0"/>
          <w:sz w:val="22"/>
          <w:szCs w:val="22"/>
        </w:rPr>
        <w:t>zvuko</w:t>
      </w:r>
      <w:proofErr w:type="spellEnd"/>
      <w:r w:rsidRPr="00EE06BA">
        <w:rPr>
          <w:rFonts w:ascii="Arial" w:hAnsi="Arial" w:cs="Arial"/>
          <w:b w:val="0"/>
          <w:sz w:val="22"/>
          <w:szCs w:val="22"/>
        </w:rPr>
        <w:t>-izolačních vlastností</w:t>
      </w:r>
    </w:p>
    <w:p w14:paraId="03AC9269" w14:textId="77777777" w:rsidR="007C6004" w:rsidRPr="00EE06BA" w:rsidRDefault="007C6004" w:rsidP="007C6004">
      <w:pPr>
        <w:rPr>
          <w:rFonts w:ascii="Arial" w:hAnsi="Arial" w:cs="Arial"/>
          <w:sz w:val="22"/>
          <w:szCs w:val="22"/>
        </w:rPr>
      </w:pPr>
      <w:r w:rsidRPr="00EE06BA">
        <w:rPr>
          <w:rFonts w:ascii="Arial" w:hAnsi="Arial" w:cs="Arial"/>
          <w:sz w:val="22"/>
          <w:szCs w:val="22"/>
        </w:rPr>
        <w:lastRenderedPageBreak/>
        <w:t xml:space="preserve">Stavba všechny výše uvedené požadavky splňuje. </w:t>
      </w:r>
    </w:p>
    <w:p w14:paraId="0E796A90" w14:textId="77777777" w:rsidR="007C6004" w:rsidRPr="00EE06BA" w:rsidRDefault="007C6004" w:rsidP="007C6004">
      <w:pPr>
        <w:rPr>
          <w:rFonts w:ascii="Arial" w:hAnsi="Arial" w:cs="Arial"/>
          <w:sz w:val="22"/>
          <w:szCs w:val="22"/>
        </w:rPr>
      </w:pPr>
      <w:r w:rsidRPr="00EE06BA">
        <w:rPr>
          <w:rFonts w:ascii="Arial" w:hAnsi="Arial" w:cs="Arial"/>
          <w:b/>
          <w:sz w:val="22"/>
          <w:szCs w:val="22"/>
        </w:rPr>
        <w:t>Body a</w:t>
      </w:r>
      <w:r w:rsidR="00EE06BA" w:rsidRPr="00EE06BA">
        <w:rPr>
          <w:rFonts w:ascii="Arial" w:hAnsi="Arial" w:cs="Arial"/>
          <w:b/>
          <w:sz w:val="22"/>
          <w:szCs w:val="22"/>
        </w:rPr>
        <w:t>.</w:t>
      </w:r>
      <w:r w:rsidRPr="00EE06BA">
        <w:rPr>
          <w:rFonts w:ascii="Arial" w:hAnsi="Arial" w:cs="Arial"/>
          <w:b/>
          <w:sz w:val="22"/>
          <w:szCs w:val="22"/>
        </w:rPr>
        <w:t xml:space="preserve"> – h</w:t>
      </w:r>
      <w:r w:rsidR="00EE06BA" w:rsidRPr="00EE06BA">
        <w:rPr>
          <w:rFonts w:ascii="Arial" w:hAnsi="Arial" w:cs="Arial"/>
          <w:b/>
          <w:sz w:val="22"/>
          <w:szCs w:val="22"/>
        </w:rPr>
        <w:t>.</w:t>
      </w:r>
      <w:r w:rsidRPr="00EE06BA">
        <w:rPr>
          <w:rFonts w:ascii="Arial" w:hAnsi="Arial" w:cs="Arial"/>
          <w:sz w:val="22"/>
          <w:szCs w:val="22"/>
        </w:rPr>
        <w:t xml:space="preserve"> se na stavbě nebudou vyskytovat.</w:t>
      </w:r>
    </w:p>
    <w:p w14:paraId="255749B1" w14:textId="77777777" w:rsidR="007C6004" w:rsidRPr="003E6D3F" w:rsidRDefault="007C6004" w:rsidP="00E25200">
      <w:pPr>
        <w:pStyle w:val="Nadpis3"/>
        <w:ind w:left="993" w:hanging="426"/>
        <w:rPr>
          <w:rFonts w:cs="Arial"/>
          <w:sz w:val="22"/>
          <w:szCs w:val="22"/>
        </w:rPr>
      </w:pPr>
      <w:bookmarkStart w:id="119" w:name="_Toc24640494"/>
      <w:bookmarkStart w:id="120" w:name="_Toc381170749"/>
      <w:bookmarkStart w:id="121" w:name="_Toc63679694"/>
      <w:r w:rsidRPr="003E6D3F">
        <w:rPr>
          <w:rFonts w:cs="Arial"/>
          <w:sz w:val="22"/>
          <w:szCs w:val="22"/>
        </w:rPr>
        <w:t>vliv na životní prostředí – ovzduší, hluk, voda, odpady a půda,</w:t>
      </w:r>
      <w:bookmarkEnd w:id="119"/>
      <w:bookmarkEnd w:id="120"/>
      <w:bookmarkEnd w:id="121"/>
    </w:p>
    <w:p w14:paraId="20B2DAF4" w14:textId="77777777" w:rsidR="007C6004" w:rsidRPr="003E6D3F" w:rsidRDefault="007C6004" w:rsidP="007C6004">
      <w:pPr>
        <w:ind w:firstLine="0"/>
        <w:rPr>
          <w:rFonts w:ascii="Arial" w:hAnsi="Arial" w:cs="Arial"/>
          <w:sz w:val="22"/>
          <w:szCs w:val="22"/>
        </w:rPr>
      </w:pPr>
      <w:r w:rsidRPr="003E6D3F">
        <w:rPr>
          <w:rFonts w:ascii="Arial" w:hAnsi="Arial" w:cs="Arial"/>
          <w:sz w:val="22"/>
          <w:szCs w:val="22"/>
        </w:rPr>
        <w:t>Při stavbě je nutné omezit v co největší míře případný hluk, vibrace a otřesy, prašnost a negativní účinky z provozu mechanizmů.</w:t>
      </w:r>
    </w:p>
    <w:p w14:paraId="08867958" w14:textId="77777777" w:rsidR="007C6004" w:rsidRPr="003E6D3F" w:rsidRDefault="007C6004" w:rsidP="00E25200">
      <w:pPr>
        <w:numPr>
          <w:ilvl w:val="0"/>
          <w:numId w:val="11"/>
        </w:numPr>
        <w:rPr>
          <w:rFonts w:ascii="Arial" w:hAnsi="Arial" w:cs="Arial"/>
          <w:b/>
          <w:sz w:val="22"/>
          <w:szCs w:val="22"/>
        </w:rPr>
      </w:pPr>
      <w:r w:rsidRPr="003E6D3F">
        <w:rPr>
          <w:rFonts w:ascii="Arial" w:hAnsi="Arial" w:cs="Arial"/>
          <w:b/>
          <w:sz w:val="22"/>
          <w:szCs w:val="22"/>
        </w:rPr>
        <w:t>ochrana ovzduší</w:t>
      </w:r>
    </w:p>
    <w:p w14:paraId="29E9C903" w14:textId="77777777" w:rsidR="007C6004" w:rsidRPr="007B3CE6" w:rsidRDefault="007C763A" w:rsidP="007C6004">
      <w:pPr>
        <w:rPr>
          <w:rFonts w:ascii="Arial" w:hAnsi="Arial" w:cs="Arial"/>
          <w:sz w:val="22"/>
          <w:szCs w:val="22"/>
        </w:rPr>
      </w:pPr>
      <w:r w:rsidRPr="007B3CE6">
        <w:rPr>
          <w:rFonts w:ascii="Arial" w:hAnsi="Arial" w:cs="Arial"/>
          <w:sz w:val="22"/>
          <w:szCs w:val="22"/>
        </w:rPr>
        <w:t>Rekonstrukce parkoviště</w:t>
      </w:r>
      <w:r w:rsidR="007C6004" w:rsidRPr="007B3CE6">
        <w:rPr>
          <w:rFonts w:ascii="Arial" w:hAnsi="Arial" w:cs="Arial"/>
          <w:sz w:val="22"/>
          <w:szCs w:val="22"/>
        </w:rPr>
        <w:t xml:space="preserve"> nepodléhá oznamovací povinnosti ve smyslu zákona č. 86/2002 Sb., o ochraně ovzduší, v platném znění.   </w:t>
      </w:r>
    </w:p>
    <w:p w14:paraId="08D139BB" w14:textId="77777777" w:rsidR="007C6004" w:rsidRPr="007C763A" w:rsidRDefault="007C6004" w:rsidP="007C6004">
      <w:pPr>
        <w:rPr>
          <w:rFonts w:ascii="Arial" w:hAnsi="Arial" w:cs="Arial"/>
          <w:sz w:val="22"/>
          <w:szCs w:val="22"/>
        </w:rPr>
      </w:pPr>
      <w:r w:rsidRPr="007C763A">
        <w:rPr>
          <w:rFonts w:ascii="Arial" w:hAnsi="Arial" w:cs="Arial"/>
          <w:sz w:val="22"/>
          <w:szCs w:val="22"/>
        </w:rPr>
        <w:t>Při realizaci prací dle této dokumentace se jedná o emise škodlivin především v souvislosti s dopravou a odvozem materiálů.</w:t>
      </w:r>
    </w:p>
    <w:p w14:paraId="5DA072E7" w14:textId="77777777" w:rsidR="007C6004" w:rsidRPr="007C763A" w:rsidRDefault="007C6004" w:rsidP="007C6004">
      <w:pPr>
        <w:rPr>
          <w:rFonts w:ascii="Arial" w:hAnsi="Arial" w:cs="Arial"/>
          <w:sz w:val="22"/>
          <w:szCs w:val="22"/>
        </w:rPr>
      </w:pPr>
      <w:r w:rsidRPr="007C763A">
        <w:rPr>
          <w:rFonts w:ascii="Arial" w:hAnsi="Arial" w:cs="Arial"/>
          <w:sz w:val="22"/>
          <w:szCs w:val="22"/>
        </w:rPr>
        <w:t>Emise do ovzduší během stavby a dopravy s ní spojené lze podstatně ovlivnit:</w:t>
      </w:r>
    </w:p>
    <w:p w14:paraId="6F64FC0E" w14:textId="77777777" w:rsidR="007C6004" w:rsidRPr="007C763A" w:rsidRDefault="007C6004" w:rsidP="00E25200">
      <w:pPr>
        <w:numPr>
          <w:ilvl w:val="0"/>
          <w:numId w:val="12"/>
        </w:numPr>
        <w:rPr>
          <w:rFonts w:ascii="Arial" w:hAnsi="Arial" w:cs="Arial"/>
          <w:sz w:val="22"/>
          <w:szCs w:val="22"/>
        </w:rPr>
      </w:pPr>
      <w:r w:rsidRPr="007C763A">
        <w:rPr>
          <w:rFonts w:ascii="Arial" w:hAnsi="Arial" w:cs="Arial"/>
          <w:sz w:val="22"/>
          <w:szCs w:val="22"/>
        </w:rPr>
        <w:t>kvalitním seřízením motorů použité dopravy a stavební mechaniky a omezením manipulace s materiály na minimum.</w:t>
      </w:r>
    </w:p>
    <w:p w14:paraId="102693C2" w14:textId="77777777" w:rsidR="007C6004" w:rsidRPr="007C763A" w:rsidRDefault="007C6004" w:rsidP="00E25200">
      <w:pPr>
        <w:numPr>
          <w:ilvl w:val="0"/>
          <w:numId w:val="12"/>
        </w:numPr>
        <w:rPr>
          <w:rFonts w:ascii="Arial" w:hAnsi="Arial" w:cs="Arial"/>
          <w:sz w:val="22"/>
          <w:szCs w:val="22"/>
        </w:rPr>
      </w:pPr>
      <w:r w:rsidRPr="007C763A">
        <w:rPr>
          <w:rFonts w:ascii="Arial" w:hAnsi="Arial" w:cs="Arial"/>
          <w:sz w:val="22"/>
          <w:szCs w:val="22"/>
        </w:rPr>
        <w:t>v období suchého, slunečného a větrného počasí bude prováděno jemné skrápění pracovní plochy</w:t>
      </w:r>
    </w:p>
    <w:p w14:paraId="32FF37E5" w14:textId="77777777" w:rsidR="007C6004" w:rsidRPr="007C763A" w:rsidRDefault="007C6004" w:rsidP="00E25200">
      <w:pPr>
        <w:numPr>
          <w:ilvl w:val="0"/>
          <w:numId w:val="12"/>
        </w:numPr>
        <w:rPr>
          <w:rFonts w:ascii="Arial" w:hAnsi="Arial" w:cs="Arial"/>
          <w:sz w:val="22"/>
          <w:szCs w:val="22"/>
        </w:rPr>
      </w:pPr>
      <w:r w:rsidRPr="007C763A">
        <w:rPr>
          <w:rFonts w:ascii="Arial" w:hAnsi="Arial" w:cs="Arial"/>
          <w:sz w:val="22"/>
          <w:szCs w:val="22"/>
        </w:rPr>
        <w:t xml:space="preserve">automobily odvážející materiál, u něhož lze předpokládat vznik prašnosti, budou všechny </w:t>
      </w:r>
      <w:proofErr w:type="spellStart"/>
      <w:r w:rsidRPr="007C763A">
        <w:rPr>
          <w:rFonts w:ascii="Arial" w:hAnsi="Arial" w:cs="Arial"/>
          <w:sz w:val="22"/>
          <w:szCs w:val="22"/>
        </w:rPr>
        <w:t>zaplachtovány</w:t>
      </w:r>
      <w:proofErr w:type="spellEnd"/>
      <w:r w:rsidRPr="007C763A">
        <w:rPr>
          <w:rFonts w:ascii="Arial" w:hAnsi="Arial" w:cs="Arial"/>
          <w:sz w:val="22"/>
          <w:szCs w:val="22"/>
        </w:rPr>
        <w:t>.</w:t>
      </w:r>
    </w:p>
    <w:p w14:paraId="04100B6F" w14:textId="77777777" w:rsidR="007C6004" w:rsidRPr="007C763A" w:rsidRDefault="007C6004" w:rsidP="00E25200">
      <w:pPr>
        <w:numPr>
          <w:ilvl w:val="0"/>
          <w:numId w:val="12"/>
        </w:numPr>
        <w:rPr>
          <w:rFonts w:ascii="Arial" w:hAnsi="Arial" w:cs="Arial"/>
          <w:sz w:val="22"/>
          <w:szCs w:val="22"/>
        </w:rPr>
      </w:pPr>
      <w:r w:rsidRPr="007C763A">
        <w:rPr>
          <w:rFonts w:ascii="Arial" w:hAnsi="Arial" w:cs="Arial"/>
          <w:sz w:val="22"/>
          <w:szCs w:val="22"/>
        </w:rPr>
        <w:t>technická zařízení využívající spalovací motory by měla splňovat minimální emisní normu EURO3.</w:t>
      </w:r>
    </w:p>
    <w:p w14:paraId="7693607C" w14:textId="77777777" w:rsidR="007C6004" w:rsidRPr="007C763A" w:rsidRDefault="007C6004" w:rsidP="00E25200">
      <w:pPr>
        <w:numPr>
          <w:ilvl w:val="0"/>
          <w:numId w:val="12"/>
        </w:numPr>
        <w:rPr>
          <w:rFonts w:ascii="Arial" w:hAnsi="Arial" w:cs="Arial"/>
          <w:sz w:val="22"/>
          <w:szCs w:val="22"/>
        </w:rPr>
      </w:pPr>
      <w:r w:rsidRPr="007C763A">
        <w:rPr>
          <w:rFonts w:ascii="Arial" w:hAnsi="Arial" w:cs="Arial"/>
          <w:sz w:val="22"/>
          <w:szCs w:val="22"/>
        </w:rPr>
        <w:t>při výběru dopravců materiálů se zohlední kvalita vozového parku (emise škodlivin, hluk)</w:t>
      </w:r>
    </w:p>
    <w:p w14:paraId="0EE979F9" w14:textId="77777777" w:rsidR="007C6004" w:rsidRPr="007C763A" w:rsidRDefault="007C6004" w:rsidP="007C6004">
      <w:pPr>
        <w:rPr>
          <w:rFonts w:ascii="Arial" w:hAnsi="Arial" w:cs="Arial"/>
          <w:sz w:val="22"/>
          <w:szCs w:val="22"/>
        </w:rPr>
      </w:pPr>
    </w:p>
    <w:p w14:paraId="2DF901ED" w14:textId="77777777" w:rsidR="007C6004" w:rsidRPr="007C763A" w:rsidRDefault="007C6004" w:rsidP="007C6004">
      <w:pPr>
        <w:rPr>
          <w:rFonts w:ascii="Arial" w:hAnsi="Arial" w:cs="Arial"/>
          <w:sz w:val="22"/>
          <w:szCs w:val="22"/>
        </w:rPr>
      </w:pPr>
      <w:r w:rsidRPr="007C763A">
        <w:rPr>
          <w:rFonts w:ascii="Arial" w:hAnsi="Arial" w:cs="Arial"/>
          <w:sz w:val="22"/>
          <w:szCs w:val="22"/>
        </w:rPr>
        <w:t>Vzhledem k povaze stavby se nepředpokládá vznik havárie či poruchy s dopadem na kvalitu ovzduší.</w:t>
      </w:r>
    </w:p>
    <w:p w14:paraId="44CBAAFA" w14:textId="77777777" w:rsidR="007C6004" w:rsidRPr="00F546D2" w:rsidRDefault="007C6004" w:rsidP="007C6004">
      <w:pPr>
        <w:rPr>
          <w:rFonts w:ascii="Arial" w:hAnsi="Arial" w:cs="Arial"/>
          <w:color w:val="FF0000"/>
          <w:sz w:val="22"/>
          <w:szCs w:val="22"/>
        </w:rPr>
      </w:pPr>
    </w:p>
    <w:p w14:paraId="546B1668" w14:textId="77777777" w:rsidR="007C6004" w:rsidRPr="003E6D3F" w:rsidRDefault="007C6004" w:rsidP="00E25200">
      <w:pPr>
        <w:numPr>
          <w:ilvl w:val="0"/>
          <w:numId w:val="11"/>
        </w:numPr>
        <w:rPr>
          <w:rFonts w:ascii="Arial" w:hAnsi="Arial" w:cs="Arial"/>
          <w:b/>
          <w:sz w:val="22"/>
          <w:szCs w:val="22"/>
        </w:rPr>
      </w:pPr>
      <w:r w:rsidRPr="003E6D3F">
        <w:rPr>
          <w:rFonts w:ascii="Arial" w:hAnsi="Arial" w:cs="Arial"/>
          <w:b/>
          <w:sz w:val="22"/>
          <w:szCs w:val="22"/>
        </w:rPr>
        <w:t>Ochrana vod</w:t>
      </w:r>
    </w:p>
    <w:p w14:paraId="2B47689A" w14:textId="77777777" w:rsidR="007C6004" w:rsidRPr="003E6D3F" w:rsidRDefault="007C6004" w:rsidP="00787856">
      <w:pPr>
        <w:spacing w:line="276" w:lineRule="auto"/>
        <w:rPr>
          <w:rFonts w:ascii="Arial" w:hAnsi="Arial" w:cs="Arial"/>
          <w:sz w:val="22"/>
          <w:szCs w:val="22"/>
        </w:rPr>
      </w:pPr>
      <w:r w:rsidRPr="003E6D3F">
        <w:rPr>
          <w:rFonts w:ascii="Arial" w:hAnsi="Arial" w:cs="Arial"/>
          <w:sz w:val="22"/>
          <w:szCs w:val="22"/>
        </w:rPr>
        <w:t xml:space="preserve">Z hlediska ochrany povrchových a podzemních vod se oproti současnému stavu nebude nic měnit. </w:t>
      </w:r>
    </w:p>
    <w:p w14:paraId="6D84A719" w14:textId="77777777" w:rsidR="007C6004" w:rsidRPr="003E6D3F" w:rsidRDefault="006407C6" w:rsidP="00787856">
      <w:pPr>
        <w:spacing w:line="276" w:lineRule="auto"/>
        <w:rPr>
          <w:rFonts w:ascii="Arial" w:hAnsi="Arial" w:cs="Arial"/>
          <w:sz w:val="22"/>
          <w:szCs w:val="22"/>
        </w:rPr>
      </w:pPr>
      <w:r w:rsidRPr="003E6D3F">
        <w:rPr>
          <w:rFonts w:ascii="Arial" w:hAnsi="Arial" w:cs="Arial"/>
          <w:sz w:val="22"/>
          <w:szCs w:val="22"/>
        </w:rPr>
        <w:t xml:space="preserve">Stavbou dojde ke zlepšení stavu při nakládání s dešťovými vodami. Dešťové vody ze zájmového území nebudou odváděny </w:t>
      </w:r>
      <w:r w:rsidR="001167D1" w:rsidRPr="003E6D3F">
        <w:rPr>
          <w:rFonts w:ascii="Arial" w:hAnsi="Arial" w:cs="Arial"/>
          <w:sz w:val="22"/>
          <w:szCs w:val="22"/>
        </w:rPr>
        <w:t>do kanalizace</w:t>
      </w:r>
      <w:r w:rsidRPr="003E6D3F">
        <w:rPr>
          <w:rFonts w:ascii="Arial" w:hAnsi="Arial" w:cs="Arial"/>
          <w:sz w:val="22"/>
          <w:szCs w:val="22"/>
        </w:rPr>
        <w:t xml:space="preserve">, ale </w:t>
      </w:r>
      <w:r w:rsidR="001167D1" w:rsidRPr="003E6D3F">
        <w:rPr>
          <w:rFonts w:ascii="Arial" w:hAnsi="Arial" w:cs="Arial"/>
          <w:sz w:val="22"/>
          <w:szCs w:val="22"/>
        </w:rPr>
        <w:t xml:space="preserve">po rekonstrukci </w:t>
      </w:r>
      <w:r w:rsidRPr="003E6D3F">
        <w:rPr>
          <w:rFonts w:ascii="Arial" w:hAnsi="Arial" w:cs="Arial"/>
          <w:sz w:val="22"/>
          <w:szCs w:val="22"/>
        </w:rPr>
        <w:t>budou</w:t>
      </w:r>
      <w:r w:rsidR="001167D1" w:rsidRPr="003E6D3F">
        <w:rPr>
          <w:rFonts w:ascii="Arial" w:hAnsi="Arial" w:cs="Arial"/>
          <w:sz w:val="22"/>
          <w:szCs w:val="22"/>
        </w:rPr>
        <w:t xml:space="preserve"> vsakovány přímo na ploše parkoviště</w:t>
      </w:r>
      <w:r w:rsidRPr="003E6D3F">
        <w:rPr>
          <w:rFonts w:ascii="Arial" w:hAnsi="Arial" w:cs="Arial"/>
          <w:sz w:val="22"/>
          <w:szCs w:val="22"/>
        </w:rPr>
        <w:t>.</w:t>
      </w:r>
    </w:p>
    <w:p w14:paraId="150B4B0B" w14:textId="77777777" w:rsidR="006407C6" w:rsidRPr="00F546D2" w:rsidRDefault="006407C6" w:rsidP="007C6004">
      <w:pPr>
        <w:rPr>
          <w:rFonts w:ascii="Arial" w:hAnsi="Arial" w:cs="Arial"/>
          <w:color w:val="FF0000"/>
          <w:sz w:val="22"/>
          <w:szCs w:val="22"/>
        </w:rPr>
      </w:pPr>
    </w:p>
    <w:p w14:paraId="6D4A9A45" w14:textId="77777777" w:rsidR="007C6004" w:rsidRPr="003E6D3F" w:rsidRDefault="007C6004" w:rsidP="00E25200">
      <w:pPr>
        <w:numPr>
          <w:ilvl w:val="0"/>
          <w:numId w:val="11"/>
        </w:numPr>
        <w:rPr>
          <w:rFonts w:ascii="Arial" w:hAnsi="Arial" w:cs="Arial"/>
          <w:b/>
          <w:sz w:val="22"/>
          <w:szCs w:val="22"/>
        </w:rPr>
      </w:pPr>
      <w:bookmarkStart w:id="122" w:name="_Toc377048012"/>
      <w:bookmarkStart w:id="123" w:name="_Toc334184720"/>
      <w:bookmarkStart w:id="124" w:name="_Toc327386603"/>
      <w:bookmarkStart w:id="125" w:name="_Toc327386511"/>
      <w:bookmarkStart w:id="126" w:name="_Toc326528607"/>
      <w:bookmarkStart w:id="127" w:name="_Toc324007885"/>
      <w:bookmarkStart w:id="128" w:name="_Toc324007580"/>
      <w:bookmarkStart w:id="129" w:name="_Toc316813041"/>
      <w:bookmarkStart w:id="130" w:name="_Toc311704099"/>
      <w:bookmarkStart w:id="131" w:name="_Toc304031344"/>
      <w:bookmarkStart w:id="132" w:name="_Toc303191976"/>
      <w:bookmarkStart w:id="133" w:name="_Toc293058075"/>
      <w:bookmarkStart w:id="134" w:name="_Toc292704699"/>
      <w:bookmarkStart w:id="135" w:name="_Toc292704591"/>
      <w:bookmarkStart w:id="136" w:name="_Toc290719566"/>
      <w:bookmarkStart w:id="137" w:name="_Toc287098708"/>
      <w:bookmarkStart w:id="138" w:name="_Toc286866030"/>
      <w:bookmarkStart w:id="139" w:name="_Toc285779842"/>
      <w:bookmarkStart w:id="140" w:name="_Toc280359406"/>
      <w:bookmarkStart w:id="141" w:name="_Toc279655919"/>
      <w:bookmarkStart w:id="142" w:name="_Toc273624576"/>
      <w:bookmarkStart w:id="143" w:name="_Toc273624484"/>
      <w:bookmarkStart w:id="144" w:name="_Toc273079952"/>
      <w:bookmarkStart w:id="145" w:name="_Toc269242994"/>
      <w:bookmarkStart w:id="146" w:name="_Toc268261107"/>
      <w:bookmarkStart w:id="147" w:name="_Toc268115188"/>
      <w:bookmarkStart w:id="148" w:name="_Toc266859218"/>
      <w:bookmarkStart w:id="149" w:name="_Toc266858503"/>
      <w:bookmarkStart w:id="150" w:name="_Toc266465105"/>
      <w:bookmarkStart w:id="151" w:name="_Toc263356541"/>
      <w:bookmarkStart w:id="152" w:name="_Toc260324226"/>
      <w:bookmarkStart w:id="153" w:name="_Toc259022733"/>
      <w:bookmarkStart w:id="154" w:name="_Toc259020825"/>
      <w:bookmarkStart w:id="155" w:name="_Toc257815633"/>
      <w:bookmarkStart w:id="156" w:name="_Toc257815546"/>
      <w:bookmarkStart w:id="157" w:name="_Toc250640069"/>
      <w:bookmarkStart w:id="158" w:name="_Toc238263459"/>
      <w:bookmarkStart w:id="159" w:name="_Toc234155385"/>
      <w:bookmarkStart w:id="160" w:name="_Toc234155129"/>
      <w:bookmarkStart w:id="161" w:name="_Toc216832630"/>
      <w:bookmarkStart w:id="162" w:name="_Toc216832389"/>
      <w:bookmarkStart w:id="163" w:name="_Toc216347540"/>
      <w:bookmarkStart w:id="164" w:name="_Toc209253735"/>
      <w:bookmarkStart w:id="165" w:name="_Toc207092436"/>
      <w:bookmarkStart w:id="166" w:name="_Toc207092017"/>
      <w:bookmarkStart w:id="167" w:name="_Toc206814031"/>
      <w:bookmarkStart w:id="168" w:name="_Toc206813551"/>
      <w:bookmarkStart w:id="169" w:name="_Toc206770684"/>
      <w:bookmarkStart w:id="170" w:name="_Toc202768009"/>
      <w:bookmarkStart w:id="171" w:name="_Toc199855351"/>
      <w:bookmarkStart w:id="172" w:name="_Toc196043760"/>
      <w:bookmarkStart w:id="173" w:name="_Toc195608608"/>
      <w:bookmarkStart w:id="174" w:name="_Toc182174648"/>
      <w:bookmarkStart w:id="175" w:name="_Toc172626790"/>
      <w:bookmarkStart w:id="176" w:name="_Toc166468391"/>
      <w:bookmarkStart w:id="177" w:name="_Toc166467826"/>
      <w:bookmarkStart w:id="178" w:name="_Toc161329516"/>
      <w:bookmarkStart w:id="179" w:name="_Toc160946427"/>
      <w:bookmarkStart w:id="180" w:name="_Toc158811388"/>
      <w:bookmarkStart w:id="181" w:name="_Toc158811152"/>
      <w:bookmarkStart w:id="182" w:name="_Toc150561278"/>
      <w:bookmarkStart w:id="183" w:name="_Toc145901952"/>
      <w:bookmarkStart w:id="184" w:name="_Toc140372843"/>
      <w:bookmarkStart w:id="185" w:name="_Toc140371215"/>
      <w:r w:rsidRPr="003E6D3F">
        <w:rPr>
          <w:rFonts w:ascii="Arial" w:hAnsi="Arial" w:cs="Arial"/>
          <w:b/>
          <w:sz w:val="22"/>
          <w:szCs w:val="22"/>
        </w:rPr>
        <w:t>Ochrana před hlukem, vibracemi a otřesy</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620D2886" w14:textId="77777777" w:rsidR="007C6004" w:rsidRPr="003E6D3F" w:rsidRDefault="007C6004" w:rsidP="00787856">
      <w:pPr>
        <w:spacing w:line="276" w:lineRule="auto"/>
        <w:rPr>
          <w:rFonts w:ascii="Arial" w:hAnsi="Arial" w:cs="Arial"/>
          <w:sz w:val="22"/>
          <w:szCs w:val="22"/>
        </w:rPr>
      </w:pPr>
      <w:r w:rsidRPr="003E6D3F">
        <w:rPr>
          <w:rFonts w:ascii="Arial" w:hAnsi="Arial" w:cs="Arial"/>
          <w:sz w:val="22"/>
          <w:szCs w:val="22"/>
        </w:rPr>
        <w:t xml:space="preserve">Zhotovitel bude provádět a zajistí stavbu tak, aby hluková zátěž v chráněném venkovním prostoru staveb vyhověla požadavkům stanoveným v Nařízení vlády č. 272/2011 Sb. „O ochraně zdraví před nepříznivými účinky hluku a vibrací“. </w:t>
      </w:r>
    </w:p>
    <w:p w14:paraId="2DD88668" w14:textId="77777777" w:rsidR="003E6D3F" w:rsidRPr="00F546D2" w:rsidRDefault="003E6D3F" w:rsidP="007C6004">
      <w:pPr>
        <w:rPr>
          <w:rFonts w:ascii="Arial" w:hAnsi="Arial" w:cs="Arial"/>
          <w:color w:val="FF0000"/>
          <w:sz w:val="22"/>
          <w:szCs w:val="22"/>
        </w:rPr>
      </w:pPr>
    </w:p>
    <w:p w14:paraId="66A90292" w14:textId="77777777" w:rsidR="007C6004" w:rsidRPr="003E6D3F" w:rsidRDefault="007C6004" w:rsidP="00E25200">
      <w:pPr>
        <w:numPr>
          <w:ilvl w:val="0"/>
          <w:numId w:val="11"/>
        </w:numPr>
        <w:rPr>
          <w:rFonts w:ascii="Arial" w:hAnsi="Arial" w:cs="Arial"/>
          <w:b/>
          <w:sz w:val="22"/>
          <w:szCs w:val="22"/>
        </w:rPr>
      </w:pPr>
      <w:bookmarkStart w:id="186" w:name="_Toc377048013"/>
      <w:bookmarkStart w:id="187" w:name="_Toc334184723"/>
      <w:bookmarkStart w:id="188" w:name="_Toc327386606"/>
      <w:bookmarkStart w:id="189" w:name="_Toc327386514"/>
      <w:bookmarkStart w:id="190" w:name="_Toc326528610"/>
      <w:bookmarkStart w:id="191" w:name="_Toc324007888"/>
      <w:bookmarkStart w:id="192" w:name="_Toc324007583"/>
      <w:bookmarkStart w:id="193" w:name="_Toc316813042"/>
      <w:bookmarkStart w:id="194" w:name="_Toc311704100"/>
      <w:bookmarkStart w:id="195" w:name="_Toc304031345"/>
      <w:bookmarkStart w:id="196" w:name="_Toc303191977"/>
      <w:bookmarkStart w:id="197" w:name="_Toc293058076"/>
      <w:bookmarkStart w:id="198" w:name="_Toc292704700"/>
      <w:bookmarkStart w:id="199" w:name="_Toc292704592"/>
      <w:bookmarkStart w:id="200" w:name="_Toc290719567"/>
      <w:bookmarkStart w:id="201" w:name="_Toc287098709"/>
      <w:bookmarkStart w:id="202" w:name="_Toc286866031"/>
      <w:bookmarkStart w:id="203" w:name="_Toc285779843"/>
      <w:bookmarkStart w:id="204" w:name="_Toc280359407"/>
      <w:bookmarkStart w:id="205" w:name="_Toc279655920"/>
      <w:bookmarkStart w:id="206" w:name="_Toc273624577"/>
      <w:bookmarkStart w:id="207" w:name="_Toc273624485"/>
      <w:bookmarkStart w:id="208" w:name="_Toc273079953"/>
      <w:bookmarkStart w:id="209" w:name="_Toc269242995"/>
      <w:bookmarkStart w:id="210" w:name="_Toc268261108"/>
      <w:bookmarkStart w:id="211" w:name="_Toc268115189"/>
      <w:bookmarkStart w:id="212" w:name="_Toc266859219"/>
      <w:bookmarkStart w:id="213" w:name="_Toc266858504"/>
      <w:bookmarkStart w:id="214" w:name="_Toc266465106"/>
      <w:bookmarkStart w:id="215" w:name="_Toc263356542"/>
      <w:bookmarkStart w:id="216" w:name="_Toc260324227"/>
      <w:bookmarkStart w:id="217" w:name="_Toc259022734"/>
      <w:bookmarkStart w:id="218" w:name="_Toc259020826"/>
      <w:bookmarkStart w:id="219" w:name="_Toc257815634"/>
      <w:bookmarkStart w:id="220" w:name="_Toc257815547"/>
      <w:bookmarkStart w:id="221" w:name="_Toc250640070"/>
      <w:bookmarkStart w:id="222" w:name="_Toc238263460"/>
      <w:bookmarkStart w:id="223" w:name="_Toc234155386"/>
      <w:bookmarkStart w:id="224" w:name="_Toc234155130"/>
      <w:bookmarkStart w:id="225" w:name="_Toc216832631"/>
      <w:bookmarkStart w:id="226" w:name="_Toc216832390"/>
      <w:bookmarkStart w:id="227" w:name="_Toc216347541"/>
      <w:bookmarkStart w:id="228" w:name="_Toc209253736"/>
      <w:bookmarkStart w:id="229" w:name="_Toc207092437"/>
      <w:bookmarkStart w:id="230" w:name="_Toc207092018"/>
      <w:bookmarkStart w:id="231" w:name="_Toc206814032"/>
      <w:bookmarkStart w:id="232" w:name="_Toc206813552"/>
      <w:bookmarkStart w:id="233" w:name="_Toc206770685"/>
      <w:bookmarkStart w:id="234" w:name="_Toc202768010"/>
      <w:bookmarkStart w:id="235" w:name="_Toc199855352"/>
      <w:bookmarkStart w:id="236" w:name="_Toc196043761"/>
      <w:bookmarkStart w:id="237" w:name="_Toc195608609"/>
      <w:bookmarkStart w:id="238" w:name="_Toc182174649"/>
      <w:bookmarkStart w:id="239" w:name="_Toc172626791"/>
      <w:bookmarkStart w:id="240" w:name="_Toc166468392"/>
      <w:bookmarkStart w:id="241" w:name="_Toc166467827"/>
      <w:bookmarkStart w:id="242" w:name="_Toc161329517"/>
      <w:bookmarkStart w:id="243" w:name="_Toc160946428"/>
      <w:bookmarkStart w:id="244" w:name="_Toc158811389"/>
      <w:bookmarkStart w:id="245" w:name="_Toc158811153"/>
      <w:bookmarkStart w:id="246" w:name="_Toc150561279"/>
      <w:bookmarkStart w:id="247" w:name="_Toc145901953"/>
      <w:bookmarkStart w:id="248" w:name="_Toc140372844"/>
      <w:bookmarkStart w:id="249" w:name="_Toc140371216"/>
      <w:r w:rsidRPr="003E6D3F">
        <w:rPr>
          <w:rFonts w:ascii="Arial" w:hAnsi="Arial" w:cs="Arial"/>
          <w:b/>
          <w:sz w:val="22"/>
          <w:szCs w:val="22"/>
        </w:rPr>
        <w:t>Ochrana před prachem</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3E6D3F">
        <w:rPr>
          <w:rFonts w:ascii="Arial" w:hAnsi="Arial" w:cs="Arial"/>
          <w:b/>
          <w:sz w:val="22"/>
          <w:szCs w:val="22"/>
        </w:rPr>
        <w:t xml:space="preserve"> </w:t>
      </w:r>
    </w:p>
    <w:p w14:paraId="7CD47D1E" w14:textId="77777777" w:rsidR="007C6004" w:rsidRPr="003E6D3F" w:rsidRDefault="007C6004" w:rsidP="007C6004">
      <w:pPr>
        <w:pStyle w:val="Zkladntext3"/>
        <w:rPr>
          <w:rFonts w:ascii="Arial" w:hAnsi="Arial" w:cs="Arial"/>
          <w:bCs/>
          <w:sz w:val="22"/>
          <w:szCs w:val="22"/>
        </w:rPr>
      </w:pPr>
      <w:r w:rsidRPr="003E6D3F">
        <w:rPr>
          <w:rFonts w:ascii="Arial" w:hAnsi="Arial" w:cs="Arial"/>
          <w:bCs/>
          <w:sz w:val="22"/>
          <w:szCs w:val="22"/>
        </w:rPr>
        <w:t xml:space="preserve">Zvýšení prašnosti v dotčené lokalitě provozem stavby bude eliminováno: </w:t>
      </w:r>
    </w:p>
    <w:p w14:paraId="7ED0DF2E" w14:textId="77777777" w:rsidR="007C6004" w:rsidRPr="003E6D3F" w:rsidRDefault="007C6004" w:rsidP="00E25200">
      <w:pPr>
        <w:pStyle w:val="Zkladntext2"/>
        <w:numPr>
          <w:ilvl w:val="0"/>
          <w:numId w:val="13"/>
        </w:numPr>
        <w:tabs>
          <w:tab w:val="left" w:pos="1134"/>
        </w:tabs>
        <w:overflowPunct w:val="0"/>
        <w:autoSpaceDE w:val="0"/>
        <w:autoSpaceDN w:val="0"/>
        <w:adjustRightInd w:val="0"/>
        <w:spacing w:after="0" w:line="240" w:lineRule="auto"/>
        <w:ind w:left="1134" w:hanging="425"/>
        <w:textAlignment w:val="baseline"/>
        <w:rPr>
          <w:rFonts w:ascii="Arial" w:hAnsi="Arial" w:cs="Arial"/>
          <w:sz w:val="22"/>
          <w:szCs w:val="22"/>
        </w:rPr>
      </w:pPr>
      <w:r w:rsidRPr="003E6D3F">
        <w:rPr>
          <w:rFonts w:ascii="Arial" w:hAnsi="Arial" w:cs="Arial"/>
          <w:sz w:val="22"/>
          <w:szCs w:val="22"/>
        </w:rPr>
        <w:t xml:space="preserve">důsledným dočištěním nákladních automobilů před jejich výjezdem na veřejnou komunikaci na určených plochách tak, aby splňovala podmínky § 52 </w:t>
      </w:r>
      <w:proofErr w:type="gramStart"/>
      <w:r w:rsidRPr="003E6D3F">
        <w:rPr>
          <w:rFonts w:ascii="Arial" w:hAnsi="Arial" w:cs="Arial"/>
          <w:sz w:val="22"/>
          <w:szCs w:val="22"/>
        </w:rPr>
        <w:t>zákona  č.</w:t>
      </w:r>
      <w:proofErr w:type="gramEnd"/>
      <w:r w:rsidRPr="003E6D3F">
        <w:rPr>
          <w:rFonts w:ascii="Arial" w:hAnsi="Arial" w:cs="Arial"/>
          <w:sz w:val="22"/>
          <w:szCs w:val="22"/>
        </w:rPr>
        <w:t> 13/1997 Sb., o pozemních komunikacích, ve znění pozdějších předpisů, a ve smyslu zákona č. 361/2000 Sb., o provozu na pozemních komunikacích, ve znění pozdějších předpisů;</w:t>
      </w:r>
    </w:p>
    <w:p w14:paraId="2E0EEE82" w14:textId="77777777" w:rsidR="007C6004" w:rsidRPr="003E6D3F" w:rsidRDefault="007C6004" w:rsidP="00E25200">
      <w:pPr>
        <w:pStyle w:val="Zkladntext3"/>
        <w:numPr>
          <w:ilvl w:val="0"/>
          <w:numId w:val="13"/>
        </w:numPr>
        <w:tabs>
          <w:tab w:val="left" w:pos="284"/>
          <w:tab w:val="left" w:pos="1134"/>
          <w:tab w:val="left" w:pos="8789"/>
          <w:tab w:val="left" w:pos="9356"/>
        </w:tabs>
        <w:overflowPunct w:val="0"/>
        <w:autoSpaceDE w:val="0"/>
        <w:autoSpaceDN w:val="0"/>
        <w:adjustRightInd w:val="0"/>
        <w:spacing w:after="0"/>
        <w:ind w:left="1134" w:hanging="425"/>
        <w:textAlignment w:val="baseline"/>
        <w:rPr>
          <w:rFonts w:ascii="Arial" w:hAnsi="Arial" w:cs="Arial"/>
          <w:bCs/>
          <w:sz w:val="22"/>
          <w:szCs w:val="22"/>
        </w:rPr>
      </w:pPr>
      <w:r w:rsidRPr="003E6D3F">
        <w:rPr>
          <w:rFonts w:ascii="Arial" w:hAnsi="Arial" w:cs="Arial"/>
          <w:bCs/>
          <w:sz w:val="22"/>
          <w:szCs w:val="22"/>
        </w:rPr>
        <w:t>používané veřejné komunikace musí být po dobu stavby udržovány v pořádku a čistotě. Při znečištění komunikací vozidly stavby je nutné v souladu s § 28 odst. 1 zákona č. 13/1997 Sb., o pozemních komunikacích v platném znění znečištění neprodleně a bez průtahů odstranit a uvést komunikaci do původního stavu na náklady stavebníka;</w:t>
      </w:r>
    </w:p>
    <w:p w14:paraId="0DE0C261" w14:textId="77777777" w:rsidR="007C6004" w:rsidRPr="003E6D3F" w:rsidRDefault="007C6004" w:rsidP="00E25200">
      <w:pPr>
        <w:pStyle w:val="Zkladntext3"/>
        <w:numPr>
          <w:ilvl w:val="0"/>
          <w:numId w:val="13"/>
        </w:numPr>
        <w:tabs>
          <w:tab w:val="left" w:pos="284"/>
          <w:tab w:val="left" w:pos="1134"/>
          <w:tab w:val="left" w:pos="2127"/>
          <w:tab w:val="left" w:pos="8789"/>
          <w:tab w:val="left" w:pos="9356"/>
        </w:tabs>
        <w:overflowPunct w:val="0"/>
        <w:autoSpaceDE w:val="0"/>
        <w:autoSpaceDN w:val="0"/>
        <w:adjustRightInd w:val="0"/>
        <w:spacing w:after="0"/>
        <w:ind w:left="1134" w:hanging="425"/>
        <w:textAlignment w:val="baseline"/>
        <w:rPr>
          <w:rFonts w:ascii="Arial" w:hAnsi="Arial" w:cs="Arial"/>
          <w:bCs/>
          <w:sz w:val="22"/>
          <w:szCs w:val="22"/>
        </w:rPr>
      </w:pPr>
      <w:r w:rsidRPr="003E6D3F">
        <w:rPr>
          <w:rFonts w:ascii="Arial" w:hAnsi="Arial" w:cs="Arial"/>
          <w:bCs/>
          <w:sz w:val="22"/>
          <w:szCs w:val="22"/>
        </w:rPr>
        <w:lastRenderedPageBreak/>
        <w:t>uložení sypkého nákladu musí být zakryto plachtami dle § 52 zák. č. 361/2000 Sb.;</w:t>
      </w:r>
    </w:p>
    <w:p w14:paraId="028DABDA" w14:textId="77777777" w:rsidR="007C6004" w:rsidRPr="003E6D3F" w:rsidRDefault="007C6004" w:rsidP="00E25200">
      <w:pPr>
        <w:pStyle w:val="Zkladntext3"/>
        <w:numPr>
          <w:ilvl w:val="0"/>
          <w:numId w:val="13"/>
        </w:numPr>
        <w:tabs>
          <w:tab w:val="left" w:pos="284"/>
          <w:tab w:val="left" w:pos="1134"/>
          <w:tab w:val="left" w:pos="2127"/>
          <w:tab w:val="left" w:pos="8789"/>
          <w:tab w:val="left" w:pos="9356"/>
        </w:tabs>
        <w:overflowPunct w:val="0"/>
        <w:autoSpaceDE w:val="0"/>
        <w:autoSpaceDN w:val="0"/>
        <w:adjustRightInd w:val="0"/>
        <w:spacing w:after="0"/>
        <w:ind w:left="1134" w:hanging="425"/>
        <w:textAlignment w:val="baseline"/>
        <w:rPr>
          <w:rFonts w:ascii="Arial" w:hAnsi="Arial" w:cs="Arial"/>
          <w:bCs/>
          <w:sz w:val="22"/>
          <w:szCs w:val="22"/>
        </w:rPr>
      </w:pPr>
      <w:r w:rsidRPr="003E6D3F">
        <w:rPr>
          <w:rFonts w:ascii="Arial" w:hAnsi="Arial" w:cs="Arial"/>
          <w:bCs/>
          <w:sz w:val="22"/>
          <w:szCs w:val="22"/>
        </w:rPr>
        <w:t>v případě dlouhodobého sucha skrápěním staveniště;</w:t>
      </w:r>
    </w:p>
    <w:p w14:paraId="10068EE8" w14:textId="77777777" w:rsidR="007C6004" w:rsidRPr="003E6D3F" w:rsidRDefault="007C6004" w:rsidP="00E25200">
      <w:pPr>
        <w:pStyle w:val="Zkladntext3"/>
        <w:numPr>
          <w:ilvl w:val="0"/>
          <w:numId w:val="13"/>
        </w:numPr>
        <w:tabs>
          <w:tab w:val="left" w:pos="284"/>
          <w:tab w:val="left" w:pos="1134"/>
          <w:tab w:val="left" w:pos="2127"/>
          <w:tab w:val="left" w:pos="8789"/>
          <w:tab w:val="left" w:pos="9356"/>
        </w:tabs>
        <w:overflowPunct w:val="0"/>
        <w:autoSpaceDE w:val="0"/>
        <w:autoSpaceDN w:val="0"/>
        <w:adjustRightInd w:val="0"/>
        <w:spacing w:after="0"/>
        <w:ind w:left="1134" w:hanging="425"/>
        <w:textAlignment w:val="baseline"/>
        <w:rPr>
          <w:rFonts w:ascii="Arial" w:hAnsi="Arial" w:cs="Arial"/>
          <w:bCs/>
          <w:sz w:val="22"/>
          <w:szCs w:val="22"/>
        </w:rPr>
      </w:pPr>
      <w:r w:rsidRPr="003E6D3F">
        <w:rPr>
          <w:rFonts w:ascii="Arial" w:hAnsi="Arial" w:cs="Arial"/>
          <w:bCs/>
          <w:sz w:val="22"/>
          <w:szCs w:val="22"/>
        </w:rPr>
        <w:t>po celou dobu stavební činnosti bude použito postupů a prostředků zajišťujících minimální možnou produkci prachu.</w:t>
      </w:r>
    </w:p>
    <w:p w14:paraId="66A52369" w14:textId="77777777" w:rsidR="007C6004" w:rsidRPr="003E6D3F" w:rsidRDefault="007C6004" w:rsidP="007C6004">
      <w:pPr>
        <w:pStyle w:val="Zkladntext3"/>
        <w:tabs>
          <w:tab w:val="left" w:pos="284"/>
          <w:tab w:val="left" w:pos="1134"/>
          <w:tab w:val="left" w:pos="2127"/>
          <w:tab w:val="left" w:pos="8789"/>
          <w:tab w:val="left" w:pos="9356"/>
        </w:tabs>
        <w:overflowPunct w:val="0"/>
        <w:autoSpaceDE w:val="0"/>
        <w:autoSpaceDN w:val="0"/>
        <w:adjustRightInd w:val="0"/>
        <w:spacing w:after="0"/>
        <w:ind w:left="1134" w:firstLine="0"/>
        <w:textAlignment w:val="baseline"/>
        <w:rPr>
          <w:rFonts w:ascii="Arial" w:hAnsi="Arial" w:cs="Arial"/>
          <w:bCs/>
          <w:sz w:val="22"/>
          <w:szCs w:val="22"/>
        </w:rPr>
      </w:pPr>
    </w:p>
    <w:p w14:paraId="684C6EC6" w14:textId="77777777" w:rsidR="007C6004" w:rsidRPr="003E6D3F" w:rsidRDefault="007C6004" w:rsidP="00E25200">
      <w:pPr>
        <w:numPr>
          <w:ilvl w:val="0"/>
          <w:numId w:val="11"/>
        </w:numPr>
        <w:rPr>
          <w:rFonts w:ascii="Arial" w:hAnsi="Arial" w:cs="Arial"/>
          <w:b/>
          <w:sz w:val="22"/>
          <w:szCs w:val="22"/>
        </w:rPr>
      </w:pPr>
      <w:bookmarkStart w:id="250" w:name="_Toc377048014"/>
      <w:bookmarkStart w:id="251" w:name="_Toc334184724"/>
      <w:bookmarkStart w:id="252" w:name="_Toc327386607"/>
      <w:bookmarkStart w:id="253" w:name="_Toc327386515"/>
      <w:bookmarkStart w:id="254" w:name="_Toc326528611"/>
      <w:bookmarkStart w:id="255" w:name="_Toc324007889"/>
      <w:bookmarkStart w:id="256" w:name="_Toc324007584"/>
      <w:bookmarkStart w:id="257" w:name="_Toc316813043"/>
      <w:bookmarkStart w:id="258" w:name="_Toc311704101"/>
      <w:bookmarkStart w:id="259" w:name="_Toc304031346"/>
      <w:bookmarkStart w:id="260" w:name="_Toc303191978"/>
      <w:bookmarkStart w:id="261" w:name="_Toc293058077"/>
      <w:bookmarkStart w:id="262" w:name="_Toc292704701"/>
      <w:bookmarkStart w:id="263" w:name="_Toc292704593"/>
      <w:bookmarkStart w:id="264" w:name="_Toc290719568"/>
      <w:bookmarkStart w:id="265" w:name="_Toc287098710"/>
      <w:bookmarkStart w:id="266" w:name="_Toc286866032"/>
      <w:bookmarkStart w:id="267" w:name="_Toc285779844"/>
      <w:bookmarkStart w:id="268" w:name="_Toc280359408"/>
      <w:bookmarkStart w:id="269" w:name="_Toc279655921"/>
      <w:bookmarkStart w:id="270" w:name="_Toc273624578"/>
      <w:bookmarkStart w:id="271" w:name="_Toc273624486"/>
      <w:bookmarkStart w:id="272" w:name="_Toc273079954"/>
      <w:bookmarkStart w:id="273" w:name="_Toc269242996"/>
      <w:bookmarkStart w:id="274" w:name="_Toc268261109"/>
      <w:bookmarkStart w:id="275" w:name="_Toc268115190"/>
      <w:bookmarkStart w:id="276" w:name="_Toc266859220"/>
      <w:bookmarkStart w:id="277" w:name="_Toc266858505"/>
      <w:bookmarkStart w:id="278" w:name="_Toc266465107"/>
      <w:bookmarkStart w:id="279" w:name="_Toc263356543"/>
      <w:bookmarkStart w:id="280" w:name="_Toc260324228"/>
      <w:bookmarkStart w:id="281" w:name="_Toc259022735"/>
      <w:bookmarkStart w:id="282" w:name="_Toc259020827"/>
      <w:bookmarkStart w:id="283" w:name="_Toc257815635"/>
      <w:bookmarkStart w:id="284" w:name="_Toc257815548"/>
      <w:bookmarkStart w:id="285" w:name="_Toc250640071"/>
      <w:bookmarkStart w:id="286" w:name="_Toc238263461"/>
      <w:bookmarkStart w:id="287" w:name="_Toc234155387"/>
      <w:bookmarkStart w:id="288" w:name="_Toc234155131"/>
      <w:bookmarkStart w:id="289" w:name="_Toc216832632"/>
      <w:bookmarkStart w:id="290" w:name="_Toc216832391"/>
      <w:bookmarkStart w:id="291" w:name="_Toc216347542"/>
      <w:bookmarkStart w:id="292" w:name="_Toc209253737"/>
      <w:bookmarkStart w:id="293" w:name="_Toc207092438"/>
      <w:bookmarkStart w:id="294" w:name="_Toc207092019"/>
      <w:bookmarkStart w:id="295" w:name="_Toc206814033"/>
      <w:bookmarkStart w:id="296" w:name="_Toc206813553"/>
      <w:bookmarkStart w:id="297" w:name="_Toc206770686"/>
      <w:bookmarkStart w:id="298" w:name="_Toc202768011"/>
      <w:bookmarkStart w:id="299" w:name="_Toc199855353"/>
      <w:bookmarkStart w:id="300" w:name="_Toc196043762"/>
      <w:bookmarkStart w:id="301" w:name="_Toc195608610"/>
      <w:bookmarkStart w:id="302" w:name="_Toc182174650"/>
      <w:bookmarkStart w:id="303" w:name="_Toc172626792"/>
      <w:bookmarkStart w:id="304" w:name="_Toc166468393"/>
      <w:bookmarkStart w:id="305" w:name="_Toc166467828"/>
      <w:bookmarkStart w:id="306" w:name="_Toc161329518"/>
      <w:bookmarkStart w:id="307" w:name="_Toc160946429"/>
      <w:bookmarkStart w:id="308" w:name="_Toc158811390"/>
      <w:bookmarkStart w:id="309" w:name="_Toc158811154"/>
      <w:bookmarkStart w:id="310" w:name="_Toc150561280"/>
      <w:bookmarkStart w:id="311" w:name="_Toc145901954"/>
      <w:bookmarkStart w:id="312" w:name="_Toc140372845"/>
      <w:bookmarkStart w:id="313" w:name="_Toc140371217"/>
      <w:bookmarkStart w:id="314" w:name="OLE_LINK13"/>
      <w:r w:rsidRPr="003E6D3F">
        <w:rPr>
          <w:rFonts w:ascii="Arial" w:hAnsi="Arial" w:cs="Arial"/>
          <w:b/>
          <w:sz w:val="22"/>
          <w:szCs w:val="22"/>
        </w:rPr>
        <w:t>Ochrana vod před negativními účinky z provozu stavebních mechanizmů</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3E6D3F">
        <w:rPr>
          <w:rFonts w:ascii="Arial" w:hAnsi="Arial" w:cs="Arial"/>
          <w:b/>
          <w:sz w:val="22"/>
          <w:szCs w:val="22"/>
        </w:rPr>
        <w:t xml:space="preserve"> </w:t>
      </w:r>
      <w:bookmarkEnd w:id="314"/>
    </w:p>
    <w:p w14:paraId="574296E4"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 xml:space="preserve">Stavební mechanizace bude odstavována na náležitě zpevněné části plochy pro zařízení staveniště. </w:t>
      </w:r>
    </w:p>
    <w:p w14:paraId="30A3976C"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Na staveništi nebude zřizována čerpací stanice PHM. PHM do stavebních strojů bude doplňováno na staveništi dovozem z autocisterny.</w:t>
      </w:r>
    </w:p>
    <w:p w14:paraId="0EF4E7F9"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 xml:space="preserve">Zhotovitel stavby je odpovědný za náležitý technický stav svého strojového parku. </w:t>
      </w:r>
    </w:p>
    <w:p w14:paraId="6473F7D9"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 xml:space="preserve">Po dobu provádění stavebních prací je třeba výhradně používat vozidla a stavební mechanizmy, které splňují příslušné emisní limity na základě platné legislativy pro mobilní zdroje. </w:t>
      </w:r>
    </w:p>
    <w:p w14:paraId="4FF8291B"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Použité mechanizmy budou povinně vybaveny prostředky k zachycení příp. úkapů či úniků olejů a ropných látek do terénu; pod stojícími stavebními mechanizmy budou instalovány záchytné vany.</w:t>
      </w:r>
    </w:p>
    <w:p w14:paraId="7E4DD283"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 xml:space="preserve">Stavbu je nutno provádět takovým způsobem, aby nedošlo ke kontaminaci půdy, povrchových a podzemních vod cizorodými látkami. </w:t>
      </w:r>
    </w:p>
    <w:p w14:paraId="0A91E667"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Stavba bude vybavena soupravou pro asanaci případného úniku ropných látek, např. stacionární havarijní sady PROPACK 280 (PROBOX).</w:t>
      </w:r>
    </w:p>
    <w:p w14:paraId="1A40A5CF" w14:textId="77777777" w:rsidR="007C6004" w:rsidRPr="003E6D3F" w:rsidRDefault="007C6004" w:rsidP="00787856">
      <w:pPr>
        <w:pStyle w:val="Zkladntext2"/>
        <w:numPr>
          <w:ilvl w:val="0"/>
          <w:numId w:val="13"/>
        </w:numPr>
        <w:tabs>
          <w:tab w:val="num" w:pos="1134"/>
        </w:tabs>
        <w:overflowPunct w:val="0"/>
        <w:autoSpaceDE w:val="0"/>
        <w:autoSpaceDN w:val="0"/>
        <w:adjustRightInd w:val="0"/>
        <w:spacing w:after="0" w:line="276" w:lineRule="auto"/>
        <w:ind w:left="1134" w:hanging="425"/>
        <w:textAlignment w:val="baseline"/>
        <w:rPr>
          <w:rFonts w:ascii="Arial" w:hAnsi="Arial" w:cs="Arial"/>
          <w:sz w:val="22"/>
          <w:szCs w:val="22"/>
        </w:rPr>
      </w:pPr>
      <w:r w:rsidRPr="003E6D3F">
        <w:rPr>
          <w:rFonts w:ascii="Arial" w:hAnsi="Arial" w:cs="Arial"/>
          <w:sz w:val="22"/>
          <w:szCs w:val="22"/>
        </w:rPr>
        <w:t>Jakékoliv znečištění bude okamžitě asanováno.</w:t>
      </w:r>
    </w:p>
    <w:p w14:paraId="3D25A601" w14:textId="77777777" w:rsidR="007C6004" w:rsidRPr="003E6D3F" w:rsidRDefault="007C6004" w:rsidP="00787856">
      <w:pPr>
        <w:pStyle w:val="Nadpis3"/>
        <w:spacing w:line="276" w:lineRule="auto"/>
        <w:ind w:left="993" w:hanging="426"/>
        <w:rPr>
          <w:rFonts w:cs="Arial"/>
          <w:sz w:val="22"/>
          <w:szCs w:val="22"/>
        </w:rPr>
      </w:pPr>
      <w:bookmarkStart w:id="315" w:name="_Toc381170753"/>
      <w:bookmarkStart w:id="316" w:name="_Toc24640495"/>
      <w:bookmarkStart w:id="317" w:name="_Toc63679695"/>
      <w:r w:rsidRPr="003E6D3F">
        <w:rPr>
          <w:rFonts w:cs="Arial"/>
          <w:sz w:val="22"/>
          <w:szCs w:val="22"/>
        </w:rPr>
        <w:t xml:space="preserve">vliv na přírodu a </w:t>
      </w:r>
      <w:proofErr w:type="gramStart"/>
      <w:r w:rsidRPr="003E6D3F">
        <w:rPr>
          <w:rFonts w:cs="Arial"/>
          <w:sz w:val="22"/>
          <w:szCs w:val="22"/>
        </w:rPr>
        <w:t>krajinu - ochrana</w:t>
      </w:r>
      <w:proofErr w:type="gramEnd"/>
      <w:r w:rsidRPr="003E6D3F">
        <w:rPr>
          <w:rFonts w:cs="Arial"/>
          <w:sz w:val="22"/>
          <w:szCs w:val="22"/>
        </w:rPr>
        <w:t xml:space="preserve"> dřevin, ochrana památných stromů, ochrana rostlin a živočichů, zachování ekologických funkcí a vazeb v krajině</w:t>
      </w:r>
      <w:bookmarkEnd w:id="315"/>
      <w:r w:rsidRPr="003E6D3F">
        <w:rPr>
          <w:rFonts w:cs="Arial"/>
          <w:sz w:val="22"/>
          <w:szCs w:val="22"/>
        </w:rPr>
        <w:t xml:space="preserve"> apod.</w:t>
      </w:r>
      <w:bookmarkEnd w:id="316"/>
      <w:bookmarkEnd w:id="317"/>
    </w:p>
    <w:p w14:paraId="685E49DB" w14:textId="62E217BB" w:rsidR="006407C6" w:rsidRPr="00787856" w:rsidRDefault="00787856" w:rsidP="00787856">
      <w:pPr>
        <w:spacing w:line="276" w:lineRule="auto"/>
        <w:rPr>
          <w:rFonts w:ascii="Arial" w:hAnsi="Arial" w:cs="Arial"/>
          <w:sz w:val="22"/>
          <w:szCs w:val="22"/>
        </w:rPr>
      </w:pPr>
      <w:r w:rsidRPr="00787856">
        <w:rPr>
          <w:rFonts w:ascii="Arial" w:hAnsi="Arial" w:cs="Arial"/>
          <w:sz w:val="22"/>
          <w:szCs w:val="22"/>
        </w:rPr>
        <w:t>Dle dendrolog. posudku b</w:t>
      </w:r>
      <w:r w:rsidR="0089617B" w:rsidRPr="00787856">
        <w:rPr>
          <w:rFonts w:ascii="Arial" w:hAnsi="Arial" w:cs="Arial"/>
          <w:sz w:val="22"/>
          <w:szCs w:val="22"/>
        </w:rPr>
        <w:t xml:space="preserve">ude </w:t>
      </w:r>
      <w:r w:rsidRPr="00787856">
        <w:rPr>
          <w:rFonts w:ascii="Arial" w:hAnsi="Arial" w:cs="Arial"/>
          <w:sz w:val="22"/>
          <w:szCs w:val="22"/>
        </w:rPr>
        <w:t xml:space="preserve">případně </w:t>
      </w:r>
      <w:r w:rsidR="0089617B" w:rsidRPr="00787856">
        <w:rPr>
          <w:rFonts w:ascii="Arial" w:hAnsi="Arial" w:cs="Arial"/>
          <w:sz w:val="22"/>
          <w:szCs w:val="22"/>
        </w:rPr>
        <w:t xml:space="preserve">provedeno kácení </w:t>
      </w:r>
      <w:r w:rsidRPr="00787856">
        <w:rPr>
          <w:rFonts w:ascii="Arial" w:hAnsi="Arial" w:cs="Arial"/>
          <w:sz w:val="22"/>
          <w:szCs w:val="22"/>
        </w:rPr>
        <w:t xml:space="preserve">vybraných </w:t>
      </w:r>
      <w:r w:rsidR="0089617B" w:rsidRPr="00787856">
        <w:rPr>
          <w:rFonts w:ascii="Arial" w:hAnsi="Arial" w:cs="Arial"/>
          <w:sz w:val="22"/>
          <w:szCs w:val="22"/>
        </w:rPr>
        <w:t>stromů</w:t>
      </w:r>
      <w:r w:rsidR="006407C6" w:rsidRPr="00787856">
        <w:rPr>
          <w:rFonts w:ascii="Arial" w:hAnsi="Arial" w:cs="Arial"/>
          <w:sz w:val="22"/>
          <w:szCs w:val="22"/>
        </w:rPr>
        <w:t xml:space="preserve">. </w:t>
      </w:r>
    </w:p>
    <w:p w14:paraId="04443A11" w14:textId="1434719F" w:rsidR="007C6004" w:rsidRDefault="007C6004" w:rsidP="00787856">
      <w:pPr>
        <w:spacing w:line="276" w:lineRule="auto"/>
        <w:rPr>
          <w:rFonts w:ascii="Arial" w:hAnsi="Arial" w:cs="Arial"/>
          <w:sz w:val="22"/>
          <w:szCs w:val="22"/>
        </w:rPr>
      </w:pPr>
      <w:r w:rsidRPr="007B3CE6">
        <w:rPr>
          <w:rFonts w:ascii="Arial" w:hAnsi="Arial" w:cs="Arial"/>
          <w:sz w:val="22"/>
          <w:szCs w:val="22"/>
        </w:rPr>
        <w:t xml:space="preserve">Z hlediska ochrany fauny je území bezproblémové. </w:t>
      </w:r>
    </w:p>
    <w:p w14:paraId="3AF7AB9E" w14:textId="77777777" w:rsidR="0071633D" w:rsidRPr="00F546D2" w:rsidRDefault="0071633D" w:rsidP="007C6004">
      <w:pPr>
        <w:rPr>
          <w:rFonts w:ascii="Arial" w:hAnsi="Arial" w:cs="Arial"/>
          <w:color w:val="FF0000"/>
          <w:sz w:val="22"/>
          <w:szCs w:val="22"/>
        </w:rPr>
      </w:pPr>
    </w:p>
    <w:p w14:paraId="48745A0B" w14:textId="77777777" w:rsidR="007C6004" w:rsidRPr="003E6D3F" w:rsidRDefault="007C6004" w:rsidP="00E25200">
      <w:pPr>
        <w:pStyle w:val="Nadpis3"/>
        <w:ind w:left="993" w:hanging="426"/>
        <w:rPr>
          <w:rFonts w:cs="Arial"/>
          <w:sz w:val="22"/>
          <w:szCs w:val="22"/>
        </w:rPr>
      </w:pPr>
      <w:bookmarkStart w:id="318" w:name="_Toc24640496"/>
      <w:bookmarkStart w:id="319" w:name="_Toc381170755"/>
      <w:bookmarkStart w:id="320" w:name="_Toc63679696"/>
      <w:r w:rsidRPr="003E6D3F">
        <w:rPr>
          <w:rFonts w:cs="Arial"/>
          <w:sz w:val="22"/>
          <w:szCs w:val="22"/>
        </w:rPr>
        <w:t>vliv stavby na soustavu chráněných území Natura 2000</w:t>
      </w:r>
      <w:bookmarkEnd w:id="318"/>
      <w:bookmarkEnd w:id="319"/>
      <w:bookmarkEnd w:id="320"/>
      <w:r w:rsidRPr="003E6D3F">
        <w:rPr>
          <w:rFonts w:cs="Arial"/>
          <w:sz w:val="22"/>
          <w:szCs w:val="22"/>
        </w:rPr>
        <w:t xml:space="preserve"> </w:t>
      </w:r>
    </w:p>
    <w:p w14:paraId="32AF36DB" w14:textId="4D19547E" w:rsidR="007C6004" w:rsidRDefault="007C6004" w:rsidP="007C6004">
      <w:pPr>
        <w:rPr>
          <w:rFonts w:ascii="Arial" w:hAnsi="Arial" w:cs="Arial"/>
          <w:sz w:val="22"/>
          <w:szCs w:val="22"/>
        </w:rPr>
      </w:pPr>
      <w:r w:rsidRPr="003E6D3F">
        <w:rPr>
          <w:rFonts w:ascii="Arial" w:hAnsi="Arial" w:cs="Arial"/>
          <w:sz w:val="22"/>
          <w:szCs w:val="22"/>
        </w:rPr>
        <w:t>Stavba se nenachází v žádné chráněné krajinné nebo přírodní oblasti. PD neřeší.</w:t>
      </w:r>
    </w:p>
    <w:p w14:paraId="5FCB4575" w14:textId="77777777" w:rsidR="0071633D" w:rsidRPr="003E6D3F" w:rsidRDefault="0071633D" w:rsidP="007C6004">
      <w:pPr>
        <w:rPr>
          <w:rFonts w:ascii="Arial" w:hAnsi="Arial" w:cs="Arial"/>
          <w:sz w:val="22"/>
          <w:szCs w:val="22"/>
        </w:rPr>
      </w:pPr>
    </w:p>
    <w:p w14:paraId="06D847C1" w14:textId="122FC24C" w:rsidR="007C6004" w:rsidRDefault="007C6004" w:rsidP="00E25200">
      <w:pPr>
        <w:pStyle w:val="Nadpis3"/>
        <w:ind w:left="993" w:hanging="426"/>
        <w:rPr>
          <w:rFonts w:cs="Arial"/>
          <w:sz w:val="22"/>
          <w:szCs w:val="22"/>
        </w:rPr>
      </w:pPr>
      <w:bookmarkStart w:id="321" w:name="_Toc24640497"/>
      <w:bookmarkStart w:id="322" w:name="_Toc381170756"/>
      <w:bookmarkStart w:id="323" w:name="_Toc63679697"/>
      <w:r w:rsidRPr="001874A0">
        <w:rPr>
          <w:rFonts w:cs="Arial"/>
          <w:sz w:val="22"/>
          <w:szCs w:val="22"/>
        </w:rPr>
        <w:t>způsob zohlednění podmínek závaz</w:t>
      </w:r>
      <w:r w:rsidR="00C77138" w:rsidRPr="001874A0">
        <w:rPr>
          <w:rFonts w:cs="Arial"/>
          <w:sz w:val="22"/>
          <w:szCs w:val="22"/>
        </w:rPr>
        <w:t>.</w:t>
      </w:r>
      <w:r w:rsidRPr="001874A0">
        <w:rPr>
          <w:rFonts w:cs="Arial"/>
          <w:sz w:val="22"/>
          <w:szCs w:val="22"/>
        </w:rPr>
        <w:t xml:space="preserve"> stanoviska posouzení vlivu záměru na </w:t>
      </w:r>
      <w:r w:rsidR="002B135F" w:rsidRPr="001874A0">
        <w:rPr>
          <w:rFonts w:cs="Arial"/>
          <w:sz w:val="22"/>
          <w:szCs w:val="22"/>
        </w:rPr>
        <w:t>ŽP</w:t>
      </w:r>
      <w:r w:rsidRPr="001874A0">
        <w:rPr>
          <w:rFonts w:cs="Arial"/>
          <w:sz w:val="22"/>
          <w:szCs w:val="22"/>
        </w:rPr>
        <w:t>, je-li podkladem</w:t>
      </w:r>
      <w:bookmarkEnd w:id="321"/>
      <w:bookmarkEnd w:id="322"/>
      <w:bookmarkEnd w:id="323"/>
    </w:p>
    <w:p w14:paraId="4D3D8B64" w14:textId="77777777" w:rsidR="0071633D" w:rsidRPr="00787856" w:rsidRDefault="0071633D" w:rsidP="00787856">
      <w:pPr>
        <w:spacing w:line="276" w:lineRule="auto"/>
        <w:rPr>
          <w:sz w:val="10"/>
          <w:szCs w:val="10"/>
        </w:rPr>
      </w:pPr>
    </w:p>
    <w:p w14:paraId="32456293" w14:textId="04B8B09C" w:rsidR="007C6004" w:rsidRDefault="007C6004" w:rsidP="00787856">
      <w:pPr>
        <w:spacing w:line="276" w:lineRule="auto"/>
        <w:rPr>
          <w:rFonts w:ascii="Arial" w:hAnsi="Arial" w:cs="Arial"/>
          <w:sz w:val="22"/>
          <w:szCs w:val="22"/>
        </w:rPr>
      </w:pPr>
      <w:r w:rsidRPr="001874A0">
        <w:rPr>
          <w:rFonts w:ascii="Arial" w:hAnsi="Arial" w:cs="Arial"/>
          <w:sz w:val="22"/>
          <w:szCs w:val="22"/>
        </w:rPr>
        <w:t xml:space="preserve">Závazné stanovisko posouzení vlivu záměru na životní prostředí (EIA) není podkladem. Stavba se nenachází v žádné chráněné krajinné nebo přírodní oblasti. PD neřeší. Vyjádření odboru životního prostředí bude </w:t>
      </w:r>
      <w:r w:rsidR="001874A0" w:rsidRPr="001874A0">
        <w:rPr>
          <w:rFonts w:ascii="Arial" w:hAnsi="Arial" w:cs="Arial"/>
          <w:sz w:val="22"/>
          <w:szCs w:val="22"/>
        </w:rPr>
        <w:t>v dokladové části</w:t>
      </w:r>
      <w:r w:rsidR="009D1F04" w:rsidRPr="001874A0">
        <w:rPr>
          <w:rFonts w:ascii="Arial" w:hAnsi="Arial" w:cs="Arial"/>
          <w:sz w:val="22"/>
          <w:szCs w:val="22"/>
        </w:rPr>
        <w:t xml:space="preserve"> </w:t>
      </w:r>
      <w:r w:rsidRPr="001874A0">
        <w:rPr>
          <w:rFonts w:ascii="Arial" w:hAnsi="Arial" w:cs="Arial"/>
          <w:sz w:val="22"/>
          <w:szCs w:val="22"/>
        </w:rPr>
        <w:t>dokumentace.</w:t>
      </w:r>
    </w:p>
    <w:p w14:paraId="3C5BF384" w14:textId="77777777" w:rsidR="00787856" w:rsidRPr="00787856" w:rsidRDefault="00787856" w:rsidP="00787856">
      <w:pPr>
        <w:spacing w:line="276" w:lineRule="auto"/>
        <w:rPr>
          <w:rFonts w:ascii="Arial" w:hAnsi="Arial" w:cs="Arial"/>
          <w:sz w:val="10"/>
          <w:szCs w:val="10"/>
        </w:rPr>
      </w:pPr>
    </w:p>
    <w:p w14:paraId="2AE3625E" w14:textId="77777777" w:rsidR="007C6004" w:rsidRPr="001874A0" w:rsidRDefault="007C6004" w:rsidP="00E25200">
      <w:pPr>
        <w:pStyle w:val="Nadpis3"/>
        <w:ind w:left="993" w:hanging="426"/>
        <w:rPr>
          <w:rFonts w:cs="Arial"/>
          <w:sz w:val="22"/>
          <w:szCs w:val="22"/>
        </w:rPr>
      </w:pPr>
      <w:bookmarkStart w:id="324" w:name="_Toc24640498"/>
      <w:bookmarkStart w:id="325" w:name="_Toc63679698"/>
      <w:r w:rsidRPr="001874A0">
        <w:rPr>
          <w:rFonts w:cs="Arial"/>
          <w:sz w:val="22"/>
          <w:szCs w:val="22"/>
        </w:rPr>
        <w:t>v případě záměrů spadajících do režimu zákona o integrované prevenci základní parametry způsobu naplnění závěrů o nejlepších dostupných technikách nebo integrované povolení, bylo-li vydáno</w:t>
      </w:r>
      <w:bookmarkEnd w:id="324"/>
      <w:bookmarkEnd w:id="325"/>
    </w:p>
    <w:p w14:paraId="70417621" w14:textId="781B880D" w:rsidR="007C6004" w:rsidRDefault="007C6004" w:rsidP="007C6004">
      <w:pPr>
        <w:rPr>
          <w:rFonts w:ascii="Arial" w:hAnsi="Arial" w:cs="Arial"/>
          <w:sz w:val="22"/>
          <w:szCs w:val="22"/>
        </w:rPr>
      </w:pPr>
      <w:r w:rsidRPr="001874A0">
        <w:rPr>
          <w:rFonts w:ascii="Arial" w:hAnsi="Arial" w:cs="Arial"/>
          <w:sz w:val="22"/>
          <w:szCs w:val="22"/>
        </w:rPr>
        <w:t>PD neřeší.</w:t>
      </w:r>
    </w:p>
    <w:p w14:paraId="533F5AA0" w14:textId="77777777" w:rsidR="0071633D" w:rsidRPr="001874A0" w:rsidRDefault="0071633D" w:rsidP="007C6004">
      <w:pPr>
        <w:rPr>
          <w:rFonts w:ascii="Arial" w:hAnsi="Arial" w:cs="Arial"/>
          <w:sz w:val="22"/>
          <w:szCs w:val="22"/>
        </w:rPr>
      </w:pPr>
    </w:p>
    <w:p w14:paraId="1A5DC2DB" w14:textId="77777777" w:rsidR="007C6004" w:rsidRPr="001874A0" w:rsidRDefault="007C6004" w:rsidP="00E25200">
      <w:pPr>
        <w:pStyle w:val="Nadpis3"/>
        <w:ind w:left="993" w:hanging="426"/>
        <w:rPr>
          <w:rFonts w:cs="Arial"/>
          <w:sz w:val="22"/>
          <w:szCs w:val="22"/>
        </w:rPr>
      </w:pPr>
      <w:bookmarkStart w:id="326" w:name="_Toc24640499"/>
      <w:bookmarkStart w:id="327" w:name="_Toc381170757"/>
      <w:bookmarkStart w:id="328" w:name="_Toc63679699"/>
      <w:r w:rsidRPr="001874A0">
        <w:rPr>
          <w:rFonts w:cs="Arial"/>
          <w:sz w:val="22"/>
          <w:szCs w:val="22"/>
        </w:rPr>
        <w:t>navrhovaná ochranná a bezpečnostní pásma, rozsah omezení a podmínky ochrany podle jiných právních předpisů</w:t>
      </w:r>
      <w:bookmarkEnd w:id="326"/>
      <w:bookmarkEnd w:id="327"/>
      <w:bookmarkEnd w:id="328"/>
    </w:p>
    <w:p w14:paraId="1A091092" w14:textId="77777777" w:rsidR="007C6004" w:rsidRPr="001874A0" w:rsidRDefault="001874A0" w:rsidP="001874A0">
      <w:pPr>
        <w:rPr>
          <w:rFonts w:ascii="Arial" w:hAnsi="Arial" w:cs="Arial"/>
          <w:sz w:val="22"/>
          <w:szCs w:val="22"/>
        </w:rPr>
      </w:pPr>
      <w:bookmarkStart w:id="329" w:name="_Hlk63678092"/>
      <w:r w:rsidRPr="001874A0">
        <w:rPr>
          <w:rFonts w:ascii="Arial" w:hAnsi="Arial" w:cs="Arial"/>
          <w:sz w:val="22"/>
          <w:szCs w:val="22"/>
        </w:rPr>
        <w:t>Vzhledem k charakteru stavby nebudou o</w:t>
      </w:r>
      <w:r w:rsidR="006407C6" w:rsidRPr="001874A0">
        <w:rPr>
          <w:rFonts w:ascii="Arial" w:hAnsi="Arial" w:cs="Arial"/>
          <w:sz w:val="22"/>
          <w:szCs w:val="22"/>
        </w:rPr>
        <w:t>chrann</w:t>
      </w:r>
      <w:r w:rsidRPr="001874A0">
        <w:rPr>
          <w:rFonts w:ascii="Arial" w:hAnsi="Arial" w:cs="Arial"/>
          <w:sz w:val="22"/>
          <w:szCs w:val="22"/>
        </w:rPr>
        <w:t>á</w:t>
      </w:r>
      <w:r w:rsidR="006407C6" w:rsidRPr="001874A0">
        <w:rPr>
          <w:rFonts w:ascii="Arial" w:hAnsi="Arial" w:cs="Arial"/>
          <w:sz w:val="22"/>
          <w:szCs w:val="22"/>
        </w:rPr>
        <w:t xml:space="preserve"> pásm</w:t>
      </w:r>
      <w:r w:rsidRPr="001874A0">
        <w:rPr>
          <w:rFonts w:ascii="Arial" w:hAnsi="Arial" w:cs="Arial"/>
          <w:sz w:val="22"/>
          <w:szCs w:val="22"/>
        </w:rPr>
        <w:t>a</w:t>
      </w:r>
      <w:r w:rsidR="006407C6" w:rsidRPr="001874A0">
        <w:rPr>
          <w:rFonts w:ascii="Arial" w:hAnsi="Arial" w:cs="Arial"/>
          <w:sz w:val="22"/>
          <w:szCs w:val="22"/>
        </w:rPr>
        <w:t xml:space="preserve"> (OP) </w:t>
      </w:r>
      <w:r w:rsidRPr="001874A0">
        <w:rPr>
          <w:rFonts w:ascii="Arial" w:hAnsi="Arial" w:cs="Arial"/>
          <w:sz w:val="22"/>
          <w:szCs w:val="22"/>
        </w:rPr>
        <w:t>navrhována.</w:t>
      </w:r>
    </w:p>
    <w:p w14:paraId="6191D471" w14:textId="77777777" w:rsidR="007C6004" w:rsidRPr="009D1F04" w:rsidRDefault="007C6004" w:rsidP="00E25200">
      <w:pPr>
        <w:pStyle w:val="Nadpis1"/>
        <w:ind w:left="1134" w:hanging="850"/>
      </w:pPr>
      <w:bookmarkStart w:id="330" w:name="_Toc24640500"/>
      <w:bookmarkStart w:id="331" w:name="_Toc389563586"/>
      <w:bookmarkStart w:id="332" w:name="_Toc389563525"/>
      <w:bookmarkStart w:id="333" w:name="_Toc381170758"/>
      <w:bookmarkStart w:id="334" w:name="_Toc63679700"/>
      <w:bookmarkEnd w:id="329"/>
      <w:r w:rsidRPr="009D1F04">
        <w:lastRenderedPageBreak/>
        <w:t>Ochrana obyvatelstva</w:t>
      </w:r>
      <w:bookmarkEnd w:id="330"/>
      <w:bookmarkEnd w:id="331"/>
      <w:bookmarkEnd w:id="332"/>
      <w:bookmarkEnd w:id="333"/>
      <w:bookmarkEnd w:id="334"/>
    </w:p>
    <w:p w14:paraId="328FE445" w14:textId="77777777" w:rsidR="007C6004" w:rsidRPr="00F546D2" w:rsidRDefault="00F546D2" w:rsidP="00F546D2">
      <w:pPr>
        <w:pStyle w:val="Nadpis3"/>
        <w:numPr>
          <w:ilvl w:val="0"/>
          <w:numId w:val="0"/>
        </w:numPr>
        <w:ind w:left="928" w:hanging="360"/>
        <w:rPr>
          <w:rFonts w:cs="Arial"/>
          <w:sz w:val="22"/>
          <w:szCs w:val="22"/>
        </w:rPr>
      </w:pPr>
      <w:bookmarkStart w:id="335" w:name="_Toc24640501"/>
      <w:bookmarkStart w:id="336" w:name="_Toc389563587"/>
      <w:bookmarkStart w:id="337" w:name="_Toc389563526"/>
      <w:r>
        <w:rPr>
          <w:rFonts w:cs="Arial"/>
          <w:sz w:val="22"/>
          <w:szCs w:val="22"/>
        </w:rPr>
        <w:t xml:space="preserve">   </w:t>
      </w:r>
      <w:bookmarkStart w:id="338" w:name="_Toc63679701"/>
      <w:r w:rsidR="007C6004" w:rsidRPr="00F546D2">
        <w:rPr>
          <w:rFonts w:cs="Arial"/>
          <w:sz w:val="22"/>
          <w:szCs w:val="22"/>
        </w:rPr>
        <w:t>Splnění základních požadavků z hlediska plnění úkolů ochrany obyvatelstva</w:t>
      </w:r>
      <w:bookmarkEnd w:id="335"/>
      <w:bookmarkEnd w:id="336"/>
      <w:bookmarkEnd w:id="337"/>
      <w:bookmarkEnd w:id="338"/>
    </w:p>
    <w:p w14:paraId="5534F026" w14:textId="77777777" w:rsidR="007C6004" w:rsidRPr="00F546D2" w:rsidRDefault="007C6004" w:rsidP="00C621DB">
      <w:pPr>
        <w:spacing w:line="276" w:lineRule="auto"/>
        <w:rPr>
          <w:rFonts w:ascii="Arial" w:hAnsi="Arial" w:cs="Arial"/>
          <w:sz w:val="22"/>
          <w:szCs w:val="22"/>
        </w:rPr>
      </w:pPr>
      <w:r w:rsidRPr="00F546D2">
        <w:rPr>
          <w:rFonts w:ascii="Arial" w:hAnsi="Arial" w:cs="Arial"/>
          <w:sz w:val="22"/>
          <w:szCs w:val="22"/>
        </w:rPr>
        <w:t>Charakter stavby vyvolá významné ovlivnění obyvatelstva během výstavby. Bude se hlavně jednat o zvýšení hlukové zátěže, emisí prachu a omezení přístupu a příjezdu k nemovitostem.</w:t>
      </w:r>
    </w:p>
    <w:p w14:paraId="6AEDCDC6" w14:textId="77777777" w:rsidR="007C6004" w:rsidRPr="00F546D2" w:rsidRDefault="007C6004" w:rsidP="00C621DB">
      <w:pPr>
        <w:spacing w:line="276" w:lineRule="auto"/>
        <w:rPr>
          <w:rFonts w:ascii="Arial" w:hAnsi="Arial" w:cs="Arial"/>
          <w:sz w:val="22"/>
          <w:szCs w:val="22"/>
        </w:rPr>
      </w:pPr>
      <w:r w:rsidRPr="00F546D2">
        <w:rPr>
          <w:rFonts w:ascii="Arial" w:hAnsi="Arial" w:cs="Arial"/>
          <w:sz w:val="22"/>
          <w:szCs w:val="22"/>
        </w:rPr>
        <w:t>Negativní účinky staveb a jejich zařízení na životní prostředí, zejména škodlivé exhalace, hluk, teplo, otřesy, vibrace, prach, zápach, znečišťování vod a pozemních komunikací a zastínění budov, nesmí překročit limity uvedené v příslušných předpisech - např. zákon č.28/2008 Sb. (O péči o zdraví lidu), zákon č. 100/2001 Sb. (upravuje zákon č.49/2010 Sb. O posuzování vlivů na ŽP),</w:t>
      </w:r>
      <w:r w:rsidRPr="00F546D2">
        <w:rPr>
          <w:rFonts w:ascii="Arial" w:hAnsi="Arial" w:cs="Arial"/>
          <w:sz w:val="22"/>
          <w:szCs w:val="22"/>
          <w:vertAlign w:val="superscript"/>
        </w:rPr>
        <w:t xml:space="preserve"> </w:t>
      </w:r>
      <w:r w:rsidRPr="00F546D2">
        <w:rPr>
          <w:rFonts w:ascii="Arial" w:hAnsi="Arial" w:cs="Arial"/>
          <w:sz w:val="22"/>
          <w:szCs w:val="22"/>
        </w:rPr>
        <w:t xml:space="preserve">nařízení vlády č. 272/2011 Sb., o ochraně zdraví před nepříznivými účinky hluku a vibrací. </w:t>
      </w:r>
    </w:p>
    <w:p w14:paraId="3FFC1B51" w14:textId="77777777" w:rsidR="007C6004" w:rsidRDefault="007C6004" w:rsidP="00C621DB">
      <w:pPr>
        <w:spacing w:line="276" w:lineRule="auto"/>
        <w:rPr>
          <w:rFonts w:ascii="Arial" w:hAnsi="Arial" w:cs="Arial"/>
          <w:sz w:val="22"/>
          <w:szCs w:val="22"/>
        </w:rPr>
      </w:pPr>
      <w:r w:rsidRPr="00F546D2">
        <w:rPr>
          <w:rFonts w:ascii="Arial" w:hAnsi="Arial" w:cs="Arial"/>
          <w:sz w:val="22"/>
          <w:szCs w:val="22"/>
        </w:rPr>
        <w:t>Vzhledem k charakteru stavby (zemní práce, oprava</w:t>
      </w:r>
      <w:r w:rsidR="00F546D2">
        <w:rPr>
          <w:rFonts w:ascii="Arial" w:hAnsi="Arial" w:cs="Arial"/>
          <w:sz w:val="22"/>
          <w:szCs w:val="22"/>
        </w:rPr>
        <w:t xml:space="preserve"> parkoviště</w:t>
      </w:r>
      <w:r w:rsidRPr="00F546D2">
        <w:rPr>
          <w:rFonts w:ascii="Arial" w:hAnsi="Arial" w:cs="Arial"/>
          <w:sz w:val="22"/>
          <w:szCs w:val="22"/>
        </w:rPr>
        <w:t xml:space="preserve"> atd.) je možno konstatovat, že z hlediska vlivu na životní prostředí bude stavba v mezích běžných stavebních činností.</w:t>
      </w:r>
    </w:p>
    <w:p w14:paraId="45B0CBF7" w14:textId="77777777" w:rsidR="00F546D2" w:rsidRDefault="00F546D2" w:rsidP="007C6004">
      <w:pPr>
        <w:rPr>
          <w:rFonts w:ascii="Arial" w:hAnsi="Arial" w:cs="Arial"/>
          <w:sz w:val="22"/>
          <w:szCs w:val="22"/>
        </w:rPr>
      </w:pPr>
    </w:p>
    <w:p w14:paraId="2A8D9EE5" w14:textId="77777777" w:rsidR="00F546D2" w:rsidRDefault="00F546D2" w:rsidP="007C6004">
      <w:pPr>
        <w:rPr>
          <w:rFonts w:ascii="Arial" w:hAnsi="Arial" w:cs="Arial"/>
          <w:sz w:val="22"/>
          <w:szCs w:val="22"/>
        </w:rPr>
      </w:pPr>
    </w:p>
    <w:p w14:paraId="16157AB4" w14:textId="77777777" w:rsidR="00F546D2" w:rsidRPr="00F546D2" w:rsidRDefault="00F546D2" w:rsidP="007C6004">
      <w:pPr>
        <w:rPr>
          <w:rFonts w:ascii="Arial" w:hAnsi="Arial" w:cs="Arial"/>
          <w:sz w:val="22"/>
          <w:szCs w:val="22"/>
        </w:rPr>
      </w:pPr>
    </w:p>
    <w:p w14:paraId="5111181E" w14:textId="2E99D430" w:rsidR="007C6004" w:rsidRDefault="007C6004" w:rsidP="007C6004">
      <w:pPr>
        <w:rPr>
          <w:highlight w:val="yellow"/>
        </w:rPr>
      </w:pPr>
    </w:p>
    <w:p w14:paraId="5E6E08FB" w14:textId="77777777" w:rsidR="00787856" w:rsidRPr="007C6004" w:rsidRDefault="00787856" w:rsidP="007C6004">
      <w:pPr>
        <w:rPr>
          <w:highlight w:val="yellow"/>
        </w:rPr>
      </w:pPr>
    </w:p>
    <w:p w14:paraId="17D710BE" w14:textId="77777777" w:rsidR="007C6004" w:rsidRPr="0039279F" w:rsidRDefault="007C6004" w:rsidP="00E25200">
      <w:pPr>
        <w:pStyle w:val="Nadpis1"/>
        <w:ind w:left="1134" w:hanging="850"/>
      </w:pPr>
      <w:bookmarkStart w:id="339" w:name="_Toc24640502"/>
      <w:bookmarkStart w:id="340" w:name="_Toc389563588"/>
      <w:bookmarkStart w:id="341" w:name="_Toc389563527"/>
      <w:bookmarkStart w:id="342" w:name="_Toc381170760"/>
      <w:bookmarkStart w:id="343" w:name="_Toc63679702"/>
      <w:r w:rsidRPr="0039279F">
        <w:t>Zásady organizace výstavby</w:t>
      </w:r>
      <w:bookmarkEnd w:id="339"/>
      <w:bookmarkEnd w:id="340"/>
      <w:bookmarkEnd w:id="341"/>
      <w:bookmarkEnd w:id="342"/>
      <w:bookmarkEnd w:id="343"/>
    </w:p>
    <w:p w14:paraId="30A9F455" w14:textId="77777777" w:rsidR="009747EC" w:rsidRPr="005E0D5A" w:rsidRDefault="009747EC" w:rsidP="00E25200">
      <w:pPr>
        <w:pStyle w:val="Nadpis3"/>
        <w:rPr>
          <w:rFonts w:cs="Arial"/>
          <w:sz w:val="22"/>
          <w:szCs w:val="22"/>
        </w:rPr>
      </w:pPr>
      <w:bookmarkStart w:id="344" w:name="_Toc63679703"/>
      <w:bookmarkStart w:id="345" w:name="_Toc24640503"/>
      <w:r w:rsidRPr="005E0D5A">
        <w:rPr>
          <w:rFonts w:cs="Arial"/>
          <w:sz w:val="22"/>
          <w:szCs w:val="22"/>
        </w:rPr>
        <w:t>potřeby a spotřeby rozhodujících médií a hmot, jejich zajištění</w:t>
      </w:r>
      <w:bookmarkEnd w:id="344"/>
    </w:p>
    <w:p w14:paraId="030F3A46" w14:textId="77777777" w:rsidR="007F45A3" w:rsidRPr="001874A0" w:rsidRDefault="007F45A3" w:rsidP="007F45A3">
      <w:pPr>
        <w:rPr>
          <w:rFonts w:ascii="Arial" w:hAnsi="Arial" w:cs="Arial"/>
          <w:sz w:val="22"/>
          <w:szCs w:val="22"/>
        </w:rPr>
      </w:pPr>
      <w:r w:rsidRPr="001874A0">
        <w:rPr>
          <w:rFonts w:ascii="Arial" w:hAnsi="Arial" w:cs="Arial"/>
          <w:sz w:val="22"/>
          <w:szCs w:val="22"/>
        </w:rPr>
        <w:t xml:space="preserve">Materiál – </w:t>
      </w:r>
      <w:r w:rsidR="001041EA" w:rsidRPr="001874A0">
        <w:rPr>
          <w:rFonts w:ascii="Arial" w:hAnsi="Arial" w:cs="Arial"/>
          <w:sz w:val="22"/>
          <w:szCs w:val="22"/>
        </w:rPr>
        <w:t>dlažba, štěrk</w:t>
      </w:r>
      <w:r w:rsidRPr="001874A0">
        <w:rPr>
          <w:rFonts w:ascii="Arial" w:hAnsi="Arial" w:cs="Arial"/>
          <w:sz w:val="22"/>
          <w:szCs w:val="22"/>
        </w:rPr>
        <w:t xml:space="preserve"> apod. bude průběžně dovážen a skladován v rámci zařízení staveniště. Výkopek bude po vykopání ihned odvážen na skládku zemin. Zásypový materiál</w:t>
      </w:r>
      <w:r w:rsidR="009E6536" w:rsidRPr="001874A0">
        <w:rPr>
          <w:rFonts w:ascii="Arial" w:hAnsi="Arial" w:cs="Arial"/>
          <w:sz w:val="22"/>
          <w:szCs w:val="22"/>
        </w:rPr>
        <w:t xml:space="preserve"> </w:t>
      </w:r>
      <w:r w:rsidRPr="001874A0">
        <w:rPr>
          <w:rFonts w:ascii="Arial" w:hAnsi="Arial" w:cs="Arial"/>
          <w:sz w:val="22"/>
          <w:szCs w:val="22"/>
        </w:rPr>
        <w:t>(písek, štěrk apod.) bude průběžně dovážen. Případně bude dodavatel stavby využívat vlastní mezideponii.</w:t>
      </w:r>
    </w:p>
    <w:p w14:paraId="7A3B374A" w14:textId="77777777" w:rsidR="009747EC" w:rsidRPr="001874A0" w:rsidRDefault="009747EC" w:rsidP="00E25200">
      <w:pPr>
        <w:pStyle w:val="Nadpis3"/>
        <w:rPr>
          <w:rFonts w:cs="Arial"/>
          <w:sz w:val="22"/>
          <w:szCs w:val="22"/>
        </w:rPr>
      </w:pPr>
      <w:bookmarkStart w:id="346" w:name="_Toc63679704"/>
      <w:r w:rsidRPr="001874A0">
        <w:rPr>
          <w:rFonts w:cs="Arial"/>
          <w:sz w:val="22"/>
          <w:szCs w:val="22"/>
        </w:rPr>
        <w:t>odvodnění staveniště</w:t>
      </w:r>
      <w:bookmarkEnd w:id="346"/>
    </w:p>
    <w:p w14:paraId="4CC50400" w14:textId="77777777" w:rsidR="00873045" w:rsidRPr="001874A0" w:rsidRDefault="00873045" w:rsidP="001041EA">
      <w:pPr>
        <w:ind w:left="720" w:firstLine="0"/>
        <w:rPr>
          <w:rFonts w:ascii="Arial" w:hAnsi="Arial" w:cs="Arial"/>
          <w:sz w:val="22"/>
          <w:szCs w:val="22"/>
        </w:rPr>
      </w:pPr>
      <w:r w:rsidRPr="001874A0">
        <w:rPr>
          <w:rFonts w:ascii="Arial" w:hAnsi="Arial" w:cs="Arial"/>
          <w:sz w:val="22"/>
          <w:szCs w:val="22"/>
        </w:rPr>
        <w:t xml:space="preserve">Odtok srážkových vod je v současné době do stávající kanalizace pomocí dešťových vpustí. Realizací stavby dojde ke zlepšení srážkoodtokových poměrů, jelikož </w:t>
      </w:r>
      <w:r w:rsidR="001041EA" w:rsidRPr="001874A0">
        <w:rPr>
          <w:rFonts w:ascii="Arial" w:hAnsi="Arial" w:cs="Arial"/>
          <w:sz w:val="22"/>
          <w:szCs w:val="22"/>
        </w:rPr>
        <w:t>vznikne propustná plocha a srážkové vody již nebudou odtékat na komunikaci a do vpustí</w:t>
      </w:r>
      <w:r w:rsidRPr="001874A0">
        <w:rPr>
          <w:rFonts w:ascii="Arial" w:hAnsi="Arial" w:cs="Arial"/>
          <w:sz w:val="22"/>
          <w:szCs w:val="22"/>
        </w:rPr>
        <w:t>.</w:t>
      </w:r>
    </w:p>
    <w:p w14:paraId="3D3756FB" w14:textId="77777777" w:rsidR="00873045" w:rsidRPr="005E0D5A" w:rsidRDefault="00873045" w:rsidP="00873045">
      <w:pPr>
        <w:rPr>
          <w:rFonts w:ascii="Arial" w:hAnsi="Arial" w:cs="Arial"/>
          <w:sz w:val="22"/>
          <w:szCs w:val="22"/>
        </w:rPr>
      </w:pPr>
    </w:p>
    <w:p w14:paraId="0F10B301" w14:textId="77777777" w:rsidR="00873045" w:rsidRPr="005E0D5A" w:rsidRDefault="00873045" w:rsidP="00873045">
      <w:pPr>
        <w:rPr>
          <w:rFonts w:ascii="Arial" w:hAnsi="Arial" w:cs="Arial"/>
          <w:sz w:val="22"/>
          <w:szCs w:val="22"/>
        </w:rPr>
      </w:pPr>
      <w:r w:rsidRPr="005E0D5A">
        <w:rPr>
          <w:rFonts w:ascii="Arial" w:hAnsi="Arial" w:cs="Arial"/>
          <w:sz w:val="22"/>
          <w:szCs w:val="22"/>
        </w:rPr>
        <w:t>Případné odvodnění stav</w:t>
      </w:r>
      <w:r w:rsidR="001874A0">
        <w:rPr>
          <w:rFonts w:ascii="Arial" w:hAnsi="Arial" w:cs="Arial"/>
          <w:sz w:val="22"/>
          <w:szCs w:val="22"/>
        </w:rPr>
        <w:t>eniště</w:t>
      </w:r>
      <w:r w:rsidRPr="005E0D5A">
        <w:rPr>
          <w:rFonts w:ascii="Arial" w:hAnsi="Arial" w:cs="Arial"/>
          <w:sz w:val="22"/>
          <w:szCs w:val="22"/>
        </w:rPr>
        <w:t xml:space="preserve"> bude realizováno odčerpáním vody do uličních vpustí napojených na kanalizaci.</w:t>
      </w:r>
    </w:p>
    <w:p w14:paraId="0EAFDC59" w14:textId="77777777" w:rsidR="007C6004" w:rsidRPr="005E0D5A" w:rsidRDefault="007C6004" w:rsidP="00E25200">
      <w:pPr>
        <w:pStyle w:val="Nadpis3"/>
        <w:rPr>
          <w:rFonts w:cs="Arial"/>
          <w:sz w:val="22"/>
          <w:szCs w:val="22"/>
        </w:rPr>
      </w:pPr>
      <w:bookmarkStart w:id="347" w:name="_Toc63679705"/>
      <w:r w:rsidRPr="005E0D5A">
        <w:rPr>
          <w:rFonts w:cs="Arial"/>
          <w:sz w:val="22"/>
          <w:szCs w:val="22"/>
        </w:rPr>
        <w:t>Napojení staveniště na stávající dopravní a technickou infrastrukturu</w:t>
      </w:r>
      <w:bookmarkEnd w:id="345"/>
      <w:bookmarkEnd w:id="347"/>
    </w:p>
    <w:p w14:paraId="0BA4F18A" w14:textId="2CA4262D" w:rsidR="007C6004" w:rsidRPr="005E0D5A" w:rsidRDefault="007C6004" w:rsidP="00E25200">
      <w:pPr>
        <w:numPr>
          <w:ilvl w:val="0"/>
          <w:numId w:val="6"/>
        </w:numPr>
        <w:rPr>
          <w:rFonts w:ascii="Arial" w:hAnsi="Arial" w:cs="Arial"/>
          <w:sz w:val="22"/>
          <w:szCs w:val="22"/>
        </w:rPr>
      </w:pPr>
      <w:r w:rsidRPr="005E0D5A">
        <w:rPr>
          <w:rFonts w:ascii="Arial" w:hAnsi="Arial" w:cs="Arial"/>
          <w:sz w:val="22"/>
          <w:szCs w:val="22"/>
        </w:rPr>
        <w:t xml:space="preserve">napojení na dopravní </w:t>
      </w:r>
      <w:proofErr w:type="gramStart"/>
      <w:r w:rsidRPr="005E0D5A">
        <w:rPr>
          <w:rFonts w:ascii="Arial" w:hAnsi="Arial" w:cs="Arial"/>
          <w:sz w:val="22"/>
          <w:szCs w:val="22"/>
        </w:rPr>
        <w:t>infrastrukturu - jelikož</w:t>
      </w:r>
      <w:proofErr w:type="gramEnd"/>
      <w:r w:rsidRPr="005E0D5A">
        <w:rPr>
          <w:rFonts w:ascii="Arial" w:hAnsi="Arial" w:cs="Arial"/>
          <w:sz w:val="22"/>
          <w:szCs w:val="22"/>
        </w:rPr>
        <w:t xml:space="preserve"> se stavba se nachází ve veřejných komunikacích, bude napojení na dopravní in</w:t>
      </w:r>
      <w:r w:rsidRPr="007B3CE6">
        <w:rPr>
          <w:rFonts w:ascii="Arial" w:hAnsi="Arial" w:cs="Arial"/>
          <w:sz w:val="22"/>
          <w:szCs w:val="22"/>
        </w:rPr>
        <w:t xml:space="preserve">frastrukturu bezproblémové. Bude však docházet k ovlivnění dopravy. Dopravní opatření </w:t>
      </w:r>
      <w:r w:rsidR="007F45A3" w:rsidRPr="007B3CE6">
        <w:rPr>
          <w:rFonts w:ascii="Arial" w:hAnsi="Arial" w:cs="Arial"/>
          <w:sz w:val="22"/>
          <w:szCs w:val="22"/>
        </w:rPr>
        <w:t>jsou</w:t>
      </w:r>
      <w:r w:rsidRPr="007B3CE6">
        <w:rPr>
          <w:rFonts w:ascii="Arial" w:hAnsi="Arial" w:cs="Arial"/>
          <w:sz w:val="22"/>
          <w:szCs w:val="22"/>
        </w:rPr>
        <w:t xml:space="preserve"> řešena v samostatné části </w:t>
      </w:r>
      <w:proofErr w:type="gramStart"/>
      <w:r w:rsidRPr="007B3CE6">
        <w:rPr>
          <w:rFonts w:ascii="Arial" w:hAnsi="Arial" w:cs="Arial"/>
          <w:sz w:val="22"/>
          <w:szCs w:val="22"/>
        </w:rPr>
        <w:t xml:space="preserve">dokumentace - </w:t>
      </w:r>
      <w:r w:rsidR="001874A0" w:rsidRPr="007B3CE6">
        <w:rPr>
          <w:rFonts w:ascii="Arial" w:hAnsi="Arial" w:cs="Arial"/>
          <w:sz w:val="22"/>
          <w:szCs w:val="22"/>
        </w:rPr>
        <w:t>d</w:t>
      </w:r>
      <w:r w:rsidRPr="007B3CE6">
        <w:rPr>
          <w:rFonts w:ascii="Arial" w:hAnsi="Arial" w:cs="Arial"/>
          <w:sz w:val="22"/>
          <w:szCs w:val="22"/>
        </w:rPr>
        <w:t>opravně</w:t>
      </w:r>
      <w:proofErr w:type="gramEnd"/>
      <w:r w:rsidRPr="007B3CE6">
        <w:rPr>
          <w:rFonts w:ascii="Arial" w:hAnsi="Arial" w:cs="Arial"/>
          <w:sz w:val="22"/>
          <w:szCs w:val="22"/>
        </w:rPr>
        <w:t xml:space="preserve"> inženýrsk</w:t>
      </w:r>
      <w:r w:rsidR="001874A0" w:rsidRPr="007B3CE6">
        <w:rPr>
          <w:rFonts w:ascii="Arial" w:hAnsi="Arial" w:cs="Arial"/>
          <w:sz w:val="22"/>
          <w:szCs w:val="22"/>
        </w:rPr>
        <w:t>á</w:t>
      </w:r>
      <w:r w:rsidRPr="007B3CE6">
        <w:rPr>
          <w:rFonts w:ascii="Arial" w:hAnsi="Arial" w:cs="Arial"/>
          <w:sz w:val="22"/>
          <w:szCs w:val="22"/>
        </w:rPr>
        <w:t xml:space="preserve"> opatření (DIO). </w:t>
      </w:r>
      <w:r w:rsidRPr="005E0D5A">
        <w:rPr>
          <w:rFonts w:ascii="Arial" w:hAnsi="Arial" w:cs="Arial"/>
          <w:sz w:val="22"/>
          <w:szCs w:val="22"/>
        </w:rPr>
        <w:t>Zhotovitel si před zahájením stavby zajistí vydání dopravně inženýrského rozhodnutí DIR.</w:t>
      </w:r>
    </w:p>
    <w:p w14:paraId="51D2FF3E" w14:textId="77777777" w:rsidR="007C6004" w:rsidRPr="00787856" w:rsidRDefault="007C6004" w:rsidP="00E25200">
      <w:pPr>
        <w:numPr>
          <w:ilvl w:val="0"/>
          <w:numId w:val="6"/>
        </w:numPr>
        <w:rPr>
          <w:rFonts w:ascii="Arial" w:hAnsi="Arial" w:cs="Arial"/>
          <w:sz w:val="22"/>
          <w:szCs w:val="22"/>
        </w:rPr>
      </w:pPr>
      <w:r w:rsidRPr="00787856">
        <w:rPr>
          <w:rFonts w:ascii="Arial" w:hAnsi="Arial" w:cs="Arial"/>
          <w:sz w:val="22"/>
          <w:szCs w:val="22"/>
        </w:rPr>
        <w:t xml:space="preserve">napojení na technickou infrastrukturu – </w:t>
      </w:r>
      <w:r w:rsidR="00883A10" w:rsidRPr="00787856">
        <w:rPr>
          <w:rFonts w:ascii="Arial" w:hAnsi="Arial" w:cs="Arial"/>
          <w:sz w:val="22"/>
          <w:szCs w:val="22"/>
        </w:rPr>
        <w:t>s</w:t>
      </w:r>
      <w:r w:rsidRPr="00787856">
        <w:rPr>
          <w:rFonts w:ascii="Arial" w:hAnsi="Arial" w:cs="Arial"/>
          <w:sz w:val="22"/>
          <w:szCs w:val="22"/>
        </w:rPr>
        <w:t>tavba bude mít takový charakter, že nevyžaduje napojení na technickou infrastrukturu (napojení na energie, vodu a kanalizaci)</w:t>
      </w:r>
    </w:p>
    <w:p w14:paraId="2696CBA3" w14:textId="4DF61F90" w:rsidR="00901571" w:rsidRPr="00787856" w:rsidRDefault="007C6004" w:rsidP="001874A0">
      <w:pPr>
        <w:pStyle w:val="Odstavecseseznamem"/>
        <w:numPr>
          <w:ilvl w:val="0"/>
          <w:numId w:val="6"/>
        </w:numPr>
        <w:rPr>
          <w:rFonts w:ascii="Arial" w:hAnsi="Arial" w:cs="Arial"/>
          <w:sz w:val="22"/>
          <w:szCs w:val="22"/>
        </w:rPr>
      </w:pPr>
      <w:r w:rsidRPr="00787856">
        <w:rPr>
          <w:rFonts w:ascii="Arial" w:hAnsi="Arial" w:cs="Arial"/>
          <w:sz w:val="22"/>
          <w:szCs w:val="22"/>
        </w:rPr>
        <w:t xml:space="preserve">Přesné místo zařízení staveniště </w:t>
      </w:r>
      <w:r w:rsidR="00883A10" w:rsidRPr="00787856">
        <w:rPr>
          <w:rFonts w:ascii="Arial" w:hAnsi="Arial" w:cs="Arial"/>
          <w:sz w:val="22"/>
          <w:szCs w:val="22"/>
        </w:rPr>
        <w:t xml:space="preserve">(ZS) </w:t>
      </w:r>
      <w:r w:rsidRPr="00787856">
        <w:rPr>
          <w:rFonts w:ascii="Arial" w:hAnsi="Arial" w:cs="Arial"/>
          <w:sz w:val="22"/>
          <w:szCs w:val="22"/>
        </w:rPr>
        <w:t>bude určeno zhotovitelem stavby</w:t>
      </w:r>
      <w:r w:rsidR="00883A10" w:rsidRPr="00787856">
        <w:rPr>
          <w:rFonts w:ascii="Arial" w:hAnsi="Arial" w:cs="Arial"/>
          <w:sz w:val="22"/>
          <w:szCs w:val="22"/>
        </w:rPr>
        <w:t xml:space="preserve"> po dohodě s investorem, </w:t>
      </w:r>
      <w:r w:rsidRPr="00787856">
        <w:rPr>
          <w:rFonts w:ascii="Arial" w:hAnsi="Arial" w:cs="Arial"/>
          <w:sz w:val="22"/>
          <w:szCs w:val="22"/>
        </w:rPr>
        <w:t>na pozemcích m</w:t>
      </w:r>
      <w:r w:rsidR="00883A10" w:rsidRPr="00787856">
        <w:rPr>
          <w:rFonts w:ascii="Arial" w:hAnsi="Arial" w:cs="Arial"/>
          <w:sz w:val="22"/>
          <w:szCs w:val="22"/>
        </w:rPr>
        <w:t>ěsta</w:t>
      </w:r>
      <w:r w:rsidRPr="00787856">
        <w:rPr>
          <w:rFonts w:ascii="Arial" w:hAnsi="Arial" w:cs="Arial"/>
          <w:sz w:val="22"/>
          <w:szCs w:val="22"/>
        </w:rPr>
        <w:t xml:space="preserve"> </w:t>
      </w:r>
      <w:r w:rsidR="00883A10" w:rsidRPr="00787856">
        <w:rPr>
          <w:rFonts w:ascii="Arial" w:hAnsi="Arial" w:cs="Arial"/>
          <w:sz w:val="22"/>
          <w:szCs w:val="22"/>
        </w:rPr>
        <w:t>Znojma</w:t>
      </w:r>
      <w:r w:rsidRPr="00787856">
        <w:rPr>
          <w:rFonts w:ascii="Arial" w:hAnsi="Arial" w:cs="Arial"/>
          <w:sz w:val="22"/>
          <w:szCs w:val="22"/>
        </w:rPr>
        <w:t>.</w:t>
      </w:r>
      <w:r w:rsidR="005636A9" w:rsidRPr="00787856">
        <w:rPr>
          <w:rFonts w:ascii="Arial" w:hAnsi="Arial" w:cs="Arial"/>
          <w:sz w:val="22"/>
          <w:szCs w:val="22"/>
        </w:rPr>
        <w:t xml:space="preserve"> ZS j</w:t>
      </w:r>
      <w:r w:rsidR="00901571" w:rsidRPr="00787856">
        <w:rPr>
          <w:rFonts w:ascii="Arial" w:hAnsi="Arial" w:cs="Arial"/>
          <w:sz w:val="22"/>
          <w:szCs w:val="22"/>
        </w:rPr>
        <w:t xml:space="preserve">e </w:t>
      </w:r>
      <w:r w:rsidR="001874A0" w:rsidRPr="00787856">
        <w:rPr>
          <w:rFonts w:ascii="Arial" w:hAnsi="Arial" w:cs="Arial"/>
          <w:sz w:val="22"/>
          <w:szCs w:val="22"/>
        </w:rPr>
        <w:t xml:space="preserve">zatím </w:t>
      </w:r>
      <w:r w:rsidR="00787856" w:rsidRPr="00787856">
        <w:rPr>
          <w:rFonts w:ascii="Arial" w:hAnsi="Arial" w:cs="Arial"/>
          <w:sz w:val="22"/>
          <w:szCs w:val="22"/>
        </w:rPr>
        <w:t xml:space="preserve">předběžně </w:t>
      </w:r>
      <w:r w:rsidR="00901571" w:rsidRPr="00787856">
        <w:rPr>
          <w:rFonts w:ascii="Arial" w:hAnsi="Arial" w:cs="Arial"/>
          <w:sz w:val="22"/>
          <w:szCs w:val="22"/>
        </w:rPr>
        <w:t xml:space="preserve">navrženo </w:t>
      </w:r>
      <w:r w:rsidR="00883A10" w:rsidRPr="00787856">
        <w:rPr>
          <w:rFonts w:ascii="Arial" w:hAnsi="Arial" w:cs="Arial"/>
          <w:sz w:val="22"/>
          <w:szCs w:val="22"/>
        </w:rPr>
        <w:t xml:space="preserve">přímo </w:t>
      </w:r>
      <w:r w:rsidR="005636A9" w:rsidRPr="00787856">
        <w:rPr>
          <w:rFonts w:ascii="Arial" w:hAnsi="Arial" w:cs="Arial"/>
          <w:sz w:val="22"/>
          <w:szCs w:val="22"/>
        </w:rPr>
        <w:t xml:space="preserve">na </w:t>
      </w:r>
      <w:r w:rsidR="001874A0" w:rsidRPr="00787856">
        <w:rPr>
          <w:rFonts w:ascii="Arial" w:hAnsi="Arial" w:cs="Arial"/>
          <w:sz w:val="22"/>
          <w:szCs w:val="22"/>
        </w:rPr>
        <w:t xml:space="preserve">části </w:t>
      </w:r>
      <w:r w:rsidR="00883A10" w:rsidRPr="00787856">
        <w:rPr>
          <w:rFonts w:ascii="Arial" w:hAnsi="Arial" w:cs="Arial"/>
          <w:sz w:val="22"/>
          <w:szCs w:val="22"/>
        </w:rPr>
        <w:t>rekonstruované</w:t>
      </w:r>
      <w:r w:rsidR="001874A0" w:rsidRPr="00787856">
        <w:rPr>
          <w:rFonts w:ascii="Arial" w:hAnsi="Arial" w:cs="Arial"/>
          <w:sz w:val="22"/>
          <w:szCs w:val="22"/>
        </w:rPr>
        <w:t>ho</w:t>
      </w:r>
      <w:r w:rsidR="00883A10" w:rsidRPr="00787856">
        <w:rPr>
          <w:rFonts w:ascii="Arial" w:hAnsi="Arial" w:cs="Arial"/>
          <w:sz w:val="22"/>
          <w:szCs w:val="22"/>
        </w:rPr>
        <w:t xml:space="preserve"> </w:t>
      </w:r>
      <w:r w:rsidR="00901571" w:rsidRPr="00787856">
        <w:rPr>
          <w:rFonts w:ascii="Arial" w:hAnsi="Arial" w:cs="Arial"/>
          <w:sz w:val="22"/>
          <w:szCs w:val="22"/>
        </w:rPr>
        <w:t>parkovišt</w:t>
      </w:r>
      <w:r w:rsidR="001874A0" w:rsidRPr="00787856">
        <w:rPr>
          <w:rFonts w:ascii="Arial" w:hAnsi="Arial" w:cs="Arial"/>
          <w:sz w:val="22"/>
          <w:szCs w:val="22"/>
        </w:rPr>
        <w:t>ě.</w:t>
      </w:r>
    </w:p>
    <w:p w14:paraId="020EE517" w14:textId="77777777" w:rsidR="009747EC" w:rsidRPr="005E0D5A" w:rsidRDefault="009747EC" w:rsidP="00E25200">
      <w:pPr>
        <w:pStyle w:val="Nadpis3"/>
        <w:rPr>
          <w:rFonts w:cs="Arial"/>
          <w:sz w:val="22"/>
          <w:szCs w:val="22"/>
        </w:rPr>
      </w:pPr>
      <w:bookmarkStart w:id="348" w:name="_Toc63679706"/>
      <w:bookmarkStart w:id="349" w:name="_Toc24640504"/>
      <w:r w:rsidRPr="005E0D5A">
        <w:rPr>
          <w:rFonts w:cs="Arial"/>
          <w:sz w:val="22"/>
          <w:szCs w:val="22"/>
        </w:rPr>
        <w:lastRenderedPageBreak/>
        <w:t>vliv provádění stavby na okolní stavby a pozemky</w:t>
      </w:r>
      <w:bookmarkEnd w:id="348"/>
    </w:p>
    <w:p w14:paraId="107751AA" w14:textId="77777777" w:rsidR="00873045" w:rsidRPr="005E0D5A" w:rsidRDefault="00873045" w:rsidP="00744DFB">
      <w:pPr>
        <w:spacing w:line="276" w:lineRule="auto"/>
        <w:rPr>
          <w:rFonts w:ascii="Arial" w:hAnsi="Arial" w:cs="Arial"/>
          <w:sz w:val="22"/>
          <w:szCs w:val="22"/>
        </w:rPr>
      </w:pPr>
      <w:r w:rsidRPr="005E0D5A">
        <w:rPr>
          <w:rFonts w:ascii="Arial" w:hAnsi="Arial" w:cs="Arial"/>
          <w:sz w:val="22"/>
          <w:szCs w:val="22"/>
        </w:rPr>
        <w:t xml:space="preserve">Při provádění stavby vzniknou pouze běžné, nijak závažné negativní účinky na okolí. Dojde pouze ke krátkodobému zvýšení hladiny hluku mechanizací a dopravou, dále ke zvýšení prašnosti při suchém a větrném počasí, nečistoty komunikací v okolí a zvýšenému provozu na místních komunikacích. </w:t>
      </w:r>
    </w:p>
    <w:p w14:paraId="4C84A3FA" w14:textId="77777777" w:rsidR="00873045" w:rsidRPr="005E0D5A" w:rsidRDefault="00873045" w:rsidP="00744DFB">
      <w:pPr>
        <w:spacing w:line="276" w:lineRule="auto"/>
        <w:rPr>
          <w:rFonts w:ascii="Arial" w:hAnsi="Arial" w:cs="Arial"/>
          <w:sz w:val="22"/>
          <w:szCs w:val="22"/>
        </w:rPr>
      </w:pPr>
      <w:r w:rsidRPr="005E0D5A">
        <w:rPr>
          <w:rFonts w:ascii="Arial" w:hAnsi="Arial" w:cs="Arial"/>
          <w:sz w:val="22"/>
          <w:szCs w:val="22"/>
        </w:rPr>
        <w:t>Hlučnost bude eliminována omezeným používáním mechanizmů na nezbytně nutnou míru a také s časovým omezením prací.</w:t>
      </w:r>
    </w:p>
    <w:p w14:paraId="179387AA" w14:textId="77777777" w:rsidR="00873045" w:rsidRPr="005E0D5A" w:rsidRDefault="00873045" w:rsidP="00744DFB">
      <w:pPr>
        <w:spacing w:line="276" w:lineRule="auto"/>
        <w:rPr>
          <w:rFonts w:ascii="Arial" w:hAnsi="Arial" w:cs="Arial"/>
          <w:sz w:val="22"/>
          <w:szCs w:val="22"/>
        </w:rPr>
      </w:pPr>
      <w:r w:rsidRPr="005E0D5A">
        <w:rPr>
          <w:rFonts w:ascii="Arial" w:hAnsi="Arial" w:cs="Arial"/>
          <w:sz w:val="22"/>
          <w:szCs w:val="22"/>
        </w:rPr>
        <w:t xml:space="preserve">Při větrném počasí a suchém počasí může být prašnost zmírněna kropením vodou. Nečistota na místních komunikací bude odstraňována pravidelným úklidem po skončení stavebních prací. </w:t>
      </w:r>
    </w:p>
    <w:p w14:paraId="11C83012" w14:textId="77777777" w:rsidR="00873045" w:rsidRPr="005E0D5A" w:rsidRDefault="00873045" w:rsidP="00744DFB">
      <w:pPr>
        <w:spacing w:line="276" w:lineRule="auto"/>
        <w:rPr>
          <w:rFonts w:ascii="Arial" w:hAnsi="Arial" w:cs="Arial"/>
          <w:sz w:val="22"/>
          <w:szCs w:val="22"/>
        </w:rPr>
      </w:pPr>
      <w:r w:rsidRPr="005E0D5A">
        <w:rPr>
          <w:rFonts w:ascii="Arial" w:hAnsi="Arial" w:cs="Arial"/>
          <w:sz w:val="22"/>
          <w:szCs w:val="22"/>
        </w:rPr>
        <w:t>Zvýšený provoz na komunikacích v okolí stavby bude eliminován omezením rychlosti a frekvence nákladní dopravy dodržováním dopravních předpisů.</w:t>
      </w:r>
    </w:p>
    <w:p w14:paraId="47E8D591" w14:textId="77777777" w:rsidR="00873045" w:rsidRPr="005E0D5A" w:rsidRDefault="00873045" w:rsidP="00744DFB">
      <w:pPr>
        <w:spacing w:line="276" w:lineRule="auto"/>
        <w:rPr>
          <w:rFonts w:ascii="Arial" w:hAnsi="Arial" w:cs="Arial"/>
          <w:sz w:val="22"/>
          <w:szCs w:val="22"/>
        </w:rPr>
      </w:pPr>
      <w:r w:rsidRPr="005E0D5A">
        <w:rPr>
          <w:rFonts w:ascii="Arial" w:hAnsi="Arial" w:cs="Arial"/>
          <w:sz w:val="22"/>
          <w:szCs w:val="22"/>
        </w:rPr>
        <w:t>Při stavebních pracích nevznikají žádné škodliviny nebo zvláštní odpadní látky.</w:t>
      </w:r>
    </w:p>
    <w:p w14:paraId="4A55E9E7" w14:textId="6E13992D" w:rsidR="00873045" w:rsidRDefault="00873045" w:rsidP="00744DFB">
      <w:pPr>
        <w:spacing w:line="276" w:lineRule="auto"/>
        <w:rPr>
          <w:rFonts w:ascii="Arial" w:hAnsi="Arial" w:cs="Arial"/>
          <w:sz w:val="22"/>
          <w:szCs w:val="22"/>
        </w:rPr>
      </w:pPr>
      <w:r w:rsidRPr="005E0D5A">
        <w:rPr>
          <w:rFonts w:ascii="Arial" w:hAnsi="Arial" w:cs="Arial"/>
          <w:sz w:val="22"/>
          <w:szCs w:val="22"/>
        </w:rPr>
        <w:t>Na staveništi se nepředpokládá výskyt nebezpečného odpadu. S případným nebezpečným odpadem bude na staveništi nakládáno podle zákona, nebude zde skladován a bude okamžitě odvezen k ekologické likvidaci na příslušné místo.</w:t>
      </w:r>
    </w:p>
    <w:p w14:paraId="00E83402" w14:textId="77777777" w:rsidR="00744DFB" w:rsidRPr="005E0D5A" w:rsidRDefault="00744DFB" w:rsidP="00BF57F4">
      <w:pPr>
        <w:spacing w:line="276" w:lineRule="auto"/>
        <w:rPr>
          <w:rFonts w:ascii="Arial" w:hAnsi="Arial" w:cs="Arial"/>
          <w:sz w:val="22"/>
          <w:szCs w:val="22"/>
        </w:rPr>
      </w:pPr>
    </w:p>
    <w:p w14:paraId="5CFB0EAB" w14:textId="77777777" w:rsidR="007C6004" w:rsidRPr="005E0D5A" w:rsidRDefault="007C6004" w:rsidP="00BF57F4">
      <w:pPr>
        <w:pStyle w:val="Nadpis3"/>
        <w:spacing w:line="276" w:lineRule="auto"/>
        <w:rPr>
          <w:rFonts w:cs="Arial"/>
          <w:sz w:val="22"/>
          <w:szCs w:val="22"/>
        </w:rPr>
      </w:pPr>
      <w:bookmarkStart w:id="350" w:name="_Toc63679707"/>
      <w:r w:rsidRPr="005E0D5A">
        <w:rPr>
          <w:rFonts w:cs="Arial"/>
          <w:sz w:val="22"/>
          <w:szCs w:val="22"/>
        </w:rPr>
        <w:t>Ochrana okolí staveniště a požadavky na související asanace, demolice, kacení dřevin</w:t>
      </w:r>
      <w:bookmarkEnd w:id="349"/>
      <w:bookmarkEnd w:id="350"/>
    </w:p>
    <w:p w14:paraId="266EA877" w14:textId="6AEF34D3" w:rsidR="007C6004" w:rsidRDefault="007C6004" w:rsidP="00BF57F4">
      <w:pPr>
        <w:spacing w:line="276" w:lineRule="auto"/>
        <w:rPr>
          <w:rFonts w:ascii="Arial" w:hAnsi="Arial" w:cs="Arial"/>
          <w:sz w:val="22"/>
          <w:szCs w:val="22"/>
        </w:rPr>
      </w:pPr>
      <w:r w:rsidRPr="005E0D5A">
        <w:rPr>
          <w:rFonts w:ascii="Arial" w:hAnsi="Arial" w:cs="Arial"/>
          <w:sz w:val="22"/>
          <w:szCs w:val="22"/>
        </w:rPr>
        <w:t>Výstavba bude probíhat</w:t>
      </w:r>
      <w:r w:rsidR="001874A0">
        <w:rPr>
          <w:rFonts w:ascii="Arial" w:hAnsi="Arial" w:cs="Arial"/>
          <w:sz w:val="22"/>
          <w:szCs w:val="22"/>
        </w:rPr>
        <w:t xml:space="preserve"> na stávajícím parkovišti, k demolici nedojde, pouze se odstraní stávající nevyhovující povrch a bude nahrazen novým</w:t>
      </w:r>
      <w:r w:rsidRPr="005E0D5A">
        <w:rPr>
          <w:rFonts w:ascii="Arial" w:hAnsi="Arial" w:cs="Arial"/>
          <w:sz w:val="22"/>
          <w:szCs w:val="22"/>
        </w:rPr>
        <w:t xml:space="preserve">. </w:t>
      </w:r>
      <w:r w:rsidR="00787856">
        <w:rPr>
          <w:rFonts w:ascii="Arial" w:hAnsi="Arial" w:cs="Arial"/>
          <w:sz w:val="22"/>
          <w:szCs w:val="22"/>
        </w:rPr>
        <w:t xml:space="preserve">Vzhledem k výskytu stromů, bude provedena </w:t>
      </w:r>
      <w:r w:rsidR="00BF57F4">
        <w:rPr>
          <w:rFonts w:ascii="Arial" w:hAnsi="Arial" w:cs="Arial"/>
          <w:sz w:val="22"/>
          <w:szCs w:val="22"/>
        </w:rPr>
        <w:t xml:space="preserve">jejich </w:t>
      </w:r>
      <w:r w:rsidR="00787856">
        <w:rPr>
          <w:rFonts w:ascii="Arial" w:hAnsi="Arial" w:cs="Arial"/>
          <w:sz w:val="22"/>
          <w:szCs w:val="22"/>
        </w:rPr>
        <w:t>dočasná dřevěná ochrana</w:t>
      </w:r>
      <w:r w:rsidR="00BF57F4">
        <w:rPr>
          <w:rFonts w:ascii="Arial" w:hAnsi="Arial" w:cs="Arial"/>
          <w:sz w:val="22"/>
          <w:szCs w:val="22"/>
        </w:rPr>
        <w:t xml:space="preserve"> a po skončení rekonstrukce bude osazena trvalá ochrana všech stromů v prostoru parkoviště. </w:t>
      </w:r>
      <w:r w:rsidRPr="005E0D5A">
        <w:rPr>
          <w:rFonts w:ascii="Arial" w:hAnsi="Arial" w:cs="Arial"/>
          <w:sz w:val="22"/>
          <w:szCs w:val="22"/>
        </w:rPr>
        <w:t xml:space="preserve">Pro provedení prací bude provedena zpětná obnova povrchu </w:t>
      </w:r>
      <w:r w:rsidR="001874A0">
        <w:rPr>
          <w:rFonts w:ascii="Arial" w:hAnsi="Arial" w:cs="Arial"/>
          <w:sz w:val="22"/>
          <w:szCs w:val="22"/>
        </w:rPr>
        <w:t xml:space="preserve">na nepropustný a okolí uvedeno </w:t>
      </w:r>
      <w:r w:rsidRPr="005E0D5A">
        <w:rPr>
          <w:rFonts w:ascii="Arial" w:hAnsi="Arial" w:cs="Arial"/>
          <w:sz w:val="22"/>
          <w:szCs w:val="22"/>
        </w:rPr>
        <w:t>do původního stavu.</w:t>
      </w:r>
    </w:p>
    <w:p w14:paraId="75CA621C" w14:textId="77777777" w:rsidR="00744DFB" w:rsidRPr="005E0D5A" w:rsidRDefault="00744DFB" w:rsidP="00BF57F4">
      <w:pPr>
        <w:spacing w:line="276" w:lineRule="auto"/>
        <w:rPr>
          <w:rFonts w:ascii="Arial" w:hAnsi="Arial" w:cs="Arial"/>
          <w:sz w:val="22"/>
          <w:szCs w:val="22"/>
        </w:rPr>
      </w:pPr>
    </w:p>
    <w:p w14:paraId="35677545" w14:textId="77777777" w:rsidR="007C6004" w:rsidRPr="005E0D5A" w:rsidRDefault="007C6004" w:rsidP="00E25200">
      <w:pPr>
        <w:pStyle w:val="Nadpis3"/>
        <w:rPr>
          <w:rFonts w:cs="Arial"/>
          <w:sz w:val="22"/>
          <w:szCs w:val="22"/>
        </w:rPr>
      </w:pPr>
      <w:bookmarkStart w:id="351" w:name="_Toc24640505"/>
      <w:bookmarkStart w:id="352" w:name="_Toc63679708"/>
      <w:r w:rsidRPr="005E0D5A">
        <w:rPr>
          <w:rFonts w:cs="Arial"/>
          <w:sz w:val="22"/>
          <w:szCs w:val="22"/>
        </w:rPr>
        <w:t>maximální dočasné a trvalé zábory pro staveniště</w:t>
      </w:r>
      <w:bookmarkEnd w:id="351"/>
      <w:bookmarkEnd w:id="352"/>
    </w:p>
    <w:p w14:paraId="5D0AADB5" w14:textId="7EEB7B00" w:rsidR="007C6004" w:rsidRDefault="00C77138" w:rsidP="00C77138">
      <w:pPr>
        <w:rPr>
          <w:rFonts w:ascii="Arial" w:hAnsi="Arial" w:cs="Arial"/>
          <w:sz w:val="22"/>
          <w:szCs w:val="22"/>
        </w:rPr>
      </w:pPr>
      <w:r>
        <w:rPr>
          <w:rFonts w:ascii="Arial" w:hAnsi="Arial" w:cs="Arial"/>
          <w:sz w:val="22"/>
          <w:szCs w:val="22"/>
        </w:rPr>
        <w:t xml:space="preserve">Stavbou dochází k </w:t>
      </w:r>
      <w:r w:rsidR="007C6004" w:rsidRPr="001A16EE">
        <w:rPr>
          <w:rFonts w:ascii="Arial" w:hAnsi="Arial" w:cs="Arial"/>
          <w:sz w:val="22"/>
          <w:szCs w:val="22"/>
        </w:rPr>
        <w:t>trvalému záboru v</w:t>
      </w:r>
      <w:r w:rsidRPr="001A16EE">
        <w:rPr>
          <w:rFonts w:ascii="Arial" w:hAnsi="Arial" w:cs="Arial"/>
          <w:sz w:val="22"/>
          <w:szCs w:val="22"/>
        </w:rPr>
        <w:t>e stávající</w:t>
      </w:r>
      <w:r w:rsidR="007C6004" w:rsidRPr="001A16EE">
        <w:rPr>
          <w:rFonts w:ascii="Arial" w:hAnsi="Arial" w:cs="Arial"/>
          <w:sz w:val="22"/>
          <w:szCs w:val="22"/>
        </w:rPr>
        <w:t xml:space="preserve"> ploše </w:t>
      </w:r>
      <w:r w:rsidRPr="001A16EE">
        <w:rPr>
          <w:rFonts w:ascii="Arial" w:hAnsi="Arial" w:cs="Arial"/>
          <w:sz w:val="22"/>
          <w:szCs w:val="22"/>
        </w:rPr>
        <w:t>parkovi</w:t>
      </w:r>
      <w:r w:rsidRPr="007B3CE6">
        <w:rPr>
          <w:rFonts w:ascii="Arial" w:hAnsi="Arial" w:cs="Arial"/>
          <w:sz w:val="22"/>
          <w:szCs w:val="22"/>
        </w:rPr>
        <w:t>ště</w:t>
      </w:r>
      <w:r w:rsidR="00F340F1" w:rsidRPr="007B3CE6">
        <w:rPr>
          <w:rFonts w:ascii="Arial" w:hAnsi="Arial" w:cs="Arial"/>
          <w:sz w:val="22"/>
          <w:szCs w:val="22"/>
        </w:rPr>
        <w:t>:</w:t>
      </w:r>
      <w:r w:rsidR="0088199D" w:rsidRPr="007B3CE6">
        <w:rPr>
          <w:rFonts w:ascii="Arial" w:hAnsi="Arial" w:cs="Arial"/>
          <w:sz w:val="22"/>
          <w:szCs w:val="22"/>
        </w:rPr>
        <w:t xml:space="preserve"> 1</w:t>
      </w:r>
      <w:r w:rsidR="007B3CE6" w:rsidRPr="007B3CE6">
        <w:rPr>
          <w:rFonts w:ascii="Arial" w:hAnsi="Arial" w:cs="Arial"/>
          <w:sz w:val="22"/>
          <w:szCs w:val="22"/>
        </w:rPr>
        <w:t>011</w:t>
      </w:r>
      <w:r w:rsidR="0088199D" w:rsidRPr="007B3CE6">
        <w:rPr>
          <w:rFonts w:ascii="Arial" w:hAnsi="Arial" w:cs="Arial"/>
          <w:sz w:val="22"/>
          <w:szCs w:val="22"/>
        </w:rPr>
        <w:t xml:space="preserve"> </w:t>
      </w:r>
      <w:r w:rsidR="007C6004" w:rsidRPr="007B3CE6">
        <w:rPr>
          <w:rFonts w:ascii="Arial" w:hAnsi="Arial" w:cs="Arial"/>
          <w:sz w:val="22"/>
          <w:szCs w:val="22"/>
        </w:rPr>
        <w:t>m</w:t>
      </w:r>
      <w:r w:rsidR="007C6004" w:rsidRPr="007B3CE6">
        <w:rPr>
          <w:rFonts w:ascii="Arial" w:hAnsi="Arial" w:cs="Arial"/>
          <w:sz w:val="22"/>
          <w:szCs w:val="22"/>
          <w:vertAlign w:val="superscript"/>
        </w:rPr>
        <w:t>2</w:t>
      </w:r>
      <w:r w:rsidR="007B3CE6">
        <w:rPr>
          <w:rFonts w:ascii="Arial" w:hAnsi="Arial" w:cs="Arial"/>
          <w:sz w:val="22"/>
          <w:szCs w:val="22"/>
          <w:vertAlign w:val="superscript"/>
        </w:rPr>
        <w:t xml:space="preserve"> </w:t>
      </w:r>
      <w:r w:rsidR="007B3CE6">
        <w:rPr>
          <w:rFonts w:ascii="Arial" w:hAnsi="Arial" w:cs="Arial"/>
          <w:sz w:val="22"/>
          <w:szCs w:val="22"/>
        </w:rPr>
        <w:t>+ obrubníky</w:t>
      </w:r>
      <w:r w:rsidRPr="007B3CE6">
        <w:rPr>
          <w:rFonts w:ascii="Arial" w:hAnsi="Arial" w:cs="Arial"/>
          <w:sz w:val="22"/>
          <w:szCs w:val="22"/>
        </w:rPr>
        <w:t>.</w:t>
      </w:r>
    </w:p>
    <w:p w14:paraId="2ADABDE4" w14:textId="77777777" w:rsidR="00BF57F4" w:rsidRPr="00C77138" w:rsidRDefault="00BF57F4" w:rsidP="00C77138">
      <w:pPr>
        <w:rPr>
          <w:rFonts w:ascii="Arial" w:hAnsi="Arial" w:cs="Arial"/>
          <w:color w:val="FF0000"/>
          <w:sz w:val="22"/>
          <w:szCs w:val="22"/>
        </w:rPr>
      </w:pPr>
    </w:p>
    <w:p w14:paraId="7DB6EA31" w14:textId="77777777" w:rsidR="007C6004" w:rsidRPr="005E0D5A" w:rsidRDefault="007C6004" w:rsidP="00E25200">
      <w:pPr>
        <w:pStyle w:val="Nadpis3"/>
        <w:rPr>
          <w:rFonts w:cs="Arial"/>
          <w:sz w:val="22"/>
          <w:szCs w:val="22"/>
        </w:rPr>
      </w:pPr>
      <w:bookmarkStart w:id="353" w:name="_Toc24640506"/>
      <w:bookmarkStart w:id="354" w:name="_Toc63679709"/>
      <w:r w:rsidRPr="005E0D5A">
        <w:rPr>
          <w:rFonts w:cs="Arial"/>
          <w:sz w:val="22"/>
          <w:szCs w:val="22"/>
        </w:rPr>
        <w:t xml:space="preserve">požadavky na bezbariérové </w:t>
      </w:r>
      <w:proofErr w:type="spellStart"/>
      <w:r w:rsidRPr="005E0D5A">
        <w:rPr>
          <w:rFonts w:cs="Arial"/>
          <w:sz w:val="22"/>
          <w:szCs w:val="22"/>
        </w:rPr>
        <w:t>obchozí</w:t>
      </w:r>
      <w:proofErr w:type="spellEnd"/>
      <w:r w:rsidRPr="005E0D5A">
        <w:rPr>
          <w:rFonts w:cs="Arial"/>
          <w:sz w:val="22"/>
          <w:szCs w:val="22"/>
        </w:rPr>
        <w:t xml:space="preserve"> trasy</w:t>
      </w:r>
      <w:bookmarkEnd w:id="353"/>
      <w:bookmarkEnd w:id="354"/>
    </w:p>
    <w:p w14:paraId="6D435A27" w14:textId="3B06BDC1" w:rsidR="0039279F" w:rsidRDefault="0039279F" w:rsidP="0039279F">
      <w:pPr>
        <w:rPr>
          <w:rFonts w:ascii="Arial" w:hAnsi="Arial" w:cs="Arial"/>
          <w:sz w:val="22"/>
          <w:szCs w:val="22"/>
        </w:rPr>
      </w:pPr>
      <w:r w:rsidRPr="005E0D5A">
        <w:rPr>
          <w:rFonts w:ascii="Arial" w:hAnsi="Arial" w:cs="Arial"/>
          <w:sz w:val="22"/>
          <w:szCs w:val="22"/>
        </w:rPr>
        <w:t>Přes výkopové rýhy v chodnících budou osazeny lávky pro pěší (vyhovující pro použití invalidními vozíky)</w:t>
      </w:r>
      <w:r w:rsidR="00565395">
        <w:rPr>
          <w:rFonts w:ascii="Arial" w:hAnsi="Arial" w:cs="Arial"/>
          <w:sz w:val="22"/>
          <w:szCs w:val="22"/>
        </w:rPr>
        <w:t>.</w:t>
      </w:r>
      <w:r w:rsidRPr="005E0D5A">
        <w:rPr>
          <w:rFonts w:ascii="Arial" w:hAnsi="Arial" w:cs="Arial"/>
          <w:sz w:val="22"/>
          <w:szCs w:val="22"/>
        </w:rPr>
        <w:t xml:space="preserve"> </w:t>
      </w:r>
      <w:r w:rsidR="00133AD8">
        <w:rPr>
          <w:rFonts w:ascii="Arial" w:hAnsi="Arial" w:cs="Arial"/>
          <w:sz w:val="22"/>
          <w:szCs w:val="22"/>
        </w:rPr>
        <w:t>Mu</w:t>
      </w:r>
      <w:r w:rsidRPr="005E0D5A">
        <w:rPr>
          <w:rFonts w:ascii="Arial" w:hAnsi="Arial" w:cs="Arial"/>
          <w:sz w:val="22"/>
          <w:szCs w:val="22"/>
        </w:rPr>
        <w:t xml:space="preserve">sí </w:t>
      </w:r>
      <w:r w:rsidR="00133AD8">
        <w:rPr>
          <w:rFonts w:ascii="Arial" w:hAnsi="Arial" w:cs="Arial"/>
          <w:sz w:val="22"/>
          <w:szCs w:val="22"/>
        </w:rPr>
        <w:t xml:space="preserve">se </w:t>
      </w:r>
      <w:r w:rsidRPr="005E0D5A">
        <w:rPr>
          <w:rFonts w:ascii="Arial" w:hAnsi="Arial" w:cs="Arial"/>
          <w:sz w:val="22"/>
          <w:szCs w:val="22"/>
        </w:rPr>
        <w:t>umožnit vstup a vjezd do dotčených objektů, průjezd ulicí apod.</w:t>
      </w:r>
    </w:p>
    <w:p w14:paraId="0CAA716E" w14:textId="77777777" w:rsidR="00BF57F4" w:rsidRPr="005E0D5A" w:rsidRDefault="00BF57F4" w:rsidP="0039279F">
      <w:pPr>
        <w:rPr>
          <w:rFonts w:ascii="Arial" w:hAnsi="Arial" w:cs="Arial"/>
          <w:sz w:val="22"/>
          <w:szCs w:val="22"/>
        </w:rPr>
      </w:pPr>
    </w:p>
    <w:p w14:paraId="4BE669DA" w14:textId="77777777" w:rsidR="009D1F04" w:rsidRPr="005E0D5A" w:rsidRDefault="009747EC" w:rsidP="00E25200">
      <w:pPr>
        <w:pStyle w:val="Nadpis3"/>
        <w:rPr>
          <w:rFonts w:cs="Arial"/>
          <w:sz w:val="22"/>
          <w:szCs w:val="22"/>
        </w:rPr>
      </w:pPr>
      <w:bookmarkStart w:id="355" w:name="_Toc63679710"/>
      <w:r w:rsidRPr="005E0D5A">
        <w:rPr>
          <w:rFonts w:cs="Arial"/>
          <w:sz w:val="22"/>
          <w:szCs w:val="22"/>
        </w:rPr>
        <w:t>maximální produkovaná množství a druhy odpadů a emisí při výstavbě, jejich likvidace</w:t>
      </w:r>
      <w:bookmarkEnd w:id="355"/>
    </w:p>
    <w:p w14:paraId="6177A862" w14:textId="10C70AF3" w:rsidR="009E6536" w:rsidRPr="005E0D5A" w:rsidRDefault="009E6536" w:rsidP="00BF57F4">
      <w:pPr>
        <w:spacing w:line="276" w:lineRule="auto"/>
        <w:rPr>
          <w:rFonts w:ascii="Arial" w:hAnsi="Arial" w:cs="Arial"/>
          <w:sz w:val="22"/>
          <w:szCs w:val="22"/>
        </w:rPr>
      </w:pPr>
      <w:r w:rsidRPr="005E0D5A">
        <w:rPr>
          <w:rFonts w:ascii="Arial" w:hAnsi="Arial" w:cs="Arial"/>
          <w:sz w:val="22"/>
          <w:szCs w:val="22"/>
        </w:rPr>
        <w:t>Při stavebních prac</w:t>
      </w:r>
      <w:r w:rsidR="007B3CE6">
        <w:rPr>
          <w:rFonts w:ascii="Arial" w:hAnsi="Arial" w:cs="Arial"/>
          <w:sz w:val="22"/>
          <w:szCs w:val="22"/>
        </w:rPr>
        <w:t>í</w:t>
      </w:r>
      <w:r w:rsidRPr="005E0D5A">
        <w:rPr>
          <w:rFonts w:ascii="Arial" w:hAnsi="Arial" w:cs="Arial"/>
          <w:sz w:val="22"/>
          <w:szCs w:val="22"/>
        </w:rPr>
        <w:t>ch nevznikají žádné škodliviny nebo zvláštní odpadní látky.</w:t>
      </w:r>
    </w:p>
    <w:p w14:paraId="4683AFC9" w14:textId="77777777" w:rsidR="009E6536" w:rsidRPr="005E0D5A" w:rsidRDefault="009E6536" w:rsidP="00BF57F4">
      <w:pPr>
        <w:spacing w:line="276" w:lineRule="auto"/>
        <w:rPr>
          <w:rFonts w:ascii="Arial" w:hAnsi="Arial" w:cs="Arial"/>
          <w:sz w:val="22"/>
          <w:szCs w:val="22"/>
        </w:rPr>
      </w:pPr>
      <w:r w:rsidRPr="005E0D5A">
        <w:rPr>
          <w:rFonts w:ascii="Arial" w:hAnsi="Arial" w:cs="Arial"/>
          <w:sz w:val="22"/>
          <w:szCs w:val="22"/>
        </w:rPr>
        <w:t>Na staveništi se nepředpokládá výskyt nebezpečného odpadu. S případným nebezpečným odpadem bude na staveništi nakládáno podle zákona, nebude zde skladován a bude okamžitě odvezen k ekologické likvidaci na příslušné místo.</w:t>
      </w:r>
    </w:p>
    <w:p w14:paraId="44FB9958" w14:textId="0C225D10" w:rsidR="009E6536" w:rsidRDefault="009E6536" w:rsidP="00BF57F4">
      <w:pPr>
        <w:spacing w:line="276" w:lineRule="auto"/>
        <w:rPr>
          <w:rFonts w:ascii="Arial" w:hAnsi="Arial" w:cs="Arial"/>
          <w:sz w:val="22"/>
          <w:szCs w:val="22"/>
        </w:rPr>
      </w:pPr>
      <w:r w:rsidRPr="005E0D5A">
        <w:rPr>
          <w:rFonts w:ascii="Arial" w:hAnsi="Arial" w:cs="Arial"/>
          <w:sz w:val="22"/>
          <w:szCs w:val="22"/>
        </w:rPr>
        <w:t>Odpadní materiál ze staveniště bude důsledně roztříděn a uložen v souladu se zákonnými předpisy o nakládání s odpady, kovové části budou odvezeny do sběrných surovin, nadbytečný nezávadný materiál (cihly, beton, přebytečný výkopek) bude odvezen na skládku.</w:t>
      </w:r>
    </w:p>
    <w:p w14:paraId="1D58EA15" w14:textId="77777777" w:rsidR="00BF57F4" w:rsidRPr="005E0D5A" w:rsidRDefault="00BF57F4" w:rsidP="00BF57F4">
      <w:pPr>
        <w:spacing w:line="276" w:lineRule="auto"/>
        <w:rPr>
          <w:rFonts w:ascii="Arial" w:hAnsi="Arial" w:cs="Arial"/>
          <w:sz w:val="22"/>
          <w:szCs w:val="22"/>
        </w:rPr>
      </w:pPr>
    </w:p>
    <w:p w14:paraId="0336B152" w14:textId="77777777" w:rsidR="009E6536" w:rsidRPr="00A44857" w:rsidRDefault="009E6536" w:rsidP="009E6536"/>
    <w:tbl>
      <w:tblPr>
        <w:tblW w:w="46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3156"/>
        <w:gridCol w:w="3337"/>
        <w:gridCol w:w="1250"/>
      </w:tblGrid>
      <w:tr w:rsidR="009E6536" w:rsidRPr="00A44857" w14:paraId="4BD38322" w14:textId="77777777" w:rsidTr="00F0190D">
        <w:trPr>
          <w:trHeight w:val="396"/>
        </w:trPr>
        <w:tc>
          <w:tcPr>
            <w:tcW w:w="2461" w:type="pct"/>
            <w:gridSpan w:val="2"/>
            <w:tcBorders>
              <w:top w:val="single" w:sz="4" w:space="0" w:color="auto"/>
              <w:left w:val="single" w:sz="4" w:space="0" w:color="auto"/>
              <w:bottom w:val="single" w:sz="4" w:space="0" w:color="auto"/>
              <w:right w:val="single" w:sz="4" w:space="0" w:color="auto"/>
            </w:tcBorders>
            <w:vAlign w:val="center"/>
            <w:hideMark/>
          </w:tcPr>
          <w:p w14:paraId="643D3CED" w14:textId="77777777" w:rsidR="009E6536" w:rsidRPr="00A44857" w:rsidRDefault="009E6536" w:rsidP="00F0190D">
            <w:pPr>
              <w:spacing w:line="276" w:lineRule="auto"/>
              <w:ind w:firstLine="176"/>
              <w:jc w:val="center"/>
              <w:rPr>
                <w:rFonts w:cs="Arial"/>
                <w:b/>
                <w:bCs/>
                <w:i/>
                <w:iCs/>
                <w:szCs w:val="22"/>
              </w:rPr>
            </w:pPr>
            <w:r w:rsidRPr="00A44857">
              <w:rPr>
                <w:rFonts w:cs="Arial"/>
                <w:b/>
                <w:bCs/>
                <w:i/>
                <w:iCs/>
                <w:szCs w:val="22"/>
              </w:rPr>
              <w:lastRenderedPageBreak/>
              <w:t xml:space="preserve">Kategorie odpadů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1C573B66" w14:textId="77777777" w:rsidR="009E6536" w:rsidRPr="00A44857" w:rsidRDefault="009E6536" w:rsidP="00F0190D">
            <w:pPr>
              <w:spacing w:line="276" w:lineRule="auto"/>
              <w:ind w:firstLine="116"/>
              <w:jc w:val="center"/>
              <w:rPr>
                <w:rFonts w:cs="Arial"/>
                <w:b/>
                <w:bCs/>
                <w:i/>
                <w:iCs/>
                <w:szCs w:val="22"/>
              </w:rPr>
            </w:pPr>
            <w:r w:rsidRPr="00A44857">
              <w:rPr>
                <w:rFonts w:cs="Arial"/>
                <w:b/>
                <w:bCs/>
                <w:i/>
                <w:iCs/>
                <w:szCs w:val="22"/>
              </w:rPr>
              <w:t>způsob likvidace</w:t>
            </w:r>
          </w:p>
        </w:tc>
        <w:tc>
          <w:tcPr>
            <w:tcW w:w="692" w:type="pct"/>
            <w:tcBorders>
              <w:top w:val="single" w:sz="4" w:space="0" w:color="auto"/>
              <w:left w:val="single" w:sz="4" w:space="0" w:color="auto"/>
              <w:bottom w:val="single" w:sz="4" w:space="0" w:color="auto"/>
              <w:right w:val="single" w:sz="4" w:space="0" w:color="auto"/>
            </w:tcBorders>
            <w:vAlign w:val="center"/>
            <w:hideMark/>
          </w:tcPr>
          <w:p w14:paraId="598E86BA" w14:textId="77777777" w:rsidR="009E6536" w:rsidRPr="00A44857" w:rsidRDefault="009E6536" w:rsidP="00F0190D">
            <w:pPr>
              <w:spacing w:line="276" w:lineRule="auto"/>
              <w:ind w:firstLine="176"/>
              <w:jc w:val="center"/>
              <w:rPr>
                <w:rFonts w:cs="Arial"/>
                <w:b/>
                <w:bCs/>
                <w:i/>
                <w:iCs/>
                <w:szCs w:val="22"/>
              </w:rPr>
            </w:pPr>
            <w:r w:rsidRPr="00A44857">
              <w:rPr>
                <w:rFonts w:cs="Arial"/>
                <w:b/>
                <w:bCs/>
                <w:i/>
                <w:iCs/>
                <w:szCs w:val="22"/>
              </w:rPr>
              <w:t>kategorie</w:t>
            </w:r>
          </w:p>
        </w:tc>
      </w:tr>
      <w:tr w:rsidR="009E6536" w:rsidRPr="00A44857" w14:paraId="662E8098" w14:textId="77777777" w:rsidTr="00F0190D">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0C5A88F8"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 xml:space="preserve">17 01 01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08454EDD" w14:textId="77777777" w:rsidR="009E6536" w:rsidRPr="00A44857" w:rsidRDefault="009E6536" w:rsidP="00F0190D">
            <w:pPr>
              <w:spacing w:line="276" w:lineRule="auto"/>
              <w:ind w:left="158" w:firstLine="0"/>
              <w:rPr>
                <w:rFonts w:cs="Arial"/>
                <w:bCs/>
                <w:iCs/>
                <w:szCs w:val="22"/>
              </w:rPr>
            </w:pPr>
            <w:r w:rsidRPr="00A44857">
              <w:rPr>
                <w:rFonts w:cs="Arial"/>
                <w:bCs/>
                <w:iCs/>
                <w:szCs w:val="22"/>
              </w:rPr>
              <w:t>Beton</w:t>
            </w:r>
          </w:p>
        </w:tc>
        <w:tc>
          <w:tcPr>
            <w:tcW w:w="1847" w:type="pct"/>
            <w:tcBorders>
              <w:top w:val="single" w:sz="4" w:space="0" w:color="auto"/>
              <w:left w:val="single" w:sz="4" w:space="0" w:color="auto"/>
              <w:bottom w:val="single" w:sz="4" w:space="0" w:color="auto"/>
              <w:right w:val="single" w:sz="4" w:space="0" w:color="auto"/>
            </w:tcBorders>
            <w:vAlign w:val="center"/>
            <w:hideMark/>
          </w:tcPr>
          <w:p w14:paraId="65EF33AC" w14:textId="77777777" w:rsidR="009E6536" w:rsidRPr="00A44857" w:rsidRDefault="009E6536" w:rsidP="00F0190D">
            <w:pPr>
              <w:spacing w:line="276" w:lineRule="auto"/>
              <w:ind w:firstLine="116"/>
              <w:jc w:val="center"/>
              <w:rPr>
                <w:rFonts w:cs="Arial"/>
                <w:bCs/>
                <w:iCs/>
                <w:szCs w:val="22"/>
              </w:rPr>
            </w:pPr>
            <w:r w:rsidRPr="00A44857">
              <w:rPr>
                <w:rFonts w:cs="Arial"/>
                <w:bCs/>
                <w:iCs/>
                <w:szCs w:val="22"/>
              </w:rPr>
              <w:t>podrcení, recyklace, využití k zásypu výkopů</w:t>
            </w:r>
          </w:p>
        </w:tc>
        <w:tc>
          <w:tcPr>
            <w:tcW w:w="692" w:type="pct"/>
            <w:tcBorders>
              <w:top w:val="single" w:sz="4" w:space="0" w:color="auto"/>
              <w:left w:val="single" w:sz="4" w:space="0" w:color="auto"/>
              <w:bottom w:val="single" w:sz="4" w:space="0" w:color="auto"/>
              <w:right w:val="single" w:sz="4" w:space="0" w:color="auto"/>
            </w:tcBorders>
            <w:vAlign w:val="center"/>
            <w:hideMark/>
          </w:tcPr>
          <w:p w14:paraId="249E40F3"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O</w:t>
            </w:r>
          </w:p>
        </w:tc>
      </w:tr>
      <w:tr w:rsidR="009E6536" w:rsidRPr="00A44857" w14:paraId="3F10042D" w14:textId="77777777" w:rsidTr="00F0190D">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21082AA7"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 xml:space="preserve">17 01 02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5158FD91" w14:textId="77777777" w:rsidR="009E6536" w:rsidRPr="00A44857" w:rsidRDefault="009E6536" w:rsidP="00F0190D">
            <w:pPr>
              <w:spacing w:line="276" w:lineRule="auto"/>
              <w:ind w:left="158" w:firstLine="0"/>
              <w:rPr>
                <w:rFonts w:cs="Arial"/>
                <w:bCs/>
                <w:iCs/>
                <w:szCs w:val="22"/>
              </w:rPr>
            </w:pPr>
            <w:r w:rsidRPr="00A44857">
              <w:rPr>
                <w:rFonts w:cs="Arial"/>
                <w:bCs/>
                <w:iCs/>
                <w:szCs w:val="22"/>
              </w:rPr>
              <w:t>Cihly</w:t>
            </w:r>
          </w:p>
        </w:tc>
        <w:tc>
          <w:tcPr>
            <w:tcW w:w="1847" w:type="pct"/>
            <w:tcBorders>
              <w:top w:val="single" w:sz="4" w:space="0" w:color="auto"/>
              <w:left w:val="single" w:sz="4" w:space="0" w:color="auto"/>
              <w:bottom w:val="single" w:sz="4" w:space="0" w:color="auto"/>
              <w:right w:val="single" w:sz="4" w:space="0" w:color="auto"/>
            </w:tcBorders>
            <w:vAlign w:val="center"/>
            <w:hideMark/>
          </w:tcPr>
          <w:p w14:paraId="5E0486A8" w14:textId="77777777" w:rsidR="009E6536" w:rsidRPr="00A44857" w:rsidRDefault="009E6536" w:rsidP="00F0190D">
            <w:pPr>
              <w:spacing w:line="276" w:lineRule="auto"/>
              <w:ind w:firstLine="116"/>
              <w:jc w:val="center"/>
              <w:rPr>
                <w:rFonts w:cs="Arial"/>
                <w:bCs/>
                <w:iCs/>
                <w:szCs w:val="22"/>
              </w:rPr>
            </w:pPr>
            <w:r w:rsidRPr="00A44857">
              <w:rPr>
                <w:rFonts w:cs="Arial"/>
                <w:bCs/>
                <w:iCs/>
                <w:szCs w:val="22"/>
              </w:rPr>
              <w:t>podrcení, recyklace, využití k zásypu výkopů</w:t>
            </w:r>
          </w:p>
        </w:tc>
        <w:tc>
          <w:tcPr>
            <w:tcW w:w="692" w:type="pct"/>
            <w:tcBorders>
              <w:top w:val="single" w:sz="4" w:space="0" w:color="auto"/>
              <w:left w:val="single" w:sz="4" w:space="0" w:color="auto"/>
              <w:bottom w:val="single" w:sz="4" w:space="0" w:color="auto"/>
              <w:right w:val="single" w:sz="4" w:space="0" w:color="auto"/>
            </w:tcBorders>
            <w:vAlign w:val="center"/>
            <w:hideMark/>
          </w:tcPr>
          <w:p w14:paraId="6EAEB2D8"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O</w:t>
            </w:r>
          </w:p>
        </w:tc>
      </w:tr>
      <w:tr w:rsidR="009E6536" w:rsidRPr="00A44857" w14:paraId="3E563049" w14:textId="77777777" w:rsidTr="00F0190D">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647D07FD"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 xml:space="preserve">17 01 06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2BA8665A" w14:textId="77777777" w:rsidR="009E6536" w:rsidRPr="00A44857" w:rsidRDefault="009E6536" w:rsidP="00F0190D">
            <w:pPr>
              <w:spacing w:line="276" w:lineRule="auto"/>
              <w:ind w:left="158" w:firstLine="0"/>
              <w:rPr>
                <w:rFonts w:cs="Arial"/>
                <w:bCs/>
                <w:iCs/>
                <w:szCs w:val="22"/>
              </w:rPr>
            </w:pPr>
            <w:r w:rsidRPr="00A44857">
              <w:rPr>
                <w:rFonts w:cs="Arial"/>
                <w:bCs/>
                <w:iCs/>
                <w:szCs w:val="22"/>
              </w:rPr>
              <w:t xml:space="preserve">Směsi nebo oddělené frakce betonu, cihel, tašek a keramických výrobků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766B64AE" w14:textId="77777777" w:rsidR="009E6536" w:rsidRPr="00A44857" w:rsidRDefault="009E6536" w:rsidP="00F0190D">
            <w:pPr>
              <w:spacing w:line="276" w:lineRule="auto"/>
              <w:ind w:firstLine="116"/>
              <w:jc w:val="center"/>
              <w:rPr>
                <w:rFonts w:cs="Arial"/>
                <w:color w:val="000000"/>
                <w:szCs w:val="22"/>
              </w:rPr>
            </w:pPr>
            <w:r w:rsidRPr="00A44857">
              <w:rPr>
                <w:rFonts w:cs="Arial"/>
                <w:color w:val="000000"/>
                <w:szCs w:val="22"/>
              </w:rPr>
              <w:t>recyklace,</w:t>
            </w:r>
          </w:p>
          <w:p w14:paraId="11026D30" w14:textId="77777777" w:rsidR="009E6536" w:rsidRPr="00A44857" w:rsidRDefault="009E6536" w:rsidP="00F0190D">
            <w:pPr>
              <w:spacing w:line="276" w:lineRule="auto"/>
              <w:ind w:firstLine="116"/>
              <w:jc w:val="center"/>
              <w:rPr>
                <w:rFonts w:cs="Arial"/>
                <w:bCs/>
                <w:iCs/>
                <w:szCs w:val="22"/>
              </w:rPr>
            </w:pPr>
            <w:r w:rsidRPr="00A44857">
              <w:rPr>
                <w:rFonts w:cs="Arial"/>
                <w:color w:val="000000"/>
                <w:szCs w:val="22"/>
              </w:rPr>
              <w:t>uložení na skládce S-OO</w:t>
            </w:r>
          </w:p>
        </w:tc>
        <w:tc>
          <w:tcPr>
            <w:tcW w:w="692" w:type="pct"/>
            <w:tcBorders>
              <w:top w:val="single" w:sz="4" w:space="0" w:color="auto"/>
              <w:left w:val="single" w:sz="4" w:space="0" w:color="auto"/>
              <w:bottom w:val="single" w:sz="4" w:space="0" w:color="auto"/>
              <w:right w:val="single" w:sz="4" w:space="0" w:color="auto"/>
            </w:tcBorders>
            <w:vAlign w:val="center"/>
          </w:tcPr>
          <w:p w14:paraId="25237539" w14:textId="77777777" w:rsidR="009E6536" w:rsidRPr="00A44857" w:rsidRDefault="009E6536" w:rsidP="00F0190D">
            <w:pPr>
              <w:spacing w:line="276" w:lineRule="auto"/>
              <w:ind w:firstLine="176"/>
              <w:jc w:val="center"/>
              <w:rPr>
                <w:rFonts w:cs="Arial"/>
                <w:bCs/>
                <w:iCs/>
                <w:szCs w:val="22"/>
                <w:lang w:val="en-US"/>
              </w:rPr>
            </w:pPr>
          </w:p>
          <w:p w14:paraId="5C54DAAE"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O</w:t>
            </w:r>
          </w:p>
        </w:tc>
      </w:tr>
      <w:tr w:rsidR="009E6536" w:rsidRPr="00A44857" w14:paraId="4DDC526D" w14:textId="77777777" w:rsidTr="00F0190D">
        <w:trPr>
          <w:trHeight w:val="142"/>
        </w:trPr>
        <w:tc>
          <w:tcPr>
            <w:tcW w:w="714" w:type="pct"/>
            <w:tcBorders>
              <w:top w:val="single" w:sz="4" w:space="0" w:color="auto"/>
              <w:left w:val="single" w:sz="4" w:space="0" w:color="auto"/>
              <w:bottom w:val="single" w:sz="4" w:space="0" w:color="auto"/>
              <w:right w:val="single" w:sz="4" w:space="0" w:color="auto"/>
            </w:tcBorders>
            <w:vAlign w:val="center"/>
            <w:hideMark/>
          </w:tcPr>
          <w:p w14:paraId="0B8729A7" w14:textId="77777777" w:rsidR="009E6536" w:rsidRPr="00A44857" w:rsidRDefault="009E6536" w:rsidP="00F0190D">
            <w:pPr>
              <w:spacing w:line="276" w:lineRule="auto"/>
              <w:ind w:firstLine="176"/>
              <w:jc w:val="center"/>
              <w:rPr>
                <w:rFonts w:cs="Arial"/>
                <w:bCs/>
                <w:iCs/>
                <w:szCs w:val="22"/>
                <w:lang w:val="en-US"/>
              </w:rPr>
            </w:pPr>
            <w:r w:rsidRPr="00A44857">
              <w:rPr>
                <w:rFonts w:cs="Arial"/>
                <w:szCs w:val="22"/>
              </w:rPr>
              <w:t>17 01 07</w:t>
            </w:r>
          </w:p>
        </w:tc>
        <w:tc>
          <w:tcPr>
            <w:tcW w:w="1746" w:type="pct"/>
            <w:tcBorders>
              <w:top w:val="single" w:sz="4" w:space="0" w:color="auto"/>
              <w:left w:val="single" w:sz="4" w:space="0" w:color="auto"/>
              <w:bottom w:val="single" w:sz="4" w:space="0" w:color="auto"/>
              <w:right w:val="single" w:sz="4" w:space="0" w:color="auto"/>
            </w:tcBorders>
            <w:vAlign w:val="center"/>
            <w:hideMark/>
          </w:tcPr>
          <w:p w14:paraId="5B55A9EF" w14:textId="77777777" w:rsidR="009E6536" w:rsidRPr="00A44857" w:rsidRDefault="009E6536" w:rsidP="00F0190D">
            <w:pPr>
              <w:spacing w:line="276" w:lineRule="auto"/>
              <w:ind w:left="158" w:firstLine="0"/>
              <w:rPr>
                <w:rFonts w:cs="Arial"/>
                <w:bCs/>
                <w:iCs/>
                <w:szCs w:val="22"/>
              </w:rPr>
            </w:pPr>
            <w:r w:rsidRPr="00A44857">
              <w:rPr>
                <w:rFonts w:cs="Arial"/>
                <w:szCs w:val="22"/>
              </w:rPr>
              <w:t>Nekontaminované směsi nebo oddělené frakce betonu, cihel atd. neuvedené pod č. 170106</w:t>
            </w:r>
          </w:p>
        </w:tc>
        <w:tc>
          <w:tcPr>
            <w:tcW w:w="1847" w:type="pct"/>
            <w:tcBorders>
              <w:top w:val="single" w:sz="4" w:space="0" w:color="auto"/>
              <w:left w:val="single" w:sz="4" w:space="0" w:color="auto"/>
              <w:bottom w:val="single" w:sz="4" w:space="0" w:color="auto"/>
              <w:right w:val="single" w:sz="4" w:space="0" w:color="auto"/>
            </w:tcBorders>
            <w:vAlign w:val="center"/>
            <w:hideMark/>
          </w:tcPr>
          <w:p w14:paraId="00650D7F" w14:textId="77777777" w:rsidR="009E6536" w:rsidRPr="00A44857" w:rsidRDefault="009E6536" w:rsidP="00F0190D">
            <w:pPr>
              <w:spacing w:line="276" w:lineRule="auto"/>
              <w:ind w:firstLine="116"/>
              <w:jc w:val="center"/>
              <w:rPr>
                <w:rFonts w:cs="Arial"/>
                <w:szCs w:val="22"/>
              </w:rPr>
            </w:pPr>
            <w:r w:rsidRPr="00A44857">
              <w:rPr>
                <w:rFonts w:cs="Arial"/>
                <w:szCs w:val="22"/>
              </w:rPr>
              <w:t>recyklace,</w:t>
            </w:r>
          </w:p>
          <w:p w14:paraId="3FC3622E" w14:textId="77777777" w:rsidR="009E6536" w:rsidRPr="00A44857" w:rsidRDefault="009E6536" w:rsidP="00F0190D">
            <w:pPr>
              <w:spacing w:line="276" w:lineRule="auto"/>
              <w:ind w:firstLine="116"/>
              <w:jc w:val="center"/>
              <w:rPr>
                <w:rFonts w:cs="Arial"/>
                <w:bCs/>
                <w:iCs/>
                <w:szCs w:val="22"/>
              </w:rPr>
            </w:pPr>
            <w:r w:rsidRPr="00A44857">
              <w:rPr>
                <w:rFonts w:cs="Arial"/>
                <w:szCs w:val="22"/>
              </w:rPr>
              <w:t>využití k zásypu výkopů</w:t>
            </w:r>
          </w:p>
        </w:tc>
        <w:tc>
          <w:tcPr>
            <w:tcW w:w="692" w:type="pct"/>
            <w:tcBorders>
              <w:top w:val="single" w:sz="4" w:space="0" w:color="auto"/>
              <w:left w:val="single" w:sz="4" w:space="0" w:color="auto"/>
              <w:bottom w:val="single" w:sz="4" w:space="0" w:color="auto"/>
              <w:right w:val="single" w:sz="4" w:space="0" w:color="auto"/>
            </w:tcBorders>
            <w:vAlign w:val="center"/>
            <w:hideMark/>
          </w:tcPr>
          <w:p w14:paraId="459A5C86"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O</w:t>
            </w:r>
          </w:p>
        </w:tc>
      </w:tr>
      <w:tr w:rsidR="009E6536" w:rsidRPr="00A44857" w14:paraId="05173451" w14:textId="77777777" w:rsidTr="00F0190D">
        <w:trPr>
          <w:trHeight w:val="768"/>
        </w:trPr>
        <w:tc>
          <w:tcPr>
            <w:tcW w:w="714" w:type="pct"/>
            <w:tcBorders>
              <w:top w:val="single" w:sz="4" w:space="0" w:color="auto"/>
              <w:left w:val="single" w:sz="4" w:space="0" w:color="auto"/>
              <w:bottom w:val="single" w:sz="4" w:space="0" w:color="auto"/>
              <w:right w:val="single" w:sz="4" w:space="0" w:color="auto"/>
            </w:tcBorders>
            <w:vAlign w:val="center"/>
            <w:hideMark/>
          </w:tcPr>
          <w:p w14:paraId="1852FFF5"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17 03 02</w:t>
            </w:r>
          </w:p>
        </w:tc>
        <w:tc>
          <w:tcPr>
            <w:tcW w:w="1746" w:type="pct"/>
            <w:tcBorders>
              <w:top w:val="single" w:sz="4" w:space="0" w:color="auto"/>
              <w:left w:val="single" w:sz="4" w:space="0" w:color="auto"/>
              <w:bottom w:val="single" w:sz="4" w:space="0" w:color="auto"/>
              <w:right w:val="single" w:sz="4" w:space="0" w:color="auto"/>
            </w:tcBorders>
            <w:vAlign w:val="center"/>
            <w:hideMark/>
          </w:tcPr>
          <w:p w14:paraId="4332241C" w14:textId="77777777" w:rsidR="009E6536" w:rsidRPr="00A44857" w:rsidRDefault="009E6536" w:rsidP="00F0190D">
            <w:pPr>
              <w:spacing w:line="276" w:lineRule="auto"/>
              <w:ind w:left="158" w:firstLine="0"/>
              <w:rPr>
                <w:rFonts w:cs="Arial"/>
                <w:bCs/>
                <w:iCs/>
                <w:szCs w:val="22"/>
              </w:rPr>
            </w:pPr>
            <w:r w:rsidRPr="00A44857">
              <w:rPr>
                <w:rFonts w:cs="Arial"/>
                <w:bCs/>
                <w:iCs/>
                <w:szCs w:val="22"/>
              </w:rPr>
              <w:t xml:space="preserve">Asfaltové směsi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75A0124C" w14:textId="77777777" w:rsidR="009E6536" w:rsidRPr="00A44857" w:rsidRDefault="009E6536" w:rsidP="00F0190D">
            <w:pPr>
              <w:spacing w:line="276" w:lineRule="auto"/>
              <w:ind w:firstLine="116"/>
              <w:jc w:val="center"/>
              <w:rPr>
                <w:rFonts w:cs="Arial"/>
                <w:bCs/>
                <w:iCs/>
                <w:szCs w:val="22"/>
              </w:rPr>
            </w:pPr>
            <w:r w:rsidRPr="00A44857">
              <w:rPr>
                <w:rFonts w:cs="Arial"/>
                <w:bCs/>
                <w:iCs/>
                <w:szCs w:val="22"/>
              </w:rPr>
              <w:t>surovinové využití, uložení na skládce S-OO, S-NO</w:t>
            </w:r>
          </w:p>
        </w:tc>
        <w:tc>
          <w:tcPr>
            <w:tcW w:w="692" w:type="pct"/>
            <w:tcBorders>
              <w:top w:val="single" w:sz="4" w:space="0" w:color="auto"/>
              <w:left w:val="single" w:sz="4" w:space="0" w:color="auto"/>
              <w:bottom w:val="single" w:sz="4" w:space="0" w:color="auto"/>
              <w:right w:val="single" w:sz="4" w:space="0" w:color="auto"/>
            </w:tcBorders>
            <w:vAlign w:val="center"/>
            <w:hideMark/>
          </w:tcPr>
          <w:p w14:paraId="18EADC6E"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O, N</w:t>
            </w:r>
          </w:p>
        </w:tc>
      </w:tr>
      <w:tr w:rsidR="009E6536" w:rsidRPr="00A44857" w14:paraId="06A560A2" w14:textId="77777777" w:rsidTr="00F0190D">
        <w:trPr>
          <w:trHeight w:val="369"/>
        </w:trPr>
        <w:tc>
          <w:tcPr>
            <w:tcW w:w="714" w:type="pct"/>
            <w:tcBorders>
              <w:top w:val="single" w:sz="4" w:space="0" w:color="auto"/>
              <w:left w:val="single" w:sz="4" w:space="0" w:color="auto"/>
              <w:bottom w:val="single" w:sz="4" w:space="0" w:color="auto"/>
              <w:right w:val="single" w:sz="4" w:space="0" w:color="auto"/>
            </w:tcBorders>
            <w:vAlign w:val="center"/>
            <w:hideMark/>
          </w:tcPr>
          <w:p w14:paraId="663EBE6C"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 xml:space="preserve">17 05 04 </w:t>
            </w:r>
          </w:p>
        </w:tc>
        <w:tc>
          <w:tcPr>
            <w:tcW w:w="1746" w:type="pct"/>
            <w:tcBorders>
              <w:top w:val="single" w:sz="4" w:space="0" w:color="auto"/>
              <w:left w:val="single" w:sz="4" w:space="0" w:color="auto"/>
              <w:bottom w:val="single" w:sz="4" w:space="0" w:color="auto"/>
              <w:right w:val="single" w:sz="4" w:space="0" w:color="auto"/>
            </w:tcBorders>
            <w:vAlign w:val="center"/>
            <w:hideMark/>
          </w:tcPr>
          <w:p w14:paraId="101C1B84" w14:textId="77777777" w:rsidR="009E6536" w:rsidRPr="00A44857" w:rsidRDefault="009E6536" w:rsidP="00F0190D">
            <w:pPr>
              <w:spacing w:line="276" w:lineRule="auto"/>
              <w:ind w:left="158" w:firstLine="0"/>
              <w:rPr>
                <w:rFonts w:cs="Arial"/>
                <w:bCs/>
                <w:iCs/>
                <w:szCs w:val="22"/>
              </w:rPr>
            </w:pPr>
            <w:r w:rsidRPr="00A44857">
              <w:rPr>
                <w:rFonts w:cs="Arial"/>
                <w:bCs/>
                <w:iCs/>
                <w:szCs w:val="22"/>
              </w:rPr>
              <w:t>Zemina a kamení</w:t>
            </w:r>
          </w:p>
        </w:tc>
        <w:tc>
          <w:tcPr>
            <w:tcW w:w="1847" w:type="pct"/>
            <w:tcBorders>
              <w:top w:val="single" w:sz="4" w:space="0" w:color="auto"/>
              <w:left w:val="single" w:sz="4" w:space="0" w:color="auto"/>
              <w:bottom w:val="single" w:sz="4" w:space="0" w:color="auto"/>
              <w:right w:val="single" w:sz="4" w:space="0" w:color="auto"/>
            </w:tcBorders>
            <w:vAlign w:val="center"/>
            <w:hideMark/>
          </w:tcPr>
          <w:p w14:paraId="2158481C" w14:textId="77777777" w:rsidR="009E6536" w:rsidRPr="00A44857" w:rsidRDefault="009E6536" w:rsidP="00F0190D">
            <w:pPr>
              <w:spacing w:line="276" w:lineRule="auto"/>
              <w:ind w:firstLine="116"/>
              <w:jc w:val="center"/>
              <w:rPr>
                <w:rFonts w:cs="Arial"/>
                <w:bCs/>
                <w:iCs/>
                <w:szCs w:val="22"/>
              </w:rPr>
            </w:pPr>
            <w:r w:rsidRPr="00A44857">
              <w:rPr>
                <w:rFonts w:cs="Arial"/>
                <w:bCs/>
                <w:iCs/>
                <w:szCs w:val="22"/>
              </w:rPr>
              <w:t>zpětný zásyp</w:t>
            </w:r>
          </w:p>
        </w:tc>
        <w:tc>
          <w:tcPr>
            <w:tcW w:w="692" w:type="pct"/>
            <w:tcBorders>
              <w:top w:val="single" w:sz="4" w:space="0" w:color="auto"/>
              <w:left w:val="single" w:sz="4" w:space="0" w:color="auto"/>
              <w:bottom w:val="single" w:sz="4" w:space="0" w:color="auto"/>
              <w:right w:val="single" w:sz="4" w:space="0" w:color="auto"/>
            </w:tcBorders>
            <w:vAlign w:val="center"/>
            <w:hideMark/>
          </w:tcPr>
          <w:p w14:paraId="52D313A4"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O</w:t>
            </w:r>
          </w:p>
        </w:tc>
      </w:tr>
      <w:tr w:rsidR="009E6536" w:rsidRPr="00A44857" w14:paraId="134049D1" w14:textId="77777777" w:rsidTr="00F0190D">
        <w:trPr>
          <w:trHeight w:val="768"/>
        </w:trPr>
        <w:tc>
          <w:tcPr>
            <w:tcW w:w="714" w:type="pct"/>
            <w:tcBorders>
              <w:top w:val="single" w:sz="4" w:space="0" w:color="auto"/>
              <w:left w:val="single" w:sz="4" w:space="0" w:color="auto"/>
              <w:bottom w:val="single" w:sz="4" w:space="0" w:color="auto"/>
              <w:right w:val="single" w:sz="4" w:space="0" w:color="auto"/>
            </w:tcBorders>
            <w:vAlign w:val="center"/>
            <w:hideMark/>
          </w:tcPr>
          <w:p w14:paraId="1178E977" w14:textId="77777777" w:rsidR="009E6536" w:rsidRPr="00A44857" w:rsidRDefault="009E6536" w:rsidP="00F0190D">
            <w:pPr>
              <w:spacing w:line="276" w:lineRule="auto"/>
              <w:ind w:firstLine="176"/>
              <w:jc w:val="center"/>
              <w:rPr>
                <w:rFonts w:cs="Arial"/>
                <w:bCs/>
                <w:iCs/>
                <w:szCs w:val="22"/>
                <w:lang w:val="en-US"/>
              </w:rPr>
            </w:pPr>
            <w:r w:rsidRPr="00A44857">
              <w:rPr>
                <w:rFonts w:cs="Arial"/>
                <w:color w:val="000000"/>
                <w:szCs w:val="22"/>
              </w:rPr>
              <w:t>17 09 03</w:t>
            </w:r>
          </w:p>
        </w:tc>
        <w:tc>
          <w:tcPr>
            <w:tcW w:w="1746" w:type="pct"/>
            <w:tcBorders>
              <w:top w:val="single" w:sz="4" w:space="0" w:color="auto"/>
              <w:left w:val="single" w:sz="4" w:space="0" w:color="auto"/>
              <w:bottom w:val="single" w:sz="4" w:space="0" w:color="auto"/>
              <w:right w:val="single" w:sz="4" w:space="0" w:color="auto"/>
            </w:tcBorders>
            <w:vAlign w:val="center"/>
            <w:hideMark/>
          </w:tcPr>
          <w:p w14:paraId="66A14010" w14:textId="77777777" w:rsidR="009E6536" w:rsidRPr="00A44857" w:rsidRDefault="009E6536" w:rsidP="00F0190D">
            <w:pPr>
              <w:spacing w:line="276" w:lineRule="auto"/>
              <w:ind w:left="158" w:firstLine="0"/>
              <w:rPr>
                <w:rFonts w:cs="Arial"/>
                <w:bCs/>
                <w:iCs/>
                <w:szCs w:val="22"/>
              </w:rPr>
            </w:pPr>
            <w:r w:rsidRPr="00A44857">
              <w:rPr>
                <w:rFonts w:cs="Arial"/>
                <w:color w:val="000000"/>
                <w:szCs w:val="22"/>
              </w:rPr>
              <w:t xml:space="preserve">Stavební a demoliční odpady obsahující nebezpečné látky </w:t>
            </w:r>
          </w:p>
        </w:tc>
        <w:tc>
          <w:tcPr>
            <w:tcW w:w="1847" w:type="pct"/>
            <w:tcBorders>
              <w:top w:val="single" w:sz="4" w:space="0" w:color="auto"/>
              <w:left w:val="single" w:sz="4" w:space="0" w:color="auto"/>
              <w:bottom w:val="single" w:sz="4" w:space="0" w:color="auto"/>
              <w:right w:val="single" w:sz="4" w:space="0" w:color="auto"/>
            </w:tcBorders>
            <w:vAlign w:val="center"/>
            <w:hideMark/>
          </w:tcPr>
          <w:p w14:paraId="53238ABD" w14:textId="77777777" w:rsidR="009E6536" w:rsidRPr="00A44857" w:rsidRDefault="009E6536" w:rsidP="00F0190D">
            <w:pPr>
              <w:spacing w:line="276" w:lineRule="auto"/>
              <w:ind w:firstLine="116"/>
              <w:jc w:val="center"/>
              <w:rPr>
                <w:rFonts w:cs="Arial"/>
                <w:bCs/>
                <w:iCs/>
                <w:szCs w:val="22"/>
              </w:rPr>
            </w:pPr>
            <w:r w:rsidRPr="00A44857">
              <w:rPr>
                <w:rFonts w:cs="Arial"/>
                <w:bCs/>
                <w:iCs/>
                <w:szCs w:val="22"/>
              </w:rPr>
              <w:t>biodegradace, uložení na skládce S-NO</w:t>
            </w:r>
          </w:p>
        </w:tc>
        <w:tc>
          <w:tcPr>
            <w:tcW w:w="692" w:type="pct"/>
            <w:tcBorders>
              <w:top w:val="single" w:sz="4" w:space="0" w:color="auto"/>
              <w:left w:val="single" w:sz="4" w:space="0" w:color="auto"/>
              <w:bottom w:val="single" w:sz="4" w:space="0" w:color="auto"/>
              <w:right w:val="single" w:sz="4" w:space="0" w:color="auto"/>
            </w:tcBorders>
            <w:vAlign w:val="center"/>
            <w:hideMark/>
          </w:tcPr>
          <w:p w14:paraId="158E6834"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N</w:t>
            </w:r>
          </w:p>
        </w:tc>
      </w:tr>
      <w:tr w:rsidR="009E6536" w:rsidRPr="00A44857" w14:paraId="17CE27CD" w14:textId="77777777" w:rsidTr="00F0190D">
        <w:trPr>
          <w:trHeight w:val="664"/>
        </w:trPr>
        <w:tc>
          <w:tcPr>
            <w:tcW w:w="714" w:type="pct"/>
            <w:tcBorders>
              <w:top w:val="single" w:sz="4" w:space="0" w:color="auto"/>
              <w:left w:val="single" w:sz="4" w:space="0" w:color="auto"/>
              <w:bottom w:val="single" w:sz="4" w:space="0" w:color="auto"/>
              <w:right w:val="single" w:sz="4" w:space="0" w:color="auto"/>
            </w:tcBorders>
            <w:vAlign w:val="center"/>
            <w:hideMark/>
          </w:tcPr>
          <w:p w14:paraId="245C8FE0" w14:textId="77777777" w:rsidR="009E6536" w:rsidRPr="00A44857" w:rsidRDefault="009E6536" w:rsidP="00F0190D">
            <w:pPr>
              <w:spacing w:line="276" w:lineRule="auto"/>
              <w:ind w:firstLine="176"/>
              <w:jc w:val="center"/>
              <w:rPr>
                <w:rFonts w:cs="Arial"/>
                <w:color w:val="000000"/>
                <w:szCs w:val="22"/>
                <w:lang w:val="en-US"/>
              </w:rPr>
            </w:pPr>
            <w:r w:rsidRPr="00A44857">
              <w:rPr>
                <w:rFonts w:cs="Arial"/>
                <w:color w:val="000000"/>
                <w:szCs w:val="22"/>
              </w:rPr>
              <w:t>17 09 04</w:t>
            </w:r>
          </w:p>
        </w:tc>
        <w:tc>
          <w:tcPr>
            <w:tcW w:w="1746" w:type="pct"/>
            <w:tcBorders>
              <w:top w:val="single" w:sz="4" w:space="0" w:color="auto"/>
              <w:left w:val="single" w:sz="4" w:space="0" w:color="auto"/>
              <w:bottom w:val="single" w:sz="4" w:space="0" w:color="auto"/>
              <w:right w:val="single" w:sz="4" w:space="0" w:color="auto"/>
            </w:tcBorders>
            <w:vAlign w:val="center"/>
            <w:hideMark/>
          </w:tcPr>
          <w:p w14:paraId="0E0839A7" w14:textId="77777777" w:rsidR="009E6536" w:rsidRPr="00A44857" w:rsidRDefault="009E6536" w:rsidP="00F0190D">
            <w:pPr>
              <w:spacing w:line="276" w:lineRule="auto"/>
              <w:ind w:left="158" w:firstLine="0"/>
              <w:rPr>
                <w:rFonts w:cs="Arial"/>
                <w:color w:val="000000"/>
                <w:szCs w:val="22"/>
              </w:rPr>
            </w:pPr>
            <w:r w:rsidRPr="00A44857">
              <w:rPr>
                <w:rFonts w:cs="Arial"/>
                <w:color w:val="000000"/>
                <w:szCs w:val="22"/>
              </w:rPr>
              <w:t>Nekontaminované směsné stavební a demoliční odpady</w:t>
            </w:r>
          </w:p>
        </w:tc>
        <w:tc>
          <w:tcPr>
            <w:tcW w:w="1847" w:type="pct"/>
            <w:tcBorders>
              <w:top w:val="single" w:sz="4" w:space="0" w:color="auto"/>
              <w:left w:val="single" w:sz="4" w:space="0" w:color="auto"/>
              <w:bottom w:val="single" w:sz="4" w:space="0" w:color="auto"/>
              <w:right w:val="single" w:sz="4" w:space="0" w:color="auto"/>
            </w:tcBorders>
            <w:vAlign w:val="center"/>
            <w:hideMark/>
          </w:tcPr>
          <w:p w14:paraId="6C9874C3" w14:textId="77777777" w:rsidR="009E6536" w:rsidRPr="00A44857" w:rsidRDefault="009E6536" w:rsidP="00F0190D">
            <w:pPr>
              <w:spacing w:line="276" w:lineRule="auto"/>
              <w:ind w:firstLine="116"/>
              <w:jc w:val="center"/>
              <w:rPr>
                <w:rFonts w:cs="Arial"/>
                <w:bCs/>
                <w:iCs/>
                <w:szCs w:val="22"/>
              </w:rPr>
            </w:pPr>
            <w:r w:rsidRPr="00A44857">
              <w:rPr>
                <w:rFonts w:cs="Arial"/>
                <w:color w:val="000000"/>
                <w:szCs w:val="22"/>
              </w:rPr>
              <w:t>uložení na skládce S-OO</w:t>
            </w:r>
          </w:p>
        </w:tc>
        <w:tc>
          <w:tcPr>
            <w:tcW w:w="692" w:type="pct"/>
            <w:tcBorders>
              <w:top w:val="single" w:sz="4" w:space="0" w:color="auto"/>
              <w:left w:val="single" w:sz="4" w:space="0" w:color="auto"/>
              <w:bottom w:val="single" w:sz="4" w:space="0" w:color="auto"/>
              <w:right w:val="single" w:sz="4" w:space="0" w:color="auto"/>
            </w:tcBorders>
            <w:vAlign w:val="center"/>
            <w:hideMark/>
          </w:tcPr>
          <w:p w14:paraId="2FC4466A" w14:textId="77777777" w:rsidR="009E6536" w:rsidRPr="00A44857" w:rsidRDefault="009E6536" w:rsidP="00F0190D">
            <w:pPr>
              <w:spacing w:line="276" w:lineRule="auto"/>
              <w:ind w:firstLine="176"/>
              <w:jc w:val="center"/>
              <w:rPr>
                <w:rFonts w:cs="Arial"/>
                <w:bCs/>
                <w:iCs/>
                <w:szCs w:val="22"/>
                <w:lang w:val="en-US"/>
              </w:rPr>
            </w:pPr>
            <w:r w:rsidRPr="00A44857">
              <w:rPr>
                <w:rFonts w:cs="Arial"/>
                <w:bCs/>
                <w:iCs/>
                <w:szCs w:val="22"/>
              </w:rPr>
              <w:t>O</w:t>
            </w:r>
          </w:p>
        </w:tc>
      </w:tr>
    </w:tbl>
    <w:p w14:paraId="5AD9AE66" w14:textId="77777777" w:rsidR="009E6536" w:rsidRPr="00A44857" w:rsidRDefault="009E6536" w:rsidP="009E6536"/>
    <w:p w14:paraId="6C047178" w14:textId="77777777" w:rsidR="009E6536" w:rsidRPr="006014B2" w:rsidRDefault="009E6536" w:rsidP="009E6536">
      <w:pPr>
        <w:rPr>
          <w:rFonts w:ascii="Arial" w:hAnsi="Arial" w:cs="Arial"/>
          <w:sz w:val="22"/>
          <w:szCs w:val="22"/>
        </w:rPr>
      </w:pPr>
      <w:r w:rsidRPr="006014B2">
        <w:rPr>
          <w:rFonts w:ascii="Arial" w:hAnsi="Arial" w:cs="Arial"/>
          <w:sz w:val="22"/>
          <w:szCs w:val="22"/>
        </w:rPr>
        <w:t xml:space="preserve">Po dokončení nebude stavba nijak negativně ovlivňovat okolní pozemky a stavby. </w:t>
      </w:r>
    </w:p>
    <w:p w14:paraId="0181F073" w14:textId="77777777" w:rsidR="009E6536" w:rsidRPr="006014B2" w:rsidRDefault="009E6536" w:rsidP="009E6536">
      <w:pPr>
        <w:rPr>
          <w:rFonts w:ascii="Arial" w:hAnsi="Arial" w:cs="Arial"/>
          <w:sz w:val="22"/>
          <w:szCs w:val="22"/>
          <w:highlight w:val="yellow"/>
        </w:rPr>
      </w:pPr>
    </w:p>
    <w:p w14:paraId="70F215F6" w14:textId="77777777" w:rsidR="007C6004" w:rsidRPr="006014B2" w:rsidRDefault="007C6004" w:rsidP="00E25200">
      <w:pPr>
        <w:pStyle w:val="Nadpis3"/>
        <w:rPr>
          <w:rFonts w:cs="Arial"/>
          <w:sz w:val="22"/>
          <w:szCs w:val="22"/>
        </w:rPr>
      </w:pPr>
      <w:bookmarkStart w:id="356" w:name="_Toc24640507"/>
      <w:bookmarkStart w:id="357" w:name="_Toc63679711"/>
      <w:r w:rsidRPr="006014B2">
        <w:rPr>
          <w:rFonts w:cs="Arial"/>
          <w:sz w:val="22"/>
          <w:szCs w:val="22"/>
        </w:rPr>
        <w:t>Bilance zemních prací, požadavky na přísun nebo deponie zemin.</w:t>
      </w:r>
      <w:bookmarkEnd w:id="356"/>
      <w:bookmarkEnd w:id="357"/>
    </w:p>
    <w:p w14:paraId="12416253" w14:textId="77777777" w:rsidR="007C6004" w:rsidRPr="00133AD8" w:rsidRDefault="007C6004" w:rsidP="007C6004">
      <w:pPr>
        <w:rPr>
          <w:rFonts w:ascii="Arial" w:hAnsi="Arial" w:cs="Arial"/>
          <w:sz w:val="22"/>
          <w:szCs w:val="22"/>
        </w:rPr>
      </w:pPr>
      <w:r w:rsidRPr="00133AD8">
        <w:rPr>
          <w:rFonts w:ascii="Arial" w:hAnsi="Arial" w:cs="Arial"/>
          <w:sz w:val="22"/>
          <w:szCs w:val="22"/>
        </w:rPr>
        <w:t xml:space="preserve">Dle rozsahu stavby lze předpokládat tyto bilance zemních prací </w:t>
      </w:r>
    </w:p>
    <w:p w14:paraId="7165D501" w14:textId="292939C3" w:rsidR="007C6004" w:rsidRPr="00744DFB" w:rsidRDefault="007C6004" w:rsidP="00E25200">
      <w:pPr>
        <w:numPr>
          <w:ilvl w:val="0"/>
          <w:numId w:val="13"/>
        </w:numPr>
        <w:rPr>
          <w:rFonts w:ascii="Arial" w:hAnsi="Arial" w:cs="Arial"/>
          <w:sz w:val="22"/>
          <w:szCs w:val="22"/>
        </w:rPr>
      </w:pPr>
      <w:r w:rsidRPr="00744DFB">
        <w:rPr>
          <w:rFonts w:ascii="Arial" w:hAnsi="Arial" w:cs="Arial"/>
          <w:sz w:val="22"/>
          <w:szCs w:val="22"/>
        </w:rPr>
        <w:t xml:space="preserve">Výkopy </w:t>
      </w:r>
      <w:r w:rsidR="00744DFB" w:rsidRPr="00744DFB">
        <w:rPr>
          <w:rFonts w:ascii="Arial" w:hAnsi="Arial" w:cs="Arial"/>
          <w:sz w:val="22"/>
          <w:szCs w:val="22"/>
        </w:rPr>
        <w:t>cca</w:t>
      </w:r>
      <w:r w:rsidRPr="00744DFB">
        <w:rPr>
          <w:rFonts w:ascii="Arial" w:hAnsi="Arial" w:cs="Arial"/>
          <w:sz w:val="22"/>
          <w:szCs w:val="22"/>
        </w:rPr>
        <w:tab/>
      </w:r>
      <w:r w:rsidR="00E46EAD" w:rsidRPr="00744DFB">
        <w:rPr>
          <w:rFonts w:ascii="Arial" w:hAnsi="Arial" w:cs="Arial"/>
          <w:sz w:val="22"/>
          <w:szCs w:val="22"/>
        </w:rPr>
        <w:tab/>
      </w:r>
      <w:r w:rsidR="00E46EAD" w:rsidRPr="00744DFB">
        <w:rPr>
          <w:rFonts w:ascii="Arial" w:hAnsi="Arial" w:cs="Arial"/>
          <w:sz w:val="22"/>
          <w:szCs w:val="22"/>
        </w:rPr>
        <w:tab/>
      </w:r>
      <w:r w:rsidR="00E46EAD" w:rsidRPr="00744DFB">
        <w:rPr>
          <w:rFonts w:ascii="Arial" w:hAnsi="Arial" w:cs="Arial"/>
          <w:sz w:val="22"/>
          <w:szCs w:val="22"/>
        </w:rPr>
        <w:tab/>
      </w:r>
      <w:r w:rsidR="00744DFB" w:rsidRPr="00744DFB">
        <w:rPr>
          <w:rFonts w:ascii="Arial" w:hAnsi="Arial" w:cs="Arial"/>
          <w:sz w:val="22"/>
          <w:szCs w:val="22"/>
        </w:rPr>
        <w:t>560</w:t>
      </w:r>
      <w:r w:rsidRPr="00744DFB">
        <w:rPr>
          <w:rFonts w:ascii="Arial" w:hAnsi="Arial" w:cs="Arial"/>
          <w:sz w:val="22"/>
          <w:szCs w:val="22"/>
        </w:rPr>
        <w:t xml:space="preserve"> m</w:t>
      </w:r>
      <w:r w:rsidRPr="00744DFB">
        <w:rPr>
          <w:rFonts w:ascii="Arial" w:hAnsi="Arial" w:cs="Arial"/>
          <w:sz w:val="22"/>
          <w:szCs w:val="22"/>
          <w:vertAlign w:val="superscript"/>
        </w:rPr>
        <w:t>3</w:t>
      </w:r>
    </w:p>
    <w:p w14:paraId="01A65B53" w14:textId="77777777" w:rsidR="007C6004" w:rsidRPr="00C508C8" w:rsidRDefault="007C6004" w:rsidP="007C6004">
      <w:pPr>
        <w:rPr>
          <w:rFonts w:ascii="Arial" w:hAnsi="Arial" w:cs="Arial"/>
          <w:sz w:val="22"/>
          <w:szCs w:val="22"/>
        </w:rPr>
      </w:pPr>
      <w:r w:rsidRPr="00C508C8">
        <w:rPr>
          <w:rFonts w:ascii="Arial" w:hAnsi="Arial" w:cs="Arial"/>
          <w:sz w:val="22"/>
          <w:szCs w:val="22"/>
        </w:rPr>
        <w:t xml:space="preserve">Výkopy budou odváženy v plném rozsahu na skládku zemin. </w:t>
      </w:r>
    </w:p>
    <w:p w14:paraId="660A36BF" w14:textId="77777777" w:rsidR="007F45A3" w:rsidRPr="006014B2" w:rsidRDefault="007F45A3" w:rsidP="007C6004">
      <w:pPr>
        <w:rPr>
          <w:rFonts w:ascii="Arial" w:hAnsi="Arial" w:cs="Arial"/>
          <w:sz w:val="22"/>
          <w:szCs w:val="22"/>
        </w:rPr>
      </w:pPr>
    </w:p>
    <w:p w14:paraId="30E3350D" w14:textId="77777777" w:rsidR="009747EC" w:rsidRPr="006014B2" w:rsidRDefault="009747EC" w:rsidP="00E25200">
      <w:pPr>
        <w:pStyle w:val="Nadpis3"/>
        <w:rPr>
          <w:rFonts w:cs="Arial"/>
          <w:sz w:val="22"/>
          <w:szCs w:val="22"/>
        </w:rPr>
      </w:pPr>
      <w:bookmarkStart w:id="358" w:name="_Toc63679712"/>
      <w:r w:rsidRPr="006014B2">
        <w:rPr>
          <w:rFonts w:cs="Arial"/>
          <w:sz w:val="22"/>
          <w:szCs w:val="22"/>
        </w:rPr>
        <w:t>ochrana životního prostředí při výstavbě</w:t>
      </w:r>
      <w:bookmarkEnd w:id="358"/>
    </w:p>
    <w:p w14:paraId="1776F5BD" w14:textId="77777777" w:rsidR="007F45A3" w:rsidRPr="006014B2" w:rsidRDefault="007F45A3" w:rsidP="00BF57F4">
      <w:pPr>
        <w:spacing w:line="276" w:lineRule="auto"/>
        <w:rPr>
          <w:rFonts w:ascii="Arial" w:hAnsi="Arial" w:cs="Arial"/>
          <w:sz w:val="22"/>
          <w:szCs w:val="22"/>
        </w:rPr>
      </w:pPr>
      <w:r w:rsidRPr="006014B2">
        <w:rPr>
          <w:rFonts w:ascii="Arial" w:hAnsi="Arial" w:cs="Arial"/>
          <w:sz w:val="22"/>
          <w:szCs w:val="22"/>
        </w:rPr>
        <w:t>Negativní účinky staveb a jejich zařízení na životní prostředí, zejména škodlivé exhalace, hluk, teplo, otřesy, vibrace, prach, zápach, znečišťování vod a pozemních komunikací a zastínění budov, nesmí překročit limity uvedené v příslušných předpisech - např. zákon č 372/2011 Sb. zákon o zdravotních službách a jejich poskytování, ve znění pozdějších předpisů, zákon č. 100/2001 Sb. Zákon o posuzování vlivů na životní prostředí a o změně některých souvisejících zákonů (zákon o posuzování vlivů na životní prostředí), ve znění pozdějších předpisů,</w:t>
      </w:r>
      <w:r w:rsidRPr="006014B2">
        <w:rPr>
          <w:rFonts w:ascii="Arial" w:hAnsi="Arial" w:cs="Arial"/>
          <w:sz w:val="22"/>
          <w:szCs w:val="22"/>
          <w:vertAlign w:val="superscript"/>
        </w:rPr>
        <w:t xml:space="preserve"> </w:t>
      </w:r>
      <w:r w:rsidRPr="006014B2">
        <w:rPr>
          <w:rFonts w:ascii="Arial" w:hAnsi="Arial" w:cs="Arial"/>
          <w:sz w:val="22"/>
          <w:szCs w:val="22"/>
        </w:rPr>
        <w:t>nařízení vlády č. 272/2011 Sb. o ochraně zdraví před nepříznivými účinky hluku a vibrací, ve znění pozdějších předpisů.</w:t>
      </w:r>
    </w:p>
    <w:p w14:paraId="49BE081C" w14:textId="77777777" w:rsidR="007F45A3" w:rsidRPr="006014B2" w:rsidRDefault="007F45A3" w:rsidP="00BF57F4">
      <w:pPr>
        <w:spacing w:line="276" w:lineRule="auto"/>
        <w:rPr>
          <w:rFonts w:ascii="Arial" w:hAnsi="Arial" w:cs="Arial"/>
          <w:sz w:val="22"/>
          <w:szCs w:val="22"/>
        </w:rPr>
      </w:pPr>
      <w:r w:rsidRPr="006014B2">
        <w:rPr>
          <w:rFonts w:ascii="Arial" w:hAnsi="Arial" w:cs="Arial"/>
          <w:sz w:val="22"/>
          <w:szCs w:val="22"/>
        </w:rPr>
        <w:t xml:space="preserve">Stavba bude probíhat v obydlené oblasti. Obyvatelstvo bude provozem stavby dotčeno. Největším negativním dopadem na okolní prostředí bude průběh stavby. Jedná se o běžné zemní práce, které budou prováděny běžnými mechanismy (buldozer, bagr, nakladač, válec, nákladní auta) používanými při realizaci zemních prací i v jiných obydlených oblastech nebo v jejich sousedství.  </w:t>
      </w:r>
    </w:p>
    <w:p w14:paraId="1A49F9B5" w14:textId="77777777" w:rsidR="007F45A3" w:rsidRPr="006014B2" w:rsidRDefault="007F45A3" w:rsidP="00BF57F4">
      <w:pPr>
        <w:spacing w:line="276" w:lineRule="auto"/>
        <w:rPr>
          <w:rFonts w:ascii="Arial" w:hAnsi="Arial" w:cs="Arial"/>
          <w:sz w:val="22"/>
          <w:szCs w:val="22"/>
        </w:rPr>
      </w:pPr>
      <w:r w:rsidRPr="006014B2">
        <w:rPr>
          <w:rFonts w:ascii="Arial" w:hAnsi="Arial" w:cs="Arial"/>
          <w:sz w:val="22"/>
          <w:szCs w:val="22"/>
        </w:rPr>
        <w:t xml:space="preserve">Vzhledem k charakteru stavby (zemní práce, </w:t>
      </w:r>
      <w:r w:rsidR="00133AD8">
        <w:rPr>
          <w:rFonts w:ascii="Arial" w:hAnsi="Arial" w:cs="Arial"/>
          <w:sz w:val="22"/>
          <w:szCs w:val="22"/>
        </w:rPr>
        <w:t xml:space="preserve">pokládka </w:t>
      </w:r>
      <w:proofErr w:type="gramStart"/>
      <w:r w:rsidR="00133AD8">
        <w:rPr>
          <w:rFonts w:ascii="Arial" w:hAnsi="Arial" w:cs="Arial"/>
          <w:sz w:val="22"/>
          <w:szCs w:val="22"/>
        </w:rPr>
        <w:t>povrchu….</w:t>
      </w:r>
      <w:proofErr w:type="gramEnd"/>
      <w:r w:rsidRPr="006014B2">
        <w:rPr>
          <w:rFonts w:ascii="Arial" w:hAnsi="Arial" w:cs="Arial"/>
          <w:sz w:val="22"/>
          <w:szCs w:val="22"/>
        </w:rPr>
        <w:t>) je možno konstatovat, že z hlediska vlivu na životní prostředí je stavba v mezích běžných stavebních činností.</w:t>
      </w:r>
    </w:p>
    <w:p w14:paraId="22FD5EEF" w14:textId="77777777" w:rsidR="007F45A3" w:rsidRPr="006014B2" w:rsidRDefault="007F45A3" w:rsidP="007F45A3">
      <w:pPr>
        <w:rPr>
          <w:rFonts w:ascii="Arial" w:hAnsi="Arial" w:cs="Arial"/>
          <w:b/>
          <w:sz w:val="22"/>
          <w:szCs w:val="22"/>
        </w:rPr>
      </w:pPr>
      <w:r w:rsidRPr="006014B2">
        <w:rPr>
          <w:rFonts w:ascii="Arial" w:hAnsi="Arial" w:cs="Arial"/>
          <w:b/>
          <w:sz w:val="22"/>
          <w:szCs w:val="22"/>
        </w:rPr>
        <w:t>V průběhu prací budou průběžně skrápěny a čištěny používané cesty a komunikace.</w:t>
      </w:r>
    </w:p>
    <w:p w14:paraId="6D2FC9EB" w14:textId="77777777" w:rsidR="007F45A3" w:rsidRPr="006014B2" w:rsidRDefault="007F45A3" w:rsidP="007F45A3">
      <w:pPr>
        <w:rPr>
          <w:rFonts w:ascii="Arial" w:hAnsi="Arial" w:cs="Arial"/>
          <w:b/>
          <w:sz w:val="22"/>
          <w:szCs w:val="22"/>
        </w:rPr>
      </w:pPr>
      <w:r w:rsidRPr="006014B2">
        <w:rPr>
          <w:rFonts w:ascii="Arial" w:hAnsi="Arial" w:cs="Arial"/>
          <w:b/>
          <w:sz w:val="22"/>
          <w:szCs w:val="22"/>
        </w:rPr>
        <w:lastRenderedPageBreak/>
        <w:t xml:space="preserve"> </w:t>
      </w:r>
      <w:bookmarkStart w:id="359" w:name="_Toc11307960"/>
      <w:r w:rsidRPr="006014B2">
        <w:rPr>
          <w:rFonts w:ascii="Arial" w:hAnsi="Arial" w:cs="Arial"/>
          <w:b/>
          <w:sz w:val="22"/>
          <w:szCs w:val="22"/>
        </w:rPr>
        <w:t>Hluk, vibrace</w:t>
      </w:r>
      <w:bookmarkEnd w:id="359"/>
    </w:p>
    <w:p w14:paraId="5D622711" w14:textId="77777777" w:rsidR="007F45A3" w:rsidRPr="006014B2" w:rsidRDefault="007F45A3" w:rsidP="00BF57F4">
      <w:pPr>
        <w:spacing w:line="276" w:lineRule="auto"/>
        <w:rPr>
          <w:rFonts w:ascii="Arial" w:hAnsi="Arial" w:cs="Arial"/>
          <w:sz w:val="22"/>
          <w:szCs w:val="22"/>
        </w:rPr>
      </w:pPr>
      <w:r w:rsidRPr="006014B2">
        <w:rPr>
          <w:rFonts w:ascii="Arial" w:hAnsi="Arial" w:cs="Arial"/>
          <w:sz w:val="22"/>
          <w:szCs w:val="22"/>
        </w:rPr>
        <w:t>Podrobnější hodnocení hlukových poměrů není v současné době možno provést, protože projektantovi není známo nasazení a druh stavební techniky, který použije zhotovitel stavebních prací. Z orientačního posouzení na základě obdobných staveb vyplývá, že při realizaci nebudou překročeny limitní hodnoty průměrných ekvivalentních hladin hluku. Nelze však vyloučit, že jestliže budou práce probíhat v malé vzdálenosti před jedním objektem, vzroste krátkodobě hladina hluku nad limit.</w:t>
      </w:r>
    </w:p>
    <w:p w14:paraId="1981AA32" w14:textId="77777777" w:rsidR="007F45A3" w:rsidRPr="006014B2" w:rsidRDefault="007F45A3" w:rsidP="00BF57F4">
      <w:pPr>
        <w:spacing w:line="276" w:lineRule="auto"/>
        <w:rPr>
          <w:rFonts w:ascii="Arial" w:hAnsi="Arial" w:cs="Arial"/>
          <w:sz w:val="22"/>
          <w:szCs w:val="22"/>
        </w:rPr>
      </w:pPr>
      <w:r w:rsidRPr="006014B2">
        <w:rPr>
          <w:rFonts w:ascii="Arial" w:hAnsi="Arial" w:cs="Arial"/>
          <w:sz w:val="22"/>
          <w:szCs w:val="22"/>
        </w:rPr>
        <w:t xml:space="preserve">Pro hluk ze stavební činnosti jsou ve vládním nařízení č. 272/2011 „O ochraně zdraví před nepříznivými účinky hluku a vibrací“ a jeho pozdějších znění nesmí v denní době od 7 do 21 hod ekvivalentní hladina </w:t>
      </w:r>
      <w:proofErr w:type="gramStart"/>
      <w:r w:rsidRPr="006014B2">
        <w:rPr>
          <w:rFonts w:ascii="Arial" w:hAnsi="Arial" w:cs="Arial"/>
          <w:sz w:val="22"/>
          <w:szCs w:val="22"/>
        </w:rPr>
        <w:t>hluku  přesáhnout</w:t>
      </w:r>
      <w:proofErr w:type="gramEnd"/>
      <w:r w:rsidRPr="006014B2">
        <w:rPr>
          <w:rFonts w:ascii="Arial" w:hAnsi="Arial" w:cs="Arial"/>
          <w:sz w:val="22"/>
          <w:szCs w:val="22"/>
        </w:rPr>
        <w:t xml:space="preserve"> 65 </w:t>
      </w:r>
      <w:proofErr w:type="spellStart"/>
      <w:r w:rsidRPr="006014B2">
        <w:rPr>
          <w:rFonts w:ascii="Arial" w:hAnsi="Arial" w:cs="Arial"/>
          <w:sz w:val="22"/>
          <w:szCs w:val="22"/>
        </w:rPr>
        <w:t>db</w:t>
      </w:r>
      <w:proofErr w:type="spellEnd"/>
      <w:r w:rsidRPr="006014B2">
        <w:rPr>
          <w:rFonts w:ascii="Arial" w:hAnsi="Arial" w:cs="Arial"/>
          <w:sz w:val="22"/>
          <w:szCs w:val="22"/>
        </w:rPr>
        <w:t xml:space="preserve"> (A).</w:t>
      </w:r>
    </w:p>
    <w:p w14:paraId="1E6AECAD" w14:textId="77777777" w:rsidR="007F45A3" w:rsidRPr="006014B2" w:rsidRDefault="007F45A3" w:rsidP="007F45A3">
      <w:pPr>
        <w:rPr>
          <w:rFonts w:ascii="Arial" w:hAnsi="Arial" w:cs="Arial"/>
          <w:sz w:val="22"/>
          <w:szCs w:val="22"/>
        </w:rPr>
      </w:pPr>
      <w:r w:rsidRPr="006014B2">
        <w:rPr>
          <w:rFonts w:ascii="Arial" w:hAnsi="Arial" w:cs="Arial"/>
          <w:sz w:val="22"/>
          <w:szCs w:val="22"/>
        </w:rPr>
        <w:t>K omezení zátěže hlukem a vlivu na ovzduší je nutné dodržovat tyto zásady:</w:t>
      </w:r>
    </w:p>
    <w:p w14:paraId="07065848" w14:textId="77777777" w:rsidR="007F45A3" w:rsidRPr="006014B2" w:rsidRDefault="007F45A3" w:rsidP="00E25200">
      <w:pPr>
        <w:widowControl w:val="0"/>
        <w:numPr>
          <w:ilvl w:val="0"/>
          <w:numId w:val="23"/>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stavební stroje (kompresory, nakladače, rýhovače atp.) byly používány pouze v normální pracovní době od 7 do 16 hod., mimo tuto dobu pouze ve výjimečných případech (překopy důležitých komunikací apod.).</w:t>
      </w:r>
    </w:p>
    <w:p w14:paraId="197574CF" w14:textId="77777777" w:rsidR="007F45A3" w:rsidRPr="006014B2" w:rsidRDefault="007F45A3" w:rsidP="00E25200">
      <w:pPr>
        <w:widowControl w:val="0"/>
        <w:numPr>
          <w:ilvl w:val="0"/>
          <w:numId w:val="23"/>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 xml:space="preserve">práce nebudou prováděny ve dnech pracovního klidu a pracovního volna bez předchozího souhlasu městské části dotčené dopravou. </w:t>
      </w:r>
    </w:p>
    <w:p w14:paraId="4A0EFAF2" w14:textId="77777777" w:rsidR="007F45A3" w:rsidRPr="006014B2" w:rsidRDefault="007F45A3" w:rsidP="00E25200">
      <w:pPr>
        <w:widowControl w:val="0"/>
        <w:numPr>
          <w:ilvl w:val="0"/>
          <w:numId w:val="23"/>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navážení a odvážení materiálů bude prováděno pouze po schválených trasách a ve schválených časových intervalech.</w:t>
      </w:r>
    </w:p>
    <w:p w14:paraId="3BBDF646" w14:textId="77777777" w:rsidR="007F45A3" w:rsidRPr="006014B2" w:rsidRDefault="007F45A3" w:rsidP="00E25200">
      <w:pPr>
        <w:widowControl w:val="0"/>
        <w:numPr>
          <w:ilvl w:val="0"/>
          <w:numId w:val="23"/>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obsluhy budou vybaveny příslušnými pracovními pomůckami pro eliminaci negativního vlivu hlučnosti z provozu stroje.</w:t>
      </w:r>
    </w:p>
    <w:p w14:paraId="019DA58A" w14:textId="77777777" w:rsidR="007F45A3" w:rsidRPr="006014B2" w:rsidRDefault="007F45A3" w:rsidP="007F45A3">
      <w:pPr>
        <w:rPr>
          <w:rFonts w:ascii="Arial" w:hAnsi="Arial" w:cs="Arial"/>
          <w:b/>
          <w:sz w:val="22"/>
          <w:szCs w:val="22"/>
        </w:rPr>
      </w:pPr>
      <w:bookmarkStart w:id="360" w:name="_Toc11307961"/>
      <w:r w:rsidRPr="006014B2">
        <w:rPr>
          <w:rFonts w:ascii="Arial" w:hAnsi="Arial" w:cs="Arial"/>
          <w:b/>
          <w:sz w:val="22"/>
          <w:szCs w:val="22"/>
        </w:rPr>
        <w:t>Krajina, příroda, voda</w:t>
      </w:r>
      <w:bookmarkEnd w:id="360"/>
    </w:p>
    <w:p w14:paraId="17E444E6" w14:textId="77777777" w:rsidR="007F45A3" w:rsidRPr="00854043" w:rsidRDefault="007F45A3" w:rsidP="00BF57F4">
      <w:pPr>
        <w:spacing w:line="276" w:lineRule="auto"/>
        <w:rPr>
          <w:rFonts w:ascii="Arial" w:hAnsi="Arial" w:cs="Arial"/>
          <w:sz w:val="22"/>
          <w:szCs w:val="22"/>
        </w:rPr>
      </w:pPr>
      <w:r w:rsidRPr="00854043">
        <w:rPr>
          <w:rFonts w:ascii="Arial" w:hAnsi="Arial" w:cs="Arial"/>
          <w:sz w:val="22"/>
          <w:szCs w:val="22"/>
        </w:rPr>
        <w:t xml:space="preserve">Stavba se nenachází v žádné chráněné krajinné nebo přírodní oblasti. </w:t>
      </w:r>
    </w:p>
    <w:p w14:paraId="2B33F403" w14:textId="77777777" w:rsidR="007F45A3" w:rsidRPr="006014B2" w:rsidRDefault="007F45A3" w:rsidP="00BF57F4">
      <w:pPr>
        <w:spacing w:line="276" w:lineRule="auto"/>
        <w:rPr>
          <w:rFonts w:ascii="Arial" w:hAnsi="Arial" w:cs="Arial"/>
          <w:sz w:val="22"/>
          <w:szCs w:val="22"/>
        </w:rPr>
      </w:pPr>
      <w:r w:rsidRPr="006014B2">
        <w:rPr>
          <w:rFonts w:ascii="Arial" w:hAnsi="Arial" w:cs="Arial"/>
          <w:sz w:val="22"/>
          <w:szCs w:val="22"/>
        </w:rPr>
        <w:t xml:space="preserve">Z hlediska ochrany povrchových a podzemních vod se oproti současnému stavu nebude nic měnit. </w:t>
      </w:r>
    </w:p>
    <w:p w14:paraId="0324EEDF" w14:textId="21B16B1F" w:rsidR="007F45A3" w:rsidRPr="001041EA" w:rsidRDefault="007F45A3" w:rsidP="00BF57F4">
      <w:pPr>
        <w:spacing w:line="276" w:lineRule="auto"/>
        <w:rPr>
          <w:rFonts w:ascii="Arial" w:hAnsi="Arial" w:cs="Arial"/>
          <w:color w:val="FF0000"/>
          <w:sz w:val="22"/>
          <w:szCs w:val="22"/>
        </w:rPr>
      </w:pPr>
      <w:r w:rsidRPr="00854043">
        <w:rPr>
          <w:rFonts w:ascii="Arial" w:hAnsi="Arial" w:cs="Arial"/>
          <w:sz w:val="22"/>
          <w:szCs w:val="22"/>
        </w:rPr>
        <w:t xml:space="preserve">Z hlediska ochrany </w:t>
      </w:r>
      <w:r w:rsidR="00854043" w:rsidRPr="00854043">
        <w:rPr>
          <w:rFonts w:ascii="Arial" w:hAnsi="Arial" w:cs="Arial"/>
          <w:sz w:val="22"/>
          <w:szCs w:val="22"/>
        </w:rPr>
        <w:t xml:space="preserve">fauny </w:t>
      </w:r>
      <w:r w:rsidRPr="00854043">
        <w:rPr>
          <w:rFonts w:ascii="Arial" w:hAnsi="Arial" w:cs="Arial"/>
          <w:sz w:val="22"/>
          <w:szCs w:val="22"/>
        </w:rPr>
        <w:t>v zájmovém území není potřeba řešit zvláštní opatření</w:t>
      </w:r>
      <w:r w:rsidR="00854043" w:rsidRPr="00854043">
        <w:rPr>
          <w:rFonts w:ascii="Arial" w:hAnsi="Arial" w:cs="Arial"/>
          <w:sz w:val="22"/>
          <w:szCs w:val="22"/>
        </w:rPr>
        <w:t>. Z</w:t>
      </w:r>
      <w:r w:rsidRPr="00854043">
        <w:rPr>
          <w:rFonts w:ascii="Arial" w:hAnsi="Arial" w:cs="Arial"/>
          <w:sz w:val="22"/>
          <w:szCs w:val="22"/>
        </w:rPr>
        <w:t> hlediska ochra</w:t>
      </w:r>
      <w:r w:rsidRPr="00846685">
        <w:rPr>
          <w:rFonts w:ascii="Arial" w:hAnsi="Arial" w:cs="Arial"/>
          <w:sz w:val="22"/>
          <w:szCs w:val="22"/>
        </w:rPr>
        <w:t xml:space="preserve">ny </w:t>
      </w:r>
      <w:r w:rsidR="00854043" w:rsidRPr="00846685">
        <w:rPr>
          <w:rFonts w:ascii="Arial" w:hAnsi="Arial" w:cs="Arial"/>
          <w:sz w:val="22"/>
          <w:szCs w:val="22"/>
        </w:rPr>
        <w:t>flóry, předpokládá se částečné k</w:t>
      </w:r>
      <w:r w:rsidRPr="00846685">
        <w:rPr>
          <w:rFonts w:ascii="Arial" w:hAnsi="Arial" w:cs="Arial"/>
          <w:sz w:val="22"/>
          <w:szCs w:val="22"/>
        </w:rPr>
        <w:t>ácení stromů, viz</w:t>
      </w:r>
      <w:r w:rsidR="00854043" w:rsidRPr="00846685">
        <w:rPr>
          <w:rFonts w:ascii="Arial" w:hAnsi="Arial" w:cs="Arial"/>
          <w:sz w:val="22"/>
          <w:szCs w:val="22"/>
        </w:rPr>
        <w:t>. dendrologický posudek, který je součástí dokladové části</w:t>
      </w:r>
      <w:r w:rsidRPr="00846685">
        <w:rPr>
          <w:rFonts w:ascii="Arial" w:hAnsi="Arial" w:cs="Arial"/>
          <w:sz w:val="22"/>
          <w:szCs w:val="22"/>
        </w:rPr>
        <w:t xml:space="preserve">. </w:t>
      </w:r>
      <w:r w:rsidR="00846685" w:rsidRPr="00846685">
        <w:rPr>
          <w:rFonts w:ascii="Arial" w:hAnsi="Arial" w:cs="Arial"/>
          <w:sz w:val="22"/>
          <w:szCs w:val="22"/>
        </w:rPr>
        <w:t>Pokud bude nějaký strom nutno vykácet, bude nahrazen novým na stejném místě</w:t>
      </w:r>
      <w:r w:rsidRPr="00846685">
        <w:rPr>
          <w:rFonts w:ascii="Arial" w:hAnsi="Arial" w:cs="Arial"/>
          <w:sz w:val="22"/>
          <w:szCs w:val="22"/>
        </w:rPr>
        <w:t xml:space="preserve">. </w:t>
      </w:r>
    </w:p>
    <w:p w14:paraId="3AEC9FB1" w14:textId="77777777" w:rsidR="007F45A3" w:rsidRPr="00854043" w:rsidRDefault="007F45A3" w:rsidP="00BF57F4">
      <w:pPr>
        <w:spacing w:line="276" w:lineRule="auto"/>
        <w:rPr>
          <w:rFonts w:ascii="Arial" w:hAnsi="Arial" w:cs="Arial"/>
          <w:sz w:val="22"/>
          <w:szCs w:val="22"/>
        </w:rPr>
      </w:pPr>
      <w:r w:rsidRPr="00854043">
        <w:rPr>
          <w:rFonts w:ascii="Arial" w:hAnsi="Arial" w:cs="Arial"/>
          <w:sz w:val="22"/>
          <w:szCs w:val="22"/>
        </w:rPr>
        <w:t>V zájmovém území se nenacházejí zvláště chráněné druhy živočichů.</w:t>
      </w:r>
    </w:p>
    <w:p w14:paraId="22B70DC1" w14:textId="77777777" w:rsidR="00854043" w:rsidRPr="00854043" w:rsidRDefault="00854043" w:rsidP="007F45A3">
      <w:pPr>
        <w:rPr>
          <w:rFonts w:ascii="Arial" w:hAnsi="Arial" w:cs="Arial"/>
          <w:b/>
          <w:sz w:val="10"/>
          <w:szCs w:val="10"/>
        </w:rPr>
      </w:pPr>
      <w:bookmarkStart w:id="361" w:name="_Toc11307962"/>
    </w:p>
    <w:p w14:paraId="639759A3" w14:textId="77777777" w:rsidR="007F45A3" w:rsidRPr="006014B2" w:rsidRDefault="007F45A3" w:rsidP="007F45A3">
      <w:pPr>
        <w:rPr>
          <w:rFonts w:ascii="Arial" w:hAnsi="Arial" w:cs="Arial"/>
          <w:b/>
          <w:sz w:val="22"/>
          <w:szCs w:val="22"/>
        </w:rPr>
      </w:pPr>
      <w:r w:rsidRPr="006014B2">
        <w:rPr>
          <w:rFonts w:ascii="Arial" w:hAnsi="Arial" w:cs="Arial"/>
          <w:b/>
          <w:sz w:val="22"/>
          <w:szCs w:val="22"/>
        </w:rPr>
        <w:t>Ovzduší</w:t>
      </w:r>
      <w:bookmarkEnd w:id="361"/>
    </w:p>
    <w:p w14:paraId="4056A8B8" w14:textId="35C79F8D" w:rsidR="007F45A3" w:rsidRPr="006014B2" w:rsidRDefault="0023133A" w:rsidP="002C5EC0">
      <w:pPr>
        <w:spacing w:line="276" w:lineRule="auto"/>
        <w:rPr>
          <w:rFonts w:ascii="Arial" w:hAnsi="Arial" w:cs="Arial"/>
          <w:sz w:val="22"/>
          <w:szCs w:val="22"/>
        </w:rPr>
      </w:pPr>
      <w:r>
        <w:rPr>
          <w:rFonts w:ascii="Arial" w:hAnsi="Arial" w:cs="Arial"/>
          <w:sz w:val="22"/>
          <w:szCs w:val="22"/>
        </w:rPr>
        <w:t>Rekonstrukce parkoviště</w:t>
      </w:r>
      <w:r w:rsidR="007F45A3" w:rsidRPr="006014B2">
        <w:rPr>
          <w:rFonts w:ascii="Arial" w:hAnsi="Arial" w:cs="Arial"/>
          <w:sz w:val="22"/>
          <w:szCs w:val="22"/>
        </w:rPr>
        <w:t xml:space="preserve"> nepodléhá oznamovací povinnosti ve smyslu zákona č. 201/2002</w:t>
      </w:r>
      <w:r w:rsidR="002C5EC0">
        <w:rPr>
          <w:rFonts w:ascii="Arial" w:hAnsi="Arial" w:cs="Arial"/>
          <w:sz w:val="22"/>
          <w:szCs w:val="22"/>
        </w:rPr>
        <w:t xml:space="preserve"> </w:t>
      </w:r>
      <w:r w:rsidR="007F45A3" w:rsidRPr="006014B2">
        <w:rPr>
          <w:rFonts w:ascii="Arial" w:hAnsi="Arial" w:cs="Arial"/>
          <w:sz w:val="22"/>
          <w:szCs w:val="22"/>
        </w:rPr>
        <w:t xml:space="preserve">Sb., zákona o ochraně ovzduší, v platném znění. </w:t>
      </w:r>
    </w:p>
    <w:p w14:paraId="579360E7" w14:textId="77777777" w:rsidR="007F45A3" w:rsidRPr="006014B2" w:rsidRDefault="007F45A3" w:rsidP="002C5EC0">
      <w:pPr>
        <w:spacing w:line="276" w:lineRule="auto"/>
        <w:rPr>
          <w:rFonts w:ascii="Arial" w:hAnsi="Arial" w:cs="Arial"/>
          <w:sz w:val="22"/>
          <w:szCs w:val="22"/>
        </w:rPr>
      </w:pPr>
      <w:r w:rsidRPr="006014B2">
        <w:rPr>
          <w:rFonts w:ascii="Arial" w:hAnsi="Arial" w:cs="Arial"/>
          <w:sz w:val="22"/>
          <w:szCs w:val="22"/>
        </w:rPr>
        <w:t>Emise do ovzduší během stavby a dopravy s ní spojené lze podstatně ovlivnit:</w:t>
      </w:r>
    </w:p>
    <w:p w14:paraId="4BF95163" w14:textId="77777777" w:rsidR="007F45A3" w:rsidRPr="006014B2" w:rsidRDefault="007F45A3" w:rsidP="00E25200">
      <w:pPr>
        <w:widowControl w:val="0"/>
        <w:numPr>
          <w:ilvl w:val="0"/>
          <w:numId w:val="24"/>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kvalitním seřízením motorů použité dopravy a stavební mechaniky a omezením manipulace s materiály na minimum.</w:t>
      </w:r>
    </w:p>
    <w:p w14:paraId="36B42A24" w14:textId="77777777" w:rsidR="007F45A3" w:rsidRPr="006014B2" w:rsidRDefault="007F45A3" w:rsidP="00E25200">
      <w:pPr>
        <w:widowControl w:val="0"/>
        <w:numPr>
          <w:ilvl w:val="0"/>
          <w:numId w:val="24"/>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 xml:space="preserve">vlhčením sanovaného materiálu (je zároveň požadavkem technologie) a příp. vlhčení přilehlých komunikací. </w:t>
      </w:r>
    </w:p>
    <w:p w14:paraId="38C1857D" w14:textId="77777777" w:rsidR="007F45A3" w:rsidRPr="006014B2" w:rsidRDefault="007F45A3" w:rsidP="00E25200">
      <w:pPr>
        <w:widowControl w:val="0"/>
        <w:numPr>
          <w:ilvl w:val="0"/>
          <w:numId w:val="24"/>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v období suchého, slunečného a větrného počasí bude prováděno jemné skrápění pracovní plochy</w:t>
      </w:r>
    </w:p>
    <w:p w14:paraId="732AE127" w14:textId="77777777" w:rsidR="007F45A3" w:rsidRPr="006014B2" w:rsidRDefault="007F45A3" w:rsidP="00E25200">
      <w:pPr>
        <w:widowControl w:val="0"/>
        <w:numPr>
          <w:ilvl w:val="0"/>
          <w:numId w:val="24"/>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 xml:space="preserve">automobily navážející stavební materiály a materiály určené k dekontaminaci (ve fázi provozu), u nichž lze předpokládat vznik prašnosti, budou všechny </w:t>
      </w:r>
      <w:proofErr w:type="spellStart"/>
      <w:r w:rsidRPr="006014B2">
        <w:rPr>
          <w:rFonts w:ascii="Arial" w:hAnsi="Arial" w:cs="Arial"/>
          <w:sz w:val="22"/>
          <w:szCs w:val="22"/>
        </w:rPr>
        <w:t>zaplachtovány</w:t>
      </w:r>
      <w:proofErr w:type="spellEnd"/>
      <w:r w:rsidRPr="006014B2">
        <w:rPr>
          <w:rFonts w:ascii="Arial" w:hAnsi="Arial" w:cs="Arial"/>
          <w:sz w:val="22"/>
          <w:szCs w:val="22"/>
        </w:rPr>
        <w:t>.</w:t>
      </w:r>
    </w:p>
    <w:p w14:paraId="4F0C7FB7" w14:textId="77777777" w:rsidR="007F45A3" w:rsidRPr="006014B2" w:rsidRDefault="007F45A3" w:rsidP="00E25200">
      <w:pPr>
        <w:widowControl w:val="0"/>
        <w:numPr>
          <w:ilvl w:val="0"/>
          <w:numId w:val="24"/>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technická zařízení využívající spalovací motory by měla splňovat minimální emisní normu EURO3.</w:t>
      </w:r>
    </w:p>
    <w:p w14:paraId="2D8C74B6" w14:textId="77777777" w:rsidR="007F45A3" w:rsidRPr="006014B2" w:rsidRDefault="007F45A3" w:rsidP="00E25200">
      <w:pPr>
        <w:widowControl w:val="0"/>
        <w:numPr>
          <w:ilvl w:val="0"/>
          <w:numId w:val="24"/>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 xml:space="preserve">při výběru dopravců sanačních materiálů se zohlední kvalita vozového parku (emise </w:t>
      </w:r>
      <w:r w:rsidRPr="006014B2">
        <w:rPr>
          <w:rFonts w:ascii="Arial" w:hAnsi="Arial" w:cs="Arial"/>
          <w:sz w:val="22"/>
          <w:szCs w:val="22"/>
        </w:rPr>
        <w:lastRenderedPageBreak/>
        <w:t>škodlivin, hluk)</w:t>
      </w:r>
    </w:p>
    <w:p w14:paraId="00662CCF" w14:textId="4640C4E1" w:rsidR="007F45A3" w:rsidRDefault="007F45A3" w:rsidP="00E25200">
      <w:pPr>
        <w:widowControl w:val="0"/>
        <w:numPr>
          <w:ilvl w:val="0"/>
          <w:numId w:val="24"/>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 xml:space="preserve">Vzhledem k povaze stavby se nepředpokládá vznik havárie či poruchy s dopadem na kvalitu ovzduší. </w:t>
      </w:r>
    </w:p>
    <w:p w14:paraId="3DCDD1B7" w14:textId="77777777" w:rsidR="002C5EC0" w:rsidRPr="006014B2" w:rsidRDefault="002C5EC0" w:rsidP="002C5EC0">
      <w:pPr>
        <w:widowControl w:val="0"/>
        <w:autoSpaceDE w:val="0"/>
        <w:autoSpaceDN w:val="0"/>
        <w:adjustRightInd w:val="0"/>
        <w:spacing w:after="120"/>
        <w:ind w:left="709" w:firstLine="0"/>
        <w:rPr>
          <w:rFonts w:ascii="Arial" w:hAnsi="Arial" w:cs="Arial"/>
          <w:sz w:val="22"/>
          <w:szCs w:val="22"/>
        </w:rPr>
      </w:pPr>
    </w:p>
    <w:p w14:paraId="6AD1A7A3" w14:textId="77777777" w:rsidR="007F45A3" w:rsidRPr="006014B2" w:rsidRDefault="007F45A3" w:rsidP="007F45A3">
      <w:pPr>
        <w:rPr>
          <w:rFonts w:ascii="Arial" w:hAnsi="Arial" w:cs="Arial"/>
          <w:b/>
          <w:sz w:val="22"/>
          <w:szCs w:val="22"/>
        </w:rPr>
      </w:pPr>
      <w:bookmarkStart w:id="362" w:name="_Toc247532066"/>
      <w:bookmarkStart w:id="363" w:name="_Toc251569535"/>
      <w:bookmarkStart w:id="364" w:name="_Toc11307963"/>
      <w:r w:rsidRPr="006014B2">
        <w:rPr>
          <w:rFonts w:ascii="Arial" w:hAnsi="Arial" w:cs="Arial"/>
          <w:b/>
          <w:sz w:val="22"/>
          <w:szCs w:val="22"/>
        </w:rPr>
        <w:t>Přepravní t</w:t>
      </w:r>
      <w:bookmarkEnd w:id="362"/>
      <w:bookmarkEnd w:id="363"/>
      <w:r w:rsidRPr="006014B2">
        <w:rPr>
          <w:rFonts w:ascii="Arial" w:hAnsi="Arial" w:cs="Arial"/>
          <w:b/>
          <w:sz w:val="22"/>
          <w:szCs w:val="22"/>
        </w:rPr>
        <w:t>rasy</w:t>
      </w:r>
      <w:bookmarkEnd w:id="364"/>
    </w:p>
    <w:p w14:paraId="0818F907" w14:textId="5D3DF45D" w:rsidR="007F45A3" w:rsidRPr="006014B2" w:rsidRDefault="007F45A3" w:rsidP="007F45A3">
      <w:pPr>
        <w:rPr>
          <w:rFonts w:ascii="Arial" w:hAnsi="Arial" w:cs="Arial"/>
          <w:sz w:val="22"/>
          <w:szCs w:val="22"/>
        </w:rPr>
      </w:pPr>
      <w:r w:rsidRPr="002C5EC0">
        <w:rPr>
          <w:rFonts w:ascii="Arial" w:hAnsi="Arial" w:cs="Arial"/>
          <w:sz w:val="22"/>
          <w:szCs w:val="22"/>
        </w:rPr>
        <w:t>Přepravní trasy jsou zřejmé ze situace C.</w:t>
      </w:r>
      <w:r w:rsidR="002C5EC0" w:rsidRPr="002C5EC0">
        <w:rPr>
          <w:rFonts w:ascii="Arial" w:hAnsi="Arial" w:cs="Arial"/>
          <w:sz w:val="22"/>
          <w:szCs w:val="22"/>
        </w:rPr>
        <w:t>1</w:t>
      </w:r>
      <w:r w:rsidRPr="002C5EC0">
        <w:rPr>
          <w:rFonts w:ascii="Arial" w:hAnsi="Arial" w:cs="Arial"/>
          <w:sz w:val="22"/>
          <w:szCs w:val="22"/>
        </w:rPr>
        <w:t xml:space="preserve">, budou </w:t>
      </w:r>
      <w:r w:rsidRPr="006014B2">
        <w:rPr>
          <w:rFonts w:ascii="Arial" w:hAnsi="Arial" w:cs="Arial"/>
          <w:sz w:val="22"/>
          <w:szCs w:val="22"/>
        </w:rPr>
        <w:t>se používat stávající místní komunikace v okolí stavby.</w:t>
      </w:r>
    </w:p>
    <w:p w14:paraId="4116371E" w14:textId="77777777" w:rsidR="007F45A3" w:rsidRPr="006014B2" w:rsidRDefault="007F45A3" w:rsidP="007F45A3">
      <w:pPr>
        <w:rPr>
          <w:rFonts w:ascii="Arial" w:hAnsi="Arial" w:cs="Arial"/>
          <w:sz w:val="22"/>
          <w:szCs w:val="22"/>
          <w:highlight w:val="green"/>
        </w:rPr>
      </w:pPr>
    </w:p>
    <w:p w14:paraId="0C4D4EDF" w14:textId="77777777" w:rsidR="009747EC" w:rsidRPr="006014B2" w:rsidRDefault="009747EC" w:rsidP="00E25200">
      <w:pPr>
        <w:pStyle w:val="Nadpis3"/>
        <w:rPr>
          <w:rFonts w:cs="Arial"/>
          <w:sz w:val="22"/>
          <w:szCs w:val="22"/>
        </w:rPr>
      </w:pPr>
      <w:bookmarkStart w:id="365" w:name="_Toc63679713"/>
      <w:r w:rsidRPr="006014B2">
        <w:rPr>
          <w:rFonts w:cs="Arial"/>
          <w:sz w:val="22"/>
          <w:szCs w:val="22"/>
        </w:rPr>
        <w:t>zásady bezpečnosti a ochrany zdraví při práci na staveništi</w:t>
      </w:r>
      <w:bookmarkEnd w:id="365"/>
    </w:p>
    <w:p w14:paraId="0CD773BE" w14:textId="77777777" w:rsidR="000C5A33" w:rsidRPr="006014B2" w:rsidRDefault="000C5A33" w:rsidP="000C5A33">
      <w:pPr>
        <w:rPr>
          <w:rFonts w:ascii="Arial" w:hAnsi="Arial" w:cs="Arial"/>
          <w:sz w:val="22"/>
          <w:szCs w:val="22"/>
        </w:rPr>
      </w:pPr>
      <w:r w:rsidRPr="006014B2">
        <w:rPr>
          <w:rFonts w:ascii="Arial" w:hAnsi="Arial" w:cs="Arial"/>
          <w:sz w:val="22"/>
          <w:szCs w:val="22"/>
        </w:rPr>
        <w:t xml:space="preserve">V této části dokumentace jsou stručně obsaženy zásady bezpečnosti práce. Obsaženy jsou pouze typy prací, jejichž provádění se na stavbě předpokládá. </w:t>
      </w:r>
    </w:p>
    <w:p w14:paraId="407FF260" w14:textId="77777777" w:rsidR="000C5A33" w:rsidRPr="006014B2" w:rsidRDefault="000C5A33" w:rsidP="000C5A33">
      <w:pPr>
        <w:rPr>
          <w:rFonts w:ascii="Arial" w:hAnsi="Arial" w:cs="Arial"/>
          <w:sz w:val="22"/>
          <w:szCs w:val="22"/>
        </w:rPr>
      </w:pPr>
      <w:r w:rsidRPr="006014B2">
        <w:rPr>
          <w:rFonts w:ascii="Arial" w:hAnsi="Arial" w:cs="Arial"/>
          <w:sz w:val="22"/>
          <w:szCs w:val="22"/>
        </w:rPr>
        <w:t>V každém případě je při realizaci nutno se řídit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všech souvisejících předpisů a norem včetně podmínek pro používání a údržbu jednotlivých používaných mechanizmů.</w:t>
      </w:r>
    </w:p>
    <w:p w14:paraId="0782291E" w14:textId="77777777" w:rsidR="000C5A33" w:rsidRPr="006014B2" w:rsidRDefault="000C5A33" w:rsidP="000C5A33">
      <w:pPr>
        <w:rPr>
          <w:rFonts w:ascii="Arial" w:hAnsi="Arial" w:cs="Arial"/>
          <w:sz w:val="22"/>
          <w:szCs w:val="22"/>
        </w:rPr>
      </w:pPr>
      <w:r w:rsidRPr="006014B2">
        <w:rPr>
          <w:rFonts w:ascii="Arial" w:hAnsi="Arial" w:cs="Arial"/>
          <w:sz w:val="22"/>
          <w:szCs w:val="22"/>
        </w:rPr>
        <w:t>Dále je třeba dodržovat interní předpisy bezpečnosti práce všech společností a firem, na jejichž pozemcích se bude stavba provádět nebo s ní budou souviset.</w:t>
      </w:r>
    </w:p>
    <w:p w14:paraId="27700804" w14:textId="77777777" w:rsidR="000C5A33" w:rsidRPr="006014B2" w:rsidRDefault="000C5A33" w:rsidP="000C5A33">
      <w:pPr>
        <w:rPr>
          <w:rFonts w:ascii="Arial" w:hAnsi="Arial" w:cs="Arial"/>
          <w:sz w:val="22"/>
          <w:szCs w:val="22"/>
        </w:rPr>
      </w:pPr>
      <w:r w:rsidRPr="006014B2">
        <w:rPr>
          <w:rFonts w:ascii="Arial" w:hAnsi="Arial" w:cs="Arial"/>
          <w:sz w:val="22"/>
          <w:szCs w:val="22"/>
        </w:rPr>
        <w:t>Bezpečnost práce a provozu a ochrana zdraví při veškerých prováděných činnostech je upravena následujícími legislativními předpisy:</w:t>
      </w:r>
    </w:p>
    <w:p w14:paraId="0FF04A10"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Zákon č. 262/2006Sb., Zákoník práce v aktuálním znění, část pátá, § 101-108;</w:t>
      </w:r>
    </w:p>
    <w:p w14:paraId="1055FBAB"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Nařízení vlády č. 201/2010Sb., kterým se stanoví způsob evidence, hlášení a zasíláni záznamu o úrazu, vzor záznamu o úrazu a okruh orgánů a institucí, kterým se ohlašuje pracovní úraz a zasílá záznam o úrazu;</w:t>
      </w:r>
    </w:p>
    <w:p w14:paraId="4DA476E8"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 xml:space="preserve">Nařízení vlády č. 495/2001Sb., kterým se stanoví rozsah a bližší podmínky poskytování osobních ochranných pracovních prostředků, mycích, čistících a dezinfekčních prostředků; </w:t>
      </w:r>
    </w:p>
    <w:p w14:paraId="39728D6E"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Zákon č. 223/2013 kterým se mění zákon č. 258/2000 Sb., o ochraně veřejného zdraví a o změně některých souvisejících předpisů, ve znění pozdějších předpisů</w:t>
      </w:r>
    </w:p>
    <w:p w14:paraId="7AA8850E"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 xml:space="preserve">Nařízení vlády č. </w:t>
      </w:r>
      <w:hyperlink r:id="rId12" w:history="1">
        <w:r w:rsidRPr="006014B2">
          <w:rPr>
            <w:rFonts w:ascii="Arial" w:hAnsi="Arial" w:cs="Arial"/>
            <w:sz w:val="22"/>
            <w:szCs w:val="22"/>
          </w:rPr>
          <w:t>361/2007 Sb.</w:t>
        </w:r>
      </w:hyperlink>
      <w:r w:rsidRPr="006014B2">
        <w:rPr>
          <w:rFonts w:ascii="Arial" w:hAnsi="Arial" w:cs="Arial"/>
          <w:sz w:val="22"/>
          <w:szCs w:val="22"/>
        </w:rPr>
        <w:t xml:space="preserve"> kterým se stanovuji podmínky ochrany zdraví při práci, ve znění pozdějších předpisů </w:t>
      </w:r>
    </w:p>
    <w:p w14:paraId="2E0570F5"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 xml:space="preserve">Vyhláška </w:t>
      </w:r>
      <w:proofErr w:type="spellStart"/>
      <w:r w:rsidRPr="006014B2">
        <w:rPr>
          <w:rFonts w:ascii="Arial" w:hAnsi="Arial" w:cs="Arial"/>
          <w:sz w:val="22"/>
          <w:szCs w:val="22"/>
        </w:rPr>
        <w:t>MZd</w:t>
      </w:r>
      <w:proofErr w:type="spellEnd"/>
      <w:r w:rsidRPr="006014B2">
        <w:rPr>
          <w:rFonts w:ascii="Arial" w:hAnsi="Arial" w:cs="Arial"/>
          <w:sz w:val="22"/>
          <w:szCs w:val="22"/>
        </w:rPr>
        <w:t xml:space="preserve">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ve znění pozdějších předpisů</w:t>
      </w:r>
    </w:p>
    <w:p w14:paraId="21CB3F0C"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Nařízení vlády č. 272/2011 Sb., o ochraně zdraví před nepříznivými účinky hluku a vibrací, ve znění pozdějších předpisů</w:t>
      </w:r>
    </w:p>
    <w:p w14:paraId="0D3E733F" w14:textId="77777777" w:rsidR="000C5A33" w:rsidRPr="006014B2" w:rsidRDefault="000C5A33" w:rsidP="00D6685C">
      <w:pPr>
        <w:widowControl w:val="0"/>
        <w:numPr>
          <w:ilvl w:val="0"/>
          <w:numId w:val="17"/>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Pro zajištění požární ochrany budou plněny veškeré povinnosti vyplývajících ze zákona ČNR č. 133/1985 Sb., o požární ochraně ve znění pozdějších předpisů a z vyhlášky MV ČR č. 246/2001Sb. o stanovení podmínek požární bezpečnosti a výkonu státního požárního dozoru (vyhláška o požární prevenci), ve znění pozdějších předpisů</w:t>
      </w:r>
    </w:p>
    <w:p w14:paraId="2FD80118" w14:textId="77777777" w:rsidR="000C5A33" w:rsidRPr="006014B2" w:rsidRDefault="000C5A33" w:rsidP="000C5A33">
      <w:pPr>
        <w:ind w:left="709" w:firstLine="0"/>
        <w:rPr>
          <w:rFonts w:ascii="Arial" w:hAnsi="Arial" w:cs="Arial"/>
          <w:sz w:val="22"/>
          <w:szCs w:val="22"/>
        </w:rPr>
      </w:pPr>
      <w:r w:rsidRPr="006014B2">
        <w:rPr>
          <w:rFonts w:ascii="Arial" w:hAnsi="Arial" w:cs="Arial"/>
          <w:sz w:val="22"/>
          <w:szCs w:val="22"/>
        </w:rPr>
        <w:t>Státní odborný dozor nad bezpečností a ochranou zdraví při práci je upraven podle Zákoníku práce zvláštními předpisy.</w:t>
      </w:r>
    </w:p>
    <w:p w14:paraId="0CAEBAF5" w14:textId="059E7520" w:rsidR="007F45A3" w:rsidRDefault="007F45A3" w:rsidP="000C5A33">
      <w:pPr>
        <w:rPr>
          <w:rFonts w:ascii="Arial" w:hAnsi="Arial" w:cs="Arial"/>
          <w:b/>
          <w:sz w:val="22"/>
          <w:szCs w:val="22"/>
        </w:rPr>
      </w:pPr>
      <w:bookmarkStart w:id="366" w:name="_Toc52626749"/>
      <w:bookmarkStart w:id="367" w:name="_Toc89571695"/>
      <w:bookmarkStart w:id="368" w:name="_Toc11307955"/>
    </w:p>
    <w:p w14:paraId="2B001049" w14:textId="77777777" w:rsidR="003426ED" w:rsidRPr="006014B2" w:rsidRDefault="003426ED" w:rsidP="000C5A33">
      <w:pPr>
        <w:rPr>
          <w:rFonts w:ascii="Arial" w:hAnsi="Arial" w:cs="Arial"/>
          <w:b/>
          <w:sz w:val="22"/>
          <w:szCs w:val="22"/>
        </w:rPr>
      </w:pPr>
    </w:p>
    <w:p w14:paraId="2646F630" w14:textId="77777777" w:rsidR="000C5A33" w:rsidRPr="006014B2" w:rsidRDefault="000C5A33" w:rsidP="000C5A33">
      <w:pPr>
        <w:rPr>
          <w:rFonts w:ascii="Arial" w:hAnsi="Arial" w:cs="Arial"/>
          <w:b/>
          <w:sz w:val="22"/>
          <w:szCs w:val="22"/>
        </w:rPr>
      </w:pPr>
      <w:r w:rsidRPr="006014B2">
        <w:rPr>
          <w:rFonts w:ascii="Arial" w:hAnsi="Arial" w:cs="Arial"/>
          <w:b/>
          <w:sz w:val="22"/>
          <w:szCs w:val="22"/>
        </w:rPr>
        <w:lastRenderedPageBreak/>
        <w:t>Používání ochranných přileb</w:t>
      </w:r>
      <w:bookmarkEnd w:id="366"/>
      <w:bookmarkEnd w:id="367"/>
      <w:bookmarkEnd w:id="368"/>
    </w:p>
    <w:p w14:paraId="0B5F5739" w14:textId="77777777" w:rsidR="000C5A33" w:rsidRPr="006014B2" w:rsidRDefault="000C5A33" w:rsidP="000C5A33">
      <w:pPr>
        <w:rPr>
          <w:rFonts w:ascii="Arial" w:hAnsi="Arial" w:cs="Arial"/>
          <w:sz w:val="22"/>
          <w:szCs w:val="22"/>
        </w:rPr>
      </w:pPr>
      <w:r w:rsidRPr="006014B2">
        <w:rPr>
          <w:rFonts w:ascii="Arial" w:hAnsi="Arial" w:cs="Arial"/>
          <w:sz w:val="22"/>
          <w:szCs w:val="22"/>
        </w:rPr>
        <w:t>Povinné používání ochranných přileb:</w:t>
      </w:r>
    </w:p>
    <w:p w14:paraId="63A1D9A1" w14:textId="77777777" w:rsidR="000C5A33" w:rsidRPr="006014B2" w:rsidRDefault="000C5A33" w:rsidP="00CF6120">
      <w:pPr>
        <w:widowControl w:val="0"/>
        <w:numPr>
          <w:ilvl w:val="0"/>
          <w:numId w:val="18"/>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při obsluze jeřábů a jiných zdvihadel ze země, při činnostech vazače břemen a jakékoliv nutné činnosti pod zdvihadly nebo transportním zařízením v provozu</w:t>
      </w:r>
    </w:p>
    <w:p w14:paraId="5326F0F8" w14:textId="77777777" w:rsidR="000C5A33" w:rsidRPr="006014B2" w:rsidRDefault="000C5A33" w:rsidP="00CF6120">
      <w:pPr>
        <w:widowControl w:val="0"/>
        <w:numPr>
          <w:ilvl w:val="0"/>
          <w:numId w:val="18"/>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při jakékoliv manipulaci pod potrubními mosty a na nich</w:t>
      </w:r>
    </w:p>
    <w:p w14:paraId="17F7411F" w14:textId="77777777" w:rsidR="000C5A33" w:rsidRPr="006014B2" w:rsidRDefault="000C5A33" w:rsidP="00CF6120">
      <w:pPr>
        <w:widowControl w:val="0"/>
        <w:numPr>
          <w:ilvl w:val="0"/>
          <w:numId w:val="18"/>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při manipulaci s vysokozdvižnými vozíky bez kabin</w:t>
      </w:r>
    </w:p>
    <w:p w14:paraId="038A12BD" w14:textId="77777777" w:rsidR="000C5A33" w:rsidRPr="006014B2" w:rsidRDefault="000C5A33" w:rsidP="00CF6120">
      <w:pPr>
        <w:widowControl w:val="0"/>
        <w:numPr>
          <w:ilvl w:val="0"/>
          <w:numId w:val="18"/>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při práci ve výkopech hlubších než 1,3m</w:t>
      </w:r>
    </w:p>
    <w:p w14:paraId="62FD9348" w14:textId="77777777" w:rsidR="000C5A33" w:rsidRPr="006014B2" w:rsidRDefault="000C5A33" w:rsidP="00CF6120">
      <w:pPr>
        <w:widowControl w:val="0"/>
        <w:numPr>
          <w:ilvl w:val="0"/>
          <w:numId w:val="18"/>
        </w:numPr>
        <w:autoSpaceDE w:val="0"/>
        <w:autoSpaceDN w:val="0"/>
        <w:adjustRightInd w:val="0"/>
        <w:spacing w:after="120"/>
        <w:ind w:left="1134" w:hanging="425"/>
        <w:rPr>
          <w:rFonts w:ascii="Arial" w:hAnsi="Arial" w:cs="Arial"/>
          <w:sz w:val="22"/>
          <w:szCs w:val="22"/>
        </w:rPr>
      </w:pPr>
      <w:r w:rsidRPr="006014B2">
        <w:rPr>
          <w:rFonts w:ascii="Arial" w:hAnsi="Arial" w:cs="Arial"/>
          <w:sz w:val="22"/>
          <w:szCs w:val="22"/>
        </w:rPr>
        <w:t>při práci ve výškách (výše než 1,5m, bez technického zajištění)</w:t>
      </w:r>
    </w:p>
    <w:p w14:paraId="35081AF5" w14:textId="77777777" w:rsidR="000C5A33" w:rsidRPr="006014B2" w:rsidRDefault="000C5A33" w:rsidP="00E25200">
      <w:pPr>
        <w:widowControl w:val="0"/>
        <w:numPr>
          <w:ilvl w:val="0"/>
          <w:numId w:val="18"/>
        </w:numPr>
        <w:autoSpaceDE w:val="0"/>
        <w:autoSpaceDN w:val="0"/>
        <w:adjustRightInd w:val="0"/>
        <w:spacing w:after="120"/>
        <w:ind w:left="1134" w:hanging="425"/>
        <w:jc w:val="left"/>
        <w:rPr>
          <w:rFonts w:ascii="Arial" w:hAnsi="Arial" w:cs="Arial"/>
          <w:sz w:val="22"/>
          <w:szCs w:val="22"/>
        </w:rPr>
      </w:pPr>
      <w:r w:rsidRPr="006014B2">
        <w:rPr>
          <w:rFonts w:ascii="Arial" w:hAnsi="Arial" w:cs="Arial"/>
          <w:sz w:val="22"/>
          <w:szCs w:val="22"/>
        </w:rPr>
        <w:t>za mimořádných pracovních podmínek (např. práce nad, sebou nebo v těsných a nízkých prostorách s nebezpečím uhození do hlavy)</w:t>
      </w:r>
    </w:p>
    <w:p w14:paraId="12FEEEC4" w14:textId="77777777" w:rsidR="000C5A33" w:rsidRPr="006014B2" w:rsidRDefault="000C5A33" w:rsidP="00E25200">
      <w:pPr>
        <w:widowControl w:val="0"/>
        <w:numPr>
          <w:ilvl w:val="0"/>
          <w:numId w:val="18"/>
        </w:numPr>
        <w:autoSpaceDE w:val="0"/>
        <w:autoSpaceDN w:val="0"/>
        <w:adjustRightInd w:val="0"/>
        <w:spacing w:after="120"/>
        <w:ind w:left="1134" w:hanging="425"/>
        <w:jc w:val="left"/>
        <w:rPr>
          <w:rFonts w:ascii="Arial" w:hAnsi="Arial" w:cs="Arial"/>
          <w:sz w:val="22"/>
          <w:szCs w:val="22"/>
        </w:rPr>
      </w:pPr>
      <w:r w:rsidRPr="006014B2">
        <w:rPr>
          <w:rFonts w:ascii="Arial" w:hAnsi="Arial" w:cs="Arial"/>
          <w:sz w:val="22"/>
          <w:szCs w:val="22"/>
        </w:rPr>
        <w:t>všichni pracovníci ohrožení pádem předmětů nad úrovní hlavy</w:t>
      </w:r>
    </w:p>
    <w:p w14:paraId="591A8CCC" w14:textId="77777777" w:rsidR="000C5A33" w:rsidRPr="006014B2" w:rsidRDefault="000C5A33" w:rsidP="000C5A33">
      <w:pPr>
        <w:rPr>
          <w:rFonts w:ascii="Arial" w:hAnsi="Arial" w:cs="Arial"/>
          <w:b/>
          <w:sz w:val="22"/>
          <w:szCs w:val="22"/>
        </w:rPr>
      </w:pPr>
      <w:bookmarkStart w:id="369" w:name="_Toc52626750"/>
      <w:bookmarkStart w:id="370" w:name="_Toc89571696"/>
      <w:bookmarkStart w:id="371" w:name="_Toc11307956"/>
      <w:r w:rsidRPr="006014B2">
        <w:rPr>
          <w:rFonts w:ascii="Arial" w:hAnsi="Arial" w:cs="Arial"/>
          <w:b/>
          <w:sz w:val="22"/>
          <w:szCs w:val="22"/>
        </w:rPr>
        <w:t>Požární bezpečnost</w:t>
      </w:r>
      <w:bookmarkEnd w:id="369"/>
      <w:bookmarkEnd w:id="370"/>
      <w:bookmarkEnd w:id="371"/>
    </w:p>
    <w:p w14:paraId="6A9865C5" w14:textId="77777777" w:rsidR="000C5A33" w:rsidRPr="006014B2" w:rsidRDefault="000C5A33" w:rsidP="000C5A33">
      <w:pPr>
        <w:rPr>
          <w:rFonts w:ascii="Arial" w:hAnsi="Arial" w:cs="Arial"/>
          <w:sz w:val="22"/>
          <w:szCs w:val="22"/>
        </w:rPr>
      </w:pPr>
      <w:r w:rsidRPr="006014B2">
        <w:rPr>
          <w:rFonts w:ascii="Arial" w:hAnsi="Arial" w:cs="Arial"/>
          <w:sz w:val="22"/>
          <w:szCs w:val="22"/>
        </w:rPr>
        <w:t>KAŽDÝ PRACOVNÍK JE POVINEN:</w:t>
      </w:r>
    </w:p>
    <w:p w14:paraId="7385137A"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dodržovat zákaz kouření a manipulace s ohněm, jiskrovými a tepelnými zdroji na požárně nebezpečných místech.</w:t>
      </w:r>
    </w:p>
    <w:p w14:paraId="53491226"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znát rozmístění věcných prostředků a zařízení požární ochrany na pracovišti, umět je ovládat a nepoužívat je k jiným účelům než k požární ochraně.</w:t>
      </w:r>
    </w:p>
    <w:p w14:paraId="354A2C20"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oznámit nadřízenému, příp. pracovníkovi požární ochrany nebezpečí možnosti vzniku požáru, resp. vznik požáru, které zjistil v areálu v případě potřeby se podílet na jejich odstranění či likvidaci.</w:t>
      </w:r>
    </w:p>
    <w:p w14:paraId="798B85D0"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uhasit zpozorovaný požár v areálu všemi dostupnými prostředky nebo provést nutná opatření k zamezení jeho šíření. Není-li účinný hasební zásah možný, bezodkladně oznámit požár.</w:t>
      </w:r>
    </w:p>
    <w:p w14:paraId="7899739F"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provést nutná opatření pro záchranu ohrožených osob</w:t>
      </w:r>
    </w:p>
    <w:p w14:paraId="31F58CBB"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poskytnout přiměřenou osobní pomoc, nevystaví-li se sám nebo osoby blízké vážnému nebezpečí nebo ohrožení anebo nebrání-li v tom důležitá okolnost.</w:t>
      </w:r>
    </w:p>
    <w:p w14:paraId="3424A00D"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poskytnout osobní pomoc hasičské jednotce na výzvu velitele zásahu</w:t>
      </w:r>
    </w:p>
    <w:p w14:paraId="7C1CDC73" w14:textId="77777777" w:rsidR="000C5A33" w:rsidRPr="006014B2" w:rsidRDefault="000C5A33" w:rsidP="00CF6120">
      <w:pPr>
        <w:widowControl w:val="0"/>
        <w:numPr>
          <w:ilvl w:val="0"/>
          <w:numId w:val="16"/>
        </w:numPr>
        <w:autoSpaceDE w:val="0"/>
        <w:autoSpaceDN w:val="0"/>
        <w:adjustRightInd w:val="0"/>
        <w:spacing w:after="120"/>
        <w:rPr>
          <w:rFonts w:ascii="Arial" w:hAnsi="Arial" w:cs="Arial"/>
          <w:sz w:val="22"/>
          <w:szCs w:val="22"/>
        </w:rPr>
      </w:pPr>
      <w:r w:rsidRPr="006014B2">
        <w:rPr>
          <w:rFonts w:ascii="Arial" w:hAnsi="Arial" w:cs="Arial"/>
          <w:sz w:val="22"/>
          <w:szCs w:val="22"/>
        </w:rPr>
        <w:t>poskytnout na výzvu velitele zásahu věci potřebné ke zdolání požáru (např. dopravní prostředek)</w:t>
      </w:r>
    </w:p>
    <w:p w14:paraId="7A421DC9" w14:textId="77777777" w:rsidR="000C5A33" w:rsidRPr="006014B2" w:rsidRDefault="000C5A33" w:rsidP="000C5A33">
      <w:pPr>
        <w:rPr>
          <w:rFonts w:ascii="Arial" w:hAnsi="Arial" w:cs="Arial"/>
          <w:b/>
          <w:sz w:val="22"/>
          <w:szCs w:val="22"/>
        </w:rPr>
      </w:pPr>
      <w:bookmarkStart w:id="372" w:name="_Toc52626752"/>
      <w:bookmarkStart w:id="373" w:name="_Toc89571698"/>
      <w:bookmarkStart w:id="374" w:name="_Toc11307957"/>
      <w:r w:rsidRPr="006014B2">
        <w:rPr>
          <w:rFonts w:ascii="Arial" w:hAnsi="Arial" w:cs="Arial"/>
          <w:b/>
          <w:sz w:val="22"/>
          <w:szCs w:val="22"/>
        </w:rPr>
        <w:t>Zemní práce</w:t>
      </w:r>
      <w:bookmarkEnd w:id="372"/>
      <w:bookmarkEnd w:id="373"/>
      <w:bookmarkEnd w:id="374"/>
    </w:p>
    <w:p w14:paraId="557DAB85" w14:textId="77777777" w:rsidR="000C5A33" w:rsidRPr="006014B2" w:rsidRDefault="000C5A33" w:rsidP="003B2E2E">
      <w:pPr>
        <w:rPr>
          <w:rFonts w:ascii="Arial" w:hAnsi="Arial" w:cs="Arial"/>
          <w:sz w:val="22"/>
          <w:szCs w:val="22"/>
        </w:rPr>
      </w:pPr>
      <w:r w:rsidRPr="006014B2">
        <w:rPr>
          <w:rFonts w:ascii="Arial" w:hAnsi="Arial" w:cs="Arial"/>
          <w:sz w:val="22"/>
          <w:szCs w:val="22"/>
        </w:rPr>
        <w:t>V této kapitole jsou shrnuty zásadní podmínky pro bezpečnost práce při provádění zemních prací. Podrobnější údaje jsou obsaženy např. v dokumentacích jednotlivých zemních strojů, ve vyhlášce silničního provozu, ve výnosech o BOZ jednotlivých zúčastněných firem.</w:t>
      </w:r>
    </w:p>
    <w:p w14:paraId="5129DEC3"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Zemní práce smějí vykonávat jen pracovníci, jejichž kvalifikace odpovídá příslušnému stupni provádění prací.</w:t>
      </w:r>
    </w:p>
    <w:p w14:paraId="4E53C9B0"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Jednoduché zemní práce smějí provádět i pracovníci bez příslušné kvalifikace, jestliže byli řádně proškoleni a je-li zajištěn odborný dozor odpovědného pracovníka.</w:t>
      </w:r>
    </w:p>
    <w:p w14:paraId="7F6D3F86"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Před zahájením zemních prací musí být připraveny v dostatečném množství a kvalitě potřebné nástroje, materiál, stroje a osobní ochranné prostředky. Osobní ochranné prostředky se přidělují jednotlivým pracovníkům podle druhu vykonávané práce.</w:t>
      </w:r>
    </w:p>
    <w:p w14:paraId="1D2AE8AD"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 xml:space="preserve">Odpovědnost při zemních pracích-vedoucí pracovníci zodpovídají za podrobné poučení a pravidelné proškolování hlavně vedoucích pracovních čet z hlediska znalosti a dodržování předpisů o bezpečnosti práce a ochraně zdraví. Při změnách geologických a </w:t>
      </w:r>
      <w:r w:rsidRPr="006014B2">
        <w:rPr>
          <w:rFonts w:ascii="Arial" w:hAnsi="Arial" w:cs="Arial"/>
          <w:sz w:val="22"/>
          <w:szCs w:val="22"/>
        </w:rPr>
        <w:lastRenderedPageBreak/>
        <w:t>hydrogeologických podmínek na stavbě, které nastanou během stavby a ohrožují bezpečnost, stanoví v rozsahu své pravomoci změny technologie provádění dalších prací.</w:t>
      </w:r>
    </w:p>
    <w:p w14:paraId="122CE508"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Nebezpečné práce jsou takové, při nichž by mohlo nastat ohrožení pracujících uvolněním stěn výkopů, práce prováděné ve značně omezeném prostoru, ve výkopech s výskytem plynů, ve výkopech s předpokládaným výskytem plovoucích písků, práce s materiály silně prašnými, práce s výbušninami, práce pod hladinou vody, v prostředí s výskytem škodlivých výparů nebo spalin, práce v prostorech s předpokládanými energetickými vedeními.</w:t>
      </w:r>
    </w:p>
    <w:p w14:paraId="5F5B0F83"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Není-li v dohledu nebo doslechu další pracovník, zakazuje se práce jednoho osamoceného pracovníka při pracích nebezpečných dle bodu 5), při vykopávkách rýh a šachet hlubších než 1,30m a při pracích na odlehlých pracovištích s výkopy hlubšími než 1,30m.</w:t>
      </w:r>
    </w:p>
    <w:p w14:paraId="436F09DA"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Zakazuje se pracovat a pohybovat se bez ochranných přileb ve výkopech hlubších než 1,30m, u svahů strmých stěn a násypů vyšších než 2,00m.</w:t>
      </w:r>
    </w:p>
    <w:p w14:paraId="15D9D44D"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Před zahájením zemních prací je nutné seznámit pracovníky s postupem záchranných prací v případě sesunutí stěn, zasypání spolupracovníků nebo při podobné havárii nebo živelné pohromě.</w:t>
      </w:r>
    </w:p>
    <w:p w14:paraId="60B25B39"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Před zahájením prací musí být proveden průzkum a na jeho základě vytyčení překážek v prostoru staveniště (pod zemí, na povrchu i nad terénem). Za překážky se považují energetická a jiná vedení (vzájemné polohy, směry a hloubky), podzemní prostory (velikost, plocha), průsaky nebezpečných látek do půdy, komunikace, stávající objekty.</w:t>
      </w:r>
    </w:p>
    <w:p w14:paraId="35627DF6"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Stavbyvedoucí zajistí nejpozději den před zahájením prací, aby byly vyznačeny v terénu trasy podpovrchových zařízení a vedení. Se značkami tras i s údajem hloubek, ve kterých jsou vedení uložena, seznámí stavbyvedoucí řidiče mechanizmů a vedoucího pracovní čety.</w:t>
      </w:r>
    </w:p>
    <w:p w14:paraId="1E87218F"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Způsob ohrazení staveniště a prostoru pro zemní práce je určen zvláštními předpisy. Osvětlení se provádí pouze v zastavěných územích.</w:t>
      </w:r>
    </w:p>
    <w:p w14:paraId="411F2099"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Výkopy v zastavěném území musí být zajištěny. Je-li zajištění ve vzdálenosti větší než 1,50m od hrany výkopu, považuje se za dostatečné zajištění jednotyčové zábradlí výšky 1,10m nebo nápadná překážka vysoká 0,60m.</w:t>
      </w:r>
    </w:p>
    <w:p w14:paraId="62326984"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Výkopy přiléhající ke komunikacím musí být opatřeny výstražnou značkou a za snížené viditelnosti se označí červeným světlem.</w:t>
      </w:r>
    </w:p>
    <w:p w14:paraId="4306E849"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Výkopy musí být chráněny před zatopením povrchovou vodou.</w:t>
      </w:r>
    </w:p>
    <w:p w14:paraId="7B0A119B"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Okraje výkopu nesmí být zatěžovány do vzdálenosti 0,50</w:t>
      </w:r>
      <w:r w:rsidR="007F45A3" w:rsidRPr="006014B2">
        <w:rPr>
          <w:rFonts w:ascii="Arial" w:hAnsi="Arial" w:cs="Arial"/>
          <w:sz w:val="22"/>
          <w:szCs w:val="22"/>
        </w:rPr>
        <w:t xml:space="preserve"> </w:t>
      </w:r>
      <w:r w:rsidRPr="006014B2">
        <w:rPr>
          <w:rFonts w:ascii="Arial" w:hAnsi="Arial" w:cs="Arial"/>
          <w:sz w:val="22"/>
          <w:szCs w:val="22"/>
        </w:rPr>
        <w:t>m od hrany výkopu.</w:t>
      </w:r>
    </w:p>
    <w:p w14:paraId="4C526663"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Rozdělení zemních prací, všeobecné pokyny a základní požadavky na správný postup jsou uvedeny v technické normě ČSN 73 3050 "Zemní práce".</w:t>
      </w:r>
    </w:p>
    <w:p w14:paraId="102EC034"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Při přerušení nebo ukončení zemních prací je prováděcí firma povinna učinit taková opatření, aby nedošlo k ohrožení bezpečnosti pracovníků, narušení stavebního provozu nebo k ohrožení veřejného zájmu. Jednotlivá opatření se navrhují a provádějí dle okamžitého stavu zemních prací na stavbě.</w:t>
      </w:r>
    </w:p>
    <w:p w14:paraId="6C90555E"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Zajištění bezpečné práce při vlastním provozu zemních strojů upravují příslušné předpisy, technické podmínky vydané výrobcem stroje, případné zákazy a omezení určené při technických prohlídkách.</w:t>
      </w:r>
    </w:p>
    <w:p w14:paraId="7827E61D"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Odpovědný pracovník musí předem prohlédnout s posádkami strojů místní provozní podmínky a stav terénních a jiných překážek v prostoru stavby.</w:t>
      </w:r>
    </w:p>
    <w:p w14:paraId="2DB3E730"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lastRenderedPageBreak/>
        <w:t>Před nasazením zemních strojů na málo únosných půdách ověří pracovník, odpovědný za dozor a provádění zemních prací, vhodnost typu stroje, technologie a podmínek pro bezpečný pracovní postup.</w:t>
      </w:r>
    </w:p>
    <w:p w14:paraId="69B8F1A1"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Pracovníci nesmějí vstoupit do prostoru nebezpečného dosahu strojů. Prostor nebezpečného dosahu stroje je maximální dosah nejdelší pohyblivé části stroje zvětšený o 2,00</w:t>
      </w:r>
      <w:r w:rsidR="007F45A3" w:rsidRPr="006014B2">
        <w:rPr>
          <w:rFonts w:ascii="Arial" w:hAnsi="Arial" w:cs="Arial"/>
          <w:sz w:val="22"/>
          <w:szCs w:val="22"/>
        </w:rPr>
        <w:t xml:space="preserve"> </w:t>
      </w:r>
      <w:r w:rsidRPr="006014B2">
        <w:rPr>
          <w:rFonts w:ascii="Arial" w:hAnsi="Arial" w:cs="Arial"/>
          <w:sz w:val="22"/>
          <w:szCs w:val="22"/>
        </w:rPr>
        <w:t>m.</w:t>
      </w:r>
    </w:p>
    <w:p w14:paraId="771A9B7B"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Nemá-li obsluha stroje dostatečný výhled na všechna místa nebezpečného dosahu stroje, nesmí pokračovat v práci souběžně s ručním prováděním zemních prací.</w:t>
      </w:r>
    </w:p>
    <w:p w14:paraId="52CBB066" w14:textId="77777777" w:rsidR="000C5A33" w:rsidRPr="006014B2" w:rsidRDefault="000C5A33" w:rsidP="003B2E2E">
      <w:pPr>
        <w:widowControl w:val="0"/>
        <w:numPr>
          <w:ilvl w:val="0"/>
          <w:numId w:val="19"/>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Objeví-li se v průběhu zemních prací nepředvídaná překážka nezakreslená v projektu, střelivo a jiné výbušné látky, nálezy povahy historické, archeologické nebo geologické, výskyt škodlivých plynů, prameny vody apod. musí být práce v okolí nálezu zastaveny. Stavbyvedoucí musí o nálezu informovat příslušné orgány a podle charakteru objevené překážky učinit všechna potřebná opatření k zajištění bezpečnosti pracovníků. V práci je možno pokračovat jen po souhlasu příslušných orgánů.</w:t>
      </w:r>
    </w:p>
    <w:p w14:paraId="6B3B167D" w14:textId="77777777" w:rsidR="000C5A33" w:rsidRPr="006014B2" w:rsidRDefault="000C5A33" w:rsidP="003B2E2E">
      <w:pPr>
        <w:widowControl w:val="0"/>
        <w:numPr>
          <w:ilvl w:val="0"/>
          <w:numId w:val="20"/>
        </w:numPr>
        <w:autoSpaceDE w:val="0"/>
        <w:autoSpaceDN w:val="0"/>
        <w:adjustRightInd w:val="0"/>
        <w:spacing w:after="120"/>
        <w:ind w:left="709" w:hanging="283"/>
        <w:rPr>
          <w:rFonts w:ascii="Arial" w:hAnsi="Arial" w:cs="Arial"/>
          <w:sz w:val="22"/>
          <w:szCs w:val="22"/>
        </w:rPr>
      </w:pPr>
      <w:r w:rsidRPr="006014B2">
        <w:rPr>
          <w:rFonts w:ascii="Arial" w:hAnsi="Arial" w:cs="Arial"/>
          <w:sz w:val="22"/>
          <w:szCs w:val="22"/>
        </w:rPr>
        <w:t>Při provádění svahování je stavbyvedoucí povinen kontrolovat a upřesňovat svah podle skutečných podmínek. Vzniknou-li pochybnosti o stabilitě svahu, musí stavbyvedoucí provést opatření, aby nedošlo k úrazu pracovníků sesutím svahu:</w:t>
      </w:r>
    </w:p>
    <w:p w14:paraId="54DAA6A8" w14:textId="77777777" w:rsidR="000C5A33" w:rsidRPr="006014B2" w:rsidRDefault="000C5A33" w:rsidP="00E25200">
      <w:pPr>
        <w:widowControl w:val="0"/>
        <w:numPr>
          <w:ilvl w:val="1"/>
          <w:numId w:val="20"/>
        </w:numPr>
        <w:autoSpaceDE w:val="0"/>
        <w:autoSpaceDN w:val="0"/>
        <w:adjustRightInd w:val="0"/>
        <w:spacing w:after="120"/>
        <w:ind w:hanging="1043"/>
        <w:jc w:val="left"/>
        <w:rPr>
          <w:rFonts w:ascii="Arial" w:hAnsi="Arial" w:cs="Arial"/>
          <w:sz w:val="22"/>
          <w:szCs w:val="22"/>
        </w:rPr>
      </w:pPr>
      <w:r w:rsidRPr="006014B2">
        <w:rPr>
          <w:rFonts w:ascii="Arial" w:hAnsi="Arial" w:cs="Arial"/>
          <w:sz w:val="22"/>
          <w:szCs w:val="22"/>
        </w:rPr>
        <w:t>stržení nebezpečných hran a trhlin u okrajů</w:t>
      </w:r>
    </w:p>
    <w:p w14:paraId="63384E93" w14:textId="77777777" w:rsidR="000C5A33" w:rsidRPr="006014B2" w:rsidRDefault="000C5A33" w:rsidP="00E25200">
      <w:pPr>
        <w:widowControl w:val="0"/>
        <w:numPr>
          <w:ilvl w:val="1"/>
          <w:numId w:val="20"/>
        </w:numPr>
        <w:autoSpaceDE w:val="0"/>
        <w:autoSpaceDN w:val="0"/>
        <w:adjustRightInd w:val="0"/>
        <w:spacing w:after="120"/>
        <w:ind w:hanging="1043"/>
        <w:jc w:val="left"/>
        <w:rPr>
          <w:rFonts w:ascii="Arial" w:hAnsi="Arial" w:cs="Arial"/>
          <w:sz w:val="22"/>
          <w:szCs w:val="22"/>
        </w:rPr>
      </w:pPr>
      <w:r w:rsidRPr="006014B2">
        <w:rPr>
          <w:rFonts w:ascii="Arial" w:hAnsi="Arial" w:cs="Arial"/>
          <w:sz w:val="22"/>
          <w:szCs w:val="22"/>
        </w:rPr>
        <w:t>snížení sklonu svahu v nebezpečných místech</w:t>
      </w:r>
    </w:p>
    <w:p w14:paraId="022B4B8D" w14:textId="77777777" w:rsidR="000C5A33" w:rsidRPr="006014B2" w:rsidRDefault="000C5A33" w:rsidP="00E25200">
      <w:pPr>
        <w:widowControl w:val="0"/>
        <w:numPr>
          <w:ilvl w:val="1"/>
          <w:numId w:val="20"/>
        </w:numPr>
        <w:autoSpaceDE w:val="0"/>
        <w:autoSpaceDN w:val="0"/>
        <w:adjustRightInd w:val="0"/>
        <w:spacing w:after="120"/>
        <w:ind w:hanging="1043"/>
        <w:jc w:val="left"/>
        <w:rPr>
          <w:rFonts w:ascii="Arial" w:hAnsi="Arial" w:cs="Arial"/>
          <w:sz w:val="22"/>
          <w:szCs w:val="22"/>
        </w:rPr>
      </w:pPr>
      <w:r w:rsidRPr="006014B2">
        <w:rPr>
          <w:rFonts w:ascii="Arial" w:hAnsi="Arial" w:cs="Arial"/>
          <w:sz w:val="22"/>
          <w:szCs w:val="22"/>
        </w:rPr>
        <w:t>přerušení práce až do ukončení nebezpečného stavu</w:t>
      </w:r>
    </w:p>
    <w:p w14:paraId="51FE1426" w14:textId="77777777" w:rsidR="000C5A33" w:rsidRPr="006014B2" w:rsidRDefault="000C5A33" w:rsidP="00E25200">
      <w:pPr>
        <w:widowControl w:val="0"/>
        <w:numPr>
          <w:ilvl w:val="1"/>
          <w:numId w:val="20"/>
        </w:numPr>
        <w:autoSpaceDE w:val="0"/>
        <w:autoSpaceDN w:val="0"/>
        <w:adjustRightInd w:val="0"/>
        <w:spacing w:after="120"/>
        <w:ind w:hanging="1043"/>
        <w:jc w:val="left"/>
        <w:rPr>
          <w:rFonts w:ascii="Arial" w:hAnsi="Arial" w:cs="Arial"/>
          <w:sz w:val="22"/>
          <w:szCs w:val="22"/>
        </w:rPr>
      </w:pPr>
      <w:r w:rsidRPr="006014B2">
        <w:rPr>
          <w:rFonts w:ascii="Arial" w:hAnsi="Arial" w:cs="Arial"/>
          <w:sz w:val="22"/>
          <w:szCs w:val="22"/>
        </w:rPr>
        <w:t>zastavení provozu mechanizačních a dopravních prostředků</w:t>
      </w:r>
    </w:p>
    <w:p w14:paraId="1B57CAEE" w14:textId="77777777" w:rsidR="000C5A33" w:rsidRPr="006014B2" w:rsidRDefault="000C5A33" w:rsidP="00E25200">
      <w:pPr>
        <w:widowControl w:val="0"/>
        <w:numPr>
          <w:ilvl w:val="1"/>
          <w:numId w:val="20"/>
        </w:numPr>
        <w:autoSpaceDE w:val="0"/>
        <w:autoSpaceDN w:val="0"/>
        <w:adjustRightInd w:val="0"/>
        <w:spacing w:after="120"/>
        <w:ind w:hanging="1043"/>
        <w:jc w:val="left"/>
        <w:rPr>
          <w:rFonts w:ascii="Arial" w:hAnsi="Arial" w:cs="Arial"/>
          <w:sz w:val="22"/>
          <w:szCs w:val="22"/>
        </w:rPr>
      </w:pPr>
      <w:r w:rsidRPr="006014B2">
        <w:rPr>
          <w:rFonts w:ascii="Arial" w:hAnsi="Arial" w:cs="Arial"/>
          <w:sz w:val="22"/>
          <w:szCs w:val="22"/>
        </w:rPr>
        <w:t>přezkoušení fyzikálně-mechanických hodnot zeminy ve svahu</w:t>
      </w:r>
    </w:p>
    <w:p w14:paraId="1210BDC4"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Mistr odpovídá za pravidelnou kontrolu svahů, hlavně před zahájením směny a po každé náhlé změně počasí.</w:t>
      </w:r>
    </w:p>
    <w:p w14:paraId="274CCF9D"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Provádí se pravidelná kontrola technického stavu mechanizačních a dopravních prostředků.</w:t>
      </w:r>
    </w:p>
    <w:p w14:paraId="48C5717B"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Musí být provedena prohlídka trasy určené pro přepravu zemin a musí být stanoveny podmínky provozu.</w:t>
      </w:r>
    </w:p>
    <w:p w14:paraId="599F6568"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Vozidla nesmí být přetěžována a musí být nakládána tak, aby při dopravě nepadala zemina přes bočnice a neznečišťovala vozovku.</w:t>
      </w:r>
    </w:p>
    <w:p w14:paraId="53022BEF"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V prostoru staveniště se musí řidič pohybovat s vozidlem podle pokynů ustanoveného pracovníka, který musí být viditelně označen a vybaven vhodnými signalizačními pomůckami.</w:t>
      </w:r>
    </w:p>
    <w:p w14:paraId="155C51E9"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Jestliže je vozidlo v šikmé poloze, nesmí se vstupovat na korbu a uvolňování přilepené zeminy se může provádět pouze pomocí škrabáků s dlouhou násadou nebo jiným bezpečným způsobem.</w:t>
      </w:r>
    </w:p>
    <w:p w14:paraId="11BF0235"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Po vyklopení zeminy se řidič musí před odjezdem přesvědčit, zda je sklopená korba a že po sklopení zaujala správnou polohu.</w:t>
      </w:r>
    </w:p>
    <w:p w14:paraId="67C46552"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Na veřejných komunikacích se provoz řídí zvláštními předpisy.</w:t>
      </w:r>
    </w:p>
    <w:p w14:paraId="746FF239"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 xml:space="preserve">použití strojů nebo pneumatických nástrojů v blízkosti podzemních tras </w:t>
      </w:r>
      <w:proofErr w:type="spellStart"/>
      <w:r w:rsidRPr="006014B2">
        <w:rPr>
          <w:rFonts w:ascii="Arial" w:hAnsi="Arial" w:cs="Arial"/>
          <w:sz w:val="22"/>
          <w:szCs w:val="22"/>
        </w:rPr>
        <w:t>inž</w:t>
      </w:r>
      <w:proofErr w:type="spellEnd"/>
      <w:r w:rsidRPr="006014B2">
        <w:rPr>
          <w:rFonts w:ascii="Arial" w:hAnsi="Arial" w:cs="Arial"/>
          <w:sz w:val="22"/>
          <w:szCs w:val="22"/>
        </w:rPr>
        <w:t>. sítí rozhodne dodavatel stavebních prací po dohodě s provozovatelem těchto sítí.</w:t>
      </w:r>
    </w:p>
    <w:p w14:paraId="05AC6315" w14:textId="77777777" w:rsidR="000C5A33" w:rsidRPr="006014B2" w:rsidRDefault="000C5A33" w:rsidP="003B2E2E">
      <w:pPr>
        <w:widowControl w:val="0"/>
        <w:numPr>
          <w:ilvl w:val="0"/>
          <w:numId w:val="21"/>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 xml:space="preserve">Provádět zemní práce v ochranném pásmu el. sítí je možné pouze za předpokladu, budou učiněna opatření zabraňující nebezpečnému přiblížení pracovníků nebo strojů </w:t>
      </w:r>
      <w:r w:rsidRPr="006014B2">
        <w:rPr>
          <w:rFonts w:ascii="Arial" w:hAnsi="Arial" w:cs="Arial"/>
          <w:sz w:val="22"/>
          <w:szCs w:val="22"/>
        </w:rPr>
        <w:lastRenderedPageBreak/>
        <w:t>k těmto vedením. Opatření se projednají s provozovatelem tohoto vedení.</w:t>
      </w:r>
    </w:p>
    <w:p w14:paraId="4161BF2C" w14:textId="77777777" w:rsidR="000C5A33" w:rsidRPr="006014B2" w:rsidRDefault="000C5A33" w:rsidP="000C5A33">
      <w:pPr>
        <w:rPr>
          <w:rFonts w:ascii="Arial" w:hAnsi="Arial" w:cs="Arial"/>
          <w:b/>
          <w:sz w:val="22"/>
          <w:szCs w:val="22"/>
        </w:rPr>
      </w:pPr>
      <w:bookmarkStart w:id="375" w:name="_Toc251569530"/>
      <w:bookmarkStart w:id="376" w:name="_Toc11307958"/>
      <w:bookmarkStart w:id="377" w:name="_Toc52626751"/>
      <w:bookmarkStart w:id="378" w:name="_Toc89571697"/>
      <w:bookmarkStart w:id="379" w:name="_Toc196048377"/>
      <w:bookmarkStart w:id="380" w:name="_Toc246219391"/>
      <w:bookmarkStart w:id="381" w:name="_Toc247532061"/>
      <w:bookmarkStart w:id="382" w:name="_Toc247598164"/>
      <w:r w:rsidRPr="006014B2">
        <w:rPr>
          <w:rFonts w:ascii="Arial" w:hAnsi="Arial" w:cs="Arial"/>
          <w:b/>
          <w:sz w:val="22"/>
          <w:szCs w:val="22"/>
        </w:rPr>
        <w:t>Podmínky pro dopravu</w:t>
      </w:r>
      <w:bookmarkEnd w:id="375"/>
      <w:bookmarkEnd w:id="376"/>
    </w:p>
    <w:bookmarkEnd w:id="377"/>
    <w:bookmarkEnd w:id="378"/>
    <w:bookmarkEnd w:id="379"/>
    <w:bookmarkEnd w:id="380"/>
    <w:bookmarkEnd w:id="381"/>
    <w:bookmarkEnd w:id="382"/>
    <w:p w14:paraId="5DEFCAB5" w14:textId="77777777" w:rsidR="000C5A33" w:rsidRPr="006014B2" w:rsidRDefault="000C5A33" w:rsidP="00CF6120">
      <w:pPr>
        <w:widowControl w:val="0"/>
        <w:numPr>
          <w:ilvl w:val="0"/>
          <w:numId w:val="22"/>
        </w:numPr>
        <w:autoSpaceDE w:val="0"/>
        <w:autoSpaceDN w:val="0"/>
        <w:adjustRightInd w:val="0"/>
        <w:spacing w:after="120"/>
        <w:ind w:left="993" w:hanging="567"/>
        <w:rPr>
          <w:rFonts w:ascii="Arial" w:hAnsi="Arial" w:cs="Arial"/>
          <w:sz w:val="22"/>
          <w:szCs w:val="22"/>
        </w:rPr>
      </w:pPr>
      <w:r w:rsidRPr="006014B2">
        <w:rPr>
          <w:rFonts w:ascii="Arial" w:hAnsi="Arial" w:cs="Arial"/>
          <w:sz w:val="22"/>
          <w:szCs w:val="22"/>
        </w:rPr>
        <w:t>Komunikace, cesty pro chodce, vjezdy a výjezdy do uzavřených nebo jinak ohrazených ploch musí být trvale udržovány volné, průjezdné i průchodné. Nesmí jich být používáno jako skladovacích ploch. Do jejich průjezdných i průchodných profilů nesmí zasahovat žádné předměty, části strojů, zařízení apod. Stání vozidla je dovoleno jen při okraji a v takových případech, kde nepřekáží provozu. Nesmí stát v místech nepřehledných, zúžených a v zatáčkách. Odstavení vozidla může být jen na vyhrazených plochách, které určí pověřený pracovník. Vozidlo musí být při odstavení zajištěno proti samovolnému uvedení do pohybu i proti uvedení do pohybu nepovolanou osobou.</w:t>
      </w:r>
    </w:p>
    <w:p w14:paraId="534065C8" w14:textId="77777777" w:rsidR="000C5A33" w:rsidRPr="006014B2" w:rsidRDefault="000C5A33" w:rsidP="00E25200">
      <w:pPr>
        <w:widowControl w:val="0"/>
        <w:numPr>
          <w:ilvl w:val="0"/>
          <w:numId w:val="22"/>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V případě mimořádného znečištění komunikace (nános zeminy, rozlitý olej apod.), nebo jejího poškození je povinen provoz, jehož pracovník znečištění či poškození způsobil, postarat se okamžitě, aby komunikace i přilehlé prostory byly uvedeny do původního stavu.</w:t>
      </w:r>
    </w:p>
    <w:p w14:paraId="688D964D" w14:textId="77777777" w:rsidR="000C5A33" w:rsidRPr="006014B2" w:rsidRDefault="000C5A33" w:rsidP="00E25200">
      <w:pPr>
        <w:widowControl w:val="0"/>
        <w:numPr>
          <w:ilvl w:val="0"/>
          <w:numId w:val="22"/>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Provádět výkopy nebo jiné práce, omezující provoz silniční dopravy, je možno jen po předchozí dohodě. Pracovníci provádějící výkopové či jiné práce, zajistí bezpečný provoz na komunikacích podle platných ČSN.</w:t>
      </w:r>
    </w:p>
    <w:p w14:paraId="1ACBF05A" w14:textId="77777777" w:rsidR="000C5A33" w:rsidRPr="006014B2" w:rsidRDefault="000C5A33" w:rsidP="00E25200">
      <w:pPr>
        <w:widowControl w:val="0"/>
        <w:numPr>
          <w:ilvl w:val="0"/>
          <w:numId w:val="22"/>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 xml:space="preserve">Nejvyšší povolená rychlost jízdy motorových vozidel, mechanizačních prostředků uvnitř stavby je </w:t>
      </w:r>
      <w:proofErr w:type="gramStart"/>
      <w:r w:rsidRPr="006014B2">
        <w:rPr>
          <w:rFonts w:ascii="Arial" w:hAnsi="Arial" w:cs="Arial"/>
          <w:sz w:val="22"/>
          <w:szCs w:val="22"/>
        </w:rPr>
        <w:t>20km</w:t>
      </w:r>
      <w:proofErr w:type="gramEnd"/>
      <w:r w:rsidRPr="006014B2">
        <w:rPr>
          <w:rFonts w:ascii="Arial" w:hAnsi="Arial" w:cs="Arial"/>
          <w:sz w:val="22"/>
          <w:szCs w:val="22"/>
        </w:rPr>
        <w:t>/hod. Řidiči vozidel jsou povinni rychlost přizpůsobit stavu povrchu plochy, vlastnostem vozidla i přepravovanému nákladu, povětrnostním podmínkám a jiný okolnostem, které mohou předpovídat.</w:t>
      </w:r>
    </w:p>
    <w:p w14:paraId="1CD06126" w14:textId="77777777" w:rsidR="000C5A33" w:rsidRPr="006014B2" w:rsidRDefault="000C5A33" w:rsidP="00E25200">
      <w:pPr>
        <w:widowControl w:val="0"/>
        <w:numPr>
          <w:ilvl w:val="0"/>
          <w:numId w:val="22"/>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Přeprava osob dopravními prostředky, které nejsou pro přepravu osob, je zakázána.</w:t>
      </w:r>
    </w:p>
    <w:p w14:paraId="012BA7FB" w14:textId="77777777" w:rsidR="000C5A33" w:rsidRPr="006014B2" w:rsidRDefault="000C5A33" w:rsidP="00E25200">
      <w:pPr>
        <w:widowControl w:val="0"/>
        <w:numPr>
          <w:ilvl w:val="0"/>
          <w:numId w:val="22"/>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Technický stav všech dopravních prostředků musí odpovídat platným předpisům podle druhu dopravního prostředku.</w:t>
      </w:r>
    </w:p>
    <w:p w14:paraId="02D7EC01" w14:textId="77777777" w:rsidR="000C5A33" w:rsidRPr="006014B2" w:rsidRDefault="000C5A33" w:rsidP="00E25200">
      <w:pPr>
        <w:widowControl w:val="0"/>
        <w:numPr>
          <w:ilvl w:val="0"/>
          <w:numId w:val="22"/>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Za technický stav, opravy a údržbu dopravních prostředků odpovídá vedoucí, který má dopravní prostředek k používání.</w:t>
      </w:r>
    </w:p>
    <w:p w14:paraId="30858F19" w14:textId="77777777" w:rsidR="000C5A33" w:rsidRPr="006014B2" w:rsidRDefault="000C5A33" w:rsidP="00E25200">
      <w:pPr>
        <w:widowControl w:val="0"/>
        <w:numPr>
          <w:ilvl w:val="0"/>
          <w:numId w:val="22"/>
        </w:numPr>
        <w:autoSpaceDE w:val="0"/>
        <w:autoSpaceDN w:val="0"/>
        <w:adjustRightInd w:val="0"/>
        <w:spacing w:after="120"/>
        <w:ind w:left="993" w:hanging="567"/>
        <w:jc w:val="left"/>
        <w:rPr>
          <w:rFonts w:ascii="Arial" w:hAnsi="Arial" w:cs="Arial"/>
          <w:sz w:val="22"/>
          <w:szCs w:val="22"/>
        </w:rPr>
      </w:pPr>
      <w:r w:rsidRPr="006014B2">
        <w:rPr>
          <w:rFonts w:ascii="Arial" w:hAnsi="Arial" w:cs="Arial"/>
          <w:sz w:val="22"/>
          <w:szCs w:val="22"/>
        </w:rPr>
        <w:t>Vstup do stavby nebo jinak ohrazených částí je dovolen zásadně oprávněným pracovníkům. Jiní pracovníci smějí do uvedených prostor vstupovat jen v doprovodu odpovědného pracovníka.</w:t>
      </w:r>
    </w:p>
    <w:p w14:paraId="0ECF81EB" w14:textId="77777777" w:rsidR="009747EC" w:rsidRPr="006014B2" w:rsidRDefault="009747EC" w:rsidP="00E25200">
      <w:pPr>
        <w:pStyle w:val="Nadpis3"/>
        <w:rPr>
          <w:rFonts w:cs="Arial"/>
          <w:sz w:val="22"/>
          <w:szCs w:val="22"/>
        </w:rPr>
      </w:pPr>
      <w:bookmarkStart w:id="383" w:name="_Toc63679714"/>
      <w:r w:rsidRPr="006014B2">
        <w:rPr>
          <w:rFonts w:cs="Arial"/>
          <w:sz w:val="22"/>
          <w:szCs w:val="22"/>
        </w:rPr>
        <w:t>úpravy pro bezbariérové užívání výstavbou dotčených staveb</w:t>
      </w:r>
      <w:bookmarkEnd w:id="383"/>
    </w:p>
    <w:p w14:paraId="49B7D8AB" w14:textId="77777777" w:rsidR="007F45A3" w:rsidRPr="008C6BB0" w:rsidRDefault="007F45A3" w:rsidP="008C6BB0">
      <w:pPr>
        <w:spacing w:line="276" w:lineRule="auto"/>
        <w:rPr>
          <w:rFonts w:ascii="Arial" w:hAnsi="Arial" w:cs="Arial"/>
          <w:sz w:val="22"/>
          <w:szCs w:val="22"/>
        </w:rPr>
      </w:pPr>
      <w:bookmarkStart w:id="384" w:name="_Hlk63679420"/>
      <w:r w:rsidRPr="008C6BB0">
        <w:rPr>
          <w:rFonts w:ascii="Arial" w:hAnsi="Arial" w:cs="Arial"/>
          <w:sz w:val="22"/>
          <w:szCs w:val="22"/>
        </w:rPr>
        <w:t xml:space="preserve">Přes výkopové rýhy v chodnících budou osazeny lávky pro pěší (vyhovující pro použití invalidními vozíky). </w:t>
      </w:r>
      <w:r w:rsidR="00CF6120" w:rsidRPr="008C6BB0">
        <w:rPr>
          <w:rFonts w:ascii="Arial" w:hAnsi="Arial" w:cs="Arial"/>
          <w:sz w:val="22"/>
          <w:szCs w:val="22"/>
        </w:rPr>
        <w:t>M</w:t>
      </w:r>
      <w:r w:rsidRPr="008C6BB0">
        <w:rPr>
          <w:rFonts w:ascii="Arial" w:hAnsi="Arial" w:cs="Arial"/>
          <w:sz w:val="22"/>
          <w:szCs w:val="22"/>
        </w:rPr>
        <w:t xml:space="preserve">usí </w:t>
      </w:r>
      <w:r w:rsidR="00CF6120" w:rsidRPr="008C6BB0">
        <w:rPr>
          <w:rFonts w:ascii="Arial" w:hAnsi="Arial" w:cs="Arial"/>
          <w:sz w:val="22"/>
          <w:szCs w:val="22"/>
        </w:rPr>
        <w:t xml:space="preserve">se </w:t>
      </w:r>
      <w:r w:rsidRPr="008C6BB0">
        <w:rPr>
          <w:rFonts w:ascii="Arial" w:hAnsi="Arial" w:cs="Arial"/>
          <w:sz w:val="22"/>
          <w:szCs w:val="22"/>
        </w:rPr>
        <w:t>umožnit vstup a vjezd do dotčených objektů, průjezd ulicí apod.</w:t>
      </w:r>
    </w:p>
    <w:p w14:paraId="2CFFF479" w14:textId="77777777" w:rsidR="009747EC" w:rsidRPr="006014B2" w:rsidRDefault="009747EC" w:rsidP="00E25200">
      <w:pPr>
        <w:pStyle w:val="Nadpis3"/>
        <w:rPr>
          <w:rFonts w:cs="Arial"/>
          <w:sz w:val="22"/>
          <w:szCs w:val="22"/>
        </w:rPr>
      </w:pPr>
      <w:bookmarkStart w:id="385" w:name="_Toc63679715"/>
      <w:bookmarkEnd w:id="384"/>
      <w:r w:rsidRPr="006014B2">
        <w:rPr>
          <w:rFonts w:cs="Arial"/>
          <w:sz w:val="22"/>
          <w:szCs w:val="22"/>
        </w:rPr>
        <w:t>zásady pro dopravní inženýrská opatření</w:t>
      </w:r>
      <w:bookmarkEnd w:id="385"/>
    </w:p>
    <w:p w14:paraId="725287BE" w14:textId="06595831" w:rsidR="00520B99" w:rsidRPr="00C508C8" w:rsidRDefault="00520B99" w:rsidP="00520B99">
      <w:pPr>
        <w:rPr>
          <w:rFonts w:ascii="Arial" w:hAnsi="Arial" w:cs="Arial"/>
          <w:sz w:val="22"/>
          <w:szCs w:val="22"/>
        </w:rPr>
      </w:pPr>
      <w:r w:rsidRPr="00C508C8">
        <w:rPr>
          <w:rFonts w:ascii="Arial" w:hAnsi="Arial" w:cs="Arial"/>
          <w:sz w:val="22"/>
          <w:szCs w:val="22"/>
        </w:rPr>
        <w:t>Jsou uvedeny v samostatné části této PD – návrh DIO</w:t>
      </w:r>
      <w:r w:rsidR="00C77138" w:rsidRPr="00C508C8">
        <w:rPr>
          <w:rFonts w:ascii="Arial" w:hAnsi="Arial" w:cs="Arial"/>
          <w:sz w:val="22"/>
          <w:szCs w:val="22"/>
        </w:rPr>
        <w:t>.</w:t>
      </w:r>
    </w:p>
    <w:p w14:paraId="632E704B" w14:textId="77777777" w:rsidR="009747EC" w:rsidRPr="006014B2" w:rsidRDefault="009747EC" w:rsidP="00E25200">
      <w:pPr>
        <w:pStyle w:val="Nadpis3"/>
        <w:rPr>
          <w:rFonts w:cs="Arial"/>
          <w:sz w:val="22"/>
          <w:szCs w:val="22"/>
        </w:rPr>
      </w:pPr>
      <w:bookmarkStart w:id="386" w:name="_Toc63679716"/>
      <w:r w:rsidRPr="006014B2">
        <w:rPr>
          <w:rFonts w:cs="Arial"/>
          <w:sz w:val="22"/>
          <w:szCs w:val="22"/>
        </w:rPr>
        <w:t xml:space="preserve">stanovení speciálních podmínek pro provádění </w:t>
      </w:r>
      <w:proofErr w:type="gramStart"/>
      <w:r w:rsidRPr="006014B2">
        <w:rPr>
          <w:rFonts w:cs="Arial"/>
          <w:sz w:val="22"/>
          <w:szCs w:val="22"/>
        </w:rPr>
        <w:t>stavby - provádění</w:t>
      </w:r>
      <w:proofErr w:type="gramEnd"/>
      <w:r w:rsidRPr="006014B2">
        <w:rPr>
          <w:rFonts w:cs="Arial"/>
          <w:sz w:val="22"/>
          <w:szCs w:val="22"/>
        </w:rPr>
        <w:t xml:space="preserve"> stavby za provozu, opatření proti účinkům vnějšího prostředí při výstavbě apod.</w:t>
      </w:r>
      <w:bookmarkEnd w:id="386"/>
    </w:p>
    <w:p w14:paraId="0796D939" w14:textId="77777777" w:rsidR="006A7C10" w:rsidRPr="006014B2" w:rsidRDefault="006A7C10" w:rsidP="008C6BB0">
      <w:pPr>
        <w:spacing w:line="276" w:lineRule="auto"/>
        <w:rPr>
          <w:rFonts w:ascii="Arial" w:hAnsi="Arial" w:cs="Arial"/>
          <w:sz w:val="22"/>
          <w:szCs w:val="22"/>
        </w:rPr>
      </w:pPr>
      <w:r w:rsidRPr="006014B2">
        <w:rPr>
          <w:rFonts w:ascii="Arial" w:hAnsi="Arial" w:cs="Arial"/>
          <w:sz w:val="22"/>
          <w:szCs w:val="22"/>
        </w:rPr>
        <w:t xml:space="preserve">Při umísťování staveb a jejich začleňování do území musí být respektována omezení vyplývající z právních předpisů chránících veřejné zájmy a předpokládaný rozvoj území, vyjádřený v územně plánovací dokumentaci, popř. v územně plánovacích podkladech. </w:t>
      </w:r>
    </w:p>
    <w:p w14:paraId="4118095E" w14:textId="77777777" w:rsidR="006A7C10" w:rsidRPr="006014B2" w:rsidRDefault="006A7C10" w:rsidP="008C6BB0">
      <w:pPr>
        <w:spacing w:line="276" w:lineRule="auto"/>
        <w:rPr>
          <w:rFonts w:ascii="Arial" w:hAnsi="Arial" w:cs="Arial"/>
          <w:sz w:val="22"/>
          <w:szCs w:val="22"/>
        </w:rPr>
      </w:pPr>
      <w:r w:rsidRPr="006014B2">
        <w:rPr>
          <w:rFonts w:ascii="Arial" w:hAnsi="Arial" w:cs="Arial"/>
          <w:sz w:val="22"/>
          <w:szCs w:val="22"/>
        </w:rPr>
        <w:t xml:space="preserve">Umístěním stavby a jejím následným provozem nesmí být nad přípustnou míru obtěžováno okolí, zejména v obytném prostředí a ohrožována bezpečnost a plynulost provozu na přilehlých pozemních komunikacích. </w:t>
      </w:r>
    </w:p>
    <w:p w14:paraId="522C34B0" w14:textId="77777777" w:rsidR="006A7C10" w:rsidRPr="006014B2" w:rsidRDefault="006A7C10" w:rsidP="008C6BB0">
      <w:pPr>
        <w:spacing w:line="276" w:lineRule="auto"/>
        <w:rPr>
          <w:rFonts w:ascii="Arial" w:hAnsi="Arial" w:cs="Arial"/>
          <w:sz w:val="22"/>
          <w:szCs w:val="22"/>
        </w:rPr>
      </w:pPr>
      <w:r w:rsidRPr="006014B2">
        <w:rPr>
          <w:rFonts w:ascii="Arial" w:hAnsi="Arial" w:cs="Arial"/>
          <w:sz w:val="22"/>
          <w:szCs w:val="22"/>
        </w:rPr>
        <w:t xml:space="preserve">Pozemek určený ke stavbě musí svými vlastnostmi, zejména polohou, tvarem, velikostí a základovými poměry umožňovat realizaci navrhované stavby a její bezpečné užívání. </w:t>
      </w:r>
    </w:p>
    <w:p w14:paraId="04EE201A" w14:textId="77777777" w:rsidR="006A7C10" w:rsidRPr="006014B2" w:rsidRDefault="006A7C10" w:rsidP="008C6BB0">
      <w:pPr>
        <w:spacing w:line="276" w:lineRule="auto"/>
        <w:rPr>
          <w:rFonts w:ascii="Arial" w:hAnsi="Arial" w:cs="Arial"/>
          <w:sz w:val="22"/>
          <w:szCs w:val="22"/>
        </w:rPr>
      </w:pPr>
      <w:r w:rsidRPr="006014B2">
        <w:rPr>
          <w:rFonts w:ascii="Arial" w:hAnsi="Arial" w:cs="Arial"/>
          <w:sz w:val="22"/>
          <w:szCs w:val="22"/>
        </w:rPr>
        <w:lastRenderedPageBreak/>
        <w:t>Stavba tyto požadavky splňuje.</w:t>
      </w:r>
    </w:p>
    <w:p w14:paraId="3E5248F5" w14:textId="77777777" w:rsidR="009747EC" w:rsidRPr="006014B2" w:rsidRDefault="009747EC" w:rsidP="00E25200">
      <w:pPr>
        <w:pStyle w:val="Nadpis3"/>
        <w:rPr>
          <w:rFonts w:cs="Arial"/>
          <w:sz w:val="22"/>
          <w:szCs w:val="22"/>
        </w:rPr>
      </w:pPr>
      <w:bookmarkStart w:id="387" w:name="_Toc63679717"/>
      <w:r w:rsidRPr="006014B2">
        <w:rPr>
          <w:rFonts w:cs="Arial"/>
          <w:sz w:val="22"/>
          <w:szCs w:val="22"/>
        </w:rPr>
        <w:t>postup výstavby, rozhodující dílčí termíny</w:t>
      </w:r>
      <w:bookmarkEnd w:id="387"/>
    </w:p>
    <w:p w14:paraId="75C5ABBA" w14:textId="77777777" w:rsidR="00520B99" w:rsidRPr="00C508C8" w:rsidRDefault="00520B99" w:rsidP="00520B99">
      <w:pPr>
        <w:rPr>
          <w:rFonts w:ascii="Arial" w:hAnsi="Arial" w:cs="Arial"/>
          <w:sz w:val="22"/>
          <w:szCs w:val="22"/>
        </w:rPr>
      </w:pPr>
      <w:r w:rsidRPr="00C508C8">
        <w:rPr>
          <w:rFonts w:ascii="Arial" w:hAnsi="Arial" w:cs="Arial"/>
          <w:sz w:val="22"/>
          <w:szCs w:val="22"/>
        </w:rPr>
        <w:t>Bude upřesněn v dalším stupni PD</w:t>
      </w:r>
    </w:p>
    <w:p w14:paraId="3B59FEC6" w14:textId="431337E8" w:rsidR="00F546D2" w:rsidRDefault="00F546D2" w:rsidP="00520B99"/>
    <w:p w14:paraId="535491A0" w14:textId="6E6398DD" w:rsidR="003426ED" w:rsidRDefault="003426ED" w:rsidP="00520B99"/>
    <w:p w14:paraId="7DEC4C25" w14:textId="3B89A1E6" w:rsidR="003426ED" w:rsidRDefault="003426ED" w:rsidP="00520B99"/>
    <w:p w14:paraId="2A14B6CB" w14:textId="342C7BDA" w:rsidR="003426ED" w:rsidRDefault="003426ED" w:rsidP="00520B99"/>
    <w:p w14:paraId="299830AB" w14:textId="083F2B17" w:rsidR="003426ED" w:rsidRDefault="003426ED" w:rsidP="00520B99"/>
    <w:p w14:paraId="7A64BBD6" w14:textId="77777777" w:rsidR="003426ED" w:rsidRDefault="003426ED" w:rsidP="00520B99"/>
    <w:p w14:paraId="5DFB11AE" w14:textId="77777777" w:rsidR="007C6004" w:rsidRPr="0039279F" w:rsidRDefault="007C6004" w:rsidP="00E25200">
      <w:pPr>
        <w:pStyle w:val="Nadpis1"/>
        <w:ind w:left="1134" w:hanging="850"/>
      </w:pPr>
      <w:bookmarkStart w:id="388" w:name="_Toc24640508"/>
      <w:bookmarkStart w:id="389" w:name="_Toc63679718"/>
      <w:bookmarkStart w:id="390" w:name="_Toc381170761"/>
      <w:r w:rsidRPr="0039279F">
        <w:t>Celkové vodohospodářské řešenÍ</w:t>
      </w:r>
      <w:bookmarkEnd w:id="388"/>
      <w:bookmarkEnd w:id="389"/>
    </w:p>
    <w:p w14:paraId="03E217FE" w14:textId="77777777" w:rsidR="006014B2" w:rsidRPr="00CF6120" w:rsidRDefault="006014B2" w:rsidP="008C6BB0">
      <w:pPr>
        <w:spacing w:line="276" w:lineRule="auto"/>
        <w:rPr>
          <w:rFonts w:ascii="Arial" w:hAnsi="Arial" w:cs="Arial"/>
          <w:sz w:val="22"/>
          <w:szCs w:val="22"/>
        </w:rPr>
      </w:pPr>
      <w:r w:rsidRPr="00CF6120">
        <w:rPr>
          <w:rFonts w:ascii="Arial" w:hAnsi="Arial" w:cs="Arial"/>
          <w:sz w:val="22"/>
          <w:szCs w:val="22"/>
        </w:rPr>
        <w:t>O</w:t>
      </w:r>
      <w:r w:rsidR="007C6004" w:rsidRPr="00CF6120">
        <w:rPr>
          <w:rFonts w:ascii="Arial" w:hAnsi="Arial" w:cs="Arial"/>
          <w:sz w:val="22"/>
          <w:szCs w:val="22"/>
        </w:rPr>
        <w:t xml:space="preserve">dvodnění stavby bude realizováno </w:t>
      </w:r>
      <w:r w:rsidRPr="00CF6120">
        <w:rPr>
          <w:rFonts w:ascii="Arial" w:hAnsi="Arial" w:cs="Arial"/>
          <w:sz w:val="22"/>
          <w:szCs w:val="22"/>
        </w:rPr>
        <w:t xml:space="preserve">odtokem </w:t>
      </w:r>
      <w:r w:rsidR="007C6004" w:rsidRPr="00CF6120">
        <w:rPr>
          <w:rFonts w:ascii="Arial" w:hAnsi="Arial" w:cs="Arial"/>
          <w:sz w:val="22"/>
          <w:szCs w:val="22"/>
        </w:rPr>
        <w:t>do uličních vpustí.</w:t>
      </w:r>
      <w:r w:rsidRPr="00CF6120">
        <w:rPr>
          <w:rFonts w:ascii="Arial" w:hAnsi="Arial" w:cs="Arial"/>
          <w:sz w:val="22"/>
          <w:szCs w:val="22"/>
        </w:rPr>
        <w:t xml:space="preserve"> </w:t>
      </w:r>
    </w:p>
    <w:p w14:paraId="13BF29EB" w14:textId="77777777" w:rsidR="007C6004" w:rsidRPr="00CF6120" w:rsidRDefault="006014B2" w:rsidP="008C6BB0">
      <w:pPr>
        <w:spacing w:line="276" w:lineRule="auto"/>
        <w:rPr>
          <w:rFonts w:ascii="Arial" w:hAnsi="Arial" w:cs="Arial"/>
          <w:sz w:val="22"/>
          <w:szCs w:val="22"/>
        </w:rPr>
      </w:pPr>
      <w:r w:rsidRPr="00CF6120">
        <w:rPr>
          <w:rFonts w:ascii="Arial" w:hAnsi="Arial" w:cs="Arial"/>
          <w:sz w:val="22"/>
          <w:szCs w:val="22"/>
        </w:rPr>
        <w:t>Samotná stavba řeší odvodnění z plochy parkoviště rekonstrukcí povrchu na propustný, který umožní vsakování dešťové vody, které bude využita zejména okolními vzrostlými stromy a nebude tudíž stékat na komunikaci a do uličních vpustí. Podrobný výpočet v TZ.</w:t>
      </w:r>
    </w:p>
    <w:p w14:paraId="27B7CA27" w14:textId="77777777" w:rsidR="00F546D2" w:rsidRDefault="00F546D2" w:rsidP="007C6004"/>
    <w:p w14:paraId="50D31355" w14:textId="77777777" w:rsidR="00F546D2" w:rsidRDefault="00F546D2" w:rsidP="007C6004"/>
    <w:p w14:paraId="4C998390" w14:textId="77777777" w:rsidR="00F546D2" w:rsidRDefault="00F546D2" w:rsidP="007C6004"/>
    <w:p w14:paraId="3859036E" w14:textId="1FBAA32C" w:rsidR="00F546D2" w:rsidRDefault="00F546D2" w:rsidP="007C6004"/>
    <w:p w14:paraId="56129318" w14:textId="65E584EB" w:rsidR="003426ED" w:rsidRDefault="003426ED" w:rsidP="007C6004"/>
    <w:p w14:paraId="31290EF4" w14:textId="77777777" w:rsidR="003426ED" w:rsidRPr="0039279F" w:rsidRDefault="003426ED" w:rsidP="007C6004"/>
    <w:p w14:paraId="49E55DD0" w14:textId="77777777" w:rsidR="007C6004" w:rsidRPr="007C6004" w:rsidRDefault="007C6004" w:rsidP="007C6004">
      <w:pPr>
        <w:rPr>
          <w:highlight w:val="yellow"/>
        </w:rPr>
      </w:pPr>
    </w:p>
    <w:p w14:paraId="7F4CE002" w14:textId="77777777" w:rsidR="007C6004" w:rsidRPr="0039279F" w:rsidRDefault="007C6004" w:rsidP="00E25200">
      <w:pPr>
        <w:pStyle w:val="Nadpis1"/>
        <w:ind w:left="1134" w:hanging="850"/>
      </w:pPr>
      <w:bookmarkStart w:id="391" w:name="_Toc24640509"/>
      <w:bookmarkStart w:id="392" w:name="_Toc63679719"/>
      <w:r w:rsidRPr="0039279F">
        <w:t>Závěr</w:t>
      </w:r>
      <w:bookmarkEnd w:id="390"/>
      <w:bookmarkEnd w:id="391"/>
      <w:bookmarkEnd w:id="392"/>
    </w:p>
    <w:p w14:paraId="433A98B3" w14:textId="77777777" w:rsidR="007C6004" w:rsidRPr="00CF6120" w:rsidRDefault="007C6004" w:rsidP="008C6BB0">
      <w:pPr>
        <w:spacing w:line="276" w:lineRule="auto"/>
        <w:rPr>
          <w:rFonts w:ascii="Arial" w:hAnsi="Arial" w:cs="Arial"/>
          <w:sz w:val="22"/>
          <w:szCs w:val="22"/>
        </w:rPr>
      </w:pPr>
      <w:r w:rsidRPr="00CF6120">
        <w:rPr>
          <w:rFonts w:ascii="Arial" w:hAnsi="Arial" w:cs="Arial"/>
          <w:sz w:val="22"/>
          <w:szCs w:val="22"/>
        </w:rPr>
        <w:t xml:space="preserve">Projekt je zpracován v rozsahu projektu pro </w:t>
      </w:r>
      <w:r w:rsidR="009747EC" w:rsidRPr="00CF6120">
        <w:rPr>
          <w:rFonts w:ascii="Arial" w:hAnsi="Arial" w:cs="Arial"/>
          <w:sz w:val="22"/>
          <w:szCs w:val="22"/>
        </w:rPr>
        <w:t>společné povolení (územní rozhodnutí a stavební povolení)</w:t>
      </w:r>
      <w:r w:rsidRPr="00CF6120">
        <w:rPr>
          <w:rFonts w:ascii="Arial" w:hAnsi="Arial" w:cs="Arial"/>
          <w:sz w:val="22"/>
          <w:szCs w:val="22"/>
        </w:rPr>
        <w:t xml:space="preserve"> v souladu s platnými předpisy. Projekt předpokládá, že provádění se bude řídit platnými předpisy a technickými předpisy výrobců jednotlivých materiálů. Stavba bude realizována autorizovanou prováděcí firmou. Všechny použité materiály jsou schváleny k použití v ČR pro daný účel, popř. na ně bylo vydáno prohlášení o shodě. Certifikáty, popř. prohlášení o shodě je nutné předložit ke kolaudaci objektu – zajistí dodavatel.</w:t>
      </w:r>
    </w:p>
    <w:p w14:paraId="3A00DB20" w14:textId="77777777" w:rsidR="007C6004" w:rsidRPr="00F546D2" w:rsidRDefault="007C6004" w:rsidP="008C6BB0">
      <w:pPr>
        <w:spacing w:line="276" w:lineRule="auto"/>
        <w:ind w:firstLine="0"/>
        <w:rPr>
          <w:rFonts w:ascii="Arial" w:hAnsi="Arial" w:cs="Arial"/>
          <w:color w:val="FF0000"/>
          <w:sz w:val="22"/>
          <w:szCs w:val="22"/>
        </w:rPr>
      </w:pPr>
    </w:p>
    <w:p w14:paraId="4DE33B22" w14:textId="77777777" w:rsidR="007C6004" w:rsidRPr="00CF6120" w:rsidRDefault="007C6004" w:rsidP="008C6BB0">
      <w:pPr>
        <w:spacing w:line="276" w:lineRule="auto"/>
        <w:ind w:firstLine="0"/>
        <w:rPr>
          <w:rFonts w:ascii="Arial" w:hAnsi="Arial" w:cs="Arial"/>
          <w:sz w:val="22"/>
          <w:szCs w:val="22"/>
        </w:rPr>
      </w:pPr>
      <w:r w:rsidRPr="00CF6120">
        <w:rPr>
          <w:rFonts w:ascii="Arial" w:hAnsi="Arial" w:cs="Arial"/>
          <w:sz w:val="22"/>
          <w:szCs w:val="22"/>
        </w:rPr>
        <w:t>Při stavebních pracích je nutné brát ohled na ostatní sítě</w:t>
      </w:r>
      <w:r w:rsidR="00CF6120">
        <w:rPr>
          <w:rFonts w:ascii="Arial" w:hAnsi="Arial" w:cs="Arial"/>
          <w:sz w:val="22"/>
          <w:szCs w:val="22"/>
        </w:rPr>
        <w:t xml:space="preserve"> a před začátkem prací požádat správce sítí o jejich vytyčení</w:t>
      </w:r>
      <w:r w:rsidRPr="00CF6120">
        <w:rPr>
          <w:rFonts w:ascii="Arial" w:hAnsi="Arial" w:cs="Arial"/>
          <w:sz w:val="22"/>
          <w:szCs w:val="22"/>
        </w:rPr>
        <w:t xml:space="preserve">. </w:t>
      </w:r>
    </w:p>
    <w:p w14:paraId="21605F65" w14:textId="77777777" w:rsidR="007C6004" w:rsidRPr="00F546D2" w:rsidRDefault="007C6004" w:rsidP="007C6004">
      <w:pPr>
        <w:ind w:firstLine="0"/>
        <w:rPr>
          <w:rFonts w:ascii="Arial" w:hAnsi="Arial" w:cs="Arial"/>
          <w:color w:val="FF0000"/>
          <w:sz w:val="22"/>
          <w:szCs w:val="22"/>
        </w:rPr>
      </w:pPr>
    </w:p>
    <w:p w14:paraId="09386995" w14:textId="77777777" w:rsidR="007C6004" w:rsidRPr="00CF6120" w:rsidRDefault="007C6004" w:rsidP="007C6004">
      <w:pPr>
        <w:ind w:firstLine="0"/>
        <w:rPr>
          <w:rFonts w:ascii="Arial" w:hAnsi="Arial" w:cs="Arial"/>
          <w:sz w:val="22"/>
          <w:szCs w:val="22"/>
        </w:rPr>
      </w:pPr>
      <w:r w:rsidRPr="00CF6120">
        <w:rPr>
          <w:rFonts w:ascii="Arial" w:hAnsi="Arial" w:cs="Arial"/>
          <w:sz w:val="22"/>
          <w:szCs w:val="22"/>
        </w:rPr>
        <w:t>Je nutné provést zaměření skutečného stavu a projekt skutečného provedení.</w:t>
      </w:r>
    </w:p>
    <w:p w14:paraId="54371BF8" w14:textId="77777777" w:rsidR="00F546D2" w:rsidRPr="0039279F" w:rsidRDefault="00F546D2" w:rsidP="007C6004">
      <w:pPr>
        <w:ind w:firstLine="0"/>
      </w:pPr>
    </w:p>
    <w:p w14:paraId="6138E4B0" w14:textId="77777777" w:rsidR="007C6004" w:rsidRPr="005E0D5A" w:rsidRDefault="007C6004" w:rsidP="00E25200">
      <w:pPr>
        <w:pStyle w:val="Nadpis2"/>
        <w:numPr>
          <w:ilvl w:val="2"/>
          <w:numId w:val="3"/>
        </w:numPr>
        <w:rPr>
          <w:rFonts w:ascii="Arial" w:hAnsi="Arial" w:cs="Arial"/>
        </w:rPr>
      </w:pPr>
      <w:bookmarkStart w:id="393" w:name="_Toc24640510"/>
      <w:bookmarkStart w:id="394" w:name="_Toc381170762"/>
      <w:bookmarkStart w:id="395" w:name="_Toc343854495"/>
      <w:bookmarkStart w:id="396" w:name="_Toc289440887"/>
      <w:bookmarkStart w:id="397" w:name="_Toc291662052"/>
      <w:bookmarkStart w:id="398" w:name="_Toc335308298"/>
      <w:bookmarkStart w:id="399" w:name="_Toc63679720"/>
      <w:r w:rsidRPr="005E0D5A">
        <w:rPr>
          <w:rFonts w:ascii="Arial" w:hAnsi="Arial" w:cs="Arial"/>
        </w:rPr>
        <w:t>Použité normy a související předpisy</w:t>
      </w:r>
      <w:bookmarkEnd w:id="393"/>
      <w:bookmarkEnd w:id="394"/>
      <w:bookmarkEnd w:id="395"/>
      <w:bookmarkEnd w:id="396"/>
      <w:bookmarkEnd w:id="397"/>
      <w:bookmarkEnd w:id="398"/>
      <w:bookmarkEnd w:id="399"/>
    </w:p>
    <w:p w14:paraId="5EAA2DD8" w14:textId="77777777" w:rsidR="007C6004" w:rsidRPr="00E31E7C" w:rsidRDefault="007C6004" w:rsidP="007C6004">
      <w:pPr>
        <w:rPr>
          <w:rFonts w:ascii="Arial" w:hAnsi="Arial" w:cs="Arial"/>
          <w:b/>
          <w:sz w:val="22"/>
          <w:szCs w:val="22"/>
        </w:rPr>
      </w:pPr>
      <w:bookmarkStart w:id="400" w:name="_Hlk63688760"/>
      <w:r w:rsidRPr="00E31E7C">
        <w:rPr>
          <w:rFonts w:ascii="Arial" w:hAnsi="Arial" w:cs="Arial"/>
          <w:b/>
          <w:sz w:val="22"/>
          <w:szCs w:val="22"/>
        </w:rPr>
        <w:t xml:space="preserve">České technické normy </w:t>
      </w:r>
    </w:p>
    <w:p w14:paraId="41ADA59D" w14:textId="77777777" w:rsidR="006E3164" w:rsidRPr="00E31E7C" w:rsidRDefault="006E3164" w:rsidP="007C6004">
      <w:pPr>
        <w:rPr>
          <w:rFonts w:ascii="Arial" w:hAnsi="Arial" w:cs="Arial"/>
          <w:sz w:val="22"/>
          <w:szCs w:val="22"/>
        </w:rPr>
      </w:pPr>
      <w:r w:rsidRPr="00E31E7C">
        <w:rPr>
          <w:rFonts w:ascii="Arial" w:hAnsi="Arial" w:cs="Arial"/>
          <w:sz w:val="22"/>
          <w:szCs w:val="22"/>
        </w:rPr>
        <w:t>ČSN 73 6056                        Odstavné a parkovací plochy silničních vozidel</w:t>
      </w:r>
    </w:p>
    <w:p w14:paraId="3DB75253" w14:textId="77777777" w:rsidR="007C6004" w:rsidRPr="00E31E7C" w:rsidRDefault="007C6004" w:rsidP="007C6004">
      <w:pPr>
        <w:rPr>
          <w:rFonts w:ascii="Arial" w:hAnsi="Arial" w:cs="Arial"/>
          <w:sz w:val="22"/>
          <w:szCs w:val="22"/>
        </w:rPr>
      </w:pPr>
      <w:r w:rsidRPr="00E31E7C">
        <w:rPr>
          <w:rFonts w:ascii="Arial" w:hAnsi="Arial" w:cs="Arial"/>
          <w:sz w:val="22"/>
          <w:szCs w:val="22"/>
        </w:rPr>
        <w:t>ČSN 73 6133</w:t>
      </w:r>
      <w:r w:rsidRPr="00E31E7C">
        <w:rPr>
          <w:rFonts w:ascii="Arial" w:hAnsi="Arial" w:cs="Arial"/>
          <w:sz w:val="22"/>
          <w:szCs w:val="22"/>
        </w:rPr>
        <w:tab/>
      </w:r>
      <w:r w:rsidRPr="00E31E7C">
        <w:rPr>
          <w:rFonts w:ascii="Arial" w:hAnsi="Arial" w:cs="Arial"/>
          <w:sz w:val="22"/>
          <w:szCs w:val="22"/>
        </w:rPr>
        <w:tab/>
      </w:r>
      <w:r w:rsidRPr="00E31E7C">
        <w:rPr>
          <w:rFonts w:ascii="Arial" w:hAnsi="Arial" w:cs="Arial"/>
          <w:sz w:val="22"/>
          <w:szCs w:val="22"/>
        </w:rPr>
        <w:tab/>
        <w:t>Návrh a provádění zemního tělesa pozemních komunikací</w:t>
      </w:r>
    </w:p>
    <w:p w14:paraId="3CDE0F45" w14:textId="77777777" w:rsidR="007C6004" w:rsidRPr="00E31E7C" w:rsidRDefault="007C6004" w:rsidP="007C6004">
      <w:pPr>
        <w:rPr>
          <w:rFonts w:ascii="Arial" w:hAnsi="Arial" w:cs="Arial"/>
          <w:sz w:val="22"/>
          <w:szCs w:val="22"/>
        </w:rPr>
      </w:pPr>
      <w:r w:rsidRPr="00E31E7C">
        <w:rPr>
          <w:rFonts w:ascii="Arial" w:hAnsi="Arial" w:cs="Arial"/>
          <w:sz w:val="22"/>
          <w:szCs w:val="22"/>
        </w:rPr>
        <w:t>ČSN 73 6005</w:t>
      </w:r>
      <w:r w:rsidRPr="00E31E7C">
        <w:rPr>
          <w:rFonts w:ascii="Arial" w:hAnsi="Arial" w:cs="Arial"/>
          <w:sz w:val="22"/>
          <w:szCs w:val="22"/>
        </w:rPr>
        <w:tab/>
      </w:r>
      <w:r w:rsidRPr="00E31E7C">
        <w:rPr>
          <w:rFonts w:ascii="Arial" w:hAnsi="Arial" w:cs="Arial"/>
          <w:sz w:val="22"/>
          <w:szCs w:val="22"/>
        </w:rPr>
        <w:tab/>
      </w:r>
      <w:r w:rsidRPr="00E31E7C">
        <w:rPr>
          <w:rFonts w:ascii="Arial" w:hAnsi="Arial" w:cs="Arial"/>
          <w:sz w:val="22"/>
          <w:szCs w:val="22"/>
        </w:rPr>
        <w:tab/>
        <w:t>Prostorové uspořádání sítí technického vybavení</w:t>
      </w:r>
    </w:p>
    <w:p w14:paraId="2DFCB118" w14:textId="77777777" w:rsidR="007C6004" w:rsidRPr="00E31E7C" w:rsidRDefault="007C6004" w:rsidP="007C6004">
      <w:pPr>
        <w:rPr>
          <w:rFonts w:ascii="Arial" w:hAnsi="Arial" w:cs="Arial"/>
          <w:sz w:val="22"/>
          <w:szCs w:val="22"/>
        </w:rPr>
      </w:pPr>
      <w:r w:rsidRPr="00E31E7C">
        <w:rPr>
          <w:rFonts w:ascii="Arial" w:hAnsi="Arial" w:cs="Arial"/>
          <w:sz w:val="22"/>
          <w:szCs w:val="22"/>
        </w:rPr>
        <w:t>ČSN 73 6110</w:t>
      </w:r>
      <w:r w:rsidRPr="00E31E7C">
        <w:rPr>
          <w:rFonts w:ascii="Arial" w:hAnsi="Arial" w:cs="Arial"/>
          <w:sz w:val="22"/>
          <w:szCs w:val="22"/>
        </w:rPr>
        <w:tab/>
      </w:r>
      <w:r w:rsidRPr="00E31E7C">
        <w:rPr>
          <w:rFonts w:ascii="Arial" w:hAnsi="Arial" w:cs="Arial"/>
          <w:sz w:val="22"/>
          <w:szCs w:val="22"/>
        </w:rPr>
        <w:tab/>
      </w:r>
      <w:r w:rsidRPr="00E31E7C">
        <w:rPr>
          <w:rFonts w:ascii="Arial" w:hAnsi="Arial" w:cs="Arial"/>
          <w:sz w:val="22"/>
          <w:szCs w:val="22"/>
        </w:rPr>
        <w:tab/>
        <w:t>Projektování místních komunikací</w:t>
      </w:r>
    </w:p>
    <w:p w14:paraId="5222B631" w14:textId="77777777" w:rsidR="007C6004" w:rsidRDefault="007C6004" w:rsidP="007C6004">
      <w:pPr>
        <w:rPr>
          <w:rFonts w:ascii="Arial" w:hAnsi="Arial" w:cs="Arial"/>
          <w:sz w:val="22"/>
          <w:szCs w:val="22"/>
        </w:rPr>
      </w:pPr>
      <w:r w:rsidRPr="00E31E7C">
        <w:rPr>
          <w:rFonts w:ascii="Arial" w:hAnsi="Arial" w:cs="Arial"/>
          <w:sz w:val="22"/>
          <w:szCs w:val="22"/>
        </w:rPr>
        <w:t>ČSN 73 0873</w:t>
      </w:r>
      <w:r w:rsidRPr="00E31E7C">
        <w:rPr>
          <w:rFonts w:ascii="Arial" w:hAnsi="Arial" w:cs="Arial"/>
          <w:sz w:val="22"/>
          <w:szCs w:val="22"/>
        </w:rPr>
        <w:tab/>
      </w:r>
      <w:r w:rsidRPr="00E31E7C">
        <w:rPr>
          <w:rFonts w:ascii="Arial" w:hAnsi="Arial" w:cs="Arial"/>
          <w:sz w:val="22"/>
          <w:szCs w:val="22"/>
        </w:rPr>
        <w:tab/>
      </w:r>
      <w:r w:rsidRPr="00E31E7C">
        <w:rPr>
          <w:rFonts w:ascii="Arial" w:hAnsi="Arial" w:cs="Arial"/>
          <w:sz w:val="22"/>
          <w:szCs w:val="22"/>
        </w:rPr>
        <w:tab/>
        <w:t xml:space="preserve">Požární bezpečnost </w:t>
      </w:r>
      <w:proofErr w:type="gramStart"/>
      <w:r w:rsidRPr="00E31E7C">
        <w:rPr>
          <w:rFonts w:ascii="Arial" w:hAnsi="Arial" w:cs="Arial"/>
          <w:sz w:val="22"/>
          <w:szCs w:val="22"/>
        </w:rPr>
        <w:t>staveb - Zásobování</w:t>
      </w:r>
      <w:proofErr w:type="gramEnd"/>
      <w:r w:rsidRPr="00E31E7C">
        <w:rPr>
          <w:rFonts w:ascii="Arial" w:hAnsi="Arial" w:cs="Arial"/>
          <w:sz w:val="22"/>
          <w:szCs w:val="22"/>
        </w:rPr>
        <w:t xml:space="preserve"> požární vodou</w:t>
      </w:r>
    </w:p>
    <w:p w14:paraId="18B452CA" w14:textId="77777777" w:rsidR="00420329" w:rsidRPr="00E31E7C" w:rsidRDefault="00420329" w:rsidP="00420329">
      <w:pPr>
        <w:rPr>
          <w:rFonts w:ascii="Arial" w:hAnsi="Arial" w:cs="Arial"/>
          <w:sz w:val="22"/>
          <w:szCs w:val="22"/>
        </w:rPr>
      </w:pPr>
      <w:r w:rsidRPr="00E31E7C">
        <w:rPr>
          <w:rFonts w:ascii="Arial" w:hAnsi="Arial" w:cs="Arial"/>
          <w:sz w:val="22"/>
          <w:szCs w:val="22"/>
        </w:rPr>
        <w:t>ČSN 73 3050</w:t>
      </w:r>
      <w:r w:rsidRPr="00E31E7C">
        <w:rPr>
          <w:rFonts w:ascii="Arial" w:hAnsi="Arial" w:cs="Arial"/>
          <w:sz w:val="22"/>
          <w:szCs w:val="22"/>
        </w:rPr>
        <w:tab/>
      </w:r>
      <w:r w:rsidRPr="00E31E7C">
        <w:rPr>
          <w:rFonts w:ascii="Arial" w:hAnsi="Arial" w:cs="Arial"/>
          <w:sz w:val="22"/>
          <w:szCs w:val="22"/>
        </w:rPr>
        <w:tab/>
      </w:r>
      <w:r w:rsidRPr="00E31E7C">
        <w:rPr>
          <w:rFonts w:ascii="Arial" w:hAnsi="Arial" w:cs="Arial"/>
          <w:sz w:val="22"/>
          <w:szCs w:val="22"/>
        </w:rPr>
        <w:tab/>
        <w:t>Zemní práce</w:t>
      </w:r>
    </w:p>
    <w:p w14:paraId="58D8D2D1" w14:textId="77777777" w:rsidR="00420329" w:rsidRPr="00420329" w:rsidRDefault="00420329" w:rsidP="00420329">
      <w:pPr>
        <w:rPr>
          <w:rFonts w:ascii="Arial" w:hAnsi="Arial" w:cs="Arial"/>
          <w:sz w:val="22"/>
          <w:szCs w:val="22"/>
        </w:rPr>
      </w:pPr>
      <w:r w:rsidRPr="00420329">
        <w:rPr>
          <w:rFonts w:ascii="Arial" w:hAnsi="Arial" w:cs="Arial"/>
          <w:bCs/>
          <w:sz w:val="22"/>
          <w:szCs w:val="22"/>
        </w:rPr>
        <w:t>ČSN 72 1006</w:t>
      </w:r>
      <w:r w:rsidRPr="00420329">
        <w:rPr>
          <w:rFonts w:ascii="Arial" w:hAnsi="Arial" w:cs="Arial"/>
          <w:sz w:val="22"/>
          <w:szCs w:val="22"/>
        </w:rPr>
        <w:t xml:space="preserve"> </w:t>
      </w:r>
      <w:r>
        <w:rPr>
          <w:rFonts w:ascii="Arial" w:hAnsi="Arial" w:cs="Arial"/>
          <w:sz w:val="22"/>
          <w:szCs w:val="22"/>
        </w:rPr>
        <w:t xml:space="preserve">                       </w:t>
      </w:r>
      <w:r w:rsidRPr="00420329">
        <w:rPr>
          <w:rFonts w:ascii="Arial" w:hAnsi="Arial" w:cs="Arial"/>
          <w:sz w:val="22"/>
          <w:szCs w:val="22"/>
        </w:rPr>
        <w:t>Kontrola zhutnění zemin a sypanin</w:t>
      </w:r>
    </w:p>
    <w:p w14:paraId="111C880D" w14:textId="77777777" w:rsidR="00420329" w:rsidRPr="00420329" w:rsidRDefault="00420329" w:rsidP="00420329">
      <w:pPr>
        <w:rPr>
          <w:rFonts w:ascii="Arial" w:hAnsi="Arial" w:cs="Arial"/>
          <w:sz w:val="22"/>
          <w:szCs w:val="22"/>
        </w:rPr>
      </w:pPr>
      <w:r w:rsidRPr="00420329">
        <w:rPr>
          <w:rFonts w:ascii="Arial" w:hAnsi="Arial" w:cs="Arial"/>
          <w:bCs/>
          <w:sz w:val="22"/>
          <w:szCs w:val="22"/>
        </w:rPr>
        <w:t>ČSN 72 1015</w:t>
      </w:r>
      <w:r w:rsidRPr="00420329">
        <w:rPr>
          <w:rFonts w:ascii="Arial" w:hAnsi="Arial" w:cs="Arial"/>
          <w:sz w:val="22"/>
          <w:szCs w:val="22"/>
        </w:rPr>
        <w:t xml:space="preserve"> </w:t>
      </w:r>
      <w:r>
        <w:rPr>
          <w:rFonts w:ascii="Arial" w:hAnsi="Arial" w:cs="Arial"/>
          <w:sz w:val="22"/>
          <w:szCs w:val="22"/>
        </w:rPr>
        <w:t xml:space="preserve">                       </w:t>
      </w:r>
      <w:r w:rsidRPr="00420329">
        <w:rPr>
          <w:rFonts w:ascii="Arial" w:hAnsi="Arial" w:cs="Arial"/>
          <w:sz w:val="22"/>
          <w:szCs w:val="22"/>
        </w:rPr>
        <w:t>Laboratorní stanovení zhutnitelnosti zemin</w:t>
      </w:r>
    </w:p>
    <w:p w14:paraId="0E9C1253" w14:textId="77777777" w:rsidR="00420329" w:rsidRDefault="00420329" w:rsidP="007C6004">
      <w:pPr>
        <w:rPr>
          <w:rFonts w:ascii="Arial" w:hAnsi="Arial" w:cs="Arial"/>
          <w:sz w:val="22"/>
          <w:szCs w:val="22"/>
        </w:rPr>
      </w:pPr>
    </w:p>
    <w:p w14:paraId="1477A517" w14:textId="77777777" w:rsidR="007C6004" w:rsidRPr="00E31E7C" w:rsidRDefault="007C6004" w:rsidP="007C6004">
      <w:pPr>
        <w:rPr>
          <w:rFonts w:ascii="Arial" w:hAnsi="Arial" w:cs="Arial"/>
          <w:sz w:val="22"/>
          <w:szCs w:val="22"/>
        </w:rPr>
      </w:pPr>
    </w:p>
    <w:p w14:paraId="4D0519E7" w14:textId="77777777" w:rsidR="007C6004" w:rsidRPr="00E31E7C" w:rsidRDefault="007C6004" w:rsidP="007C6004">
      <w:pPr>
        <w:rPr>
          <w:rFonts w:ascii="Arial" w:hAnsi="Arial" w:cs="Arial"/>
          <w:b/>
          <w:sz w:val="22"/>
          <w:szCs w:val="22"/>
        </w:rPr>
      </w:pPr>
      <w:r w:rsidRPr="00E31E7C">
        <w:rPr>
          <w:rFonts w:ascii="Arial" w:hAnsi="Arial" w:cs="Arial"/>
          <w:b/>
          <w:sz w:val="22"/>
          <w:szCs w:val="22"/>
        </w:rPr>
        <w:lastRenderedPageBreak/>
        <w:t>Zákony a vyhlášky platné v ČR, zejména:</w:t>
      </w:r>
    </w:p>
    <w:p w14:paraId="57BF95BF" w14:textId="77777777" w:rsidR="007C6004" w:rsidRDefault="007C6004" w:rsidP="007C6004">
      <w:pPr>
        <w:rPr>
          <w:rFonts w:ascii="Arial" w:hAnsi="Arial" w:cs="Arial"/>
          <w:sz w:val="22"/>
          <w:szCs w:val="22"/>
        </w:rPr>
      </w:pPr>
      <w:r w:rsidRPr="00E31E7C">
        <w:rPr>
          <w:rFonts w:ascii="Arial" w:hAnsi="Arial" w:cs="Arial"/>
          <w:sz w:val="22"/>
          <w:szCs w:val="22"/>
        </w:rPr>
        <w:t>Zákon 183/2006 Sb. </w:t>
      </w:r>
      <w:r w:rsidRPr="00E31E7C">
        <w:rPr>
          <w:rFonts w:ascii="Arial" w:hAnsi="Arial" w:cs="Arial"/>
          <w:sz w:val="22"/>
          <w:szCs w:val="22"/>
        </w:rPr>
        <w:tab/>
      </w:r>
      <w:r w:rsidRPr="00E31E7C">
        <w:rPr>
          <w:rFonts w:ascii="Arial" w:hAnsi="Arial" w:cs="Arial"/>
          <w:sz w:val="22"/>
          <w:szCs w:val="22"/>
        </w:rPr>
        <w:tab/>
        <w:t>Stavební zákon v aktuálním znění</w:t>
      </w:r>
    </w:p>
    <w:p w14:paraId="6BE0B0A0" w14:textId="77777777" w:rsidR="00922F83" w:rsidRPr="00E31E7C" w:rsidRDefault="00922F83" w:rsidP="00922F83">
      <w:pPr>
        <w:rPr>
          <w:rFonts w:ascii="Arial" w:hAnsi="Arial" w:cs="Arial"/>
          <w:sz w:val="22"/>
          <w:szCs w:val="22"/>
        </w:rPr>
      </w:pPr>
      <w:r w:rsidRPr="00E31E7C">
        <w:rPr>
          <w:rFonts w:ascii="Arial" w:hAnsi="Arial" w:cs="Arial"/>
          <w:sz w:val="22"/>
          <w:szCs w:val="22"/>
        </w:rPr>
        <w:t xml:space="preserve">Vyhláška </w:t>
      </w:r>
      <w:r>
        <w:rPr>
          <w:rFonts w:ascii="Arial" w:hAnsi="Arial" w:cs="Arial"/>
          <w:sz w:val="22"/>
          <w:szCs w:val="22"/>
        </w:rPr>
        <w:t>499</w:t>
      </w:r>
      <w:r w:rsidRPr="00E31E7C">
        <w:rPr>
          <w:rFonts w:ascii="Arial" w:hAnsi="Arial" w:cs="Arial"/>
          <w:sz w:val="22"/>
          <w:szCs w:val="22"/>
        </w:rPr>
        <w:t>/200</w:t>
      </w:r>
      <w:r>
        <w:rPr>
          <w:rFonts w:ascii="Arial" w:hAnsi="Arial" w:cs="Arial"/>
          <w:sz w:val="22"/>
          <w:szCs w:val="22"/>
        </w:rPr>
        <w:t>6</w:t>
      </w:r>
      <w:r w:rsidRPr="00E31E7C">
        <w:rPr>
          <w:rFonts w:ascii="Arial" w:hAnsi="Arial" w:cs="Arial"/>
          <w:sz w:val="22"/>
          <w:szCs w:val="22"/>
        </w:rPr>
        <w:t xml:space="preserve"> Sb.</w:t>
      </w:r>
      <w:r w:rsidRPr="00E31E7C">
        <w:rPr>
          <w:rFonts w:ascii="Arial" w:hAnsi="Arial" w:cs="Arial"/>
          <w:sz w:val="22"/>
          <w:szCs w:val="22"/>
        </w:rPr>
        <w:tab/>
      </w:r>
      <w:r>
        <w:rPr>
          <w:rFonts w:ascii="Arial" w:hAnsi="Arial" w:cs="Arial"/>
          <w:sz w:val="22"/>
          <w:szCs w:val="22"/>
        </w:rPr>
        <w:t>O dokumentaci staveb</w:t>
      </w:r>
    </w:p>
    <w:p w14:paraId="25E4EE13" w14:textId="77777777" w:rsidR="00922F83" w:rsidRPr="00E31E7C" w:rsidRDefault="00922F83" w:rsidP="00922F83">
      <w:pPr>
        <w:rPr>
          <w:rFonts w:ascii="Arial" w:hAnsi="Arial" w:cs="Arial"/>
          <w:sz w:val="22"/>
          <w:szCs w:val="22"/>
        </w:rPr>
      </w:pPr>
      <w:r w:rsidRPr="00E31E7C">
        <w:rPr>
          <w:rFonts w:ascii="Arial" w:hAnsi="Arial" w:cs="Arial"/>
          <w:sz w:val="22"/>
          <w:szCs w:val="22"/>
        </w:rPr>
        <w:t>Vyhláška 381/2001 Sb.</w:t>
      </w:r>
      <w:r w:rsidRPr="00E31E7C">
        <w:rPr>
          <w:rFonts w:ascii="Arial" w:hAnsi="Arial" w:cs="Arial"/>
          <w:sz w:val="22"/>
          <w:szCs w:val="22"/>
        </w:rPr>
        <w:tab/>
        <w:t>Katalog odpadů</w:t>
      </w:r>
    </w:p>
    <w:p w14:paraId="5A8E23CB" w14:textId="77777777" w:rsidR="007C6004" w:rsidRPr="00E31E7C" w:rsidRDefault="007C6004" w:rsidP="007C6004">
      <w:pPr>
        <w:ind w:left="3544" w:hanging="2835"/>
        <w:rPr>
          <w:rFonts w:ascii="Arial" w:hAnsi="Arial" w:cs="Arial"/>
          <w:sz w:val="22"/>
          <w:szCs w:val="22"/>
        </w:rPr>
      </w:pPr>
      <w:r w:rsidRPr="00E31E7C">
        <w:rPr>
          <w:rFonts w:ascii="Arial" w:hAnsi="Arial" w:cs="Arial"/>
          <w:sz w:val="22"/>
          <w:szCs w:val="22"/>
        </w:rPr>
        <w:t>NV č. 362/2005 Sb.</w:t>
      </w:r>
      <w:r w:rsidRPr="00E31E7C">
        <w:rPr>
          <w:rFonts w:ascii="Arial" w:hAnsi="Arial" w:cs="Arial"/>
          <w:sz w:val="22"/>
          <w:szCs w:val="22"/>
        </w:rPr>
        <w:tab/>
        <w:t>O požadavcích na bezpečnost a ochranu zdraví při práci na pracovištích s nebezpečím pádu z výšky nebo do hloubky</w:t>
      </w:r>
    </w:p>
    <w:p w14:paraId="1A001B3C" w14:textId="77777777" w:rsidR="007C6004" w:rsidRPr="00E31E7C" w:rsidRDefault="007C6004" w:rsidP="007C6004">
      <w:pPr>
        <w:ind w:left="3544" w:hanging="2835"/>
        <w:rPr>
          <w:rFonts w:ascii="Arial" w:hAnsi="Arial" w:cs="Arial"/>
          <w:sz w:val="22"/>
          <w:szCs w:val="22"/>
        </w:rPr>
      </w:pPr>
      <w:r w:rsidRPr="00E31E7C">
        <w:rPr>
          <w:rFonts w:ascii="Arial" w:hAnsi="Arial" w:cs="Arial"/>
          <w:sz w:val="22"/>
          <w:szCs w:val="22"/>
        </w:rPr>
        <w:t>NV č. 591/2006 Sb.</w:t>
      </w:r>
      <w:r w:rsidRPr="00E31E7C">
        <w:rPr>
          <w:rFonts w:ascii="Arial" w:hAnsi="Arial" w:cs="Arial"/>
          <w:sz w:val="22"/>
          <w:szCs w:val="22"/>
        </w:rPr>
        <w:tab/>
        <w:t>O bližších minimálních požadavcích na bezpečnost a ochranu zdraví při práci a staveništích</w:t>
      </w:r>
    </w:p>
    <w:p w14:paraId="11218346" w14:textId="77777777" w:rsidR="007C6004" w:rsidRPr="00E31E7C" w:rsidRDefault="007C6004" w:rsidP="007C6004">
      <w:pPr>
        <w:ind w:left="3544" w:hanging="2835"/>
        <w:rPr>
          <w:rFonts w:ascii="Arial" w:hAnsi="Arial" w:cs="Arial"/>
          <w:sz w:val="22"/>
          <w:szCs w:val="22"/>
        </w:rPr>
      </w:pPr>
      <w:r w:rsidRPr="00E31E7C">
        <w:rPr>
          <w:rFonts w:ascii="Arial" w:hAnsi="Arial" w:cs="Arial"/>
          <w:sz w:val="22"/>
          <w:szCs w:val="22"/>
        </w:rPr>
        <w:t>Zákon č. 309/2006 Sb.</w:t>
      </w:r>
      <w:r w:rsidRPr="00E31E7C">
        <w:rPr>
          <w:rFonts w:ascii="Arial" w:hAnsi="Arial" w:cs="Arial"/>
          <w:sz w:val="22"/>
          <w:szCs w:val="22"/>
        </w:rPr>
        <w:tab/>
        <w:t>Požadavky na bezpečnost a ochranu zdraví při práci v pracovněprávních vztazích</w:t>
      </w:r>
    </w:p>
    <w:p w14:paraId="4DB5C9EE" w14:textId="77777777" w:rsidR="007C6004" w:rsidRPr="00E31E7C" w:rsidRDefault="007C6004" w:rsidP="007C6004">
      <w:pPr>
        <w:ind w:left="3544" w:hanging="2835"/>
        <w:rPr>
          <w:rFonts w:ascii="Arial" w:hAnsi="Arial" w:cs="Arial"/>
          <w:sz w:val="22"/>
          <w:szCs w:val="22"/>
        </w:rPr>
      </w:pPr>
      <w:proofErr w:type="spellStart"/>
      <w:r w:rsidRPr="00E31E7C">
        <w:rPr>
          <w:rFonts w:ascii="Arial" w:hAnsi="Arial" w:cs="Arial"/>
          <w:sz w:val="22"/>
          <w:szCs w:val="22"/>
        </w:rPr>
        <w:t>Vyhl</w:t>
      </w:r>
      <w:proofErr w:type="spellEnd"/>
      <w:r w:rsidRPr="00E31E7C">
        <w:rPr>
          <w:rFonts w:ascii="Arial" w:hAnsi="Arial" w:cs="Arial"/>
          <w:sz w:val="22"/>
          <w:szCs w:val="22"/>
        </w:rPr>
        <w:t>. ČÚBP č. 48/1982 Sb.,</w:t>
      </w:r>
      <w:r w:rsidRPr="00E31E7C">
        <w:rPr>
          <w:rFonts w:ascii="Arial" w:hAnsi="Arial" w:cs="Arial"/>
          <w:sz w:val="22"/>
          <w:szCs w:val="22"/>
        </w:rPr>
        <w:tab/>
        <w:t>kterou se stanoví základní po</w:t>
      </w:r>
      <w:r w:rsidRPr="00E31E7C">
        <w:rPr>
          <w:rFonts w:ascii="Arial" w:hAnsi="Arial" w:cs="Arial"/>
          <w:sz w:val="22"/>
          <w:szCs w:val="22"/>
        </w:rPr>
        <w:softHyphen/>
        <w:t>žadavky k zajiš</w:t>
      </w:r>
      <w:r w:rsidRPr="00E31E7C">
        <w:rPr>
          <w:rFonts w:ascii="Arial" w:hAnsi="Arial" w:cs="Arial"/>
          <w:sz w:val="22"/>
          <w:szCs w:val="22"/>
        </w:rPr>
        <w:softHyphen/>
        <w:t>tění bezpečnosti práce a technických za</w:t>
      </w:r>
      <w:r w:rsidRPr="00E31E7C">
        <w:rPr>
          <w:rFonts w:ascii="Arial" w:hAnsi="Arial" w:cs="Arial"/>
          <w:sz w:val="22"/>
          <w:szCs w:val="22"/>
        </w:rPr>
        <w:softHyphen/>
        <w:t xml:space="preserve">řízení ve znění vyhlášky ČÚBP a ČBÚ č. 324/1990 Sb., vyhlášky ČÚBP č. 207/1991 Sb., nařízení vlády č. 352/2000 Sb., </w:t>
      </w:r>
      <w:proofErr w:type="spellStart"/>
      <w:r w:rsidRPr="00E31E7C">
        <w:rPr>
          <w:rFonts w:ascii="Arial" w:hAnsi="Arial" w:cs="Arial"/>
          <w:sz w:val="22"/>
          <w:szCs w:val="22"/>
        </w:rPr>
        <w:t>vyhl</w:t>
      </w:r>
      <w:proofErr w:type="spellEnd"/>
      <w:r w:rsidRPr="00E31E7C">
        <w:rPr>
          <w:rFonts w:ascii="Arial" w:hAnsi="Arial" w:cs="Arial"/>
          <w:sz w:val="22"/>
          <w:szCs w:val="22"/>
        </w:rPr>
        <w:t xml:space="preserve">. č. 192/2005 Sb. a </w:t>
      </w:r>
      <w:proofErr w:type="spellStart"/>
      <w:r w:rsidRPr="00E31E7C">
        <w:rPr>
          <w:rFonts w:ascii="Arial" w:hAnsi="Arial" w:cs="Arial"/>
          <w:sz w:val="22"/>
          <w:szCs w:val="22"/>
        </w:rPr>
        <w:t>vyhl</w:t>
      </w:r>
      <w:proofErr w:type="spellEnd"/>
      <w:r w:rsidRPr="00E31E7C">
        <w:rPr>
          <w:rFonts w:ascii="Arial" w:hAnsi="Arial" w:cs="Arial"/>
          <w:sz w:val="22"/>
          <w:szCs w:val="22"/>
        </w:rPr>
        <w:t>. 192/05 Sb., ve znění pozdějších předpisů</w:t>
      </w:r>
    </w:p>
    <w:p w14:paraId="52107D76" w14:textId="77777777" w:rsidR="007C6004" w:rsidRPr="00E31E7C" w:rsidRDefault="00420329" w:rsidP="007C6004">
      <w:pPr>
        <w:ind w:left="3544" w:hanging="2835"/>
        <w:rPr>
          <w:rFonts w:ascii="Arial" w:hAnsi="Arial" w:cs="Arial"/>
          <w:sz w:val="22"/>
          <w:szCs w:val="22"/>
        </w:rPr>
      </w:pPr>
      <w:r>
        <w:rPr>
          <w:rFonts w:ascii="Arial" w:hAnsi="Arial" w:cs="Arial"/>
          <w:sz w:val="22"/>
          <w:szCs w:val="22"/>
        </w:rPr>
        <w:t>V</w:t>
      </w:r>
      <w:r w:rsidR="007C6004" w:rsidRPr="00E31E7C">
        <w:rPr>
          <w:rFonts w:ascii="Arial" w:hAnsi="Arial" w:cs="Arial"/>
          <w:sz w:val="22"/>
          <w:szCs w:val="22"/>
        </w:rPr>
        <w:t xml:space="preserve">yhláška č. 601/2006 Sb., </w:t>
      </w:r>
      <w:r w:rsidR="007C6004" w:rsidRPr="00E31E7C">
        <w:rPr>
          <w:rFonts w:ascii="Arial" w:hAnsi="Arial" w:cs="Arial"/>
          <w:sz w:val="22"/>
          <w:szCs w:val="22"/>
        </w:rPr>
        <w:tab/>
        <w:t>ministerstva práce a sociálních věcí a ČBÚ, kterou se zrušuje vyhláška ČBÚ č. 324/1990 Sb. o bezpečnosti práce a technických zařízeních při stavebních pracích</w:t>
      </w:r>
    </w:p>
    <w:bookmarkEnd w:id="400"/>
    <w:p w14:paraId="5DA9F514" w14:textId="77777777" w:rsidR="007C6004" w:rsidRDefault="007C6004" w:rsidP="007C6004">
      <w:pPr>
        <w:ind w:firstLine="0"/>
      </w:pPr>
    </w:p>
    <w:p w14:paraId="5C2BD89B" w14:textId="77777777" w:rsidR="006E3164" w:rsidRPr="002405A0" w:rsidRDefault="006E3164" w:rsidP="007C6004">
      <w:pPr>
        <w:ind w:firstLine="0"/>
        <w:rPr>
          <w:rFonts w:ascii="Arial" w:hAnsi="Arial" w:cs="Arial"/>
          <w:sz w:val="22"/>
          <w:szCs w:val="22"/>
        </w:rPr>
      </w:pPr>
    </w:p>
    <w:p w14:paraId="19219212" w14:textId="77777777" w:rsidR="006E3164" w:rsidRPr="002405A0" w:rsidRDefault="006E3164" w:rsidP="007C6004">
      <w:pPr>
        <w:ind w:firstLine="0"/>
        <w:rPr>
          <w:rFonts w:ascii="Arial" w:hAnsi="Arial" w:cs="Arial"/>
          <w:sz w:val="22"/>
          <w:szCs w:val="22"/>
        </w:rPr>
      </w:pPr>
    </w:p>
    <w:p w14:paraId="37ED7543" w14:textId="77777777" w:rsidR="007C6004" w:rsidRDefault="002405A0" w:rsidP="007C6004">
      <w:pPr>
        <w:ind w:firstLine="0"/>
        <w:rPr>
          <w:rFonts w:ascii="Arial" w:hAnsi="Arial" w:cs="Arial"/>
          <w:sz w:val="22"/>
          <w:szCs w:val="22"/>
        </w:rPr>
      </w:pPr>
      <w:r w:rsidRPr="002405A0">
        <w:rPr>
          <w:rFonts w:ascii="Arial" w:hAnsi="Arial" w:cs="Arial"/>
          <w:sz w:val="22"/>
          <w:szCs w:val="22"/>
        </w:rPr>
        <w:t xml:space="preserve"> </w:t>
      </w:r>
    </w:p>
    <w:p w14:paraId="2BB85213" w14:textId="77777777" w:rsidR="002405A0" w:rsidRDefault="002405A0" w:rsidP="007C6004">
      <w:pPr>
        <w:ind w:firstLine="0"/>
        <w:rPr>
          <w:rFonts w:ascii="Arial" w:hAnsi="Arial" w:cs="Arial"/>
          <w:sz w:val="22"/>
          <w:szCs w:val="22"/>
        </w:rPr>
      </w:pPr>
    </w:p>
    <w:p w14:paraId="5931685C" w14:textId="77777777" w:rsidR="002405A0" w:rsidRDefault="002405A0" w:rsidP="007C6004">
      <w:pPr>
        <w:ind w:firstLine="0"/>
        <w:rPr>
          <w:rFonts w:ascii="Arial" w:hAnsi="Arial" w:cs="Arial"/>
          <w:sz w:val="22"/>
          <w:szCs w:val="22"/>
        </w:rPr>
      </w:pPr>
    </w:p>
    <w:p w14:paraId="577D79DF" w14:textId="77777777" w:rsidR="002405A0" w:rsidRDefault="002405A0" w:rsidP="007C6004">
      <w:pPr>
        <w:ind w:firstLine="0"/>
        <w:rPr>
          <w:rFonts w:ascii="Arial" w:hAnsi="Arial" w:cs="Arial"/>
          <w:sz w:val="22"/>
          <w:szCs w:val="22"/>
        </w:rPr>
      </w:pPr>
    </w:p>
    <w:p w14:paraId="03B941CC" w14:textId="77777777" w:rsidR="002405A0" w:rsidRDefault="002405A0" w:rsidP="007C6004">
      <w:pPr>
        <w:ind w:firstLine="0"/>
        <w:rPr>
          <w:rFonts w:ascii="Arial" w:hAnsi="Arial" w:cs="Arial"/>
          <w:sz w:val="22"/>
          <w:szCs w:val="22"/>
        </w:rPr>
      </w:pPr>
    </w:p>
    <w:p w14:paraId="751DE428" w14:textId="77777777" w:rsidR="002405A0" w:rsidRDefault="002405A0" w:rsidP="007C6004">
      <w:pPr>
        <w:ind w:firstLine="0"/>
        <w:rPr>
          <w:rFonts w:ascii="Arial" w:hAnsi="Arial" w:cs="Arial"/>
          <w:sz w:val="22"/>
          <w:szCs w:val="22"/>
        </w:rPr>
      </w:pPr>
    </w:p>
    <w:p w14:paraId="16C6C373" w14:textId="77777777" w:rsidR="002405A0" w:rsidRDefault="002405A0" w:rsidP="007C6004">
      <w:pPr>
        <w:ind w:firstLine="0"/>
        <w:rPr>
          <w:rFonts w:ascii="Arial" w:hAnsi="Arial" w:cs="Arial"/>
          <w:sz w:val="22"/>
          <w:szCs w:val="22"/>
        </w:rPr>
      </w:pPr>
    </w:p>
    <w:p w14:paraId="6244E26D" w14:textId="77777777" w:rsidR="002405A0" w:rsidRDefault="002405A0" w:rsidP="007C6004">
      <w:pPr>
        <w:ind w:firstLine="0"/>
        <w:rPr>
          <w:rFonts w:ascii="Arial" w:hAnsi="Arial" w:cs="Arial"/>
          <w:sz w:val="22"/>
          <w:szCs w:val="22"/>
        </w:rPr>
      </w:pPr>
    </w:p>
    <w:p w14:paraId="07AF4CAA" w14:textId="77777777" w:rsidR="002405A0" w:rsidRDefault="002405A0" w:rsidP="007C6004">
      <w:pPr>
        <w:ind w:firstLine="0"/>
        <w:rPr>
          <w:rFonts w:ascii="Arial" w:hAnsi="Arial" w:cs="Arial"/>
          <w:sz w:val="22"/>
          <w:szCs w:val="22"/>
        </w:rPr>
      </w:pPr>
    </w:p>
    <w:p w14:paraId="6B1CB9CC" w14:textId="77777777" w:rsidR="002405A0" w:rsidRDefault="002405A0" w:rsidP="007C6004">
      <w:pPr>
        <w:ind w:firstLine="0"/>
        <w:rPr>
          <w:rFonts w:ascii="Arial" w:hAnsi="Arial" w:cs="Arial"/>
          <w:sz w:val="22"/>
          <w:szCs w:val="22"/>
        </w:rPr>
      </w:pPr>
    </w:p>
    <w:p w14:paraId="4810AF1C" w14:textId="77777777" w:rsidR="002405A0" w:rsidRDefault="002405A0" w:rsidP="007C6004">
      <w:pPr>
        <w:ind w:firstLine="0"/>
        <w:rPr>
          <w:rFonts w:ascii="Arial" w:hAnsi="Arial" w:cs="Arial"/>
          <w:sz w:val="22"/>
          <w:szCs w:val="22"/>
        </w:rPr>
      </w:pPr>
    </w:p>
    <w:p w14:paraId="431AA382" w14:textId="77777777" w:rsidR="002405A0" w:rsidRDefault="002405A0" w:rsidP="007C6004">
      <w:pPr>
        <w:ind w:firstLine="0"/>
        <w:rPr>
          <w:rFonts w:ascii="Arial" w:hAnsi="Arial" w:cs="Arial"/>
          <w:sz w:val="22"/>
          <w:szCs w:val="22"/>
        </w:rPr>
      </w:pPr>
    </w:p>
    <w:p w14:paraId="6FFF8000" w14:textId="77777777" w:rsidR="002405A0" w:rsidRPr="002405A0" w:rsidRDefault="002405A0" w:rsidP="007C6004">
      <w:pPr>
        <w:ind w:firstLine="0"/>
        <w:rPr>
          <w:rFonts w:ascii="Arial" w:hAnsi="Arial" w:cs="Arial"/>
          <w:sz w:val="22"/>
          <w:szCs w:val="22"/>
        </w:rPr>
      </w:pPr>
    </w:p>
    <w:p w14:paraId="37DE6EAB" w14:textId="77777777" w:rsidR="007C6004" w:rsidRPr="002405A0" w:rsidRDefault="002405A0" w:rsidP="007C6004">
      <w:pPr>
        <w:ind w:firstLine="0"/>
        <w:rPr>
          <w:rFonts w:ascii="Arial" w:hAnsi="Arial" w:cs="Arial"/>
          <w:sz w:val="22"/>
          <w:szCs w:val="22"/>
        </w:rPr>
      </w:pPr>
      <w:r w:rsidRPr="002405A0">
        <w:rPr>
          <w:rFonts w:ascii="Arial" w:hAnsi="Arial" w:cs="Arial"/>
          <w:sz w:val="22"/>
          <w:szCs w:val="22"/>
        </w:rPr>
        <w:t>Únor</w:t>
      </w:r>
      <w:r w:rsidR="0039279F" w:rsidRPr="002405A0">
        <w:rPr>
          <w:rFonts w:ascii="Arial" w:hAnsi="Arial" w:cs="Arial"/>
          <w:sz w:val="22"/>
          <w:szCs w:val="22"/>
        </w:rPr>
        <w:t xml:space="preserve"> 202</w:t>
      </w:r>
      <w:r w:rsidRPr="002405A0">
        <w:rPr>
          <w:rFonts w:ascii="Arial" w:hAnsi="Arial" w:cs="Arial"/>
          <w:sz w:val="22"/>
          <w:szCs w:val="22"/>
        </w:rPr>
        <w:t>1</w:t>
      </w:r>
      <w:r w:rsidR="007C6004" w:rsidRPr="002405A0">
        <w:rPr>
          <w:rFonts w:ascii="Arial" w:hAnsi="Arial" w:cs="Arial"/>
          <w:sz w:val="22"/>
          <w:szCs w:val="22"/>
        </w:rPr>
        <w:tab/>
      </w:r>
      <w:r w:rsidR="007C6004" w:rsidRPr="002405A0">
        <w:rPr>
          <w:rFonts w:ascii="Arial" w:hAnsi="Arial" w:cs="Arial"/>
          <w:sz w:val="22"/>
          <w:szCs w:val="22"/>
        </w:rPr>
        <w:tab/>
      </w:r>
      <w:r w:rsidR="007C6004" w:rsidRPr="002405A0">
        <w:rPr>
          <w:rFonts w:ascii="Arial" w:hAnsi="Arial" w:cs="Arial"/>
          <w:sz w:val="22"/>
          <w:szCs w:val="22"/>
        </w:rPr>
        <w:tab/>
      </w:r>
      <w:r w:rsidR="007C6004" w:rsidRPr="002405A0">
        <w:rPr>
          <w:rFonts w:ascii="Arial" w:hAnsi="Arial" w:cs="Arial"/>
          <w:sz w:val="22"/>
          <w:szCs w:val="22"/>
        </w:rPr>
        <w:tab/>
      </w:r>
      <w:r w:rsidR="007C6004" w:rsidRPr="002405A0">
        <w:rPr>
          <w:rFonts w:ascii="Arial" w:hAnsi="Arial" w:cs="Arial"/>
          <w:sz w:val="22"/>
          <w:szCs w:val="22"/>
        </w:rPr>
        <w:tab/>
      </w:r>
      <w:r w:rsidR="007C6004" w:rsidRPr="002405A0">
        <w:rPr>
          <w:rFonts w:ascii="Arial" w:hAnsi="Arial" w:cs="Arial"/>
          <w:sz w:val="22"/>
          <w:szCs w:val="22"/>
        </w:rPr>
        <w:tab/>
      </w:r>
      <w:r w:rsidR="007C6004" w:rsidRPr="002405A0">
        <w:rPr>
          <w:rFonts w:ascii="Arial" w:hAnsi="Arial" w:cs="Arial"/>
          <w:sz w:val="22"/>
          <w:szCs w:val="22"/>
        </w:rPr>
        <w:tab/>
      </w:r>
      <w:r>
        <w:rPr>
          <w:rFonts w:ascii="Arial" w:hAnsi="Arial" w:cs="Arial"/>
          <w:sz w:val="22"/>
          <w:szCs w:val="22"/>
        </w:rPr>
        <w:t xml:space="preserve">       </w:t>
      </w:r>
      <w:r w:rsidRPr="002405A0">
        <w:rPr>
          <w:rFonts w:ascii="Arial" w:hAnsi="Arial" w:cs="Arial"/>
          <w:sz w:val="22"/>
          <w:szCs w:val="22"/>
        </w:rPr>
        <w:t xml:space="preserve">              </w:t>
      </w:r>
      <w:r w:rsidR="007C6004" w:rsidRPr="002405A0">
        <w:rPr>
          <w:rFonts w:ascii="Arial" w:hAnsi="Arial" w:cs="Arial"/>
          <w:sz w:val="22"/>
          <w:szCs w:val="22"/>
        </w:rPr>
        <w:t xml:space="preserve">Ing. </w:t>
      </w:r>
      <w:r w:rsidRPr="002405A0">
        <w:rPr>
          <w:rFonts w:ascii="Arial" w:hAnsi="Arial" w:cs="Arial"/>
          <w:sz w:val="22"/>
          <w:szCs w:val="22"/>
        </w:rPr>
        <w:t xml:space="preserve">František </w:t>
      </w:r>
      <w:proofErr w:type="spellStart"/>
      <w:r w:rsidRPr="002405A0">
        <w:rPr>
          <w:rFonts w:ascii="Arial" w:hAnsi="Arial" w:cs="Arial"/>
          <w:sz w:val="22"/>
          <w:szCs w:val="22"/>
        </w:rPr>
        <w:t>Mandovec</w:t>
      </w:r>
      <w:proofErr w:type="spellEnd"/>
    </w:p>
    <w:p w14:paraId="6B487AE6" w14:textId="77777777" w:rsidR="00B71D6C" w:rsidRPr="002405A0" w:rsidRDefault="007C6004" w:rsidP="00520B99">
      <w:pPr>
        <w:rPr>
          <w:rFonts w:ascii="Arial" w:hAnsi="Arial" w:cs="Arial"/>
          <w:sz w:val="22"/>
          <w:szCs w:val="22"/>
        </w:rPr>
      </w:pPr>
      <w:r w:rsidRPr="002405A0">
        <w:rPr>
          <w:rFonts w:ascii="Arial" w:hAnsi="Arial" w:cs="Arial"/>
          <w:sz w:val="22"/>
          <w:szCs w:val="22"/>
        </w:rPr>
        <w:tab/>
      </w:r>
      <w:r w:rsidRPr="002405A0">
        <w:rPr>
          <w:rFonts w:ascii="Arial" w:hAnsi="Arial" w:cs="Arial"/>
          <w:sz w:val="22"/>
          <w:szCs w:val="22"/>
        </w:rPr>
        <w:tab/>
      </w:r>
      <w:r w:rsidRPr="002405A0">
        <w:rPr>
          <w:rFonts w:ascii="Arial" w:hAnsi="Arial" w:cs="Arial"/>
          <w:sz w:val="22"/>
          <w:szCs w:val="22"/>
        </w:rPr>
        <w:tab/>
      </w:r>
      <w:r w:rsidRPr="002405A0">
        <w:rPr>
          <w:rFonts w:ascii="Arial" w:hAnsi="Arial" w:cs="Arial"/>
          <w:sz w:val="22"/>
          <w:szCs w:val="22"/>
        </w:rPr>
        <w:tab/>
      </w:r>
      <w:r w:rsidRPr="002405A0">
        <w:rPr>
          <w:rFonts w:ascii="Arial" w:hAnsi="Arial" w:cs="Arial"/>
          <w:sz w:val="22"/>
          <w:szCs w:val="22"/>
        </w:rPr>
        <w:tab/>
      </w:r>
      <w:r w:rsidRPr="002405A0">
        <w:rPr>
          <w:rFonts w:ascii="Arial" w:hAnsi="Arial" w:cs="Arial"/>
          <w:sz w:val="22"/>
          <w:szCs w:val="22"/>
        </w:rPr>
        <w:tab/>
      </w:r>
      <w:r w:rsidRPr="002405A0">
        <w:rPr>
          <w:rFonts w:ascii="Arial" w:hAnsi="Arial" w:cs="Arial"/>
          <w:sz w:val="22"/>
          <w:szCs w:val="22"/>
        </w:rPr>
        <w:tab/>
      </w:r>
      <w:r w:rsidRPr="002405A0">
        <w:rPr>
          <w:rFonts w:ascii="Arial" w:hAnsi="Arial" w:cs="Arial"/>
          <w:sz w:val="22"/>
          <w:szCs w:val="22"/>
        </w:rPr>
        <w:tab/>
      </w:r>
      <w:r w:rsidR="002405A0">
        <w:rPr>
          <w:rFonts w:ascii="Arial" w:hAnsi="Arial" w:cs="Arial"/>
          <w:sz w:val="22"/>
          <w:szCs w:val="22"/>
        </w:rPr>
        <w:t xml:space="preserve">         </w:t>
      </w:r>
      <w:r w:rsidRPr="002405A0">
        <w:rPr>
          <w:rFonts w:ascii="Arial" w:hAnsi="Arial" w:cs="Arial"/>
          <w:sz w:val="22"/>
          <w:szCs w:val="22"/>
        </w:rPr>
        <w:t xml:space="preserve">Ing. </w:t>
      </w:r>
      <w:r w:rsidR="002405A0" w:rsidRPr="002405A0">
        <w:rPr>
          <w:rFonts w:ascii="Arial" w:hAnsi="Arial" w:cs="Arial"/>
          <w:sz w:val="22"/>
          <w:szCs w:val="22"/>
        </w:rPr>
        <w:t>Jana Vítková</w:t>
      </w:r>
    </w:p>
    <w:sectPr w:rsidR="00B71D6C" w:rsidRPr="002405A0" w:rsidSect="00A772E4">
      <w:headerReference w:type="default" r:id="rId13"/>
      <w:footerReference w:type="default" r:id="rId14"/>
      <w:footerReference w:type="first" r:id="rId15"/>
      <w:pgSz w:w="11906" w:h="16838"/>
      <w:pgMar w:top="1418" w:right="1152" w:bottom="1985" w:left="1152" w:header="708" w:footer="680" w:gutter="0"/>
      <w:pgNumType w:start="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30646" w14:textId="77777777" w:rsidR="002A7B78" w:rsidRDefault="002A7B78" w:rsidP="009E4A07">
      <w:r>
        <w:separator/>
      </w:r>
    </w:p>
  </w:endnote>
  <w:endnote w:type="continuationSeparator" w:id="0">
    <w:p w14:paraId="7E2C44CD" w14:textId="77777777" w:rsidR="002A7B78" w:rsidRDefault="002A7B78" w:rsidP="009E4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CE">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4092975"/>
      <w:docPartObj>
        <w:docPartGallery w:val="Page Numbers (Bottom of Page)"/>
        <w:docPartUnique/>
      </w:docPartObj>
    </w:sdtPr>
    <w:sdtEndPr/>
    <w:sdtContent>
      <w:p w14:paraId="0C0A0294" w14:textId="2406C210" w:rsidR="00054F20" w:rsidRDefault="00054F20" w:rsidP="008453E4">
        <w:pPr>
          <w:pStyle w:val="Zpat"/>
          <w:tabs>
            <w:tab w:val="clear" w:pos="9072"/>
            <w:tab w:val="right" w:pos="9602"/>
          </w:tabs>
          <w:ind w:firstLine="0"/>
          <w:rPr>
            <w:i/>
            <w:sz w:val="16"/>
          </w:rPr>
        </w:pPr>
        <w:r>
          <w:rPr>
            <w:i/>
            <w:sz w:val="16"/>
          </w:rPr>
          <w:t>---------------------------------------------------------------------------------------------------------------------------------------------------------------------------------------------------</w:t>
        </w:r>
      </w:p>
      <w:p w14:paraId="7711A308" w14:textId="2C848DED" w:rsidR="00054F20" w:rsidRDefault="00054F20" w:rsidP="008453E4">
        <w:pPr>
          <w:pStyle w:val="Zpat"/>
          <w:tabs>
            <w:tab w:val="clear" w:pos="4536"/>
            <w:tab w:val="clear" w:pos="9072"/>
          </w:tabs>
          <w:ind w:firstLine="0"/>
          <w:jc w:val="center"/>
          <w:rPr>
            <w:i/>
            <w:sz w:val="18"/>
          </w:rPr>
        </w:pPr>
        <w:r>
          <w:rPr>
            <w:rStyle w:val="slostrnky"/>
            <w:sz w:val="18"/>
          </w:rPr>
          <w:fldChar w:fldCharType="begin"/>
        </w:r>
        <w:r>
          <w:rPr>
            <w:rStyle w:val="slostrnky"/>
            <w:sz w:val="18"/>
          </w:rPr>
          <w:instrText xml:space="preserve"> PAGE </w:instrText>
        </w:r>
        <w:r>
          <w:rPr>
            <w:rStyle w:val="slostrnky"/>
            <w:sz w:val="18"/>
          </w:rPr>
          <w:fldChar w:fldCharType="separate"/>
        </w:r>
        <w:r>
          <w:rPr>
            <w:rStyle w:val="slostrnky"/>
            <w:sz w:val="18"/>
          </w:rPr>
          <w:t>1</w:t>
        </w:r>
        <w:r>
          <w:rPr>
            <w:rStyle w:val="slostrnky"/>
            <w:sz w:val="18"/>
          </w:rPr>
          <w:fldChar w:fldCharType="end"/>
        </w:r>
      </w:p>
      <w:p w14:paraId="7AA85DBE" w14:textId="77777777" w:rsidR="00054F20" w:rsidRDefault="002A7B78" w:rsidP="008453E4">
        <w:pPr>
          <w:pStyle w:val="Zpat"/>
          <w:tabs>
            <w:tab w:val="clear" w:pos="4536"/>
            <w:tab w:val="clear" w:pos="9072"/>
          </w:tabs>
        </w:pPr>
      </w:p>
    </w:sdtContent>
  </w:sdt>
  <w:p w14:paraId="28213B56" w14:textId="77777777" w:rsidR="00054F20" w:rsidRPr="000D191D" w:rsidRDefault="00054F20" w:rsidP="000D191D">
    <w:pPr>
      <w:pStyle w:val="Zpat"/>
    </w:pPr>
  </w:p>
  <w:p w14:paraId="1DEE08B8" w14:textId="77777777" w:rsidR="00054F20" w:rsidRDefault="00054F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726C" w14:textId="2E4A0A4A" w:rsidR="00054F20" w:rsidRDefault="00054F20">
    <w:pPr>
      <w:pStyle w:val="Zpat"/>
      <w:jc w:val="center"/>
    </w:pPr>
  </w:p>
  <w:p w14:paraId="290B850F" w14:textId="77777777" w:rsidR="00054F20" w:rsidRDefault="00054F20" w:rsidP="000D191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ABFBB" w14:textId="77777777" w:rsidR="002A7B78" w:rsidRDefault="002A7B78" w:rsidP="009E4A07">
      <w:r>
        <w:separator/>
      </w:r>
    </w:p>
  </w:footnote>
  <w:footnote w:type="continuationSeparator" w:id="0">
    <w:p w14:paraId="0FA50D01" w14:textId="77777777" w:rsidR="002A7B78" w:rsidRDefault="002A7B78" w:rsidP="009E4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3AD35" w14:textId="77777777" w:rsidR="00054F20" w:rsidRPr="002E3114" w:rsidRDefault="00054F20" w:rsidP="00F4539A">
    <w:pPr>
      <w:tabs>
        <w:tab w:val="right" w:pos="9602"/>
      </w:tabs>
      <w:ind w:firstLine="0"/>
      <w:jc w:val="center"/>
      <w:rPr>
        <w:sz w:val="18"/>
        <w:szCs w:val="18"/>
      </w:rPr>
    </w:pPr>
    <w:bookmarkStart w:id="401" w:name="_Hlk63514876"/>
    <w:r>
      <w:rPr>
        <w:sz w:val="18"/>
        <w:szCs w:val="18"/>
      </w:rPr>
      <w:t>REKONSTRUKCE PARKOVIŠTĚ A ZELENĚ ČÁST UL. ROOSEVELTOVA</w:t>
    </w:r>
  </w:p>
  <w:bookmarkEnd w:id="401"/>
  <w:p w14:paraId="4EF87BA2" w14:textId="77777777" w:rsidR="00054F20" w:rsidRPr="00837459" w:rsidRDefault="00054F20" w:rsidP="000D191D">
    <w:pPr>
      <w:pBdr>
        <w:bottom w:val="single" w:sz="4" w:space="1" w:color="auto"/>
      </w:pBdr>
      <w:tabs>
        <w:tab w:val="center" w:pos="4962"/>
        <w:tab w:val="right" w:pos="9602"/>
      </w:tabs>
      <w:ind w:firstLine="0"/>
      <w:jc w:val="left"/>
      <w:rPr>
        <w:sz w:val="4"/>
        <w:szCs w:val="4"/>
      </w:rPr>
    </w:pPr>
    <w:r w:rsidRPr="000D191D">
      <w:rPr>
        <w:sz w:val="18"/>
        <w:szCs w:val="18"/>
      </w:rPr>
      <w:t>Dokumentace pro společné povolení</w:t>
    </w:r>
    <w:r w:rsidRPr="000D191D">
      <w:rPr>
        <w:sz w:val="18"/>
        <w:szCs w:val="18"/>
      </w:rPr>
      <w:tab/>
      <w:t xml:space="preserve">                                                                                                                     </w:t>
    </w:r>
    <w:r>
      <w:rPr>
        <w:sz w:val="18"/>
        <w:szCs w:val="18"/>
      </w:rPr>
      <w:t>B</w:t>
    </w:r>
    <w:r w:rsidRPr="000D191D">
      <w:rPr>
        <w:sz w:val="18"/>
        <w:szCs w:val="18"/>
      </w:rPr>
      <w:t xml:space="preserve">. </w:t>
    </w:r>
    <w:r>
      <w:rPr>
        <w:sz w:val="18"/>
        <w:szCs w:val="18"/>
      </w:rPr>
      <w:t>Souhrnná technická</w:t>
    </w:r>
    <w:r w:rsidRPr="000D191D">
      <w:rPr>
        <w:sz w:val="18"/>
        <w:szCs w:val="18"/>
      </w:rPr>
      <w:t xml:space="preserve"> zpráva </w:t>
    </w:r>
    <w:r w:rsidRPr="000D191D">
      <w:rPr>
        <w:sz w:val="18"/>
        <w:szCs w:val="18"/>
      </w:rPr>
      <w:tab/>
    </w:r>
  </w:p>
  <w:p w14:paraId="2DABC43A" w14:textId="77777777" w:rsidR="00054F20" w:rsidRPr="000D191D" w:rsidRDefault="00054F20" w:rsidP="000D191D">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3EA"/>
    <w:multiLevelType w:val="hybridMultilevel"/>
    <w:tmpl w:val="314ED7AC"/>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0451030"/>
    <w:multiLevelType w:val="hybridMultilevel"/>
    <w:tmpl w:val="44225AA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19B4DC6"/>
    <w:multiLevelType w:val="hybridMultilevel"/>
    <w:tmpl w:val="3056BA9A"/>
    <w:lvl w:ilvl="0" w:tplc="04050001">
      <w:start w:val="1"/>
      <w:numFmt w:val="bullet"/>
      <w:lvlText w:val=""/>
      <w:lvlJc w:val="left"/>
      <w:pPr>
        <w:ind w:left="1834"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04561423"/>
    <w:multiLevelType w:val="hybridMultilevel"/>
    <w:tmpl w:val="7362D96C"/>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4" w15:restartNumberingAfterBreak="0">
    <w:nsid w:val="057F13E7"/>
    <w:multiLevelType w:val="hybridMultilevel"/>
    <w:tmpl w:val="540A810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0BE622E0"/>
    <w:multiLevelType w:val="hybridMultilevel"/>
    <w:tmpl w:val="34E6C83E"/>
    <w:lvl w:ilvl="0" w:tplc="EC8C783C">
      <w:numFmt w:val="bullet"/>
      <w:lvlText w:val="-"/>
      <w:lvlJc w:val="left"/>
      <w:pPr>
        <w:ind w:left="720" w:hanging="360"/>
      </w:pPr>
      <w:rPr>
        <w:rFonts w:ascii="Times New Roman" w:eastAsia="Calibri"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104B18"/>
    <w:multiLevelType w:val="hybridMultilevel"/>
    <w:tmpl w:val="54AEFC7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14523939"/>
    <w:multiLevelType w:val="hybridMultilevel"/>
    <w:tmpl w:val="11CE6E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152B4513"/>
    <w:multiLevelType w:val="hybridMultilevel"/>
    <w:tmpl w:val="44667E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E69DF"/>
    <w:multiLevelType w:val="hybridMultilevel"/>
    <w:tmpl w:val="34D2AD3A"/>
    <w:lvl w:ilvl="0" w:tplc="DFF0765C">
      <w:start w:val="2"/>
      <w:numFmt w:val="bullet"/>
      <w:lvlText w:val="-"/>
      <w:lvlJc w:val="left"/>
      <w:pPr>
        <w:tabs>
          <w:tab w:val="num" w:pos="2056"/>
        </w:tabs>
        <w:ind w:left="2056" w:hanging="360"/>
      </w:pPr>
      <w:rPr>
        <w:rFonts w:ascii="Calibri" w:eastAsia="Times New Roman" w:hAnsi="Calibri" w:cs="Times New Roman" w:hint="default"/>
      </w:rPr>
    </w:lvl>
    <w:lvl w:ilvl="1" w:tplc="04050003">
      <w:start w:val="1"/>
      <w:numFmt w:val="bullet"/>
      <w:lvlText w:val="o"/>
      <w:lvlJc w:val="left"/>
      <w:pPr>
        <w:tabs>
          <w:tab w:val="num" w:pos="2776"/>
        </w:tabs>
        <w:ind w:left="2776" w:hanging="360"/>
      </w:pPr>
      <w:rPr>
        <w:rFonts w:ascii="Courier New" w:hAnsi="Courier New" w:cs="Courier New" w:hint="default"/>
      </w:rPr>
    </w:lvl>
    <w:lvl w:ilvl="2" w:tplc="04050005" w:tentative="1">
      <w:start w:val="1"/>
      <w:numFmt w:val="bullet"/>
      <w:lvlText w:val=""/>
      <w:lvlJc w:val="left"/>
      <w:pPr>
        <w:tabs>
          <w:tab w:val="num" w:pos="3496"/>
        </w:tabs>
        <w:ind w:left="3496" w:hanging="360"/>
      </w:pPr>
      <w:rPr>
        <w:rFonts w:ascii="Wingdings" w:hAnsi="Wingdings" w:hint="default"/>
      </w:rPr>
    </w:lvl>
    <w:lvl w:ilvl="3" w:tplc="04050001" w:tentative="1">
      <w:start w:val="1"/>
      <w:numFmt w:val="bullet"/>
      <w:lvlText w:val=""/>
      <w:lvlJc w:val="left"/>
      <w:pPr>
        <w:tabs>
          <w:tab w:val="num" w:pos="4216"/>
        </w:tabs>
        <w:ind w:left="4216" w:hanging="360"/>
      </w:pPr>
      <w:rPr>
        <w:rFonts w:ascii="Symbol" w:hAnsi="Symbol" w:hint="default"/>
      </w:rPr>
    </w:lvl>
    <w:lvl w:ilvl="4" w:tplc="04050003" w:tentative="1">
      <w:start w:val="1"/>
      <w:numFmt w:val="bullet"/>
      <w:lvlText w:val="o"/>
      <w:lvlJc w:val="left"/>
      <w:pPr>
        <w:tabs>
          <w:tab w:val="num" w:pos="4936"/>
        </w:tabs>
        <w:ind w:left="4936" w:hanging="360"/>
      </w:pPr>
      <w:rPr>
        <w:rFonts w:ascii="Courier New" w:hAnsi="Courier New" w:cs="Courier New" w:hint="default"/>
      </w:rPr>
    </w:lvl>
    <w:lvl w:ilvl="5" w:tplc="04050005" w:tentative="1">
      <w:start w:val="1"/>
      <w:numFmt w:val="bullet"/>
      <w:lvlText w:val=""/>
      <w:lvlJc w:val="left"/>
      <w:pPr>
        <w:tabs>
          <w:tab w:val="num" w:pos="5656"/>
        </w:tabs>
        <w:ind w:left="5656" w:hanging="360"/>
      </w:pPr>
      <w:rPr>
        <w:rFonts w:ascii="Wingdings" w:hAnsi="Wingdings" w:hint="default"/>
      </w:rPr>
    </w:lvl>
    <w:lvl w:ilvl="6" w:tplc="04050001" w:tentative="1">
      <w:start w:val="1"/>
      <w:numFmt w:val="bullet"/>
      <w:lvlText w:val=""/>
      <w:lvlJc w:val="left"/>
      <w:pPr>
        <w:tabs>
          <w:tab w:val="num" w:pos="6376"/>
        </w:tabs>
        <w:ind w:left="6376" w:hanging="360"/>
      </w:pPr>
      <w:rPr>
        <w:rFonts w:ascii="Symbol" w:hAnsi="Symbol" w:hint="default"/>
      </w:rPr>
    </w:lvl>
    <w:lvl w:ilvl="7" w:tplc="04050003" w:tentative="1">
      <w:start w:val="1"/>
      <w:numFmt w:val="bullet"/>
      <w:lvlText w:val="o"/>
      <w:lvlJc w:val="left"/>
      <w:pPr>
        <w:tabs>
          <w:tab w:val="num" w:pos="7096"/>
        </w:tabs>
        <w:ind w:left="7096" w:hanging="360"/>
      </w:pPr>
      <w:rPr>
        <w:rFonts w:ascii="Courier New" w:hAnsi="Courier New" w:cs="Courier New" w:hint="default"/>
      </w:rPr>
    </w:lvl>
    <w:lvl w:ilvl="8" w:tplc="04050005" w:tentative="1">
      <w:start w:val="1"/>
      <w:numFmt w:val="bullet"/>
      <w:lvlText w:val=""/>
      <w:lvlJc w:val="left"/>
      <w:pPr>
        <w:tabs>
          <w:tab w:val="num" w:pos="7816"/>
        </w:tabs>
        <w:ind w:left="7816" w:hanging="360"/>
      </w:pPr>
      <w:rPr>
        <w:rFonts w:ascii="Wingdings" w:hAnsi="Wingdings" w:hint="default"/>
      </w:rPr>
    </w:lvl>
  </w:abstractNum>
  <w:abstractNum w:abstractNumId="10" w15:restartNumberingAfterBreak="0">
    <w:nsid w:val="1AD3457B"/>
    <w:multiLevelType w:val="hybridMultilevel"/>
    <w:tmpl w:val="C5A498B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91073D2"/>
    <w:multiLevelType w:val="hybridMultilevel"/>
    <w:tmpl w:val="27FC44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6819F4"/>
    <w:multiLevelType w:val="hybridMultilevel"/>
    <w:tmpl w:val="C2B8B94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2E9677CA"/>
    <w:multiLevelType w:val="hybridMultilevel"/>
    <w:tmpl w:val="B6A69EFC"/>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38717E61"/>
    <w:multiLevelType w:val="multilevel"/>
    <w:tmpl w:val="BFE070D8"/>
    <w:lvl w:ilvl="0">
      <w:start w:val="1"/>
      <w:numFmt w:val="lowerLetter"/>
      <w:pStyle w:val="Pepounnadpis1"/>
      <w:lvlText w:val="%1)"/>
      <w:lvlJc w:val="left"/>
      <w:pPr>
        <w:tabs>
          <w:tab w:val="num" w:pos="822"/>
        </w:tabs>
        <w:ind w:left="822" w:hanging="680"/>
      </w:pPr>
      <w:rPr>
        <w:rFonts w:hint="default"/>
      </w:rPr>
    </w:lvl>
    <w:lvl w:ilvl="1">
      <w:start w:val="1"/>
      <w:numFmt w:val="decimal"/>
      <w:pStyle w:val="Pepounnadpis2"/>
      <w:lvlText w:val="%1.%2)"/>
      <w:lvlJc w:val="left"/>
      <w:pPr>
        <w:tabs>
          <w:tab w:val="num" w:pos="680"/>
        </w:tabs>
        <w:ind w:left="680" w:hanging="32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D1043B6"/>
    <w:multiLevelType w:val="hybridMultilevel"/>
    <w:tmpl w:val="BE14847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446C2E12"/>
    <w:multiLevelType w:val="hybridMultilevel"/>
    <w:tmpl w:val="0D70E562"/>
    <w:lvl w:ilvl="0" w:tplc="6C14B710">
      <w:start w:val="1"/>
      <w:numFmt w:val="decimal"/>
      <w:lvlText w:val="%1)"/>
      <w:lvlJc w:val="left"/>
      <w:pPr>
        <w:ind w:left="1097" w:hanging="360"/>
      </w:pPr>
      <w:rPr>
        <w:rFonts w:hint="default"/>
        <w:vertAlign w:val="superscrip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45842642"/>
    <w:multiLevelType w:val="hybridMultilevel"/>
    <w:tmpl w:val="C48490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103166"/>
    <w:multiLevelType w:val="multilevel"/>
    <w:tmpl w:val="8C984626"/>
    <w:styleLink w:val="Stylvyhlka5"/>
    <w:lvl w:ilvl="0">
      <w:start w:val="2"/>
      <w:numFmt w:val="upperLetter"/>
      <w:lvlText w:val="%1"/>
      <w:lvlJc w:val="left"/>
      <w:pPr>
        <w:ind w:left="360" w:hanging="360"/>
      </w:pPr>
      <w:rPr>
        <w:rFonts w:hint="default"/>
      </w:rPr>
    </w:lvl>
    <w:lvl w:ilvl="1">
      <w:start w:val="1"/>
      <w:numFmt w:val="decimal"/>
      <w:lvlText w:val="%1.%2"/>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95"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C952E64"/>
    <w:multiLevelType w:val="hybridMultilevel"/>
    <w:tmpl w:val="525270F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4E3103CB"/>
    <w:multiLevelType w:val="multilevel"/>
    <w:tmpl w:val="8146C0A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548E1295"/>
    <w:multiLevelType w:val="hybridMultilevel"/>
    <w:tmpl w:val="D7B6DD6C"/>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5590599"/>
    <w:multiLevelType w:val="hybridMultilevel"/>
    <w:tmpl w:val="BE40270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5A2E50C0"/>
    <w:multiLevelType w:val="hybridMultilevel"/>
    <w:tmpl w:val="3CC848E0"/>
    <w:lvl w:ilvl="0" w:tplc="DFF0765C">
      <w:start w:val="2"/>
      <w:numFmt w:val="bullet"/>
      <w:lvlText w:val="-"/>
      <w:lvlJc w:val="left"/>
      <w:pPr>
        <w:ind w:left="1097" w:hanging="360"/>
      </w:pPr>
      <w:rPr>
        <w:rFonts w:ascii="Calibri" w:eastAsia="Times New Roman" w:hAnsi="Calibri"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4" w15:restartNumberingAfterBreak="0">
    <w:nsid w:val="5F6564B2"/>
    <w:multiLevelType w:val="multilevel"/>
    <w:tmpl w:val="4D9A5B60"/>
    <w:lvl w:ilvl="0">
      <w:start w:val="2"/>
      <w:numFmt w:val="upperLetter"/>
      <w:lvlText w:val="%1"/>
      <w:lvlJc w:val="left"/>
      <w:pPr>
        <w:ind w:left="360" w:hanging="360"/>
      </w:pPr>
      <w:rPr>
        <w:rFonts w:hint="default"/>
      </w:rPr>
    </w:lvl>
    <w:lvl w:ilvl="1">
      <w:start w:val="1"/>
      <w:numFmt w:val="decimal"/>
      <w:pStyle w:val="Nadpis1"/>
      <w:lvlText w:val="%1.%2"/>
      <w:lvlJc w:val="left"/>
      <w:pPr>
        <w:ind w:left="928"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pStyle w:val="Nadpis2"/>
      <w:lvlText w:val="%1.%2.%3"/>
      <w:lvlJc w:val="left"/>
      <w:pPr>
        <w:ind w:left="1495"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dpis3"/>
      <w:lvlText w:val="%4)"/>
      <w:lvlJc w:val="left"/>
      <w:pPr>
        <w:ind w:left="928" w:hanging="360"/>
      </w:pPr>
      <w:rPr>
        <w:rFonts w:hint="default"/>
      </w:rPr>
    </w:lvl>
    <w:lvl w:ilvl="4">
      <w:start w:val="1"/>
      <w:numFmt w:val="decimal"/>
      <w:lvlRestart w:val="1"/>
      <w:pStyle w:val="Nadpis4"/>
      <w:lvlText w:val="%1.%2.%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5EB105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AC1062C"/>
    <w:multiLevelType w:val="hybridMultilevel"/>
    <w:tmpl w:val="FFACF0D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18"/>
  </w:num>
  <w:num w:numId="2">
    <w:abstractNumId w:val="14"/>
  </w:num>
  <w:num w:numId="3">
    <w:abstractNumId w:val="24"/>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1"/>
  </w:num>
  <w:num w:numId="6">
    <w:abstractNumId w:val="19"/>
  </w:num>
  <w:num w:numId="7">
    <w:abstractNumId w:val="20"/>
  </w:num>
  <w:num w:numId="8">
    <w:abstractNumId w:val="2"/>
  </w:num>
  <w:num w:numId="9">
    <w:abstractNumId w:val="26"/>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3"/>
  </w:num>
  <w:num w:numId="13">
    <w:abstractNumId w:val="9"/>
  </w:num>
  <w:num w:numId="14">
    <w:abstractNumId w:val="3"/>
  </w:num>
  <w:num w:numId="15">
    <w:abstractNumId w:val="16"/>
  </w:num>
  <w:num w:numId="16">
    <w:abstractNumId w:val="8"/>
  </w:num>
  <w:num w:numId="17">
    <w:abstractNumId w:val="12"/>
  </w:num>
  <w:num w:numId="18">
    <w:abstractNumId w:val="1"/>
  </w:num>
  <w:num w:numId="19">
    <w:abstractNumId w:val="7"/>
  </w:num>
  <w:num w:numId="20">
    <w:abstractNumId w:val="0"/>
  </w:num>
  <w:num w:numId="21">
    <w:abstractNumId w:val="22"/>
  </w:num>
  <w:num w:numId="22">
    <w:abstractNumId w:val="4"/>
  </w:num>
  <w:num w:numId="23">
    <w:abstractNumId w:val="6"/>
  </w:num>
  <w:num w:numId="24">
    <w:abstractNumId w:val="15"/>
  </w:num>
  <w:num w:numId="25">
    <w:abstractNumId w:val="17"/>
  </w:num>
  <w:num w:numId="26">
    <w:abstractNumId w:val="13"/>
  </w:num>
  <w:num w:numId="27">
    <w:abstractNumId w:val="5"/>
  </w:num>
  <w:num w:numId="28">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A79"/>
    <w:rsid w:val="00001AA4"/>
    <w:rsid w:val="000023F9"/>
    <w:rsid w:val="00002D8D"/>
    <w:rsid w:val="00010FE3"/>
    <w:rsid w:val="00011BBF"/>
    <w:rsid w:val="00014986"/>
    <w:rsid w:val="0001644E"/>
    <w:rsid w:val="000319E3"/>
    <w:rsid w:val="000325D6"/>
    <w:rsid w:val="00036F58"/>
    <w:rsid w:val="00041A8E"/>
    <w:rsid w:val="000436D6"/>
    <w:rsid w:val="00044457"/>
    <w:rsid w:val="0004641F"/>
    <w:rsid w:val="0005037F"/>
    <w:rsid w:val="000511A5"/>
    <w:rsid w:val="00054F20"/>
    <w:rsid w:val="00056DC9"/>
    <w:rsid w:val="00060298"/>
    <w:rsid w:val="0006578A"/>
    <w:rsid w:val="00071369"/>
    <w:rsid w:val="000717D0"/>
    <w:rsid w:val="000743D5"/>
    <w:rsid w:val="00075722"/>
    <w:rsid w:val="00075A73"/>
    <w:rsid w:val="00076DAE"/>
    <w:rsid w:val="0008433A"/>
    <w:rsid w:val="00084C67"/>
    <w:rsid w:val="000859EF"/>
    <w:rsid w:val="00086CE1"/>
    <w:rsid w:val="00090AAC"/>
    <w:rsid w:val="00093AB7"/>
    <w:rsid w:val="000958B0"/>
    <w:rsid w:val="0009659F"/>
    <w:rsid w:val="000B035C"/>
    <w:rsid w:val="000B041D"/>
    <w:rsid w:val="000B1544"/>
    <w:rsid w:val="000B25A6"/>
    <w:rsid w:val="000B2823"/>
    <w:rsid w:val="000B582C"/>
    <w:rsid w:val="000C4740"/>
    <w:rsid w:val="000C4C0D"/>
    <w:rsid w:val="000C5A33"/>
    <w:rsid w:val="000C7D2C"/>
    <w:rsid w:val="000D015B"/>
    <w:rsid w:val="000D0C11"/>
    <w:rsid w:val="000D15ED"/>
    <w:rsid w:val="000D191D"/>
    <w:rsid w:val="000D546D"/>
    <w:rsid w:val="000D62AB"/>
    <w:rsid w:val="000E2704"/>
    <w:rsid w:val="000E2DFA"/>
    <w:rsid w:val="000E44FE"/>
    <w:rsid w:val="000E5ED9"/>
    <w:rsid w:val="000E78C5"/>
    <w:rsid w:val="000F09DA"/>
    <w:rsid w:val="000F3438"/>
    <w:rsid w:val="000F366A"/>
    <w:rsid w:val="000F4C84"/>
    <w:rsid w:val="000F7650"/>
    <w:rsid w:val="001041EA"/>
    <w:rsid w:val="0010643F"/>
    <w:rsid w:val="00107798"/>
    <w:rsid w:val="00107D45"/>
    <w:rsid w:val="00110267"/>
    <w:rsid w:val="00111C56"/>
    <w:rsid w:val="0011512C"/>
    <w:rsid w:val="001167D1"/>
    <w:rsid w:val="00122864"/>
    <w:rsid w:val="00123CFA"/>
    <w:rsid w:val="0012432E"/>
    <w:rsid w:val="00124B13"/>
    <w:rsid w:val="0012696C"/>
    <w:rsid w:val="00126BC6"/>
    <w:rsid w:val="00132996"/>
    <w:rsid w:val="00133AD8"/>
    <w:rsid w:val="00133BC5"/>
    <w:rsid w:val="00134D13"/>
    <w:rsid w:val="00144531"/>
    <w:rsid w:val="00145877"/>
    <w:rsid w:val="00150261"/>
    <w:rsid w:val="00153108"/>
    <w:rsid w:val="001574EF"/>
    <w:rsid w:val="00162490"/>
    <w:rsid w:val="0016411B"/>
    <w:rsid w:val="00166F38"/>
    <w:rsid w:val="00172972"/>
    <w:rsid w:val="00175714"/>
    <w:rsid w:val="0017573C"/>
    <w:rsid w:val="00186DCD"/>
    <w:rsid w:val="001874A0"/>
    <w:rsid w:val="001914A7"/>
    <w:rsid w:val="00193CCF"/>
    <w:rsid w:val="00194221"/>
    <w:rsid w:val="001A06A4"/>
    <w:rsid w:val="001A16EE"/>
    <w:rsid w:val="001A34D3"/>
    <w:rsid w:val="001A4ECE"/>
    <w:rsid w:val="001B1729"/>
    <w:rsid w:val="001B2128"/>
    <w:rsid w:val="001B247E"/>
    <w:rsid w:val="001B26F9"/>
    <w:rsid w:val="001B334A"/>
    <w:rsid w:val="001B3B81"/>
    <w:rsid w:val="001B42C6"/>
    <w:rsid w:val="001B65BF"/>
    <w:rsid w:val="001C1B82"/>
    <w:rsid w:val="001C5BB9"/>
    <w:rsid w:val="001D3BE8"/>
    <w:rsid w:val="001D7062"/>
    <w:rsid w:val="001E0B68"/>
    <w:rsid w:val="001E59E4"/>
    <w:rsid w:val="001E66F6"/>
    <w:rsid w:val="001E75FE"/>
    <w:rsid w:val="001E7C5F"/>
    <w:rsid w:val="001F06BA"/>
    <w:rsid w:val="001F3701"/>
    <w:rsid w:val="001F3C58"/>
    <w:rsid w:val="001F516C"/>
    <w:rsid w:val="00200AE2"/>
    <w:rsid w:val="00204D5E"/>
    <w:rsid w:val="0020579A"/>
    <w:rsid w:val="002057DC"/>
    <w:rsid w:val="00206778"/>
    <w:rsid w:val="00210E3F"/>
    <w:rsid w:val="0021445C"/>
    <w:rsid w:val="00214A19"/>
    <w:rsid w:val="00220266"/>
    <w:rsid w:val="002233B6"/>
    <w:rsid w:val="00224559"/>
    <w:rsid w:val="00226CF1"/>
    <w:rsid w:val="0023133A"/>
    <w:rsid w:val="00233698"/>
    <w:rsid w:val="00237914"/>
    <w:rsid w:val="00237DB6"/>
    <w:rsid w:val="002405A0"/>
    <w:rsid w:val="00247F24"/>
    <w:rsid w:val="002528B9"/>
    <w:rsid w:val="002541A2"/>
    <w:rsid w:val="00254BE6"/>
    <w:rsid w:val="00255F36"/>
    <w:rsid w:val="00256484"/>
    <w:rsid w:val="002569DD"/>
    <w:rsid w:val="00260B0A"/>
    <w:rsid w:val="0026129D"/>
    <w:rsid w:val="0026583F"/>
    <w:rsid w:val="00277E11"/>
    <w:rsid w:val="00280817"/>
    <w:rsid w:val="00281256"/>
    <w:rsid w:val="0028201C"/>
    <w:rsid w:val="002835E1"/>
    <w:rsid w:val="00283D4D"/>
    <w:rsid w:val="0028402E"/>
    <w:rsid w:val="002850FA"/>
    <w:rsid w:val="0028663A"/>
    <w:rsid w:val="002878B8"/>
    <w:rsid w:val="0029398F"/>
    <w:rsid w:val="00296E84"/>
    <w:rsid w:val="002A3474"/>
    <w:rsid w:val="002A42D5"/>
    <w:rsid w:val="002A545A"/>
    <w:rsid w:val="002A78CE"/>
    <w:rsid w:val="002A7B78"/>
    <w:rsid w:val="002B00B7"/>
    <w:rsid w:val="002B135F"/>
    <w:rsid w:val="002B1B94"/>
    <w:rsid w:val="002C25A3"/>
    <w:rsid w:val="002C5407"/>
    <w:rsid w:val="002C5AA2"/>
    <w:rsid w:val="002C5EC0"/>
    <w:rsid w:val="002C60BB"/>
    <w:rsid w:val="002D2307"/>
    <w:rsid w:val="002D3481"/>
    <w:rsid w:val="002D5E59"/>
    <w:rsid w:val="002D6863"/>
    <w:rsid w:val="002D69E1"/>
    <w:rsid w:val="002D6A88"/>
    <w:rsid w:val="002E04BD"/>
    <w:rsid w:val="002E205A"/>
    <w:rsid w:val="002E4AC8"/>
    <w:rsid w:val="002E5BA7"/>
    <w:rsid w:val="002F4843"/>
    <w:rsid w:val="002F6816"/>
    <w:rsid w:val="003009F6"/>
    <w:rsid w:val="00303534"/>
    <w:rsid w:val="00305291"/>
    <w:rsid w:val="00311119"/>
    <w:rsid w:val="003120F3"/>
    <w:rsid w:val="00312B5B"/>
    <w:rsid w:val="003141D3"/>
    <w:rsid w:val="003144A7"/>
    <w:rsid w:val="00315FC5"/>
    <w:rsid w:val="0032023F"/>
    <w:rsid w:val="00321854"/>
    <w:rsid w:val="0032204D"/>
    <w:rsid w:val="003225D6"/>
    <w:rsid w:val="00327A79"/>
    <w:rsid w:val="00331D62"/>
    <w:rsid w:val="00333649"/>
    <w:rsid w:val="00333E57"/>
    <w:rsid w:val="0033438D"/>
    <w:rsid w:val="00334D0C"/>
    <w:rsid w:val="00335F60"/>
    <w:rsid w:val="00336A51"/>
    <w:rsid w:val="00340218"/>
    <w:rsid w:val="00342177"/>
    <w:rsid w:val="003426ED"/>
    <w:rsid w:val="00342C1E"/>
    <w:rsid w:val="0034403C"/>
    <w:rsid w:val="003508E8"/>
    <w:rsid w:val="00352106"/>
    <w:rsid w:val="00352D20"/>
    <w:rsid w:val="00353541"/>
    <w:rsid w:val="003623A4"/>
    <w:rsid w:val="00363197"/>
    <w:rsid w:val="00371334"/>
    <w:rsid w:val="00371AEC"/>
    <w:rsid w:val="00371B84"/>
    <w:rsid w:val="00372653"/>
    <w:rsid w:val="003752A0"/>
    <w:rsid w:val="00377C39"/>
    <w:rsid w:val="0038097A"/>
    <w:rsid w:val="00381123"/>
    <w:rsid w:val="00384B0E"/>
    <w:rsid w:val="003869D0"/>
    <w:rsid w:val="00387A24"/>
    <w:rsid w:val="003923AC"/>
    <w:rsid w:val="0039279F"/>
    <w:rsid w:val="0039558B"/>
    <w:rsid w:val="003A3AEB"/>
    <w:rsid w:val="003B0567"/>
    <w:rsid w:val="003B2E2E"/>
    <w:rsid w:val="003B5B23"/>
    <w:rsid w:val="003C3A62"/>
    <w:rsid w:val="003D19A9"/>
    <w:rsid w:val="003D247E"/>
    <w:rsid w:val="003D297E"/>
    <w:rsid w:val="003D7752"/>
    <w:rsid w:val="003D78C3"/>
    <w:rsid w:val="003E0FC0"/>
    <w:rsid w:val="003E2CA2"/>
    <w:rsid w:val="003E5736"/>
    <w:rsid w:val="003E6784"/>
    <w:rsid w:val="003E6D3F"/>
    <w:rsid w:val="003F0226"/>
    <w:rsid w:val="003F061E"/>
    <w:rsid w:val="003F12F1"/>
    <w:rsid w:val="003F27F2"/>
    <w:rsid w:val="003F4BFC"/>
    <w:rsid w:val="00401CF3"/>
    <w:rsid w:val="00402086"/>
    <w:rsid w:val="00403360"/>
    <w:rsid w:val="004048AC"/>
    <w:rsid w:val="004072AD"/>
    <w:rsid w:val="00411468"/>
    <w:rsid w:val="00412133"/>
    <w:rsid w:val="00413D63"/>
    <w:rsid w:val="0041490B"/>
    <w:rsid w:val="00414C30"/>
    <w:rsid w:val="004175DD"/>
    <w:rsid w:val="00417CBE"/>
    <w:rsid w:val="00420329"/>
    <w:rsid w:val="004212F2"/>
    <w:rsid w:val="00421B0D"/>
    <w:rsid w:val="00424835"/>
    <w:rsid w:val="00427767"/>
    <w:rsid w:val="004319F6"/>
    <w:rsid w:val="00433679"/>
    <w:rsid w:val="004352B5"/>
    <w:rsid w:val="00435756"/>
    <w:rsid w:val="00443929"/>
    <w:rsid w:val="004439A3"/>
    <w:rsid w:val="00444FA6"/>
    <w:rsid w:val="00445B99"/>
    <w:rsid w:val="004509A7"/>
    <w:rsid w:val="00451931"/>
    <w:rsid w:val="004530DB"/>
    <w:rsid w:val="004620E9"/>
    <w:rsid w:val="00463680"/>
    <w:rsid w:val="00471316"/>
    <w:rsid w:val="00481064"/>
    <w:rsid w:val="00482479"/>
    <w:rsid w:val="00483D12"/>
    <w:rsid w:val="00484AC8"/>
    <w:rsid w:val="00484AD7"/>
    <w:rsid w:val="00486DDC"/>
    <w:rsid w:val="00487245"/>
    <w:rsid w:val="004925DB"/>
    <w:rsid w:val="0049270D"/>
    <w:rsid w:val="004928A3"/>
    <w:rsid w:val="00493EE7"/>
    <w:rsid w:val="004A28F5"/>
    <w:rsid w:val="004A3DA3"/>
    <w:rsid w:val="004A42D4"/>
    <w:rsid w:val="004A5F27"/>
    <w:rsid w:val="004A784E"/>
    <w:rsid w:val="004B025F"/>
    <w:rsid w:val="004B667C"/>
    <w:rsid w:val="004C7275"/>
    <w:rsid w:val="004D1674"/>
    <w:rsid w:val="004D6221"/>
    <w:rsid w:val="004E2BB1"/>
    <w:rsid w:val="004E4737"/>
    <w:rsid w:val="004E61FC"/>
    <w:rsid w:val="004F0739"/>
    <w:rsid w:val="004F3FDA"/>
    <w:rsid w:val="004F4E1E"/>
    <w:rsid w:val="004F6151"/>
    <w:rsid w:val="00500D0B"/>
    <w:rsid w:val="00505A86"/>
    <w:rsid w:val="00506E31"/>
    <w:rsid w:val="00512A4D"/>
    <w:rsid w:val="00515A44"/>
    <w:rsid w:val="00520B99"/>
    <w:rsid w:val="00530D78"/>
    <w:rsid w:val="00531279"/>
    <w:rsid w:val="00531C3C"/>
    <w:rsid w:val="00532690"/>
    <w:rsid w:val="005345B7"/>
    <w:rsid w:val="00534FE8"/>
    <w:rsid w:val="00535509"/>
    <w:rsid w:val="00536FBA"/>
    <w:rsid w:val="00537205"/>
    <w:rsid w:val="00545E31"/>
    <w:rsid w:val="0054696C"/>
    <w:rsid w:val="00551DA9"/>
    <w:rsid w:val="005601D9"/>
    <w:rsid w:val="005636A9"/>
    <w:rsid w:val="00565395"/>
    <w:rsid w:val="00571B05"/>
    <w:rsid w:val="00571B9E"/>
    <w:rsid w:val="00582B2B"/>
    <w:rsid w:val="005834CF"/>
    <w:rsid w:val="00584BB7"/>
    <w:rsid w:val="00585D0B"/>
    <w:rsid w:val="00585D61"/>
    <w:rsid w:val="005905B1"/>
    <w:rsid w:val="0059185F"/>
    <w:rsid w:val="00593CE3"/>
    <w:rsid w:val="005970AF"/>
    <w:rsid w:val="00597E66"/>
    <w:rsid w:val="00597F13"/>
    <w:rsid w:val="005A02CD"/>
    <w:rsid w:val="005A4AD1"/>
    <w:rsid w:val="005A6D3B"/>
    <w:rsid w:val="005A74FB"/>
    <w:rsid w:val="005B0AE2"/>
    <w:rsid w:val="005B3985"/>
    <w:rsid w:val="005B6DBB"/>
    <w:rsid w:val="005C3E7F"/>
    <w:rsid w:val="005C4848"/>
    <w:rsid w:val="005D098B"/>
    <w:rsid w:val="005D09C0"/>
    <w:rsid w:val="005D12D3"/>
    <w:rsid w:val="005D46C9"/>
    <w:rsid w:val="005D6C99"/>
    <w:rsid w:val="005E08DB"/>
    <w:rsid w:val="005E0D5A"/>
    <w:rsid w:val="005E160B"/>
    <w:rsid w:val="005E789F"/>
    <w:rsid w:val="005F0C1E"/>
    <w:rsid w:val="005F2FFE"/>
    <w:rsid w:val="006014B2"/>
    <w:rsid w:val="00602E8B"/>
    <w:rsid w:val="00604006"/>
    <w:rsid w:val="0061055F"/>
    <w:rsid w:val="006106B4"/>
    <w:rsid w:val="00620433"/>
    <w:rsid w:val="0062083A"/>
    <w:rsid w:val="0062171B"/>
    <w:rsid w:val="00621A23"/>
    <w:rsid w:val="00624242"/>
    <w:rsid w:val="00624459"/>
    <w:rsid w:val="00630550"/>
    <w:rsid w:val="006353A6"/>
    <w:rsid w:val="00635719"/>
    <w:rsid w:val="006407C6"/>
    <w:rsid w:val="00641BBC"/>
    <w:rsid w:val="006457E5"/>
    <w:rsid w:val="006464ED"/>
    <w:rsid w:val="00651335"/>
    <w:rsid w:val="00653253"/>
    <w:rsid w:val="006547CB"/>
    <w:rsid w:val="00654B04"/>
    <w:rsid w:val="006564E9"/>
    <w:rsid w:val="00657B4D"/>
    <w:rsid w:val="00657EA5"/>
    <w:rsid w:val="00664936"/>
    <w:rsid w:val="00665A13"/>
    <w:rsid w:val="006675B1"/>
    <w:rsid w:val="00667FD1"/>
    <w:rsid w:val="0067110D"/>
    <w:rsid w:val="00675ED4"/>
    <w:rsid w:val="006772A1"/>
    <w:rsid w:val="0067756E"/>
    <w:rsid w:val="00680454"/>
    <w:rsid w:val="00682F2E"/>
    <w:rsid w:val="00683AB6"/>
    <w:rsid w:val="00684937"/>
    <w:rsid w:val="0068763D"/>
    <w:rsid w:val="00690427"/>
    <w:rsid w:val="00692A89"/>
    <w:rsid w:val="006A06B9"/>
    <w:rsid w:val="006A7C10"/>
    <w:rsid w:val="006B5FA5"/>
    <w:rsid w:val="006C23E6"/>
    <w:rsid w:val="006C55D9"/>
    <w:rsid w:val="006D05D4"/>
    <w:rsid w:val="006D0E65"/>
    <w:rsid w:val="006D144A"/>
    <w:rsid w:val="006E1931"/>
    <w:rsid w:val="006E3164"/>
    <w:rsid w:val="006E523F"/>
    <w:rsid w:val="006E57F6"/>
    <w:rsid w:val="006E5E3F"/>
    <w:rsid w:val="006E685A"/>
    <w:rsid w:val="006F09D3"/>
    <w:rsid w:val="006F34FD"/>
    <w:rsid w:val="006F3D5C"/>
    <w:rsid w:val="006F4598"/>
    <w:rsid w:val="006F5428"/>
    <w:rsid w:val="006F7418"/>
    <w:rsid w:val="00701547"/>
    <w:rsid w:val="00702AE6"/>
    <w:rsid w:val="00706070"/>
    <w:rsid w:val="00712248"/>
    <w:rsid w:val="007130E1"/>
    <w:rsid w:val="0071318A"/>
    <w:rsid w:val="0071415B"/>
    <w:rsid w:val="0071633D"/>
    <w:rsid w:val="0071685A"/>
    <w:rsid w:val="007232DD"/>
    <w:rsid w:val="007257BF"/>
    <w:rsid w:val="007269B1"/>
    <w:rsid w:val="00727FB8"/>
    <w:rsid w:val="007330A0"/>
    <w:rsid w:val="00734ECC"/>
    <w:rsid w:val="00737C32"/>
    <w:rsid w:val="00742073"/>
    <w:rsid w:val="007420B4"/>
    <w:rsid w:val="00743187"/>
    <w:rsid w:val="00743F34"/>
    <w:rsid w:val="007441FC"/>
    <w:rsid w:val="00744DFB"/>
    <w:rsid w:val="00750452"/>
    <w:rsid w:val="007606FF"/>
    <w:rsid w:val="0076587F"/>
    <w:rsid w:val="00771706"/>
    <w:rsid w:val="00775498"/>
    <w:rsid w:val="00776D10"/>
    <w:rsid w:val="007812F1"/>
    <w:rsid w:val="00785F57"/>
    <w:rsid w:val="00787856"/>
    <w:rsid w:val="0079142E"/>
    <w:rsid w:val="00791465"/>
    <w:rsid w:val="00792379"/>
    <w:rsid w:val="0079496B"/>
    <w:rsid w:val="007951C6"/>
    <w:rsid w:val="00796DA4"/>
    <w:rsid w:val="007A0CC4"/>
    <w:rsid w:val="007A1E7A"/>
    <w:rsid w:val="007A2E31"/>
    <w:rsid w:val="007A6B88"/>
    <w:rsid w:val="007A714A"/>
    <w:rsid w:val="007B0AC8"/>
    <w:rsid w:val="007B180C"/>
    <w:rsid w:val="007B1D24"/>
    <w:rsid w:val="007B3CE6"/>
    <w:rsid w:val="007B4D24"/>
    <w:rsid w:val="007C5681"/>
    <w:rsid w:val="007C59FB"/>
    <w:rsid w:val="007C6004"/>
    <w:rsid w:val="007C763A"/>
    <w:rsid w:val="007D3F7C"/>
    <w:rsid w:val="007D5A81"/>
    <w:rsid w:val="007E106E"/>
    <w:rsid w:val="007E48E9"/>
    <w:rsid w:val="007E5517"/>
    <w:rsid w:val="007F043E"/>
    <w:rsid w:val="007F45A3"/>
    <w:rsid w:val="00801425"/>
    <w:rsid w:val="008029B3"/>
    <w:rsid w:val="00803D2B"/>
    <w:rsid w:val="008042BE"/>
    <w:rsid w:val="0081182E"/>
    <w:rsid w:val="00814538"/>
    <w:rsid w:val="00815153"/>
    <w:rsid w:val="00815C04"/>
    <w:rsid w:val="00820749"/>
    <w:rsid w:val="00825A7B"/>
    <w:rsid w:val="008261C0"/>
    <w:rsid w:val="00830994"/>
    <w:rsid w:val="00830F8B"/>
    <w:rsid w:val="0083485F"/>
    <w:rsid w:val="00837459"/>
    <w:rsid w:val="008453E4"/>
    <w:rsid w:val="00846685"/>
    <w:rsid w:val="00850FC8"/>
    <w:rsid w:val="00852C00"/>
    <w:rsid w:val="00854043"/>
    <w:rsid w:val="0085689B"/>
    <w:rsid w:val="008604E8"/>
    <w:rsid w:val="00865233"/>
    <w:rsid w:val="008657A1"/>
    <w:rsid w:val="00870445"/>
    <w:rsid w:val="00871653"/>
    <w:rsid w:val="00873045"/>
    <w:rsid w:val="00876146"/>
    <w:rsid w:val="008809DF"/>
    <w:rsid w:val="0088199D"/>
    <w:rsid w:val="00882416"/>
    <w:rsid w:val="00883A10"/>
    <w:rsid w:val="008858B4"/>
    <w:rsid w:val="008866FD"/>
    <w:rsid w:val="00887B90"/>
    <w:rsid w:val="00894943"/>
    <w:rsid w:val="0089617B"/>
    <w:rsid w:val="008A026F"/>
    <w:rsid w:val="008A6319"/>
    <w:rsid w:val="008A6A43"/>
    <w:rsid w:val="008A74B6"/>
    <w:rsid w:val="008B097A"/>
    <w:rsid w:val="008B41FF"/>
    <w:rsid w:val="008B45CD"/>
    <w:rsid w:val="008B58AE"/>
    <w:rsid w:val="008B5C8B"/>
    <w:rsid w:val="008C2ACD"/>
    <w:rsid w:val="008C5393"/>
    <w:rsid w:val="008C6BB0"/>
    <w:rsid w:val="008D0834"/>
    <w:rsid w:val="008D0B86"/>
    <w:rsid w:val="008D4525"/>
    <w:rsid w:val="008D4E2A"/>
    <w:rsid w:val="008E2FA0"/>
    <w:rsid w:val="008E5332"/>
    <w:rsid w:val="008E5766"/>
    <w:rsid w:val="008E6682"/>
    <w:rsid w:val="008E7CC7"/>
    <w:rsid w:val="009004DA"/>
    <w:rsid w:val="00901571"/>
    <w:rsid w:val="0090186A"/>
    <w:rsid w:val="00903205"/>
    <w:rsid w:val="00905D0B"/>
    <w:rsid w:val="0090613D"/>
    <w:rsid w:val="009109B5"/>
    <w:rsid w:val="00913B10"/>
    <w:rsid w:val="00915D90"/>
    <w:rsid w:val="00917090"/>
    <w:rsid w:val="00922F83"/>
    <w:rsid w:val="009268A5"/>
    <w:rsid w:val="009279D0"/>
    <w:rsid w:val="00931BBB"/>
    <w:rsid w:val="00934480"/>
    <w:rsid w:val="00936950"/>
    <w:rsid w:val="009417F0"/>
    <w:rsid w:val="00941844"/>
    <w:rsid w:val="009426B2"/>
    <w:rsid w:val="00942BF3"/>
    <w:rsid w:val="00942DE1"/>
    <w:rsid w:val="009504D5"/>
    <w:rsid w:val="009548DB"/>
    <w:rsid w:val="0095513B"/>
    <w:rsid w:val="009552F3"/>
    <w:rsid w:val="00963DFA"/>
    <w:rsid w:val="009657EA"/>
    <w:rsid w:val="009662ED"/>
    <w:rsid w:val="00967695"/>
    <w:rsid w:val="00971305"/>
    <w:rsid w:val="009747EC"/>
    <w:rsid w:val="009770AB"/>
    <w:rsid w:val="00977113"/>
    <w:rsid w:val="009807B6"/>
    <w:rsid w:val="00980C1D"/>
    <w:rsid w:val="00981172"/>
    <w:rsid w:val="00981A4C"/>
    <w:rsid w:val="00982338"/>
    <w:rsid w:val="00982499"/>
    <w:rsid w:val="009824FA"/>
    <w:rsid w:val="00991DD3"/>
    <w:rsid w:val="00997549"/>
    <w:rsid w:val="009A287A"/>
    <w:rsid w:val="009B0E7B"/>
    <w:rsid w:val="009B2970"/>
    <w:rsid w:val="009B3B32"/>
    <w:rsid w:val="009B4DE6"/>
    <w:rsid w:val="009B5B04"/>
    <w:rsid w:val="009B5C29"/>
    <w:rsid w:val="009B6291"/>
    <w:rsid w:val="009C5DB2"/>
    <w:rsid w:val="009C7897"/>
    <w:rsid w:val="009D028F"/>
    <w:rsid w:val="009D19F0"/>
    <w:rsid w:val="009D1F04"/>
    <w:rsid w:val="009D2E52"/>
    <w:rsid w:val="009D3C28"/>
    <w:rsid w:val="009D4B4B"/>
    <w:rsid w:val="009E4A07"/>
    <w:rsid w:val="009E4B26"/>
    <w:rsid w:val="009E6536"/>
    <w:rsid w:val="009F20B1"/>
    <w:rsid w:val="009F28F2"/>
    <w:rsid w:val="00A00220"/>
    <w:rsid w:val="00A0058B"/>
    <w:rsid w:val="00A02B50"/>
    <w:rsid w:val="00A04096"/>
    <w:rsid w:val="00A075EB"/>
    <w:rsid w:val="00A11323"/>
    <w:rsid w:val="00A12E9E"/>
    <w:rsid w:val="00A13E35"/>
    <w:rsid w:val="00A14D04"/>
    <w:rsid w:val="00A15F96"/>
    <w:rsid w:val="00A1720D"/>
    <w:rsid w:val="00A17D87"/>
    <w:rsid w:val="00A22A08"/>
    <w:rsid w:val="00A24889"/>
    <w:rsid w:val="00A27FAC"/>
    <w:rsid w:val="00A300E4"/>
    <w:rsid w:val="00A30F79"/>
    <w:rsid w:val="00A31557"/>
    <w:rsid w:val="00A31D94"/>
    <w:rsid w:val="00A40FA4"/>
    <w:rsid w:val="00A43981"/>
    <w:rsid w:val="00A44857"/>
    <w:rsid w:val="00A47C50"/>
    <w:rsid w:val="00A51A43"/>
    <w:rsid w:val="00A531EA"/>
    <w:rsid w:val="00A53E00"/>
    <w:rsid w:val="00A53EE9"/>
    <w:rsid w:val="00A574DB"/>
    <w:rsid w:val="00A57C0B"/>
    <w:rsid w:val="00A57FC7"/>
    <w:rsid w:val="00A602EA"/>
    <w:rsid w:val="00A62B3B"/>
    <w:rsid w:val="00A6335B"/>
    <w:rsid w:val="00A638D5"/>
    <w:rsid w:val="00A65B84"/>
    <w:rsid w:val="00A67013"/>
    <w:rsid w:val="00A67067"/>
    <w:rsid w:val="00A772E4"/>
    <w:rsid w:val="00A77371"/>
    <w:rsid w:val="00A773D4"/>
    <w:rsid w:val="00A80682"/>
    <w:rsid w:val="00A82682"/>
    <w:rsid w:val="00A87BF8"/>
    <w:rsid w:val="00A90137"/>
    <w:rsid w:val="00A93B2E"/>
    <w:rsid w:val="00A94ED3"/>
    <w:rsid w:val="00A95B1D"/>
    <w:rsid w:val="00AA14B3"/>
    <w:rsid w:val="00AA1760"/>
    <w:rsid w:val="00AA19B3"/>
    <w:rsid w:val="00AA1B97"/>
    <w:rsid w:val="00AA2C0C"/>
    <w:rsid w:val="00AA64DE"/>
    <w:rsid w:val="00AB32B1"/>
    <w:rsid w:val="00AB3729"/>
    <w:rsid w:val="00AC1604"/>
    <w:rsid w:val="00AC2785"/>
    <w:rsid w:val="00AC2E98"/>
    <w:rsid w:val="00AC3598"/>
    <w:rsid w:val="00AC455B"/>
    <w:rsid w:val="00AC462C"/>
    <w:rsid w:val="00AC53C2"/>
    <w:rsid w:val="00AD04F1"/>
    <w:rsid w:val="00AD0A1A"/>
    <w:rsid w:val="00AD19F3"/>
    <w:rsid w:val="00AD1D28"/>
    <w:rsid w:val="00AD2F4D"/>
    <w:rsid w:val="00AD38CB"/>
    <w:rsid w:val="00AD3E6B"/>
    <w:rsid w:val="00AD5285"/>
    <w:rsid w:val="00AD59D5"/>
    <w:rsid w:val="00AD76A7"/>
    <w:rsid w:val="00AE17A0"/>
    <w:rsid w:val="00AE24E6"/>
    <w:rsid w:val="00AE2F57"/>
    <w:rsid w:val="00AE587E"/>
    <w:rsid w:val="00AF59E8"/>
    <w:rsid w:val="00AF5D23"/>
    <w:rsid w:val="00AF5FBC"/>
    <w:rsid w:val="00B00845"/>
    <w:rsid w:val="00B03348"/>
    <w:rsid w:val="00B036E3"/>
    <w:rsid w:val="00B05E1E"/>
    <w:rsid w:val="00B10858"/>
    <w:rsid w:val="00B16C51"/>
    <w:rsid w:val="00B179F2"/>
    <w:rsid w:val="00B225AE"/>
    <w:rsid w:val="00B26021"/>
    <w:rsid w:val="00B310C3"/>
    <w:rsid w:val="00B32F65"/>
    <w:rsid w:val="00B36C6C"/>
    <w:rsid w:val="00B40AE2"/>
    <w:rsid w:val="00B418F3"/>
    <w:rsid w:val="00B419DC"/>
    <w:rsid w:val="00B42497"/>
    <w:rsid w:val="00B45697"/>
    <w:rsid w:val="00B47C77"/>
    <w:rsid w:val="00B5010D"/>
    <w:rsid w:val="00B503BF"/>
    <w:rsid w:val="00B50B0E"/>
    <w:rsid w:val="00B53544"/>
    <w:rsid w:val="00B5441F"/>
    <w:rsid w:val="00B623DE"/>
    <w:rsid w:val="00B661DE"/>
    <w:rsid w:val="00B6680D"/>
    <w:rsid w:val="00B71D6C"/>
    <w:rsid w:val="00B73759"/>
    <w:rsid w:val="00B742CC"/>
    <w:rsid w:val="00B749F5"/>
    <w:rsid w:val="00B750E3"/>
    <w:rsid w:val="00B81A47"/>
    <w:rsid w:val="00B86561"/>
    <w:rsid w:val="00B9001B"/>
    <w:rsid w:val="00B90779"/>
    <w:rsid w:val="00B92236"/>
    <w:rsid w:val="00B93110"/>
    <w:rsid w:val="00B958FA"/>
    <w:rsid w:val="00B976A2"/>
    <w:rsid w:val="00BA4682"/>
    <w:rsid w:val="00BA6C31"/>
    <w:rsid w:val="00BA6CD9"/>
    <w:rsid w:val="00BA78FE"/>
    <w:rsid w:val="00BB379F"/>
    <w:rsid w:val="00BB74D5"/>
    <w:rsid w:val="00BC0241"/>
    <w:rsid w:val="00BC0F11"/>
    <w:rsid w:val="00BC14B3"/>
    <w:rsid w:val="00BC18F7"/>
    <w:rsid w:val="00BC24E2"/>
    <w:rsid w:val="00BD19C1"/>
    <w:rsid w:val="00BD1EF3"/>
    <w:rsid w:val="00BD22EF"/>
    <w:rsid w:val="00BD6EC8"/>
    <w:rsid w:val="00BD7A55"/>
    <w:rsid w:val="00BE5135"/>
    <w:rsid w:val="00BE5225"/>
    <w:rsid w:val="00BE6001"/>
    <w:rsid w:val="00BE6DE8"/>
    <w:rsid w:val="00BE705B"/>
    <w:rsid w:val="00BF57F4"/>
    <w:rsid w:val="00BF6DC0"/>
    <w:rsid w:val="00C01730"/>
    <w:rsid w:val="00C037CD"/>
    <w:rsid w:val="00C05CEE"/>
    <w:rsid w:val="00C0754A"/>
    <w:rsid w:val="00C078E3"/>
    <w:rsid w:val="00C07B60"/>
    <w:rsid w:val="00C2266B"/>
    <w:rsid w:val="00C237AC"/>
    <w:rsid w:val="00C314EA"/>
    <w:rsid w:val="00C32ADA"/>
    <w:rsid w:val="00C332A5"/>
    <w:rsid w:val="00C3342C"/>
    <w:rsid w:val="00C33A26"/>
    <w:rsid w:val="00C41411"/>
    <w:rsid w:val="00C418C1"/>
    <w:rsid w:val="00C44AEA"/>
    <w:rsid w:val="00C508C8"/>
    <w:rsid w:val="00C5486D"/>
    <w:rsid w:val="00C57289"/>
    <w:rsid w:val="00C621DB"/>
    <w:rsid w:val="00C636E0"/>
    <w:rsid w:val="00C718D7"/>
    <w:rsid w:val="00C74E81"/>
    <w:rsid w:val="00C75BBC"/>
    <w:rsid w:val="00C77138"/>
    <w:rsid w:val="00C822DA"/>
    <w:rsid w:val="00C8372E"/>
    <w:rsid w:val="00C87AFF"/>
    <w:rsid w:val="00C87B21"/>
    <w:rsid w:val="00CA1BEA"/>
    <w:rsid w:val="00CA3C73"/>
    <w:rsid w:val="00CA698D"/>
    <w:rsid w:val="00CA739E"/>
    <w:rsid w:val="00CB0733"/>
    <w:rsid w:val="00CB41FB"/>
    <w:rsid w:val="00CB7684"/>
    <w:rsid w:val="00CC6FCB"/>
    <w:rsid w:val="00CC7004"/>
    <w:rsid w:val="00CC7771"/>
    <w:rsid w:val="00CD45F6"/>
    <w:rsid w:val="00CD4D57"/>
    <w:rsid w:val="00CD6BAC"/>
    <w:rsid w:val="00CD72A8"/>
    <w:rsid w:val="00CE28D4"/>
    <w:rsid w:val="00CE5B1D"/>
    <w:rsid w:val="00CF2E67"/>
    <w:rsid w:val="00CF365F"/>
    <w:rsid w:val="00CF6120"/>
    <w:rsid w:val="00CF66EB"/>
    <w:rsid w:val="00CF7980"/>
    <w:rsid w:val="00D0015E"/>
    <w:rsid w:val="00D00198"/>
    <w:rsid w:val="00D013B0"/>
    <w:rsid w:val="00D0165D"/>
    <w:rsid w:val="00D01BC2"/>
    <w:rsid w:val="00D02941"/>
    <w:rsid w:val="00D048BE"/>
    <w:rsid w:val="00D04D28"/>
    <w:rsid w:val="00D0646C"/>
    <w:rsid w:val="00D11FAD"/>
    <w:rsid w:val="00D15C1F"/>
    <w:rsid w:val="00D20E3C"/>
    <w:rsid w:val="00D22A4F"/>
    <w:rsid w:val="00D22D48"/>
    <w:rsid w:val="00D33CC1"/>
    <w:rsid w:val="00D35FA1"/>
    <w:rsid w:val="00D361F8"/>
    <w:rsid w:val="00D36338"/>
    <w:rsid w:val="00D3797F"/>
    <w:rsid w:val="00D463AD"/>
    <w:rsid w:val="00D47672"/>
    <w:rsid w:val="00D47710"/>
    <w:rsid w:val="00D50840"/>
    <w:rsid w:val="00D514C7"/>
    <w:rsid w:val="00D541F5"/>
    <w:rsid w:val="00D55DE2"/>
    <w:rsid w:val="00D57541"/>
    <w:rsid w:val="00D6071D"/>
    <w:rsid w:val="00D63369"/>
    <w:rsid w:val="00D63BEB"/>
    <w:rsid w:val="00D6685C"/>
    <w:rsid w:val="00D71988"/>
    <w:rsid w:val="00D73F4A"/>
    <w:rsid w:val="00D779D7"/>
    <w:rsid w:val="00D85E6F"/>
    <w:rsid w:val="00D90F8B"/>
    <w:rsid w:val="00D90FA2"/>
    <w:rsid w:val="00D925A5"/>
    <w:rsid w:val="00D9267F"/>
    <w:rsid w:val="00D938A5"/>
    <w:rsid w:val="00DA28F5"/>
    <w:rsid w:val="00DB150A"/>
    <w:rsid w:val="00DB33F8"/>
    <w:rsid w:val="00DB3723"/>
    <w:rsid w:val="00DB3F5A"/>
    <w:rsid w:val="00DB54BA"/>
    <w:rsid w:val="00DB6F21"/>
    <w:rsid w:val="00DC05EA"/>
    <w:rsid w:val="00DC178D"/>
    <w:rsid w:val="00DC1C71"/>
    <w:rsid w:val="00DC5FDA"/>
    <w:rsid w:val="00DD3A1E"/>
    <w:rsid w:val="00DD3D47"/>
    <w:rsid w:val="00DD5FD0"/>
    <w:rsid w:val="00DD79CC"/>
    <w:rsid w:val="00DE2C85"/>
    <w:rsid w:val="00DE54CA"/>
    <w:rsid w:val="00DF16E5"/>
    <w:rsid w:val="00DF34C8"/>
    <w:rsid w:val="00E0390A"/>
    <w:rsid w:val="00E10146"/>
    <w:rsid w:val="00E14CE3"/>
    <w:rsid w:val="00E15CF6"/>
    <w:rsid w:val="00E219E5"/>
    <w:rsid w:val="00E21BB9"/>
    <w:rsid w:val="00E25200"/>
    <w:rsid w:val="00E2575E"/>
    <w:rsid w:val="00E30B63"/>
    <w:rsid w:val="00E3176E"/>
    <w:rsid w:val="00E31E7C"/>
    <w:rsid w:val="00E3579D"/>
    <w:rsid w:val="00E379DC"/>
    <w:rsid w:val="00E45E00"/>
    <w:rsid w:val="00E46EAD"/>
    <w:rsid w:val="00E50436"/>
    <w:rsid w:val="00E504B2"/>
    <w:rsid w:val="00E50952"/>
    <w:rsid w:val="00E529ED"/>
    <w:rsid w:val="00E5461A"/>
    <w:rsid w:val="00E57A5D"/>
    <w:rsid w:val="00E63123"/>
    <w:rsid w:val="00E64AED"/>
    <w:rsid w:val="00E70811"/>
    <w:rsid w:val="00E71492"/>
    <w:rsid w:val="00E74527"/>
    <w:rsid w:val="00E74759"/>
    <w:rsid w:val="00E7550E"/>
    <w:rsid w:val="00E80A06"/>
    <w:rsid w:val="00E813FF"/>
    <w:rsid w:val="00E8291F"/>
    <w:rsid w:val="00E837E3"/>
    <w:rsid w:val="00E8408E"/>
    <w:rsid w:val="00E854D3"/>
    <w:rsid w:val="00E863C8"/>
    <w:rsid w:val="00E86C2A"/>
    <w:rsid w:val="00E90288"/>
    <w:rsid w:val="00E902D4"/>
    <w:rsid w:val="00E90410"/>
    <w:rsid w:val="00E90C08"/>
    <w:rsid w:val="00E9337D"/>
    <w:rsid w:val="00E947C3"/>
    <w:rsid w:val="00E95378"/>
    <w:rsid w:val="00E95D94"/>
    <w:rsid w:val="00E96296"/>
    <w:rsid w:val="00E963E2"/>
    <w:rsid w:val="00E979B1"/>
    <w:rsid w:val="00EA2281"/>
    <w:rsid w:val="00EA23C0"/>
    <w:rsid w:val="00EC2830"/>
    <w:rsid w:val="00EC40F4"/>
    <w:rsid w:val="00EC41DD"/>
    <w:rsid w:val="00EC4C67"/>
    <w:rsid w:val="00EC4DA9"/>
    <w:rsid w:val="00ED1165"/>
    <w:rsid w:val="00ED1C99"/>
    <w:rsid w:val="00ED2F9A"/>
    <w:rsid w:val="00ED44CE"/>
    <w:rsid w:val="00ED4CD1"/>
    <w:rsid w:val="00ED6DB3"/>
    <w:rsid w:val="00ED7AFA"/>
    <w:rsid w:val="00EE06BA"/>
    <w:rsid w:val="00EE45C7"/>
    <w:rsid w:val="00EE60CE"/>
    <w:rsid w:val="00EE6DC3"/>
    <w:rsid w:val="00EF0C0A"/>
    <w:rsid w:val="00EF1303"/>
    <w:rsid w:val="00EF28A5"/>
    <w:rsid w:val="00EF50EC"/>
    <w:rsid w:val="00F00F91"/>
    <w:rsid w:val="00F0190D"/>
    <w:rsid w:val="00F01986"/>
    <w:rsid w:val="00F04F8E"/>
    <w:rsid w:val="00F077A5"/>
    <w:rsid w:val="00F10C36"/>
    <w:rsid w:val="00F10E15"/>
    <w:rsid w:val="00F10E83"/>
    <w:rsid w:val="00F1288D"/>
    <w:rsid w:val="00F1309C"/>
    <w:rsid w:val="00F14363"/>
    <w:rsid w:val="00F14A23"/>
    <w:rsid w:val="00F1589C"/>
    <w:rsid w:val="00F16777"/>
    <w:rsid w:val="00F21EB9"/>
    <w:rsid w:val="00F23782"/>
    <w:rsid w:val="00F26F19"/>
    <w:rsid w:val="00F3138A"/>
    <w:rsid w:val="00F340F1"/>
    <w:rsid w:val="00F352A6"/>
    <w:rsid w:val="00F405EB"/>
    <w:rsid w:val="00F40A34"/>
    <w:rsid w:val="00F425CB"/>
    <w:rsid w:val="00F43DE3"/>
    <w:rsid w:val="00F4539A"/>
    <w:rsid w:val="00F4567E"/>
    <w:rsid w:val="00F474D1"/>
    <w:rsid w:val="00F546D2"/>
    <w:rsid w:val="00F623B8"/>
    <w:rsid w:val="00F65A96"/>
    <w:rsid w:val="00F67EFA"/>
    <w:rsid w:val="00F724F0"/>
    <w:rsid w:val="00F7625D"/>
    <w:rsid w:val="00F764AD"/>
    <w:rsid w:val="00F7791F"/>
    <w:rsid w:val="00F82921"/>
    <w:rsid w:val="00F845D1"/>
    <w:rsid w:val="00F90B50"/>
    <w:rsid w:val="00FA3D00"/>
    <w:rsid w:val="00FB437E"/>
    <w:rsid w:val="00FB7800"/>
    <w:rsid w:val="00FC4E3F"/>
    <w:rsid w:val="00FC5700"/>
    <w:rsid w:val="00FC5FF7"/>
    <w:rsid w:val="00FD001F"/>
    <w:rsid w:val="00FD02EA"/>
    <w:rsid w:val="00FD3671"/>
    <w:rsid w:val="00FD74F2"/>
    <w:rsid w:val="00FE050B"/>
    <w:rsid w:val="00FE1199"/>
    <w:rsid w:val="00FE3BAC"/>
    <w:rsid w:val="00FE55AA"/>
    <w:rsid w:val="00FE56CD"/>
    <w:rsid w:val="00FE5D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3DA2C"/>
  <w15:docId w15:val="{A200C29A-AACB-47B8-8AAC-1162FBE8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E4A07"/>
    <w:pPr>
      <w:ind w:firstLine="737"/>
      <w:jc w:val="both"/>
    </w:pPr>
    <w:rPr>
      <w:rFonts w:eastAsia="Times New Roman"/>
    </w:rPr>
  </w:style>
  <w:style w:type="paragraph" w:styleId="Nadpis1">
    <w:name w:val="heading 1"/>
    <w:basedOn w:val="Normln"/>
    <w:next w:val="Normln"/>
    <w:link w:val="Nadpis1Char"/>
    <w:qFormat/>
    <w:rsid w:val="00A773D4"/>
    <w:pPr>
      <w:keepNext/>
      <w:numPr>
        <w:ilvl w:val="1"/>
        <w:numId w:val="4"/>
      </w:numPr>
      <w:spacing w:before="180" w:after="40"/>
      <w:jc w:val="left"/>
      <w:outlineLvl w:val="0"/>
    </w:pPr>
    <w:rPr>
      <w:rFonts w:ascii="Arial" w:hAnsi="Arial"/>
      <w:b/>
      <w:caps/>
      <w:kern w:val="28"/>
      <w:sz w:val="32"/>
      <w:szCs w:val="32"/>
    </w:rPr>
  </w:style>
  <w:style w:type="paragraph" w:styleId="Nadpis2">
    <w:name w:val="heading 2"/>
    <w:basedOn w:val="Normln"/>
    <w:next w:val="Normln"/>
    <w:link w:val="Nadpis2Char"/>
    <w:qFormat/>
    <w:rsid w:val="00F724F0"/>
    <w:pPr>
      <w:keepNext/>
      <w:numPr>
        <w:ilvl w:val="2"/>
        <w:numId w:val="4"/>
      </w:numPr>
      <w:spacing w:before="240" w:after="120"/>
      <w:outlineLvl w:val="1"/>
    </w:pPr>
    <w:rPr>
      <w:b/>
      <w:w w:val="120"/>
      <w:sz w:val="26"/>
    </w:rPr>
  </w:style>
  <w:style w:type="paragraph" w:styleId="Nadpis3">
    <w:name w:val="heading 3"/>
    <w:basedOn w:val="Normln"/>
    <w:next w:val="Normln"/>
    <w:link w:val="Nadpis3Char"/>
    <w:qFormat/>
    <w:rsid w:val="001F3701"/>
    <w:pPr>
      <w:keepNext/>
      <w:numPr>
        <w:ilvl w:val="3"/>
        <w:numId w:val="4"/>
      </w:numPr>
      <w:spacing w:before="180" w:after="60"/>
      <w:outlineLvl w:val="2"/>
    </w:pPr>
    <w:rPr>
      <w:rFonts w:ascii="Arial" w:hAnsi="Arial"/>
      <w:b/>
    </w:rPr>
  </w:style>
  <w:style w:type="paragraph" w:styleId="Nadpis4">
    <w:name w:val="heading 4"/>
    <w:basedOn w:val="Normln"/>
    <w:next w:val="Normln"/>
    <w:link w:val="Nadpis4Char"/>
    <w:qFormat/>
    <w:rsid w:val="00B71D6C"/>
    <w:pPr>
      <w:keepNext/>
      <w:numPr>
        <w:ilvl w:val="4"/>
        <w:numId w:val="4"/>
      </w:numPr>
      <w:spacing w:before="120" w:after="60"/>
      <w:outlineLvl w:val="3"/>
    </w:pPr>
    <w:rPr>
      <w:rFonts w:ascii="Arial" w:hAnsi="Arial"/>
      <w:b/>
    </w:rPr>
  </w:style>
  <w:style w:type="paragraph" w:styleId="Nadpis5">
    <w:name w:val="heading 5"/>
    <w:basedOn w:val="Normln"/>
    <w:next w:val="Normln"/>
    <w:link w:val="Nadpis5Char"/>
    <w:qFormat/>
    <w:rsid w:val="00E14CE3"/>
    <w:pPr>
      <w:spacing w:before="240" w:after="60"/>
      <w:ind w:firstLine="708"/>
      <w:outlineLvl w:val="4"/>
    </w:pPr>
    <w:rPr>
      <w:b/>
      <w:caps/>
      <w:sz w:val="26"/>
    </w:rPr>
  </w:style>
  <w:style w:type="paragraph" w:styleId="Nadpis6">
    <w:name w:val="heading 6"/>
    <w:basedOn w:val="Normln"/>
    <w:next w:val="Normln"/>
    <w:link w:val="Nadpis6Char"/>
    <w:qFormat/>
    <w:rsid w:val="00327A79"/>
    <w:pPr>
      <w:spacing w:before="240" w:after="60"/>
      <w:ind w:firstLine="0"/>
      <w:outlineLvl w:val="5"/>
    </w:pPr>
    <w:rPr>
      <w:i/>
      <w:sz w:val="22"/>
    </w:rPr>
  </w:style>
  <w:style w:type="paragraph" w:styleId="Nadpis7">
    <w:name w:val="heading 7"/>
    <w:basedOn w:val="Normln"/>
    <w:next w:val="Normln"/>
    <w:link w:val="Nadpis7Char"/>
    <w:qFormat/>
    <w:rsid w:val="00327A79"/>
    <w:pPr>
      <w:spacing w:before="240" w:after="60"/>
      <w:ind w:firstLine="0"/>
      <w:outlineLvl w:val="6"/>
    </w:pPr>
  </w:style>
  <w:style w:type="paragraph" w:styleId="Nadpis8">
    <w:name w:val="heading 8"/>
    <w:basedOn w:val="Normln"/>
    <w:next w:val="Normln"/>
    <w:link w:val="Nadpis8Char"/>
    <w:qFormat/>
    <w:rsid w:val="00327A79"/>
    <w:pPr>
      <w:spacing w:before="240" w:after="60"/>
      <w:ind w:firstLine="0"/>
      <w:outlineLvl w:val="7"/>
    </w:pPr>
    <w:rPr>
      <w:i/>
    </w:rPr>
  </w:style>
  <w:style w:type="paragraph" w:styleId="Nadpis9">
    <w:name w:val="heading 9"/>
    <w:basedOn w:val="Normln"/>
    <w:next w:val="Normln"/>
    <w:link w:val="Nadpis9Char"/>
    <w:qFormat/>
    <w:rsid w:val="00327A79"/>
    <w:pPr>
      <w:spacing w:before="240" w:after="60"/>
      <w:ind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773D4"/>
    <w:rPr>
      <w:rFonts w:ascii="Arial" w:eastAsia="Times New Roman" w:hAnsi="Arial"/>
      <w:b/>
      <w:caps/>
      <w:kern w:val="28"/>
      <w:sz w:val="32"/>
      <w:szCs w:val="32"/>
    </w:rPr>
  </w:style>
  <w:style w:type="character" w:customStyle="1" w:styleId="Nadpis2Char">
    <w:name w:val="Nadpis 2 Char"/>
    <w:link w:val="Nadpis2"/>
    <w:rsid w:val="00F724F0"/>
    <w:rPr>
      <w:rFonts w:eastAsia="Times New Roman"/>
      <w:b/>
      <w:w w:val="120"/>
      <w:sz w:val="26"/>
    </w:rPr>
  </w:style>
  <w:style w:type="character" w:customStyle="1" w:styleId="Nadpis3Char">
    <w:name w:val="Nadpis 3 Char"/>
    <w:link w:val="Nadpis3"/>
    <w:rsid w:val="001F3701"/>
    <w:rPr>
      <w:rFonts w:ascii="Arial" w:eastAsia="Times New Roman" w:hAnsi="Arial"/>
      <w:b/>
    </w:rPr>
  </w:style>
  <w:style w:type="character" w:customStyle="1" w:styleId="Nadpis4Char">
    <w:name w:val="Nadpis 4 Char"/>
    <w:link w:val="Nadpis4"/>
    <w:rsid w:val="00B71D6C"/>
    <w:rPr>
      <w:rFonts w:ascii="Arial" w:eastAsia="Times New Roman" w:hAnsi="Arial"/>
      <w:b/>
    </w:rPr>
  </w:style>
  <w:style w:type="character" w:customStyle="1" w:styleId="Nadpis5Char">
    <w:name w:val="Nadpis 5 Char"/>
    <w:link w:val="Nadpis5"/>
    <w:rsid w:val="00E14CE3"/>
    <w:rPr>
      <w:rFonts w:eastAsia="Times New Roman"/>
      <w:b/>
      <w:caps/>
      <w:sz w:val="26"/>
    </w:rPr>
  </w:style>
  <w:style w:type="character" w:customStyle="1" w:styleId="Nadpis6Char">
    <w:name w:val="Nadpis 6 Char"/>
    <w:link w:val="Nadpis6"/>
    <w:rsid w:val="00327A79"/>
    <w:rPr>
      <w:rFonts w:ascii="Arial" w:eastAsia="Times New Roman" w:hAnsi="Arial" w:cs="Times New Roman"/>
      <w:i/>
      <w:szCs w:val="20"/>
      <w:lang w:eastAsia="cs-CZ"/>
    </w:rPr>
  </w:style>
  <w:style w:type="character" w:customStyle="1" w:styleId="Nadpis7Char">
    <w:name w:val="Nadpis 7 Char"/>
    <w:link w:val="Nadpis7"/>
    <w:rsid w:val="00327A79"/>
    <w:rPr>
      <w:rFonts w:ascii="Arial" w:eastAsia="Times New Roman" w:hAnsi="Arial" w:cs="Times New Roman"/>
      <w:sz w:val="20"/>
      <w:szCs w:val="20"/>
      <w:lang w:eastAsia="cs-CZ"/>
    </w:rPr>
  </w:style>
  <w:style w:type="character" w:customStyle="1" w:styleId="Nadpis8Char">
    <w:name w:val="Nadpis 8 Char"/>
    <w:link w:val="Nadpis8"/>
    <w:uiPriority w:val="9"/>
    <w:rsid w:val="00327A79"/>
    <w:rPr>
      <w:rFonts w:ascii="Arial" w:eastAsia="Times New Roman" w:hAnsi="Arial" w:cs="Times New Roman"/>
      <w:i/>
      <w:sz w:val="20"/>
      <w:szCs w:val="20"/>
      <w:lang w:eastAsia="cs-CZ"/>
    </w:rPr>
  </w:style>
  <w:style w:type="character" w:customStyle="1" w:styleId="Nadpis9Char">
    <w:name w:val="Nadpis 9 Char"/>
    <w:link w:val="Nadpis9"/>
    <w:rsid w:val="00327A79"/>
    <w:rPr>
      <w:rFonts w:ascii="Arial" w:eastAsia="Times New Roman" w:hAnsi="Arial" w:cs="Times New Roman"/>
      <w:b/>
      <w:i/>
      <w:sz w:val="18"/>
      <w:szCs w:val="20"/>
      <w:lang w:eastAsia="cs-CZ"/>
    </w:rPr>
  </w:style>
  <w:style w:type="paragraph" w:styleId="Prosttext">
    <w:name w:val="Plain Text"/>
    <w:basedOn w:val="Normln"/>
    <w:link w:val="ProsttextChar"/>
    <w:rsid w:val="00327A79"/>
    <w:rPr>
      <w:rFonts w:ascii="Courier New" w:hAnsi="Courier New"/>
    </w:rPr>
  </w:style>
  <w:style w:type="character" w:customStyle="1" w:styleId="ProsttextChar">
    <w:name w:val="Prostý text Char"/>
    <w:link w:val="Prosttext"/>
    <w:rsid w:val="00327A79"/>
    <w:rPr>
      <w:rFonts w:ascii="Courier New" w:eastAsia="Times New Roman" w:hAnsi="Courier New" w:cs="Times New Roman"/>
      <w:sz w:val="20"/>
      <w:szCs w:val="20"/>
      <w:lang w:eastAsia="cs-CZ"/>
    </w:rPr>
  </w:style>
  <w:style w:type="paragraph" w:styleId="Zkladntextodsazen">
    <w:name w:val="Body Text Indent"/>
    <w:basedOn w:val="Normln"/>
    <w:link w:val="ZkladntextodsazenChar"/>
    <w:rsid w:val="00327A79"/>
  </w:style>
  <w:style w:type="character" w:customStyle="1" w:styleId="ZkladntextodsazenChar">
    <w:name w:val="Základní text odsazený Char"/>
    <w:link w:val="Zkladntextodsazen"/>
    <w:rsid w:val="00327A79"/>
    <w:rPr>
      <w:rFonts w:ascii="Arial" w:eastAsia="Times New Roman" w:hAnsi="Arial" w:cs="Times New Roman"/>
      <w:sz w:val="20"/>
      <w:szCs w:val="20"/>
      <w:lang w:eastAsia="cs-CZ"/>
    </w:rPr>
  </w:style>
  <w:style w:type="paragraph" w:styleId="Zkladntextodsazen2">
    <w:name w:val="Body Text Indent 2"/>
    <w:basedOn w:val="Normln"/>
    <w:link w:val="Zkladntextodsazen2Char"/>
    <w:rsid w:val="00327A79"/>
    <w:pPr>
      <w:tabs>
        <w:tab w:val="left" w:pos="2694"/>
        <w:tab w:val="left" w:pos="3686"/>
        <w:tab w:val="left" w:pos="4253"/>
        <w:tab w:val="left" w:pos="4962"/>
        <w:tab w:val="left" w:pos="5529"/>
        <w:tab w:val="left" w:pos="6096"/>
        <w:tab w:val="left" w:pos="6804"/>
        <w:tab w:val="left" w:pos="6946"/>
        <w:tab w:val="left" w:pos="7371"/>
        <w:tab w:val="decimal" w:pos="7655"/>
      </w:tabs>
      <w:ind w:left="708" w:firstLine="29"/>
    </w:pPr>
  </w:style>
  <w:style w:type="character" w:customStyle="1" w:styleId="Zkladntextodsazen2Char">
    <w:name w:val="Základní text odsazený 2 Char"/>
    <w:link w:val="Zkladntextodsazen2"/>
    <w:rsid w:val="00327A79"/>
    <w:rPr>
      <w:rFonts w:ascii="Arial" w:eastAsia="Times New Roman" w:hAnsi="Arial" w:cs="Times New Roman"/>
      <w:sz w:val="20"/>
      <w:szCs w:val="20"/>
      <w:lang w:eastAsia="cs-CZ"/>
    </w:rPr>
  </w:style>
  <w:style w:type="paragraph" w:styleId="Zhlav">
    <w:name w:val="header"/>
    <w:basedOn w:val="Normln"/>
    <w:link w:val="ZhlavChar"/>
    <w:rsid w:val="00327A79"/>
    <w:pPr>
      <w:tabs>
        <w:tab w:val="center" w:pos="4536"/>
        <w:tab w:val="right" w:pos="9072"/>
      </w:tabs>
    </w:pPr>
  </w:style>
  <w:style w:type="character" w:customStyle="1" w:styleId="ZhlavChar">
    <w:name w:val="Záhlaví Char"/>
    <w:link w:val="Zhlav"/>
    <w:rsid w:val="00327A79"/>
    <w:rPr>
      <w:rFonts w:ascii="Arial" w:eastAsia="Times New Roman" w:hAnsi="Arial" w:cs="Times New Roman"/>
      <w:sz w:val="20"/>
      <w:szCs w:val="20"/>
      <w:lang w:eastAsia="cs-CZ"/>
    </w:rPr>
  </w:style>
  <w:style w:type="paragraph" w:styleId="Zpat">
    <w:name w:val="footer"/>
    <w:basedOn w:val="Normln"/>
    <w:link w:val="ZpatChar"/>
    <w:uiPriority w:val="99"/>
    <w:rsid w:val="00327A79"/>
    <w:pPr>
      <w:tabs>
        <w:tab w:val="center" w:pos="4536"/>
        <w:tab w:val="right" w:pos="9072"/>
      </w:tabs>
    </w:pPr>
  </w:style>
  <w:style w:type="character" w:customStyle="1" w:styleId="ZpatChar">
    <w:name w:val="Zápatí Char"/>
    <w:link w:val="Zpat"/>
    <w:uiPriority w:val="99"/>
    <w:rsid w:val="00327A79"/>
    <w:rPr>
      <w:rFonts w:ascii="Arial" w:eastAsia="Times New Roman" w:hAnsi="Arial" w:cs="Times New Roman"/>
      <w:sz w:val="20"/>
      <w:szCs w:val="20"/>
      <w:lang w:eastAsia="cs-CZ"/>
    </w:rPr>
  </w:style>
  <w:style w:type="character" w:styleId="slostrnky">
    <w:name w:val="page number"/>
    <w:rsid w:val="00327A79"/>
  </w:style>
  <w:style w:type="paragraph" w:styleId="Zkladntext">
    <w:name w:val="Body Text"/>
    <w:basedOn w:val="Normln"/>
    <w:link w:val="ZkladntextChar"/>
    <w:rsid w:val="00327A79"/>
    <w:pPr>
      <w:spacing w:after="60"/>
      <w:ind w:firstLine="851"/>
      <w:jc w:val="left"/>
    </w:pPr>
    <w:rPr>
      <w:sz w:val="26"/>
    </w:rPr>
  </w:style>
  <w:style w:type="character" w:customStyle="1" w:styleId="ZkladntextChar">
    <w:name w:val="Základní text Char"/>
    <w:link w:val="Zkladntext"/>
    <w:rsid w:val="00327A79"/>
    <w:rPr>
      <w:rFonts w:ascii="Arial" w:eastAsia="Times New Roman" w:hAnsi="Arial" w:cs="Times New Roman"/>
      <w:sz w:val="26"/>
      <w:szCs w:val="20"/>
      <w:lang w:eastAsia="cs-CZ"/>
    </w:rPr>
  </w:style>
  <w:style w:type="paragraph" w:styleId="Obsah1">
    <w:name w:val="toc 1"/>
    <w:basedOn w:val="Normln"/>
    <w:next w:val="Normln"/>
    <w:autoRedefine/>
    <w:uiPriority w:val="39"/>
    <w:rsid w:val="007A714A"/>
    <w:pPr>
      <w:tabs>
        <w:tab w:val="left" w:pos="709"/>
        <w:tab w:val="right" w:leader="dot" w:pos="9592"/>
      </w:tabs>
      <w:spacing w:before="120" w:after="120"/>
      <w:ind w:left="709" w:hanging="567"/>
      <w:jc w:val="left"/>
    </w:pPr>
    <w:rPr>
      <w:rFonts w:ascii="Times New Roman" w:hAnsi="Times New Roman"/>
      <w:b/>
      <w:bCs/>
      <w:caps/>
    </w:rPr>
  </w:style>
  <w:style w:type="paragraph" w:styleId="Obsah2">
    <w:name w:val="toc 2"/>
    <w:basedOn w:val="Normln"/>
    <w:next w:val="Normln"/>
    <w:autoRedefine/>
    <w:uiPriority w:val="39"/>
    <w:rsid w:val="007A714A"/>
    <w:pPr>
      <w:tabs>
        <w:tab w:val="left" w:pos="709"/>
        <w:tab w:val="left" w:pos="1634"/>
        <w:tab w:val="right" w:leader="dot" w:pos="9592"/>
      </w:tabs>
      <w:ind w:left="426" w:firstLine="0"/>
      <w:jc w:val="left"/>
    </w:pPr>
    <w:rPr>
      <w:rFonts w:ascii="Times New Roman" w:hAnsi="Times New Roman"/>
      <w:smallCaps/>
    </w:rPr>
  </w:style>
  <w:style w:type="paragraph" w:styleId="Obsah3">
    <w:name w:val="toc 3"/>
    <w:basedOn w:val="Normln"/>
    <w:next w:val="Normln"/>
    <w:autoRedefine/>
    <w:uiPriority w:val="39"/>
    <w:rsid w:val="007A714A"/>
    <w:pPr>
      <w:tabs>
        <w:tab w:val="left" w:pos="1600"/>
        <w:tab w:val="right" w:leader="dot" w:pos="9592"/>
      </w:tabs>
      <w:ind w:left="400" w:firstLine="734"/>
      <w:jc w:val="left"/>
    </w:pPr>
    <w:rPr>
      <w:rFonts w:ascii="Times New Roman" w:hAnsi="Times New Roman"/>
      <w:i/>
      <w:iCs/>
    </w:rPr>
  </w:style>
  <w:style w:type="paragraph" w:styleId="Obsah4">
    <w:name w:val="toc 4"/>
    <w:basedOn w:val="Normln"/>
    <w:next w:val="Normln"/>
    <w:autoRedefine/>
    <w:uiPriority w:val="39"/>
    <w:rsid w:val="00327A79"/>
    <w:pPr>
      <w:ind w:left="600"/>
      <w:jc w:val="left"/>
    </w:pPr>
    <w:rPr>
      <w:rFonts w:ascii="Times New Roman" w:hAnsi="Times New Roman"/>
      <w:sz w:val="18"/>
      <w:szCs w:val="18"/>
    </w:rPr>
  </w:style>
  <w:style w:type="paragraph" w:styleId="Obsah5">
    <w:name w:val="toc 5"/>
    <w:basedOn w:val="Normln"/>
    <w:next w:val="Normln"/>
    <w:autoRedefine/>
    <w:uiPriority w:val="39"/>
    <w:rsid w:val="00327A79"/>
    <w:pPr>
      <w:ind w:left="800"/>
      <w:jc w:val="left"/>
    </w:pPr>
    <w:rPr>
      <w:rFonts w:ascii="Times New Roman" w:hAnsi="Times New Roman"/>
      <w:sz w:val="18"/>
      <w:szCs w:val="18"/>
    </w:rPr>
  </w:style>
  <w:style w:type="paragraph" w:styleId="Obsah6">
    <w:name w:val="toc 6"/>
    <w:basedOn w:val="Normln"/>
    <w:next w:val="Normln"/>
    <w:autoRedefine/>
    <w:uiPriority w:val="39"/>
    <w:rsid w:val="00327A79"/>
    <w:pPr>
      <w:ind w:left="1000"/>
      <w:jc w:val="left"/>
    </w:pPr>
    <w:rPr>
      <w:rFonts w:ascii="Times New Roman" w:hAnsi="Times New Roman"/>
      <w:sz w:val="18"/>
      <w:szCs w:val="18"/>
    </w:rPr>
  </w:style>
  <w:style w:type="paragraph" w:styleId="Obsah7">
    <w:name w:val="toc 7"/>
    <w:basedOn w:val="Normln"/>
    <w:next w:val="Normln"/>
    <w:autoRedefine/>
    <w:uiPriority w:val="39"/>
    <w:rsid w:val="00327A79"/>
    <w:pPr>
      <w:ind w:left="1200"/>
      <w:jc w:val="left"/>
    </w:pPr>
    <w:rPr>
      <w:rFonts w:ascii="Times New Roman" w:hAnsi="Times New Roman"/>
      <w:sz w:val="18"/>
      <w:szCs w:val="18"/>
    </w:rPr>
  </w:style>
  <w:style w:type="paragraph" w:styleId="Obsah8">
    <w:name w:val="toc 8"/>
    <w:basedOn w:val="Normln"/>
    <w:next w:val="Normln"/>
    <w:autoRedefine/>
    <w:uiPriority w:val="39"/>
    <w:rsid w:val="00327A79"/>
    <w:pPr>
      <w:ind w:left="1400"/>
      <w:jc w:val="left"/>
    </w:pPr>
    <w:rPr>
      <w:rFonts w:ascii="Times New Roman" w:hAnsi="Times New Roman"/>
      <w:sz w:val="18"/>
      <w:szCs w:val="18"/>
    </w:rPr>
  </w:style>
  <w:style w:type="paragraph" w:styleId="Obsah9">
    <w:name w:val="toc 9"/>
    <w:basedOn w:val="Normln"/>
    <w:next w:val="Normln"/>
    <w:autoRedefine/>
    <w:uiPriority w:val="39"/>
    <w:rsid w:val="00327A79"/>
    <w:pPr>
      <w:ind w:left="1600"/>
      <w:jc w:val="left"/>
    </w:pPr>
    <w:rPr>
      <w:rFonts w:ascii="Times New Roman" w:hAnsi="Times New Roman"/>
      <w:sz w:val="18"/>
      <w:szCs w:val="18"/>
    </w:rPr>
  </w:style>
  <w:style w:type="paragraph" w:customStyle="1" w:styleId="StylNadpis3Bezpodtren">
    <w:name w:val="Styl Nadpis 3 + Bez podtržení"/>
    <w:basedOn w:val="Nadpis3"/>
    <w:rsid w:val="00327A79"/>
    <w:pPr>
      <w:numPr>
        <w:ilvl w:val="0"/>
        <w:numId w:val="0"/>
      </w:numPr>
      <w:spacing w:before="100"/>
      <w:ind w:firstLine="709"/>
    </w:pPr>
    <w:rPr>
      <w:rFonts w:ascii="Times New Roman" w:hAnsi="Times New Roman"/>
      <w:sz w:val="24"/>
    </w:rPr>
  </w:style>
  <w:style w:type="character" w:styleId="Hypertextovodkaz">
    <w:name w:val="Hyperlink"/>
    <w:uiPriority w:val="99"/>
    <w:rsid w:val="00327A79"/>
    <w:rPr>
      <w:color w:val="0000FF"/>
      <w:u w:val="single"/>
    </w:rPr>
  </w:style>
  <w:style w:type="paragraph" w:customStyle="1" w:styleId="StylNadpis1Zarovnatdobloku">
    <w:name w:val="Styl Nadpis 1 + Zarovnat do bloku"/>
    <w:basedOn w:val="Nadpis1"/>
    <w:rsid w:val="00327A79"/>
    <w:pPr>
      <w:jc w:val="both"/>
    </w:pPr>
    <w:rPr>
      <w:bCs/>
      <w:outline/>
      <w:color w:val="00000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styleId="Zkladntext2">
    <w:name w:val="Body Text 2"/>
    <w:basedOn w:val="Normln"/>
    <w:link w:val="Zkladntext2Char"/>
    <w:rsid w:val="00327A79"/>
    <w:pPr>
      <w:spacing w:after="120" w:line="480" w:lineRule="auto"/>
    </w:pPr>
  </w:style>
  <w:style w:type="character" w:customStyle="1" w:styleId="Zkladntext2Char">
    <w:name w:val="Základní text 2 Char"/>
    <w:link w:val="Zkladntext2"/>
    <w:rsid w:val="00327A79"/>
    <w:rPr>
      <w:rFonts w:ascii="Arial" w:eastAsia="Times New Roman" w:hAnsi="Arial" w:cs="Times New Roman"/>
      <w:sz w:val="20"/>
      <w:szCs w:val="20"/>
      <w:lang w:eastAsia="cs-CZ"/>
    </w:rPr>
  </w:style>
  <w:style w:type="paragraph" w:styleId="Normlnweb">
    <w:name w:val="Normal (Web)"/>
    <w:basedOn w:val="Normln"/>
    <w:rsid w:val="00327A79"/>
    <w:pPr>
      <w:spacing w:before="100" w:beforeAutospacing="1" w:after="100" w:afterAutospacing="1"/>
      <w:ind w:firstLine="0"/>
      <w:jc w:val="left"/>
    </w:pPr>
    <w:rPr>
      <w:rFonts w:ascii="Times New Roman" w:hAnsi="Times New Roman"/>
      <w:sz w:val="24"/>
      <w:szCs w:val="24"/>
    </w:rPr>
  </w:style>
  <w:style w:type="paragraph" w:styleId="Textbubliny">
    <w:name w:val="Balloon Text"/>
    <w:basedOn w:val="Normln"/>
    <w:link w:val="TextbublinyChar"/>
    <w:semiHidden/>
    <w:rsid w:val="00327A79"/>
    <w:rPr>
      <w:rFonts w:ascii="Tahoma" w:hAnsi="Tahoma" w:cs="Tahoma"/>
      <w:sz w:val="16"/>
      <w:szCs w:val="16"/>
    </w:rPr>
  </w:style>
  <w:style w:type="character" w:customStyle="1" w:styleId="TextbublinyChar">
    <w:name w:val="Text bubliny Char"/>
    <w:link w:val="Textbubliny"/>
    <w:semiHidden/>
    <w:rsid w:val="00327A79"/>
    <w:rPr>
      <w:rFonts w:ascii="Tahoma" w:eastAsia="Times New Roman" w:hAnsi="Tahoma" w:cs="Tahoma"/>
      <w:sz w:val="16"/>
      <w:szCs w:val="16"/>
      <w:lang w:eastAsia="cs-CZ"/>
    </w:rPr>
  </w:style>
  <w:style w:type="character" w:styleId="Siln">
    <w:name w:val="Strong"/>
    <w:qFormat/>
    <w:rsid w:val="00327A79"/>
    <w:rPr>
      <w:b/>
      <w:bCs/>
    </w:rPr>
  </w:style>
  <w:style w:type="paragraph" w:customStyle="1" w:styleId="BodyText21">
    <w:name w:val="Body Text 21"/>
    <w:basedOn w:val="Normln"/>
    <w:rsid w:val="00327A79"/>
    <w:pPr>
      <w:overflowPunct w:val="0"/>
      <w:autoSpaceDE w:val="0"/>
      <w:autoSpaceDN w:val="0"/>
      <w:adjustRightInd w:val="0"/>
      <w:ind w:firstLine="708"/>
      <w:textAlignment w:val="baseline"/>
    </w:pPr>
    <w:rPr>
      <w:rFonts w:ascii="Times New Roman" w:hAnsi="Times New Roman"/>
    </w:rPr>
  </w:style>
  <w:style w:type="paragraph" w:styleId="Titulek">
    <w:name w:val="caption"/>
    <w:basedOn w:val="Normln"/>
    <w:next w:val="zprava-nChar"/>
    <w:autoRedefine/>
    <w:qFormat/>
    <w:rsid w:val="00327A79"/>
    <w:pPr>
      <w:keepNext/>
      <w:spacing w:before="120" w:after="240"/>
      <w:ind w:firstLine="720"/>
      <w:jc w:val="left"/>
    </w:pPr>
    <w:rPr>
      <w:rFonts w:cs="Arial"/>
      <w:b/>
      <w:u w:val="single"/>
    </w:rPr>
  </w:style>
  <w:style w:type="paragraph" w:customStyle="1" w:styleId="zprava-nChar">
    <w:name w:val="zprava-n Char"/>
    <w:basedOn w:val="Zkladntext"/>
    <w:link w:val="zprava-nCharChar"/>
    <w:rsid w:val="00327A79"/>
    <w:pPr>
      <w:overflowPunct w:val="0"/>
      <w:autoSpaceDE w:val="0"/>
      <w:autoSpaceDN w:val="0"/>
      <w:adjustRightInd w:val="0"/>
      <w:spacing w:line="360" w:lineRule="auto"/>
      <w:ind w:firstLine="680"/>
      <w:jc w:val="both"/>
      <w:textAlignment w:val="baseline"/>
    </w:pPr>
    <w:rPr>
      <w:snapToGrid w:val="0"/>
      <w:sz w:val="24"/>
    </w:rPr>
  </w:style>
  <w:style w:type="character" w:customStyle="1" w:styleId="zprava-nCharChar">
    <w:name w:val="zprava-n Char Char"/>
    <w:link w:val="zprava-nChar"/>
    <w:rsid w:val="00327A79"/>
    <w:rPr>
      <w:rFonts w:ascii="Arial" w:eastAsia="Times New Roman" w:hAnsi="Arial" w:cs="Times New Roman"/>
      <w:snapToGrid/>
      <w:sz w:val="24"/>
      <w:szCs w:val="20"/>
    </w:rPr>
  </w:style>
  <w:style w:type="paragraph" w:customStyle="1" w:styleId="styl-normy">
    <w:name w:val="styl - normy"/>
    <w:rsid w:val="00327A79"/>
    <w:pPr>
      <w:ind w:right="-1368"/>
    </w:pPr>
    <w:rPr>
      <w:rFonts w:ascii="Times New Roman" w:eastAsia="Times New Roman" w:hAnsi="Times New Roman"/>
      <w:bCs/>
      <w:sz w:val="24"/>
      <w:szCs w:val="24"/>
    </w:rPr>
  </w:style>
  <w:style w:type="paragraph" w:styleId="Textpoznpodarou">
    <w:name w:val="footnote text"/>
    <w:basedOn w:val="Normln"/>
    <w:link w:val="TextpoznpodarouChar"/>
    <w:rsid w:val="00327A79"/>
  </w:style>
  <w:style w:type="character" w:customStyle="1" w:styleId="TextpoznpodarouChar">
    <w:name w:val="Text pozn. pod čarou Char"/>
    <w:link w:val="Textpoznpodarou"/>
    <w:rsid w:val="00327A79"/>
    <w:rPr>
      <w:rFonts w:ascii="Arial" w:eastAsia="Times New Roman" w:hAnsi="Arial" w:cs="Times New Roman"/>
      <w:sz w:val="20"/>
      <w:szCs w:val="20"/>
    </w:rPr>
  </w:style>
  <w:style w:type="character" w:styleId="Znakapoznpodarou">
    <w:name w:val="footnote reference"/>
    <w:rsid w:val="00327A79"/>
    <w:rPr>
      <w:vertAlign w:val="superscript"/>
    </w:rPr>
  </w:style>
  <w:style w:type="paragraph" w:customStyle="1" w:styleId="Pepounnormln">
    <w:name w:val="Pepoun normální"/>
    <w:basedOn w:val="Normln"/>
    <w:rsid w:val="00327A79"/>
    <w:pPr>
      <w:suppressAutoHyphens/>
      <w:ind w:firstLine="0"/>
      <w:jc w:val="left"/>
    </w:pPr>
    <w:rPr>
      <w:lang w:eastAsia="ar-SA"/>
    </w:rPr>
  </w:style>
  <w:style w:type="character" w:customStyle="1" w:styleId="10ptnormal">
    <w:name w:val="10pt normal"/>
    <w:rsid w:val="00327A79"/>
    <w:rPr>
      <w:rFonts w:ascii="Swis721 CE" w:hAnsi="Swis721 CE" w:cs="Swis721 CE"/>
      <w:color w:val="000000"/>
      <w:sz w:val="20"/>
      <w:szCs w:val="20"/>
    </w:rPr>
  </w:style>
  <w:style w:type="paragraph" w:customStyle="1" w:styleId="Pepounnadpis1">
    <w:name w:val="Pepoun nadpis1"/>
    <w:basedOn w:val="Normln"/>
    <w:next w:val="Pepounnormln"/>
    <w:rsid w:val="00327A79"/>
    <w:pPr>
      <w:numPr>
        <w:numId w:val="2"/>
      </w:numPr>
      <w:suppressAutoHyphens/>
      <w:spacing w:before="360" w:after="240"/>
      <w:jc w:val="left"/>
    </w:pPr>
    <w:rPr>
      <w:rFonts w:cs="Arial"/>
      <w:b/>
      <w:sz w:val="24"/>
      <w:lang w:eastAsia="ar-SA"/>
    </w:rPr>
  </w:style>
  <w:style w:type="paragraph" w:customStyle="1" w:styleId="Pepounnadpis2">
    <w:name w:val="Pepoun nadpis2"/>
    <w:basedOn w:val="Normln"/>
    <w:next w:val="Pepounnormln"/>
    <w:rsid w:val="00327A79"/>
    <w:pPr>
      <w:numPr>
        <w:ilvl w:val="1"/>
        <w:numId w:val="2"/>
      </w:numPr>
      <w:suppressAutoHyphens/>
      <w:spacing w:before="240" w:after="120"/>
      <w:jc w:val="left"/>
    </w:pPr>
    <w:rPr>
      <w:b/>
      <w:lang w:eastAsia="ar-SA"/>
    </w:rPr>
  </w:style>
  <w:style w:type="character" w:styleId="Odkaznakoment">
    <w:name w:val="annotation reference"/>
    <w:rsid w:val="00327A79"/>
    <w:rPr>
      <w:sz w:val="16"/>
      <w:szCs w:val="16"/>
    </w:rPr>
  </w:style>
  <w:style w:type="paragraph" w:styleId="Textkomente">
    <w:name w:val="annotation text"/>
    <w:basedOn w:val="Normln"/>
    <w:link w:val="TextkomenteChar"/>
    <w:rsid w:val="00327A79"/>
    <w:pPr>
      <w:suppressAutoHyphens/>
      <w:ind w:firstLine="0"/>
    </w:pPr>
    <w:rPr>
      <w:rFonts w:ascii="Times New Roman" w:hAnsi="Times New Roman"/>
      <w:lang w:eastAsia="ar-SA"/>
    </w:rPr>
  </w:style>
  <w:style w:type="character" w:customStyle="1" w:styleId="TextkomenteChar">
    <w:name w:val="Text komentáře Char"/>
    <w:link w:val="Textkomente"/>
    <w:rsid w:val="00327A79"/>
    <w:rPr>
      <w:rFonts w:ascii="Times New Roman" w:eastAsia="Times New Roman" w:hAnsi="Times New Roman" w:cs="Times New Roman"/>
      <w:sz w:val="20"/>
      <w:szCs w:val="20"/>
      <w:lang w:eastAsia="ar-SA"/>
    </w:rPr>
  </w:style>
  <w:style w:type="character" w:customStyle="1" w:styleId="ab111">
    <w:name w:val="ab111"/>
    <w:rsid w:val="00327A79"/>
    <w:rPr>
      <w:color w:val="3D3D3D"/>
      <w:sz w:val="22"/>
      <w:szCs w:val="22"/>
    </w:rPr>
  </w:style>
  <w:style w:type="paragraph" w:customStyle="1" w:styleId="Textpsmene">
    <w:name w:val="Text písmene"/>
    <w:basedOn w:val="Normln"/>
    <w:rsid w:val="00327A79"/>
    <w:pPr>
      <w:tabs>
        <w:tab w:val="num" w:pos="1440"/>
      </w:tabs>
      <w:suppressAutoHyphens/>
      <w:ind w:left="425" w:hanging="425"/>
      <w:outlineLvl w:val="7"/>
    </w:pPr>
    <w:rPr>
      <w:rFonts w:ascii="Times New Roman" w:hAnsi="Times New Roman"/>
      <w:sz w:val="24"/>
      <w:lang w:eastAsia="ar-SA"/>
    </w:rPr>
  </w:style>
  <w:style w:type="paragraph" w:customStyle="1" w:styleId="Normln1">
    <w:name w:val="Normální1"/>
    <w:basedOn w:val="Normln"/>
    <w:rsid w:val="00327A79"/>
    <w:pPr>
      <w:suppressAutoHyphens/>
      <w:autoSpaceDE w:val="0"/>
      <w:spacing w:after="85" w:line="288" w:lineRule="auto"/>
      <w:ind w:firstLine="0"/>
      <w:jc w:val="left"/>
      <w:textAlignment w:val="center"/>
    </w:pPr>
    <w:rPr>
      <w:rFonts w:cs="Arial"/>
      <w:color w:val="000000"/>
      <w:szCs w:val="24"/>
      <w:lang w:eastAsia="ar-SA"/>
    </w:rPr>
  </w:style>
  <w:style w:type="character" w:customStyle="1" w:styleId="10ptnormalBOLD">
    <w:name w:val="10pt normal BOLD"/>
    <w:rsid w:val="00327A79"/>
    <w:rPr>
      <w:rFonts w:ascii="Swis721 CE" w:hAnsi="Swis721 CE" w:cs="Swis721 CE"/>
      <w:b/>
      <w:bCs/>
      <w:color w:val="000000"/>
      <w:sz w:val="20"/>
      <w:szCs w:val="20"/>
    </w:rPr>
  </w:style>
  <w:style w:type="paragraph" w:styleId="Nzev">
    <w:name w:val="Title"/>
    <w:basedOn w:val="Normln"/>
    <w:next w:val="Normln"/>
    <w:link w:val="NzevChar"/>
    <w:qFormat/>
    <w:rsid w:val="00327A79"/>
    <w:pPr>
      <w:spacing w:before="120"/>
      <w:jc w:val="left"/>
      <w:outlineLvl w:val="0"/>
    </w:pPr>
    <w:rPr>
      <w:b/>
      <w:bCs/>
      <w:kern w:val="28"/>
      <w:szCs w:val="32"/>
    </w:rPr>
  </w:style>
  <w:style w:type="character" w:customStyle="1" w:styleId="NzevChar">
    <w:name w:val="Název Char"/>
    <w:link w:val="Nzev"/>
    <w:rsid w:val="00327A79"/>
    <w:rPr>
      <w:rFonts w:ascii="Calibri" w:eastAsia="Times New Roman" w:hAnsi="Calibri" w:cs="Times New Roman"/>
      <w:b/>
      <w:bCs/>
      <w:kern w:val="28"/>
      <w:sz w:val="20"/>
      <w:szCs w:val="32"/>
      <w:lang w:eastAsia="cs-CZ"/>
    </w:rPr>
  </w:style>
  <w:style w:type="paragraph" w:customStyle="1" w:styleId="499textodrazeny">
    <w:name w:val="499_text_odrazeny"/>
    <w:basedOn w:val="Normln"/>
    <w:link w:val="499textodrazenyChar"/>
    <w:uiPriority w:val="99"/>
    <w:rsid w:val="00327A79"/>
    <w:pPr>
      <w:spacing w:before="60"/>
      <w:ind w:left="709" w:firstLine="0"/>
      <w:jc w:val="left"/>
    </w:pPr>
    <w:rPr>
      <w:rFonts w:eastAsia="Calibri" w:cs="Arial"/>
      <w:color w:val="000000"/>
      <w:sz w:val="18"/>
      <w:szCs w:val="18"/>
      <w:lang w:eastAsia="en-US"/>
    </w:rPr>
  </w:style>
  <w:style w:type="character" w:customStyle="1" w:styleId="499textodrazenyChar">
    <w:name w:val="499_text_odrazeny Char"/>
    <w:link w:val="499textodrazeny"/>
    <w:uiPriority w:val="99"/>
    <w:rsid w:val="00327A79"/>
    <w:rPr>
      <w:rFonts w:ascii="Arial" w:eastAsia="Calibri" w:hAnsi="Arial" w:cs="Arial"/>
      <w:color w:val="000000"/>
      <w:sz w:val="18"/>
      <w:szCs w:val="18"/>
    </w:rPr>
  </w:style>
  <w:style w:type="paragraph" w:customStyle="1" w:styleId="4992uroven">
    <w:name w:val="499_2uroven"/>
    <w:basedOn w:val="Normln"/>
    <w:link w:val="4992urovenChar"/>
    <w:uiPriority w:val="99"/>
    <w:rsid w:val="00327A79"/>
    <w:pPr>
      <w:spacing w:before="120"/>
      <w:ind w:left="709" w:hanging="709"/>
      <w:jc w:val="left"/>
    </w:pPr>
    <w:rPr>
      <w:rFonts w:eastAsia="Calibri" w:cs="Arial"/>
      <w:b/>
      <w:bCs/>
      <w:color w:val="000000"/>
      <w:szCs w:val="22"/>
      <w:lang w:eastAsia="en-US"/>
    </w:rPr>
  </w:style>
  <w:style w:type="character" w:customStyle="1" w:styleId="4992urovenChar">
    <w:name w:val="499_2uroven Char"/>
    <w:link w:val="4992uroven"/>
    <w:uiPriority w:val="99"/>
    <w:rsid w:val="00327A79"/>
    <w:rPr>
      <w:rFonts w:ascii="Arial" w:eastAsia="Calibri" w:hAnsi="Arial" w:cs="Arial"/>
      <w:b/>
      <w:bCs/>
      <w:color w:val="000000"/>
      <w:sz w:val="20"/>
    </w:rPr>
  </w:style>
  <w:style w:type="paragraph" w:customStyle="1" w:styleId="4993uroven">
    <w:name w:val="499_3uroven"/>
    <w:basedOn w:val="Normln"/>
    <w:link w:val="4993urovenChar"/>
    <w:uiPriority w:val="99"/>
    <w:rsid w:val="00327A79"/>
    <w:pPr>
      <w:spacing w:before="120"/>
      <w:ind w:left="709" w:hanging="709"/>
      <w:jc w:val="left"/>
    </w:pPr>
    <w:rPr>
      <w:rFonts w:eastAsia="Calibri" w:cs="Arial"/>
      <w:color w:val="000000"/>
      <w:lang w:eastAsia="en-US"/>
    </w:rPr>
  </w:style>
  <w:style w:type="character" w:customStyle="1" w:styleId="4993urovenChar">
    <w:name w:val="499_3uroven Char"/>
    <w:link w:val="4993uroven"/>
    <w:uiPriority w:val="99"/>
    <w:rsid w:val="00327A79"/>
    <w:rPr>
      <w:rFonts w:ascii="Arial" w:eastAsia="Calibri" w:hAnsi="Arial" w:cs="Arial"/>
      <w:color w:val="000000"/>
      <w:sz w:val="20"/>
      <w:szCs w:val="20"/>
    </w:rPr>
  </w:style>
  <w:style w:type="numbering" w:customStyle="1" w:styleId="Stylvyhlka5">
    <w:name w:val="Styl vyhláška č.5"/>
    <w:uiPriority w:val="99"/>
    <w:rsid w:val="00327A79"/>
    <w:pPr>
      <w:numPr>
        <w:numId w:val="1"/>
      </w:numPr>
    </w:pPr>
  </w:style>
  <w:style w:type="character" w:customStyle="1" w:styleId="h1a">
    <w:name w:val="h1a"/>
    <w:rsid w:val="00327A79"/>
  </w:style>
  <w:style w:type="paragraph" w:customStyle="1" w:styleId="Nadpisobsahu1">
    <w:name w:val="Nadpis obsahu1"/>
    <w:basedOn w:val="Nadpis1"/>
    <w:next w:val="Normln"/>
    <w:qFormat/>
    <w:rsid w:val="00327A79"/>
    <w:pPr>
      <w:keepLines/>
      <w:numPr>
        <w:ilvl w:val="0"/>
        <w:numId w:val="0"/>
      </w:numPr>
      <w:spacing w:before="480" w:after="0" w:line="276" w:lineRule="auto"/>
      <w:outlineLvl w:val="9"/>
    </w:pPr>
    <w:rPr>
      <w:rFonts w:ascii="Cambria" w:eastAsia="Calibri" w:hAnsi="Cambria"/>
      <w:bCs/>
      <w:caps w:val="0"/>
      <w:color w:val="365F91"/>
      <w:kern w:val="0"/>
      <w:sz w:val="28"/>
      <w:szCs w:val="28"/>
      <w:lang w:eastAsia="en-US"/>
    </w:rPr>
  </w:style>
  <w:style w:type="paragraph" w:customStyle="1" w:styleId="Default">
    <w:name w:val="Default"/>
    <w:rsid w:val="00327A79"/>
    <w:pPr>
      <w:autoSpaceDE w:val="0"/>
      <w:autoSpaceDN w:val="0"/>
      <w:adjustRightInd w:val="0"/>
    </w:pPr>
    <w:rPr>
      <w:rFonts w:ascii="Verdana" w:eastAsia="Times New Roman" w:hAnsi="Verdana" w:cs="Verdana"/>
      <w:color w:val="000000"/>
      <w:sz w:val="24"/>
      <w:szCs w:val="24"/>
    </w:rPr>
  </w:style>
  <w:style w:type="paragraph" w:styleId="Pedmtkomente">
    <w:name w:val="annotation subject"/>
    <w:basedOn w:val="Textkomente"/>
    <w:next w:val="Textkomente"/>
    <w:link w:val="PedmtkomenteChar"/>
    <w:semiHidden/>
    <w:rsid w:val="00327A79"/>
    <w:pPr>
      <w:suppressAutoHyphens w:val="0"/>
      <w:ind w:firstLine="737"/>
    </w:pPr>
    <w:rPr>
      <w:rFonts w:ascii="Arial" w:hAnsi="Arial"/>
      <w:b/>
      <w:bCs/>
      <w:lang w:eastAsia="cs-CZ"/>
    </w:rPr>
  </w:style>
  <w:style w:type="character" w:customStyle="1" w:styleId="PedmtkomenteChar">
    <w:name w:val="Předmět komentáře Char"/>
    <w:link w:val="Pedmtkomente"/>
    <w:semiHidden/>
    <w:rsid w:val="00327A79"/>
    <w:rPr>
      <w:rFonts w:ascii="Arial" w:eastAsia="Times New Roman" w:hAnsi="Arial" w:cs="Times New Roman"/>
      <w:b/>
      <w:bCs/>
      <w:sz w:val="20"/>
      <w:szCs w:val="20"/>
      <w:lang w:eastAsia="cs-CZ"/>
    </w:rPr>
  </w:style>
  <w:style w:type="paragraph" w:customStyle="1" w:styleId="CharCharChar">
    <w:name w:val="Char Char Char"/>
    <w:basedOn w:val="Normln"/>
    <w:rsid w:val="00327A79"/>
    <w:pPr>
      <w:spacing w:after="160" w:line="240" w:lineRule="exact"/>
      <w:ind w:firstLine="0"/>
      <w:jc w:val="left"/>
    </w:pPr>
    <w:rPr>
      <w:rFonts w:ascii="Verdana" w:hAnsi="Verdana" w:cs="Verdana"/>
      <w:lang w:val="en-US" w:eastAsia="en-US"/>
    </w:rPr>
  </w:style>
  <w:style w:type="paragraph" w:styleId="Zkladntext3">
    <w:name w:val="Body Text 3"/>
    <w:basedOn w:val="Normln"/>
    <w:link w:val="Zkladntext3Char"/>
    <w:rsid w:val="00327A79"/>
    <w:pPr>
      <w:spacing w:after="120"/>
    </w:pPr>
    <w:rPr>
      <w:sz w:val="16"/>
      <w:szCs w:val="16"/>
    </w:rPr>
  </w:style>
  <w:style w:type="character" w:customStyle="1" w:styleId="Zkladntext3Char">
    <w:name w:val="Základní text 3 Char"/>
    <w:link w:val="Zkladntext3"/>
    <w:rsid w:val="00327A79"/>
    <w:rPr>
      <w:rFonts w:ascii="Arial" w:eastAsia="Times New Roman" w:hAnsi="Arial" w:cs="Times New Roman"/>
      <w:sz w:val="16"/>
      <w:szCs w:val="16"/>
      <w:lang w:eastAsia="cs-CZ"/>
    </w:rPr>
  </w:style>
  <w:style w:type="paragraph" w:customStyle="1" w:styleId="Styl1">
    <w:name w:val="Styl1"/>
    <w:basedOn w:val="Normln"/>
    <w:rsid w:val="00870445"/>
    <w:pPr>
      <w:ind w:left="113" w:firstLine="0"/>
      <w:jc w:val="left"/>
    </w:pPr>
    <w:rPr>
      <w:rFonts w:ascii="Tahoma" w:hAnsi="Tahoma"/>
      <w:sz w:val="22"/>
      <w:lang w:eastAsia="sk-SK"/>
    </w:rPr>
  </w:style>
  <w:style w:type="paragraph" w:styleId="Revize">
    <w:name w:val="Revision"/>
    <w:hidden/>
    <w:uiPriority w:val="99"/>
    <w:semiHidden/>
    <w:rsid w:val="00FE5DCB"/>
    <w:rPr>
      <w:rFonts w:eastAsia="Times New Roman"/>
    </w:rPr>
  </w:style>
  <w:style w:type="paragraph" w:customStyle="1" w:styleId="Zkladntext21">
    <w:name w:val="Základní text 21"/>
    <w:basedOn w:val="Normln"/>
    <w:rsid w:val="00536FBA"/>
    <w:pPr>
      <w:overflowPunct w:val="0"/>
      <w:autoSpaceDE w:val="0"/>
      <w:autoSpaceDN w:val="0"/>
      <w:adjustRightInd w:val="0"/>
      <w:ind w:left="426" w:firstLine="708"/>
      <w:textAlignment w:val="baseline"/>
    </w:pPr>
    <w:rPr>
      <w:rFonts w:ascii="Times New Roman" w:hAnsi="Times New Roman"/>
      <w:sz w:val="22"/>
    </w:rPr>
  </w:style>
  <w:style w:type="paragraph" w:customStyle="1" w:styleId="Zkladntextodsazen31">
    <w:name w:val="Základní text odsazený 31"/>
    <w:basedOn w:val="Normln"/>
    <w:rsid w:val="00384B0E"/>
    <w:pPr>
      <w:overflowPunct w:val="0"/>
      <w:autoSpaceDE w:val="0"/>
      <w:autoSpaceDN w:val="0"/>
      <w:adjustRightInd w:val="0"/>
      <w:spacing w:line="360" w:lineRule="auto"/>
      <w:ind w:left="360" w:hanging="360"/>
      <w:textAlignment w:val="baseline"/>
    </w:pPr>
    <w:rPr>
      <w:rFonts w:ascii="Times New Roman" w:hAnsi="Times New Roman"/>
      <w:b/>
      <w:sz w:val="24"/>
    </w:rPr>
  </w:style>
  <w:style w:type="paragraph" w:customStyle="1" w:styleId="Normlnodsaz">
    <w:name w:val="Normální odsaz"/>
    <w:basedOn w:val="Normln"/>
    <w:link w:val="NormlnodsazChar"/>
    <w:rsid w:val="00384B0E"/>
    <w:pPr>
      <w:overflowPunct w:val="0"/>
      <w:autoSpaceDE w:val="0"/>
      <w:autoSpaceDN w:val="0"/>
      <w:adjustRightInd w:val="0"/>
      <w:spacing w:before="120"/>
      <w:ind w:firstLine="709"/>
      <w:textAlignment w:val="baseline"/>
    </w:pPr>
    <w:rPr>
      <w:rFonts w:ascii="Times New Roman" w:hAnsi="Times New Roman"/>
      <w:sz w:val="24"/>
    </w:rPr>
  </w:style>
  <w:style w:type="character" w:customStyle="1" w:styleId="NormlnodsazChar">
    <w:name w:val="Normální odsaz Char"/>
    <w:link w:val="Normlnodsaz"/>
    <w:rsid w:val="00384B0E"/>
    <w:rPr>
      <w:rFonts w:ascii="Times New Roman" w:eastAsia="Times New Roman" w:hAnsi="Times New Roman"/>
      <w:sz w:val="24"/>
    </w:rPr>
  </w:style>
  <w:style w:type="paragraph" w:customStyle="1" w:styleId="l5">
    <w:name w:val="l5"/>
    <w:basedOn w:val="Normln"/>
    <w:rsid w:val="00B623DE"/>
    <w:pPr>
      <w:spacing w:before="100" w:beforeAutospacing="1" w:after="100" w:afterAutospacing="1"/>
      <w:ind w:firstLine="0"/>
      <w:jc w:val="left"/>
    </w:pPr>
    <w:rPr>
      <w:rFonts w:ascii="Times New Roman" w:hAnsi="Times New Roman"/>
      <w:sz w:val="24"/>
      <w:szCs w:val="24"/>
    </w:rPr>
  </w:style>
  <w:style w:type="character" w:styleId="PromnnHTML">
    <w:name w:val="HTML Variable"/>
    <w:basedOn w:val="Standardnpsmoodstavce"/>
    <w:uiPriority w:val="99"/>
    <w:semiHidden/>
    <w:unhideWhenUsed/>
    <w:rsid w:val="00B623DE"/>
    <w:rPr>
      <w:i/>
      <w:iCs/>
    </w:rPr>
  </w:style>
  <w:style w:type="paragraph" w:customStyle="1" w:styleId="l6">
    <w:name w:val="l6"/>
    <w:basedOn w:val="Normln"/>
    <w:rsid w:val="00B623DE"/>
    <w:pPr>
      <w:spacing w:before="100" w:beforeAutospacing="1" w:after="100" w:afterAutospacing="1"/>
      <w:ind w:firstLine="0"/>
      <w:jc w:val="left"/>
    </w:pPr>
    <w:rPr>
      <w:rFonts w:ascii="Times New Roman" w:hAnsi="Times New Roman"/>
      <w:sz w:val="24"/>
      <w:szCs w:val="24"/>
    </w:rPr>
  </w:style>
  <w:style w:type="paragraph" w:styleId="Bezmezer">
    <w:name w:val="No Spacing"/>
    <w:link w:val="BezmezerChar"/>
    <w:uiPriority w:val="1"/>
    <w:qFormat/>
    <w:rsid w:val="00820749"/>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820749"/>
    <w:rPr>
      <w:rFonts w:asciiTheme="minorHAnsi" w:eastAsiaTheme="minorEastAsia" w:hAnsiTheme="minorHAnsi" w:cstheme="minorBidi"/>
      <w:sz w:val="22"/>
      <w:szCs w:val="22"/>
    </w:rPr>
  </w:style>
  <w:style w:type="paragraph" w:styleId="Odstavecseseznamem">
    <w:name w:val="List Paragraph"/>
    <w:basedOn w:val="Normln"/>
    <w:uiPriority w:val="34"/>
    <w:qFormat/>
    <w:rsid w:val="00AD2F4D"/>
    <w:pPr>
      <w:ind w:left="708"/>
    </w:pPr>
  </w:style>
  <w:style w:type="table" w:styleId="Mkatabulky">
    <w:name w:val="Table Grid"/>
    <w:basedOn w:val="Normlntabulka"/>
    <w:uiPriority w:val="59"/>
    <w:rsid w:val="003F1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110267"/>
    <w:rPr>
      <w:color w:val="800080" w:themeColor="followedHyperlink"/>
      <w:u w:val="single"/>
    </w:rPr>
  </w:style>
  <w:style w:type="character" w:styleId="Nevyeenzmnka">
    <w:name w:val="Unresolved Mention"/>
    <w:basedOn w:val="Standardnpsmoodstavce"/>
    <w:uiPriority w:val="99"/>
    <w:semiHidden/>
    <w:unhideWhenUsed/>
    <w:rsid w:val="005B3985"/>
    <w:rPr>
      <w:color w:val="808080"/>
      <w:shd w:val="clear" w:color="auto" w:fill="E6E6E6"/>
    </w:rPr>
  </w:style>
  <w:style w:type="paragraph" w:customStyle="1" w:styleId="l51">
    <w:name w:val="l51"/>
    <w:basedOn w:val="Normln"/>
    <w:rsid w:val="0038097A"/>
    <w:pPr>
      <w:spacing w:before="144" w:after="144"/>
      <w:ind w:firstLine="0"/>
    </w:pPr>
    <w:rPr>
      <w:rFonts w:ascii="Times New Roman" w:hAnsi="Times New Roman"/>
      <w:sz w:val="24"/>
      <w:szCs w:val="24"/>
    </w:rPr>
  </w:style>
  <w:style w:type="paragraph" w:customStyle="1" w:styleId="Zkladntext22">
    <w:name w:val="Základní text 22"/>
    <w:basedOn w:val="Normln"/>
    <w:rsid w:val="00002D8D"/>
    <w:pPr>
      <w:overflowPunct w:val="0"/>
      <w:autoSpaceDE w:val="0"/>
      <w:autoSpaceDN w:val="0"/>
      <w:adjustRightInd w:val="0"/>
      <w:ind w:firstLine="0"/>
      <w:jc w:val="left"/>
      <w:textAlignment w:val="baseline"/>
    </w:pPr>
    <w:rPr>
      <w:rFonts w:ascii="Times New Roman" w:hAnsi="Times New Roman"/>
      <w:sz w:val="24"/>
    </w:rPr>
  </w:style>
  <w:style w:type="paragraph" w:customStyle="1" w:styleId="l61">
    <w:name w:val="l61"/>
    <w:basedOn w:val="Normln"/>
    <w:rsid w:val="00776D10"/>
    <w:pPr>
      <w:spacing w:before="144" w:after="144"/>
      <w:ind w:firstLine="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1678">
      <w:bodyDiv w:val="1"/>
      <w:marLeft w:val="0"/>
      <w:marRight w:val="0"/>
      <w:marTop w:val="0"/>
      <w:marBottom w:val="0"/>
      <w:divBdr>
        <w:top w:val="none" w:sz="0" w:space="0" w:color="auto"/>
        <w:left w:val="none" w:sz="0" w:space="0" w:color="auto"/>
        <w:bottom w:val="none" w:sz="0" w:space="0" w:color="auto"/>
        <w:right w:val="none" w:sz="0" w:space="0" w:color="auto"/>
      </w:divBdr>
    </w:div>
    <w:div w:id="14500682">
      <w:bodyDiv w:val="1"/>
      <w:marLeft w:val="0"/>
      <w:marRight w:val="0"/>
      <w:marTop w:val="0"/>
      <w:marBottom w:val="0"/>
      <w:divBdr>
        <w:top w:val="none" w:sz="0" w:space="0" w:color="auto"/>
        <w:left w:val="none" w:sz="0" w:space="0" w:color="auto"/>
        <w:bottom w:val="none" w:sz="0" w:space="0" w:color="auto"/>
        <w:right w:val="none" w:sz="0" w:space="0" w:color="auto"/>
      </w:divBdr>
    </w:div>
    <w:div w:id="81612807">
      <w:bodyDiv w:val="1"/>
      <w:marLeft w:val="0"/>
      <w:marRight w:val="0"/>
      <w:marTop w:val="0"/>
      <w:marBottom w:val="0"/>
      <w:divBdr>
        <w:top w:val="none" w:sz="0" w:space="0" w:color="auto"/>
        <w:left w:val="none" w:sz="0" w:space="0" w:color="auto"/>
        <w:bottom w:val="none" w:sz="0" w:space="0" w:color="auto"/>
        <w:right w:val="none" w:sz="0" w:space="0" w:color="auto"/>
      </w:divBdr>
    </w:div>
    <w:div w:id="87970443">
      <w:bodyDiv w:val="1"/>
      <w:marLeft w:val="0"/>
      <w:marRight w:val="0"/>
      <w:marTop w:val="0"/>
      <w:marBottom w:val="0"/>
      <w:divBdr>
        <w:top w:val="none" w:sz="0" w:space="0" w:color="auto"/>
        <w:left w:val="none" w:sz="0" w:space="0" w:color="auto"/>
        <w:bottom w:val="none" w:sz="0" w:space="0" w:color="auto"/>
        <w:right w:val="none" w:sz="0" w:space="0" w:color="auto"/>
      </w:divBdr>
    </w:div>
    <w:div w:id="130025912">
      <w:bodyDiv w:val="1"/>
      <w:marLeft w:val="0"/>
      <w:marRight w:val="0"/>
      <w:marTop w:val="0"/>
      <w:marBottom w:val="0"/>
      <w:divBdr>
        <w:top w:val="none" w:sz="0" w:space="0" w:color="auto"/>
        <w:left w:val="none" w:sz="0" w:space="0" w:color="auto"/>
        <w:bottom w:val="none" w:sz="0" w:space="0" w:color="auto"/>
        <w:right w:val="none" w:sz="0" w:space="0" w:color="auto"/>
      </w:divBdr>
    </w:div>
    <w:div w:id="131334875">
      <w:bodyDiv w:val="1"/>
      <w:marLeft w:val="0"/>
      <w:marRight w:val="0"/>
      <w:marTop w:val="0"/>
      <w:marBottom w:val="0"/>
      <w:divBdr>
        <w:top w:val="none" w:sz="0" w:space="0" w:color="auto"/>
        <w:left w:val="none" w:sz="0" w:space="0" w:color="auto"/>
        <w:bottom w:val="none" w:sz="0" w:space="0" w:color="auto"/>
        <w:right w:val="none" w:sz="0" w:space="0" w:color="auto"/>
      </w:divBdr>
    </w:div>
    <w:div w:id="139151904">
      <w:bodyDiv w:val="1"/>
      <w:marLeft w:val="0"/>
      <w:marRight w:val="0"/>
      <w:marTop w:val="0"/>
      <w:marBottom w:val="0"/>
      <w:divBdr>
        <w:top w:val="none" w:sz="0" w:space="0" w:color="auto"/>
        <w:left w:val="none" w:sz="0" w:space="0" w:color="auto"/>
        <w:bottom w:val="none" w:sz="0" w:space="0" w:color="auto"/>
        <w:right w:val="none" w:sz="0" w:space="0" w:color="auto"/>
      </w:divBdr>
    </w:div>
    <w:div w:id="288828155">
      <w:bodyDiv w:val="1"/>
      <w:marLeft w:val="0"/>
      <w:marRight w:val="0"/>
      <w:marTop w:val="0"/>
      <w:marBottom w:val="0"/>
      <w:divBdr>
        <w:top w:val="none" w:sz="0" w:space="0" w:color="auto"/>
        <w:left w:val="none" w:sz="0" w:space="0" w:color="auto"/>
        <w:bottom w:val="none" w:sz="0" w:space="0" w:color="auto"/>
        <w:right w:val="none" w:sz="0" w:space="0" w:color="auto"/>
      </w:divBdr>
    </w:div>
    <w:div w:id="336618731">
      <w:bodyDiv w:val="1"/>
      <w:marLeft w:val="0"/>
      <w:marRight w:val="0"/>
      <w:marTop w:val="0"/>
      <w:marBottom w:val="0"/>
      <w:divBdr>
        <w:top w:val="none" w:sz="0" w:space="0" w:color="auto"/>
        <w:left w:val="none" w:sz="0" w:space="0" w:color="auto"/>
        <w:bottom w:val="none" w:sz="0" w:space="0" w:color="auto"/>
        <w:right w:val="none" w:sz="0" w:space="0" w:color="auto"/>
      </w:divBdr>
    </w:div>
    <w:div w:id="353043161">
      <w:bodyDiv w:val="1"/>
      <w:marLeft w:val="0"/>
      <w:marRight w:val="0"/>
      <w:marTop w:val="0"/>
      <w:marBottom w:val="0"/>
      <w:divBdr>
        <w:top w:val="none" w:sz="0" w:space="0" w:color="auto"/>
        <w:left w:val="none" w:sz="0" w:space="0" w:color="auto"/>
        <w:bottom w:val="none" w:sz="0" w:space="0" w:color="auto"/>
        <w:right w:val="none" w:sz="0" w:space="0" w:color="auto"/>
      </w:divBdr>
    </w:div>
    <w:div w:id="395514901">
      <w:bodyDiv w:val="1"/>
      <w:marLeft w:val="0"/>
      <w:marRight w:val="0"/>
      <w:marTop w:val="0"/>
      <w:marBottom w:val="0"/>
      <w:divBdr>
        <w:top w:val="none" w:sz="0" w:space="0" w:color="auto"/>
        <w:left w:val="none" w:sz="0" w:space="0" w:color="auto"/>
        <w:bottom w:val="none" w:sz="0" w:space="0" w:color="auto"/>
        <w:right w:val="none" w:sz="0" w:space="0" w:color="auto"/>
      </w:divBdr>
    </w:div>
    <w:div w:id="455678699">
      <w:bodyDiv w:val="1"/>
      <w:marLeft w:val="0"/>
      <w:marRight w:val="0"/>
      <w:marTop w:val="0"/>
      <w:marBottom w:val="0"/>
      <w:divBdr>
        <w:top w:val="none" w:sz="0" w:space="0" w:color="auto"/>
        <w:left w:val="none" w:sz="0" w:space="0" w:color="auto"/>
        <w:bottom w:val="none" w:sz="0" w:space="0" w:color="auto"/>
        <w:right w:val="none" w:sz="0" w:space="0" w:color="auto"/>
      </w:divBdr>
    </w:div>
    <w:div w:id="461384946">
      <w:bodyDiv w:val="1"/>
      <w:marLeft w:val="0"/>
      <w:marRight w:val="0"/>
      <w:marTop w:val="0"/>
      <w:marBottom w:val="0"/>
      <w:divBdr>
        <w:top w:val="none" w:sz="0" w:space="0" w:color="auto"/>
        <w:left w:val="none" w:sz="0" w:space="0" w:color="auto"/>
        <w:bottom w:val="none" w:sz="0" w:space="0" w:color="auto"/>
        <w:right w:val="none" w:sz="0" w:space="0" w:color="auto"/>
      </w:divBdr>
    </w:div>
    <w:div w:id="492572383">
      <w:bodyDiv w:val="1"/>
      <w:marLeft w:val="0"/>
      <w:marRight w:val="0"/>
      <w:marTop w:val="0"/>
      <w:marBottom w:val="0"/>
      <w:divBdr>
        <w:top w:val="none" w:sz="0" w:space="0" w:color="auto"/>
        <w:left w:val="none" w:sz="0" w:space="0" w:color="auto"/>
        <w:bottom w:val="none" w:sz="0" w:space="0" w:color="auto"/>
        <w:right w:val="none" w:sz="0" w:space="0" w:color="auto"/>
      </w:divBdr>
    </w:div>
    <w:div w:id="533539987">
      <w:bodyDiv w:val="1"/>
      <w:marLeft w:val="0"/>
      <w:marRight w:val="0"/>
      <w:marTop w:val="0"/>
      <w:marBottom w:val="0"/>
      <w:divBdr>
        <w:top w:val="none" w:sz="0" w:space="0" w:color="auto"/>
        <w:left w:val="none" w:sz="0" w:space="0" w:color="auto"/>
        <w:bottom w:val="none" w:sz="0" w:space="0" w:color="auto"/>
        <w:right w:val="none" w:sz="0" w:space="0" w:color="auto"/>
      </w:divBdr>
    </w:div>
    <w:div w:id="536048941">
      <w:bodyDiv w:val="1"/>
      <w:marLeft w:val="0"/>
      <w:marRight w:val="0"/>
      <w:marTop w:val="0"/>
      <w:marBottom w:val="0"/>
      <w:divBdr>
        <w:top w:val="none" w:sz="0" w:space="0" w:color="auto"/>
        <w:left w:val="none" w:sz="0" w:space="0" w:color="auto"/>
        <w:bottom w:val="none" w:sz="0" w:space="0" w:color="auto"/>
        <w:right w:val="none" w:sz="0" w:space="0" w:color="auto"/>
      </w:divBdr>
    </w:div>
    <w:div w:id="593175402">
      <w:bodyDiv w:val="1"/>
      <w:marLeft w:val="0"/>
      <w:marRight w:val="0"/>
      <w:marTop w:val="0"/>
      <w:marBottom w:val="0"/>
      <w:divBdr>
        <w:top w:val="none" w:sz="0" w:space="0" w:color="auto"/>
        <w:left w:val="none" w:sz="0" w:space="0" w:color="auto"/>
        <w:bottom w:val="none" w:sz="0" w:space="0" w:color="auto"/>
        <w:right w:val="none" w:sz="0" w:space="0" w:color="auto"/>
      </w:divBdr>
    </w:div>
    <w:div w:id="636372889">
      <w:bodyDiv w:val="1"/>
      <w:marLeft w:val="0"/>
      <w:marRight w:val="0"/>
      <w:marTop w:val="0"/>
      <w:marBottom w:val="0"/>
      <w:divBdr>
        <w:top w:val="none" w:sz="0" w:space="0" w:color="auto"/>
        <w:left w:val="none" w:sz="0" w:space="0" w:color="auto"/>
        <w:bottom w:val="none" w:sz="0" w:space="0" w:color="auto"/>
        <w:right w:val="none" w:sz="0" w:space="0" w:color="auto"/>
      </w:divBdr>
    </w:div>
    <w:div w:id="735784421">
      <w:bodyDiv w:val="1"/>
      <w:marLeft w:val="0"/>
      <w:marRight w:val="0"/>
      <w:marTop w:val="0"/>
      <w:marBottom w:val="0"/>
      <w:divBdr>
        <w:top w:val="none" w:sz="0" w:space="0" w:color="auto"/>
        <w:left w:val="none" w:sz="0" w:space="0" w:color="auto"/>
        <w:bottom w:val="none" w:sz="0" w:space="0" w:color="auto"/>
        <w:right w:val="none" w:sz="0" w:space="0" w:color="auto"/>
      </w:divBdr>
    </w:div>
    <w:div w:id="947782251">
      <w:bodyDiv w:val="1"/>
      <w:marLeft w:val="0"/>
      <w:marRight w:val="0"/>
      <w:marTop w:val="0"/>
      <w:marBottom w:val="0"/>
      <w:divBdr>
        <w:top w:val="none" w:sz="0" w:space="0" w:color="auto"/>
        <w:left w:val="none" w:sz="0" w:space="0" w:color="auto"/>
        <w:bottom w:val="none" w:sz="0" w:space="0" w:color="auto"/>
        <w:right w:val="none" w:sz="0" w:space="0" w:color="auto"/>
      </w:divBdr>
    </w:div>
    <w:div w:id="948509609">
      <w:bodyDiv w:val="1"/>
      <w:marLeft w:val="0"/>
      <w:marRight w:val="0"/>
      <w:marTop w:val="0"/>
      <w:marBottom w:val="0"/>
      <w:divBdr>
        <w:top w:val="none" w:sz="0" w:space="0" w:color="auto"/>
        <w:left w:val="none" w:sz="0" w:space="0" w:color="auto"/>
        <w:bottom w:val="none" w:sz="0" w:space="0" w:color="auto"/>
        <w:right w:val="none" w:sz="0" w:space="0" w:color="auto"/>
      </w:divBdr>
    </w:div>
    <w:div w:id="1001200680">
      <w:bodyDiv w:val="1"/>
      <w:marLeft w:val="0"/>
      <w:marRight w:val="0"/>
      <w:marTop w:val="0"/>
      <w:marBottom w:val="0"/>
      <w:divBdr>
        <w:top w:val="none" w:sz="0" w:space="0" w:color="auto"/>
        <w:left w:val="none" w:sz="0" w:space="0" w:color="auto"/>
        <w:bottom w:val="none" w:sz="0" w:space="0" w:color="auto"/>
        <w:right w:val="none" w:sz="0" w:space="0" w:color="auto"/>
      </w:divBdr>
    </w:div>
    <w:div w:id="1001934373">
      <w:bodyDiv w:val="1"/>
      <w:marLeft w:val="0"/>
      <w:marRight w:val="0"/>
      <w:marTop w:val="0"/>
      <w:marBottom w:val="0"/>
      <w:divBdr>
        <w:top w:val="none" w:sz="0" w:space="0" w:color="auto"/>
        <w:left w:val="none" w:sz="0" w:space="0" w:color="auto"/>
        <w:bottom w:val="none" w:sz="0" w:space="0" w:color="auto"/>
        <w:right w:val="none" w:sz="0" w:space="0" w:color="auto"/>
      </w:divBdr>
    </w:div>
    <w:div w:id="1050419105">
      <w:bodyDiv w:val="1"/>
      <w:marLeft w:val="0"/>
      <w:marRight w:val="0"/>
      <w:marTop w:val="0"/>
      <w:marBottom w:val="0"/>
      <w:divBdr>
        <w:top w:val="none" w:sz="0" w:space="0" w:color="auto"/>
        <w:left w:val="none" w:sz="0" w:space="0" w:color="auto"/>
        <w:bottom w:val="none" w:sz="0" w:space="0" w:color="auto"/>
        <w:right w:val="none" w:sz="0" w:space="0" w:color="auto"/>
      </w:divBdr>
    </w:div>
    <w:div w:id="1078945449">
      <w:bodyDiv w:val="1"/>
      <w:marLeft w:val="0"/>
      <w:marRight w:val="0"/>
      <w:marTop w:val="0"/>
      <w:marBottom w:val="0"/>
      <w:divBdr>
        <w:top w:val="none" w:sz="0" w:space="0" w:color="auto"/>
        <w:left w:val="none" w:sz="0" w:space="0" w:color="auto"/>
        <w:bottom w:val="none" w:sz="0" w:space="0" w:color="auto"/>
        <w:right w:val="none" w:sz="0" w:space="0" w:color="auto"/>
      </w:divBdr>
    </w:div>
    <w:div w:id="1091046508">
      <w:bodyDiv w:val="1"/>
      <w:marLeft w:val="0"/>
      <w:marRight w:val="0"/>
      <w:marTop w:val="0"/>
      <w:marBottom w:val="0"/>
      <w:divBdr>
        <w:top w:val="none" w:sz="0" w:space="0" w:color="auto"/>
        <w:left w:val="none" w:sz="0" w:space="0" w:color="auto"/>
        <w:bottom w:val="none" w:sz="0" w:space="0" w:color="auto"/>
        <w:right w:val="none" w:sz="0" w:space="0" w:color="auto"/>
      </w:divBdr>
      <w:divsChild>
        <w:div w:id="1695186671">
          <w:marLeft w:val="0"/>
          <w:marRight w:val="0"/>
          <w:marTop w:val="0"/>
          <w:marBottom w:val="0"/>
          <w:divBdr>
            <w:top w:val="none" w:sz="0" w:space="0" w:color="auto"/>
            <w:left w:val="none" w:sz="0" w:space="0" w:color="auto"/>
            <w:bottom w:val="none" w:sz="0" w:space="0" w:color="auto"/>
            <w:right w:val="none" w:sz="0" w:space="0" w:color="auto"/>
          </w:divBdr>
          <w:divsChild>
            <w:div w:id="354887348">
              <w:marLeft w:val="0"/>
              <w:marRight w:val="0"/>
              <w:marTop w:val="0"/>
              <w:marBottom w:val="0"/>
              <w:divBdr>
                <w:top w:val="none" w:sz="0" w:space="0" w:color="auto"/>
                <w:left w:val="none" w:sz="0" w:space="0" w:color="auto"/>
                <w:bottom w:val="none" w:sz="0" w:space="0" w:color="auto"/>
                <w:right w:val="none" w:sz="0" w:space="0" w:color="auto"/>
              </w:divBdr>
              <w:divsChild>
                <w:div w:id="46417792">
                  <w:marLeft w:val="0"/>
                  <w:marRight w:val="0"/>
                  <w:marTop w:val="100"/>
                  <w:marBottom w:val="100"/>
                  <w:divBdr>
                    <w:top w:val="none" w:sz="0" w:space="0" w:color="auto"/>
                    <w:left w:val="none" w:sz="0" w:space="0" w:color="auto"/>
                    <w:bottom w:val="none" w:sz="0" w:space="0" w:color="auto"/>
                    <w:right w:val="none" w:sz="0" w:space="0" w:color="auto"/>
                  </w:divBdr>
                  <w:divsChild>
                    <w:div w:id="479422011">
                      <w:marLeft w:val="0"/>
                      <w:marRight w:val="0"/>
                      <w:marTop w:val="0"/>
                      <w:marBottom w:val="0"/>
                      <w:divBdr>
                        <w:top w:val="none" w:sz="0" w:space="0" w:color="auto"/>
                        <w:left w:val="none" w:sz="0" w:space="0" w:color="auto"/>
                        <w:bottom w:val="none" w:sz="0" w:space="0" w:color="auto"/>
                        <w:right w:val="none" w:sz="0" w:space="0" w:color="auto"/>
                      </w:divBdr>
                      <w:divsChild>
                        <w:div w:id="301739382">
                          <w:marLeft w:val="0"/>
                          <w:marRight w:val="0"/>
                          <w:marTop w:val="0"/>
                          <w:marBottom w:val="0"/>
                          <w:divBdr>
                            <w:top w:val="none" w:sz="0" w:space="0" w:color="auto"/>
                            <w:left w:val="none" w:sz="0" w:space="0" w:color="auto"/>
                            <w:bottom w:val="none" w:sz="0" w:space="0" w:color="auto"/>
                            <w:right w:val="none" w:sz="0" w:space="0" w:color="auto"/>
                          </w:divBdr>
                          <w:divsChild>
                            <w:div w:id="185849650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982718">
      <w:bodyDiv w:val="1"/>
      <w:marLeft w:val="0"/>
      <w:marRight w:val="0"/>
      <w:marTop w:val="0"/>
      <w:marBottom w:val="0"/>
      <w:divBdr>
        <w:top w:val="none" w:sz="0" w:space="0" w:color="auto"/>
        <w:left w:val="none" w:sz="0" w:space="0" w:color="auto"/>
        <w:bottom w:val="none" w:sz="0" w:space="0" w:color="auto"/>
        <w:right w:val="none" w:sz="0" w:space="0" w:color="auto"/>
      </w:divBdr>
    </w:div>
    <w:div w:id="1110661098">
      <w:bodyDiv w:val="1"/>
      <w:marLeft w:val="0"/>
      <w:marRight w:val="0"/>
      <w:marTop w:val="0"/>
      <w:marBottom w:val="0"/>
      <w:divBdr>
        <w:top w:val="none" w:sz="0" w:space="0" w:color="auto"/>
        <w:left w:val="none" w:sz="0" w:space="0" w:color="auto"/>
        <w:bottom w:val="none" w:sz="0" w:space="0" w:color="auto"/>
        <w:right w:val="none" w:sz="0" w:space="0" w:color="auto"/>
      </w:divBdr>
    </w:div>
    <w:div w:id="1212497763">
      <w:bodyDiv w:val="1"/>
      <w:marLeft w:val="0"/>
      <w:marRight w:val="0"/>
      <w:marTop w:val="0"/>
      <w:marBottom w:val="0"/>
      <w:divBdr>
        <w:top w:val="none" w:sz="0" w:space="0" w:color="auto"/>
        <w:left w:val="none" w:sz="0" w:space="0" w:color="auto"/>
        <w:bottom w:val="none" w:sz="0" w:space="0" w:color="auto"/>
        <w:right w:val="none" w:sz="0" w:space="0" w:color="auto"/>
      </w:divBdr>
    </w:div>
    <w:div w:id="1267346553">
      <w:bodyDiv w:val="1"/>
      <w:marLeft w:val="0"/>
      <w:marRight w:val="0"/>
      <w:marTop w:val="0"/>
      <w:marBottom w:val="0"/>
      <w:divBdr>
        <w:top w:val="none" w:sz="0" w:space="0" w:color="auto"/>
        <w:left w:val="none" w:sz="0" w:space="0" w:color="auto"/>
        <w:bottom w:val="none" w:sz="0" w:space="0" w:color="auto"/>
        <w:right w:val="none" w:sz="0" w:space="0" w:color="auto"/>
      </w:divBdr>
    </w:div>
    <w:div w:id="1364213174">
      <w:bodyDiv w:val="1"/>
      <w:marLeft w:val="0"/>
      <w:marRight w:val="0"/>
      <w:marTop w:val="0"/>
      <w:marBottom w:val="0"/>
      <w:divBdr>
        <w:top w:val="none" w:sz="0" w:space="0" w:color="auto"/>
        <w:left w:val="none" w:sz="0" w:space="0" w:color="auto"/>
        <w:bottom w:val="none" w:sz="0" w:space="0" w:color="auto"/>
        <w:right w:val="none" w:sz="0" w:space="0" w:color="auto"/>
      </w:divBdr>
    </w:div>
    <w:div w:id="1371371942">
      <w:bodyDiv w:val="1"/>
      <w:marLeft w:val="0"/>
      <w:marRight w:val="0"/>
      <w:marTop w:val="0"/>
      <w:marBottom w:val="0"/>
      <w:divBdr>
        <w:top w:val="none" w:sz="0" w:space="0" w:color="auto"/>
        <w:left w:val="none" w:sz="0" w:space="0" w:color="auto"/>
        <w:bottom w:val="none" w:sz="0" w:space="0" w:color="auto"/>
        <w:right w:val="none" w:sz="0" w:space="0" w:color="auto"/>
      </w:divBdr>
    </w:div>
    <w:div w:id="1405759903">
      <w:bodyDiv w:val="1"/>
      <w:marLeft w:val="0"/>
      <w:marRight w:val="0"/>
      <w:marTop w:val="0"/>
      <w:marBottom w:val="0"/>
      <w:divBdr>
        <w:top w:val="none" w:sz="0" w:space="0" w:color="auto"/>
        <w:left w:val="none" w:sz="0" w:space="0" w:color="auto"/>
        <w:bottom w:val="none" w:sz="0" w:space="0" w:color="auto"/>
        <w:right w:val="none" w:sz="0" w:space="0" w:color="auto"/>
      </w:divBdr>
    </w:div>
    <w:div w:id="1408721431">
      <w:bodyDiv w:val="1"/>
      <w:marLeft w:val="0"/>
      <w:marRight w:val="0"/>
      <w:marTop w:val="0"/>
      <w:marBottom w:val="0"/>
      <w:divBdr>
        <w:top w:val="none" w:sz="0" w:space="0" w:color="auto"/>
        <w:left w:val="none" w:sz="0" w:space="0" w:color="auto"/>
        <w:bottom w:val="none" w:sz="0" w:space="0" w:color="auto"/>
        <w:right w:val="none" w:sz="0" w:space="0" w:color="auto"/>
      </w:divBdr>
    </w:div>
    <w:div w:id="1419594820">
      <w:bodyDiv w:val="1"/>
      <w:marLeft w:val="0"/>
      <w:marRight w:val="0"/>
      <w:marTop w:val="0"/>
      <w:marBottom w:val="0"/>
      <w:divBdr>
        <w:top w:val="none" w:sz="0" w:space="0" w:color="auto"/>
        <w:left w:val="none" w:sz="0" w:space="0" w:color="auto"/>
        <w:bottom w:val="none" w:sz="0" w:space="0" w:color="auto"/>
        <w:right w:val="none" w:sz="0" w:space="0" w:color="auto"/>
      </w:divBdr>
    </w:div>
    <w:div w:id="1441678975">
      <w:bodyDiv w:val="1"/>
      <w:marLeft w:val="0"/>
      <w:marRight w:val="0"/>
      <w:marTop w:val="0"/>
      <w:marBottom w:val="0"/>
      <w:divBdr>
        <w:top w:val="none" w:sz="0" w:space="0" w:color="auto"/>
        <w:left w:val="none" w:sz="0" w:space="0" w:color="auto"/>
        <w:bottom w:val="none" w:sz="0" w:space="0" w:color="auto"/>
        <w:right w:val="none" w:sz="0" w:space="0" w:color="auto"/>
      </w:divBdr>
    </w:div>
    <w:div w:id="1452019235">
      <w:bodyDiv w:val="1"/>
      <w:marLeft w:val="0"/>
      <w:marRight w:val="0"/>
      <w:marTop w:val="0"/>
      <w:marBottom w:val="0"/>
      <w:divBdr>
        <w:top w:val="none" w:sz="0" w:space="0" w:color="auto"/>
        <w:left w:val="none" w:sz="0" w:space="0" w:color="auto"/>
        <w:bottom w:val="none" w:sz="0" w:space="0" w:color="auto"/>
        <w:right w:val="none" w:sz="0" w:space="0" w:color="auto"/>
      </w:divBdr>
    </w:div>
    <w:div w:id="1493792721">
      <w:bodyDiv w:val="1"/>
      <w:marLeft w:val="0"/>
      <w:marRight w:val="0"/>
      <w:marTop w:val="0"/>
      <w:marBottom w:val="0"/>
      <w:divBdr>
        <w:top w:val="none" w:sz="0" w:space="0" w:color="auto"/>
        <w:left w:val="none" w:sz="0" w:space="0" w:color="auto"/>
        <w:bottom w:val="none" w:sz="0" w:space="0" w:color="auto"/>
        <w:right w:val="none" w:sz="0" w:space="0" w:color="auto"/>
      </w:divBdr>
    </w:div>
    <w:div w:id="1501389484">
      <w:bodyDiv w:val="1"/>
      <w:marLeft w:val="0"/>
      <w:marRight w:val="0"/>
      <w:marTop w:val="0"/>
      <w:marBottom w:val="0"/>
      <w:divBdr>
        <w:top w:val="none" w:sz="0" w:space="0" w:color="auto"/>
        <w:left w:val="none" w:sz="0" w:space="0" w:color="auto"/>
        <w:bottom w:val="none" w:sz="0" w:space="0" w:color="auto"/>
        <w:right w:val="none" w:sz="0" w:space="0" w:color="auto"/>
      </w:divBdr>
    </w:div>
    <w:div w:id="1564022681">
      <w:bodyDiv w:val="1"/>
      <w:marLeft w:val="0"/>
      <w:marRight w:val="0"/>
      <w:marTop w:val="0"/>
      <w:marBottom w:val="0"/>
      <w:divBdr>
        <w:top w:val="none" w:sz="0" w:space="0" w:color="auto"/>
        <w:left w:val="none" w:sz="0" w:space="0" w:color="auto"/>
        <w:bottom w:val="none" w:sz="0" w:space="0" w:color="auto"/>
        <w:right w:val="none" w:sz="0" w:space="0" w:color="auto"/>
      </w:divBdr>
    </w:div>
    <w:div w:id="1582177816">
      <w:bodyDiv w:val="1"/>
      <w:marLeft w:val="0"/>
      <w:marRight w:val="0"/>
      <w:marTop w:val="0"/>
      <w:marBottom w:val="0"/>
      <w:divBdr>
        <w:top w:val="none" w:sz="0" w:space="0" w:color="auto"/>
        <w:left w:val="none" w:sz="0" w:space="0" w:color="auto"/>
        <w:bottom w:val="none" w:sz="0" w:space="0" w:color="auto"/>
        <w:right w:val="none" w:sz="0" w:space="0" w:color="auto"/>
      </w:divBdr>
    </w:div>
    <w:div w:id="1614509853">
      <w:bodyDiv w:val="1"/>
      <w:marLeft w:val="0"/>
      <w:marRight w:val="0"/>
      <w:marTop w:val="0"/>
      <w:marBottom w:val="0"/>
      <w:divBdr>
        <w:top w:val="none" w:sz="0" w:space="0" w:color="auto"/>
        <w:left w:val="none" w:sz="0" w:space="0" w:color="auto"/>
        <w:bottom w:val="none" w:sz="0" w:space="0" w:color="auto"/>
        <w:right w:val="none" w:sz="0" w:space="0" w:color="auto"/>
      </w:divBdr>
    </w:div>
    <w:div w:id="1668678813">
      <w:bodyDiv w:val="1"/>
      <w:marLeft w:val="0"/>
      <w:marRight w:val="0"/>
      <w:marTop w:val="0"/>
      <w:marBottom w:val="0"/>
      <w:divBdr>
        <w:top w:val="none" w:sz="0" w:space="0" w:color="auto"/>
        <w:left w:val="none" w:sz="0" w:space="0" w:color="auto"/>
        <w:bottom w:val="none" w:sz="0" w:space="0" w:color="auto"/>
        <w:right w:val="none" w:sz="0" w:space="0" w:color="auto"/>
      </w:divBdr>
    </w:div>
    <w:div w:id="1677346257">
      <w:bodyDiv w:val="1"/>
      <w:marLeft w:val="0"/>
      <w:marRight w:val="0"/>
      <w:marTop w:val="0"/>
      <w:marBottom w:val="0"/>
      <w:divBdr>
        <w:top w:val="none" w:sz="0" w:space="0" w:color="auto"/>
        <w:left w:val="none" w:sz="0" w:space="0" w:color="auto"/>
        <w:bottom w:val="none" w:sz="0" w:space="0" w:color="auto"/>
        <w:right w:val="none" w:sz="0" w:space="0" w:color="auto"/>
      </w:divBdr>
      <w:divsChild>
        <w:div w:id="818230338">
          <w:marLeft w:val="0"/>
          <w:marRight w:val="0"/>
          <w:marTop w:val="0"/>
          <w:marBottom w:val="0"/>
          <w:divBdr>
            <w:top w:val="none" w:sz="0" w:space="0" w:color="auto"/>
            <w:left w:val="none" w:sz="0" w:space="0" w:color="auto"/>
            <w:bottom w:val="none" w:sz="0" w:space="0" w:color="auto"/>
            <w:right w:val="none" w:sz="0" w:space="0" w:color="auto"/>
          </w:divBdr>
          <w:divsChild>
            <w:div w:id="571544909">
              <w:marLeft w:val="0"/>
              <w:marRight w:val="0"/>
              <w:marTop w:val="0"/>
              <w:marBottom w:val="0"/>
              <w:divBdr>
                <w:top w:val="none" w:sz="0" w:space="0" w:color="auto"/>
                <w:left w:val="none" w:sz="0" w:space="0" w:color="auto"/>
                <w:bottom w:val="none" w:sz="0" w:space="0" w:color="auto"/>
                <w:right w:val="none" w:sz="0" w:space="0" w:color="auto"/>
              </w:divBdr>
              <w:divsChild>
                <w:div w:id="369650690">
                  <w:marLeft w:val="0"/>
                  <w:marRight w:val="0"/>
                  <w:marTop w:val="100"/>
                  <w:marBottom w:val="100"/>
                  <w:divBdr>
                    <w:top w:val="none" w:sz="0" w:space="0" w:color="auto"/>
                    <w:left w:val="none" w:sz="0" w:space="0" w:color="auto"/>
                    <w:bottom w:val="none" w:sz="0" w:space="0" w:color="auto"/>
                    <w:right w:val="none" w:sz="0" w:space="0" w:color="auto"/>
                  </w:divBdr>
                  <w:divsChild>
                    <w:div w:id="1891183823">
                      <w:marLeft w:val="0"/>
                      <w:marRight w:val="0"/>
                      <w:marTop w:val="0"/>
                      <w:marBottom w:val="0"/>
                      <w:divBdr>
                        <w:top w:val="none" w:sz="0" w:space="0" w:color="auto"/>
                        <w:left w:val="none" w:sz="0" w:space="0" w:color="auto"/>
                        <w:bottom w:val="none" w:sz="0" w:space="0" w:color="auto"/>
                        <w:right w:val="none" w:sz="0" w:space="0" w:color="auto"/>
                      </w:divBdr>
                      <w:divsChild>
                        <w:div w:id="771128432">
                          <w:marLeft w:val="0"/>
                          <w:marRight w:val="0"/>
                          <w:marTop w:val="0"/>
                          <w:marBottom w:val="0"/>
                          <w:divBdr>
                            <w:top w:val="none" w:sz="0" w:space="0" w:color="auto"/>
                            <w:left w:val="none" w:sz="0" w:space="0" w:color="auto"/>
                            <w:bottom w:val="none" w:sz="0" w:space="0" w:color="auto"/>
                            <w:right w:val="none" w:sz="0" w:space="0" w:color="auto"/>
                          </w:divBdr>
                          <w:divsChild>
                            <w:div w:id="9574170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14417">
      <w:bodyDiv w:val="1"/>
      <w:marLeft w:val="0"/>
      <w:marRight w:val="0"/>
      <w:marTop w:val="0"/>
      <w:marBottom w:val="0"/>
      <w:divBdr>
        <w:top w:val="none" w:sz="0" w:space="0" w:color="auto"/>
        <w:left w:val="none" w:sz="0" w:space="0" w:color="auto"/>
        <w:bottom w:val="none" w:sz="0" w:space="0" w:color="auto"/>
        <w:right w:val="none" w:sz="0" w:space="0" w:color="auto"/>
      </w:divBdr>
    </w:div>
    <w:div w:id="1723015227">
      <w:bodyDiv w:val="1"/>
      <w:marLeft w:val="0"/>
      <w:marRight w:val="0"/>
      <w:marTop w:val="0"/>
      <w:marBottom w:val="0"/>
      <w:divBdr>
        <w:top w:val="none" w:sz="0" w:space="0" w:color="auto"/>
        <w:left w:val="none" w:sz="0" w:space="0" w:color="auto"/>
        <w:bottom w:val="none" w:sz="0" w:space="0" w:color="auto"/>
        <w:right w:val="none" w:sz="0" w:space="0" w:color="auto"/>
      </w:divBdr>
    </w:div>
    <w:div w:id="1757096430">
      <w:bodyDiv w:val="1"/>
      <w:marLeft w:val="0"/>
      <w:marRight w:val="0"/>
      <w:marTop w:val="0"/>
      <w:marBottom w:val="0"/>
      <w:divBdr>
        <w:top w:val="none" w:sz="0" w:space="0" w:color="auto"/>
        <w:left w:val="none" w:sz="0" w:space="0" w:color="auto"/>
        <w:bottom w:val="none" w:sz="0" w:space="0" w:color="auto"/>
        <w:right w:val="none" w:sz="0" w:space="0" w:color="auto"/>
      </w:divBdr>
    </w:div>
    <w:div w:id="1782532477">
      <w:bodyDiv w:val="1"/>
      <w:marLeft w:val="0"/>
      <w:marRight w:val="0"/>
      <w:marTop w:val="0"/>
      <w:marBottom w:val="0"/>
      <w:divBdr>
        <w:top w:val="none" w:sz="0" w:space="0" w:color="auto"/>
        <w:left w:val="none" w:sz="0" w:space="0" w:color="auto"/>
        <w:bottom w:val="none" w:sz="0" w:space="0" w:color="auto"/>
        <w:right w:val="none" w:sz="0" w:space="0" w:color="auto"/>
      </w:divBdr>
    </w:div>
    <w:div w:id="1790204787">
      <w:bodyDiv w:val="1"/>
      <w:marLeft w:val="0"/>
      <w:marRight w:val="0"/>
      <w:marTop w:val="0"/>
      <w:marBottom w:val="0"/>
      <w:divBdr>
        <w:top w:val="none" w:sz="0" w:space="0" w:color="auto"/>
        <w:left w:val="none" w:sz="0" w:space="0" w:color="auto"/>
        <w:bottom w:val="none" w:sz="0" w:space="0" w:color="auto"/>
        <w:right w:val="none" w:sz="0" w:space="0" w:color="auto"/>
      </w:divBdr>
    </w:div>
    <w:div w:id="1801219969">
      <w:bodyDiv w:val="1"/>
      <w:marLeft w:val="0"/>
      <w:marRight w:val="0"/>
      <w:marTop w:val="0"/>
      <w:marBottom w:val="0"/>
      <w:divBdr>
        <w:top w:val="none" w:sz="0" w:space="0" w:color="auto"/>
        <w:left w:val="none" w:sz="0" w:space="0" w:color="auto"/>
        <w:bottom w:val="none" w:sz="0" w:space="0" w:color="auto"/>
        <w:right w:val="none" w:sz="0" w:space="0" w:color="auto"/>
      </w:divBdr>
    </w:div>
    <w:div w:id="1845121535">
      <w:bodyDiv w:val="1"/>
      <w:marLeft w:val="0"/>
      <w:marRight w:val="0"/>
      <w:marTop w:val="0"/>
      <w:marBottom w:val="0"/>
      <w:divBdr>
        <w:top w:val="none" w:sz="0" w:space="0" w:color="auto"/>
        <w:left w:val="none" w:sz="0" w:space="0" w:color="auto"/>
        <w:bottom w:val="none" w:sz="0" w:space="0" w:color="auto"/>
        <w:right w:val="none" w:sz="0" w:space="0" w:color="auto"/>
      </w:divBdr>
      <w:divsChild>
        <w:div w:id="526141601">
          <w:marLeft w:val="0"/>
          <w:marRight w:val="0"/>
          <w:marTop w:val="0"/>
          <w:marBottom w:val="0"/>
          <w:divBdr>
            <w:top w:val="none" w:sz="0" w:space="0" w:color="auto"/>
            <w:left w:val="none" w:sz="0" w:space="0" w:color="auto"/>
            <w:bottom w:val="none" w:sz="0" w:space="0" w:color="auto"/>
            <w:right w:val="none" w:sz="0" w:space="0" w:color="auto"/>
          </w:divBdr>
          <w:divsChild>
            <w:div w:id="1980112098">
              <w:marLeft w:val="0"/>
              <w:marRight w:val="0"/>
              <w:marTop w:val="0"/>
              <w:marBottom w:val="0"/>
              <w:divBdr>
                <w:top w:val="none" w:sz="0" w:space="0" w:color="auto"/>
                <w:left w:val="none" w:sz="0" w:space="0" w:color="auto"/>
                <w:bottom w:val="none" w:sz="0" w:space="0" w:color="auto"/>
                <w:right w:val="none" w:sz="0" w:space="0" w:color="auto"/>
              </w:divBdr>
              <w:divsChild>
                <w:div w:id="1114714335">
                  <w:marLeft w:val="0"/>
                  <w:marRight w:val="0"/>
                  <w:marTop w:val="0"/>
                  <w:marBottom w:val="0"/>
                  <w:divBdr>
                    <w:top w:val="none" w:sz="0" w:space="0" w:color="auto"/>
                    <w:left w:val="none" w:sz="0" w:space="0" w:color="auto"/>
                    <w:bottom w:val="none" w:sz="0" w:space="0" w:color="auto"/>
                    <w:right w:val="none" w:sz="0" w:space="0" w:color="auto"/>
                  </w:divBdr>
                  <w:divsChild>
                    <w:div w:id="1975985787">
                      <w:marLeft w:val="-150"/>
                      <w:marRight w:val="-150"/>
                      <w:marTop w:val="0"/>
                      <w:marBottom w:val="0"/>
                      <w:divBdr>
                        <w:top w:val="none" w:sz="0" w:space="0" w:color="auto"/>
                        <w:left w:val="none" w:sz="0" w:space="0" w:color="auto"/>
                        <w:bottom w:val="none" w:sz="0" w:space="0" w:color="auto"/>
                        <w:right w:val="none" w:sz="0" w:space="0" w:color="auto"/>
                      </w:divBdr>
                      <w:divsChild>
                        <w:div w:id="1386681265">
                          <w:marLeft w:val="0"/>
                          <w:marRight w:val="0"/>
                          <w:marTop w:val="0"/>
                          <w:marBottom w:val="0"/>
                          <w:divBdr>
                            <w:top w:val="none" w:sz="0" w:space="0" w:color="auto"/>
                            <w:left w:val="none" w:sz="0" w:space="0" w:color="auto"/>
                            <w:bottom w:val="none" w:sz="0" w:space="0" w:color="auto"/>
                            <w:right w:val="none" w:sz="0" w:space="0" w:color="auto"/>
                          </w:divBdr>
                          <w:divsChild>
                            <w:div w:id="89851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746835">
      <w:bodyDiv w:val="1"/>
      <w:marLeft w:val="0"/>
      <w:marRight w:val="0"/>
      <w:marTop w:val="0"/>
      <w:marBottom w:val="0"/>
      <w:divBdr>
        <w:top w:val="none" w:sz="0" w:space="0" w:color="auto"/>
        <w:left w:val="none" w:sz="0" w:space="0" w:color="auto"/>
        <w:bottom w:val="none" w:sz="0" w:space="0" w:color="auto"/>
        <w:right w:val="none" w:sz="0" w:space="0" w:color="auto"/>
      </w:divBdr>
    </w:div>
    <w:div w:id="1977250003">
      <w:bodyDiv w:val="1"/>
      <w:marLeft w:val="0"/>
      <w:marRight w:val="0"/>
      <w:marTop w:val="0"/>
      <w:marBottom w:val="0"/>
      <w:divBdr>
        <w:top w:val="none" w:sz="0" w:space="0" w:color="auto"/>
        <w:left w:val="none" w:sz="0" w:space="0" w:color="auto"/>
        <w:bottom w:val="none" w:sz="0" w:space="0" w:color="auto"/>
        <w:right w:val="none" w:sz="0" w:space="0" w:color="auto"/>
      </w:divBdr>
    </w:div>
    <w:div w:id="2000691826">
      <w:bodyDiv w:val="1"/>
      <w:marLeft w:val="0"/>
      <w:marRight w:val="0"/>
      <w:marTop w:val="0"/>
      <w:marBottom w:val="0"/>
      <w:divBdr>
        <w:top w:val="none" w:sz="0" w:space="0" w:color="auto"/>
        <w:left w:val="none" w:sz="0" w:space="0" w:color="auto"/>
        <w:bottom w:val="none" w:sz="0" w:space="0" w:color="auto"/>
        <w:right w:val="none" w:sz="0" w:space="0" w:color="auto"/>
      </w:divBdr>
    </w:div>
    <w:div w:id="2084520758">
      <w:bodyDiv w:val="1"/>
      <w:marLeft w:val="0"/>
      <w:marRight w:val="0"/>
      <w:marTop w:val="0"/>
      <w:marBottom w:val="0"/>
      <w:divBdr>
        <w:top w:val="none" w:sz="0" w:space="0" w:color="auto"/>
        <w:left w:val="none" w:sz="0" w:space="0" w:color="auto"/>
        <w:bottom w:val="none" w:sz="0" w:space="0" w:color="auto"/>
        <w:right w:val="none" w:sz="0" w:space="0" w:color="auto"/>
      </w:divBdr>
    </w:div>
    <w:div w:id="2133398260">
      <w:bodyDiv w:val="1"/>
      <w:marLeft w:val="0"/>
      <w:marRight w:val="0"/>
      <w:marTop w:val="0"/>
      <w:marBottom w:val="0"/>
      <w:divBdr>
        <w:top w:val="none" w:sz="0" w:space="0" w:color="auto"/>
        <w:left w:val="none" w:sz="0" w:space="0" w:color="auto"/>
        <w:bottom w:val="none" w:sz="0" w:space="0" w:color="auto"/>
        <w:right w:val="none" w:sz="0" w:space="0" w:color="auto"/>
      </w:divBdr>
    </w:div>
    <w:div w:id="213532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git.cz/pages/sbirkatxt.asp?cd=76&amp;typ=r&amp;zdroj=sb0736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6-49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n-pocasi.cz/archiv/kucha&#345;ovice" TargetMode="External"/><Relationship Id="rId4" Type="http://schemas.openxmlformats.org/officeDocument/2006/relationships/settings" Target="settings.xml"/><Relationship Id="rId9" Type="http://schemas.openxmlformats.org/officeDocument/2006/relationships/hyperlink" Target="http://www.chmi.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2C04B-FB1E-4EB7-99A1-C79C98AB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TotalTime>
  <Pages>1</Pages>
  <Words>10555</Words>
  <Characters>62276</Characters>
  <Application>Microsoft Office Word</Application>
  <DocSecurity>0</DocSecurity>
  <Lines>518</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72686</CharactersWithSpaces>
  <SharedDoc>false</SharedDoc>
  <HLinks>
    <vt:vector size="408" baseType="variant">
      <vt:variant>
        <vt:i4>1966141</vt:i4>
      </vt:variant>
      <vt:variant>
        <vt:i4>392</vt:i4>
      </vt:variant>
      <vt:variant>
        <vt:i4>0</vt:i4>
      </vt:variant>
      <vt:variant>
        <vt:i4>5</vt:i4>
      </vt:variant>
      <vt:variant>
        <vt:lpwstr/>
      </vt:variant>
      <vt:variant>
        <vt:lpwstr>_Toc439675790</vt:lpwstr>
      </vt:variant>
      <vt:variant>
        <vt:i4>2031677</vt:i4>
      </vt:variant>
      <vt:variant>
        <vt:i4>386</vt:i4>
      </vt:variant>
      <vt:variant>
        <vt:i4>0</vt:i4>
      </vt:variant>
      <vt:variant>
        <vt:i4>5</vt:i4>
      </vt:variant>
      <vt:variant>
        <vt:lpwstr/>
      </vt:variant>
      <vt:variant>
        <vt:lpwstr>_Toc439675789</vt:lpwstr>
      </vt:variant>
      <vt:variant>
        <vt:i4>2031677</vt:i4>
      </vt:variant>
      <vt:variant>
        <vt:i4>380</vt:i4>
      </vt:variant>
      <vt:variant>
        <vt:i4>0</vt:i4>
      </vt:variant>
      <vt:variant>
        <vt:i4>5</vt:i4>
      </vt:variant>
      <vt:variant>
        <vt:lpwstr/>
      </vt:variant>
      <vt:variant>
        <vt:lpwstr>_Toc439675788</vt:lpwstr>
      </vt:variant>
      <vt:variant>
        <vt:i4>2031677</vt:i4>
      </vt:variant>
      <vt:variant>
        <vt:i4>374</vt:i4>
      </vt:variant>
      <vt:variant>
        <vt:i4>0</vt:i4>
      </vt:variant>
      <vt:variant>
        <vt:i4>5</vt:i4>
      </vt:variant>
      <vt:variant>
        <vt:lpwstr/>
      </vt:variant>
      <vt:variant>
        <vt:lpwstr>_Toc439675787</vt:lpwstr>
      </vt:variant>
      <vt:variant>
        <vt:i4>2031677</vt:i4>
      </vt:variant>
      <vt:variant>
        <vt:i4>368</vt:i4>
      </vt:variant>
      <vt:variant>
        <vt:i4>0</vt:i4>
      </vt:variant>
      <vt:variant>
        <vt:i4>5</vt:i4>
      </vt:variant>
      <vt:variant>
        <vt:lpwstr/>
      </vt:variant>
      <vt:variant>
        <vt:lpwstr>_Toc439675786</vt:lpwstr>
      </vt:variant>
      <vt:variant>
        <vt:i4>2031677</vt:i4>
      </vt:variant>
      <vt:variant>
        <vt:i4>362</vt:i4>
      </vt:variant>
      <vt:variant>
        <vt:i4>0</vt:i4>
      </vt:variant>
      <vt:variant>
        <vt:i4>5</vt:i4>
      </vt:variant>
      <vt:variant>
        <vt:lpwstr/>
      </vt:variant>
      <vt:variant>
        <vt:lpwstr>_Toc439675785</vt:lpwstr>
      </vt:variant>
      <vt:variant>
        <vt:i4>2031677</vt:i4>
      </vt:variant>
      <vt:variant>
        <vt:i4>356</vt:i4>
      </vt:variant>
      <vt:variant>
        <vt:i4>0</vt:i4>
      </vt:variant>
      <vt:variant>
        <vt:i4>5</vt:i4>
      </vt:variant>
      <vt:variant>
        <vt:lpwstr/>
      </vt:variant>
      <vt:variant>
        <vt:lpwstr>_Toc439675784</vt:lpwstr>
      </vt:variant>
      <vt:variant>
        <vt:i4>2031677</vt:i4>
      </vt:variant>
      <vt:variant>
        <vt:i4>350</vt:i4>
      </vt:variant>
      <vt:variant>
        <vt:i4>0</vt:i4>
      </vt:variant>
      <vt:variant>
        <vt:i4>5</vt:i4>
      </vt:variant>
      <vt:variant>
        <vt:lpwstr/>
      </vt:variant>
      <vt:variant>
        <vt:lpwstr>_Toc439675783</vt:lpwstr>
      </vt:variant>
      <vt:variant>
        <vt:i4>2031677</vt:i4>
      </vt:variant>
      <vt:variant>
        <vt:i4>344</vt:i4>
      </vt:variant>
      <vt:variant>
        <vt:i4>0</vt:i4>
      </vt:variant>
      <vt:variant>
        <vt:i4>5</vt:i4>
      </vt:variant>
      <vt:variant>
        <vt:lpwstr/>
      </vt:variant>
      <vt:variant>
        <vt:lpwstr>_Toc439675782</vt:lpwstr>
      </vt:variant>
      <vt:variant>
        <vt:i4>2031677</vt:i4>
      </vt:variant>
      <vt:variant>
        <vt:i4>338</vt:i4>
      </vt:variant>
      <vt:variant>
        <vt:i4>0</vt:i4>
      </vt:variant>
      <vt:variant>
        <vt:i4>5</vt:i4>
      </vt:variant>
      <vt:variant>
        <vt:lpwstr/>
      </vt:variant>
      <vt:variant>
        <vt:lpwstr>_Toc439675781</vt:lpwstr>
      </vt:variant>
      <vt:variant>
        <vt:i4>2031677</vt:i4>
      </vt:variant>
      <vt:variant>
        <vt:i4>332</vt:i4>
      </vt:variant>
      <vt:variant>
        <vt:i4>0</vt:i4>
      </vt:variant>
      <vt:variant>
        <vt:i4>5</vt:i4>
      </vt:variant>
      <vt:variant>
        <vt:lpwstr/>
      </vt:variant>
      <vt:variant>
        <vt:lpwstr>_Toc439675780</vt:lpwstr>
      </vt:variant>
      <vt:variant>
        <vt:i4>1048637</vt:i4>
      </vt:variant>
      <vt:variant>
        <vt:i4>326</vt:i4>
      </vt:variant>
      <vt:variant>
        <vt:i4>0</vt:i4>
      </vt:variant>
      <vt:variant>
        <vt:i4>5</vt:i4>
      </vt:variant>
      <vt:variant>
        <vt:lpwstr/>
      </vt:variant>
      <vt:variant>
        <vt:lpwstr>_Toc439675779</vt:lpwstr>
      </vt:variant>
      <vt:variant>
        <vt:i4>1048637</vt:i4>
      </vt:variant>
      <vt:variant>
        <vt:i4>320</vt:i4>
      </vt:variant>
      <vt:variant>
        <vt:i4>0</vt:i4>
      </vt:variant>
      <vt:variant>
        <vt:i4>5</vt:i4>
      </vt:variant>
      <vt:variant>
        <vt:lpwstr/>
      </vt:variant>
      <vt:variant>
        <vt:lpwstr>_Toc439675778</vt:lpwstr>
      </vt:variant>
      <vt:variant>
        <vt:i4>1048637</vt:i4>
      </vt:variant>
      <vt:variant>
        <vt:i4>314</vt:i4>
      </vt:variant>
      <vt:variant>
        <vt:i4>0</vt:i4>
      </vt:variant>
      <vt:variant>
        <vt:i4>5</vt:i4>
      </vt:variant>
      <vt:variant>
        <vt:lpwstr/>
      </vt:variant>
      <vt:variant>
        <vt:lpwstr>_Toc439675777</vt:lpwstr>
      </vt:variant>
      <vt:variant>
        <vt:i4>1048637</vt:i4>
      </vt:variant>
      <vt:variant>
        <vt:i4>308</vt:i4>
      </vt:variant>
      <vt:variant>
        <vt:i4>0</vt:i4>
      </vt:variant>
      <vt:variant>
        <vt:i4>5</vt:i4>
      </vt:variant>
      <vt:variant>
        <vt:lpwstr/>
      </vt:variant>
      <vt:variant>
        <vt:lpwstr>_Toc439675776</vt:lpwstr>
      </vt:variant>
      <vt:variant>
        <vt:i4>1048637</vt:i4>
      </vt:variant>
      <vt:variant>
        <vt:i4>302</vt:i4>
      </vt:variant>
      <vt:variant>
        <vt:i4>0</vt:i4>
      </vt:variant>
      <vt:variant>
        <vt:i4>5</vt:i4>
      </vt:variant>
      <vt:variant>
        <vt:lpwstr/>
      </vt:variant>
      <vt:variant>
        <vt:lpwstr>_Toc439675775</vt:lpwstr>
      </vt:variant>
      <vt:variant>
        <vt:i4>1048637</vt:i4>
      </vt:variant>
      <vt:variant>
        <vt:i4>296</vt:i4>
      </vt:variant>
      <vt:variant>
        <vt:i4>0</vt:i4>
      </vt:variant>
      <vt:variant>
        <vt:i4>5</vt:i4>
      </vt:variant>
      <vt:variant>
        <vt:lpwstr/>
      </vt:variant>
      <vt:variant>
        <vt:lpwstr>_Toc439675774</vt:lpwstr>
      </vt:variant>
      <vt:variant>
        <vt:i4>1048637</vt:i4>
      </vt:variant>
      <vt:variant>
        <vt:i4>290</vt:i4>
      </vt:variant>
      <vt:variant>
        <vt:i4>0</vt:i4>
      </vt:variant>
      <vt:variant>
        <vt:i4>5</vt:i4>
      </vt:variant>
      <vt:variant>
        <vt:lpwstr/>
      </vt:variant>
      <vt:variant>
        <vt:lpwstr>_Toc439675773</vt:lpwstr>
      </vt:variant>
      <vt:variant>
        <vt:i4>1048637</vt:i4>
      </vt:variant>
      <vt:variant>
        <vt:i4>284</vt:i4>
      </vt:variant>
      <vt:variant>
        <vt:i4>0</vt:i4>
      </vt:variant>
      <vt:variant>
        <vt:i4>5</vt:i4>
      </vt:variant>
      <vt:variant>
        <vt:lpwstr/>
      </vt:variant>
      <vt:variant>
        <vt:lpwstr>_Toc439675772</vt:lpwstr>
      </vt:variant>
      <vt:variant>
        <vt:i4>1048637</vt:i4>
      </vt:variant>
      <vt:variant>
        <vt:i4>278</vt:i4>
      </vt:variant>
      <vt:variant>
        <vt:i4>0</vt:i4>
      </vt:variant>
      <vt:variant>
        <vt:i4>5</vt:i4>
      </vt:variant>
      <vt:variant>
        <vt:lpwstr/>
      </vt:variant>
      <vt:variant>
        <vt:lpwstr>_Toc439675771</vt:lpwstr>
      </vt:variant>
      <vt:variant>
        <vt:i4>1048637</vt:i4>
      </vt:variant>
      <vt:variant>
        <vt:i4>272</vt:i4>
      </vt:variant>
      <vt:variant>
        <vt:i4>0</vt:i4>
      </vt:variant>
      <vt:variant>
        <vt:i4>5</vt:i4>
      </vt:variant>
      <vt:variant>
        <vt:lpwstr/>
      </vt:variant>
      <vt:variant>
        <vt:lpwstr>_Toc439675770</vt:lpwstr>
      </vt:variant>
      <vt:variant>
        <vt:i4>1114173</vt:i4>
      </vt:variant>
      <vt:variant>
        <vt:i4>266</vt:i4>
      </vt:variant>
      <vt:variant>
        <vt:i4>0</vt:i4>
      </vt:variant>
      <vt:variant>
        <vt:i4>5</vt:i4>
      </vt:variant>
      <vt:variant>
        <vt:lpwstr/>
      </vt:variant>
      <vt:variant>
        <vt:lpwstr>_Toc439675769</vt:lpwstr>
      </vt:variant>
      <vt:variant>
        <vt:i4>1114173</vt:i4>
      </vt:variant>
      <vt:variant>
        <vt:i4>260</vt:i4>
      </vt:variant>
      <vt:variant>
        <vt:i4>0</vt:i4>
      </vt:variant>
      <vt:variant>
        <vt:i4>5</vt:i4>
      </vt:variant>
      <vt:variant>
        <vt:lpwstr/>
      </vt:variant>
      <vt:variant>
        <vt:lpwstr>_Toc439675768</vt:lpwstr>
      </vt:variant>
      <vt:variant>
        <vt:i4>1114173</vt:i4>
      </vt:variant>
      <vt:variant>
        <vt:i4>254</vt:i4>
      </vt:variant>
      <vt:variant>
        <vt:i4>0</vt:i4>
      </vt:variant>
      <vt:variant>
        <vt:i4>5</vt:i4>
      </vt:variant>
      <vt:variant>
        <vt:lpwstr/>
      </vt:variant>
      <vt:variant>
        <vt:lpwstr>_Toc439675767</vt:lpwstr>
      </vt:variant>
      <vt:variant>
        <vt:i4>1114173</vt:i4>
      </vt:variant>
      <vt:variant>
        <vt:i4>248</vt:i4>
      </vt:variant>
      <vt:variant>
        <vt:i4>0</vt:i4>
      </vt:variant>
      <vt:variant>
        <vt:i4>5</vt:i4>
      </vt:variant>
      <vt:variant>
        <vt:lpwstr/>
      </vt:variant>
      <vt:variant>
        <vt:lpwstr>_Toc439675766</vt:lpwstr>
      </vt:variant>
      <vt:variant>
        <vt:i4>1114173</vt:i4>
      </vt:variant>
      <vt:variant>
        <vt:i4>242</vt:i4>
      </vt:variant>
      <vt:variant>
        <vt:i4>0</vt:i4>
      </vt:variant>
      <vt:variant>
        <vt:i4>5</vt:i4>
      </vt:variant>
      <vt:variant>
        <vt:lpwstr/>
      </vt:variant>
      <vt:variant>
        <vt:lpwstr>_Toc439675765</vt:lpwstr>
      </vt:variant>
      <vt:variant>
        <vt:i4>1114173</vt:i4>
      </vt:variant>
      <vt:variant>
        <vt:i4>236</vt:i4>
      </vt:variant>
      <vt:variant>
        <vt:i4>0</vt:i4>
      </vt:variant>
      <vt:variant>
        <vt:i4>5</vt:i4>
      </vt:variant>
      <vt:variant>
        <vt:lpwstr/>
      </vt:variant>
      <vt:variant>
        <vt:lpwstr>_Toc439675764</vt:lpwstr>
      </vt:variant>
      <vt:variant>
        <vt:i4>1114173</vt:i4>
      </vt:variant>
      <vt:variant>
        <vt:i4>230</vt:i4>
      </vt:variant>
      <vt:variant>
        <vt:i4>0</vt:i4>
      </vt:variant>
      <vt:variant>
        <vt:i4>5</vt:i4>
      </vt:variant>
      <vt:variant>
        <vt:lpwstr/>
      </vt:variant>
      <vt:variant>
        <vt:lpwstr>_Toc439675763</vt:lpwstr>
      </vt:variant>
      <vt:variant>
        <vt:i4>1114173</vt:i4>
      </vt:variant>
      <vt:variant>
        <vt:i4>224</vt:i4>
      </vt:variant>
      <vt:variant>
        <vt:i4>0</vt:i4>
      </vt:variant>
      <vt:variant>
        <vt:i4>5</vt:i4>
      </vt:variant>
      <vt:variant>
        <vt:lpwstr/>
      </vt:variant>
      <vt:variant>
        <vt:lpwstr>_Toc439675762</vt:lpwstr>
      </vt:variant>
      <vt:variant>
        <vt:i4>1114173</vt:i4>
      </vt:variant>
      <vt:variant>
        <vt:i4>218</vt:i4>
      </vt:variant>
      <vt:variant>
        <vt:i4>0</vt:i4>
      </vt:variant>
      <vt:variant>
        <vt:i4>5</vt:i4>
      </vt:variant>
      <vt:variant>
        <vt:lpwstr/>
      </vt:variant>
      <vt:variant>
        <vt:lpwstr>_Toc439675761</vt:lpwstr>
      </vt:variant>
      <vt:variant>
        <vt:i4>1114173</vt:i4>
      </vt:variant>
      <vt:variant>
        <vt:i4>212</vt:i4>
      </vt:variant>
      <vt:variant>
        <vt:i4>0</vt:i4>
      </vt:variant>
      <vt:variant>
        <vt:i4>5</vt:i4>
      </vt:variant>
      <vt:variant>
        <vt:lpwstr/>
      </vt:variant>
      <vt:variant>
        <vt:lpwstr>_Toc439675760</vt:lpwstr>
      </vt:variant>
      <vt:variant>
        <vt:i4>1179709</vt:i4>
      </vt:variant>
      <vt:variant>
        <vt:i4>206</vt:i4>
      </vt:variant>
      <vt:variant>
        <vt:i4>0</vt:i4>
      </vt:variant>
      <vt:variant>
        <vt:i4>5</vt:i4>
      </vt:variant>
      <vt:variant>
        <vt:lpwstr/>
      </vt:variant>
      <vt:variant>
        <vt:lpwstr>_Toc439675759</vt:lpwstr>
      </vt:variant>
      <vt:variant>
        <vt:i4>1179709</vt:i4>
      </vt:variant>
      <vt:variant>
        <vt:i4>200</vt:i4>
      </vt:variant>
      <vt:variant>
        <vt:i4>0</vt:i4>
      </vt:variant>
      <vt:variant>
        <vt:i4>5</vt:i4>
      </vt:variant>
      <vt:variant>
        <vt:lpwstr/>
      </vt:variant>
      <vt:variant>
        <vt:lpwstr>_Toc439675758</vt:lpwstr>
      </vt:variant>
      <vt:variant>
        <vt:i4>1179709</vt:i4>
      </vt:variant>
      <vt:variant>
        <vt:i4>194</vt:i4>
      </vt:variant>
      <vt:variant>
        <vt:i4>0</vt:i4>
      </vt:variant>
      <vt:variant>
        <vt:i4>5</vt:i4>
      </vt:variant>
      <vt:variant>
        <vt:lpwstr/>
      </vt:variant>
      <vt:variant>
        <vt:lpwstr>_Toc439675757</vt:lpwstr>
      </vt:variant>
      <vt:variant>
        <vt:i4>1179709</vt:i4>
      </vt:variant>
      <vt:variant>
        <vt:i4>188</vt:i4>
      </vt:variant>
      <vt:variant>
        <vt:i4>0</vt:i4>
      </vt:variant>
      <vt:variant>
        <vt:i4>5</vt:i4>
      </vt:variant>
      <vt:variant>
        <vt:lpwstr/>
      </vt:variant>
      <vt:variant>
        <vt:lpwstr>_Toc439675756</vt:lpwstr>
      </vt:variant>
      <vt:variant>
        <vt:i4>1179709</vt:i4>
      </vt:variant>
      <vt:variant>
        <vt:i4>182</vt:i4>
      </vt:variant>
      <vt:variant>
        <vt:i4>0</vt:i4>
      </vt:variant>
      <vt:variant>
        <vt:i4>5</vt:i4>
      </vt:variant>
      <vt:variant>
        <vt:lpwstr/>
      </vt:variant>
      <vt:variant>
        <vt:lpwstr>_Toc439675755</vt:lpwstr>
      </vt:variant>
      <vt:variant>
        <vt:i4>1179709</vt:i4>
      </vt:variant>
      <vt:variant>
        <vt:i4>176</vt:i4>
      </vt:variant>
      <vt:variant>
        <vt:i4>0</vt:i4>
      </vt:variant>
      <vt:variant>
        <vt:i4>5</vt:i4>
      </vt:variant>
      <vt:variant>
        <vt:lpwstr/>
      </vt:variant>
      <vt:variant>
        <vt:lpwstr>_Toc439675754</vt:lpwstr>
      </vt:variant>
      <vt:variant>
        <vt:i4>1179709</vt:i4>
      </vt:variant>
      <vt:variant>
        <vt:i4>170</vt:i4>
      </vt:variant>
      <vt:variant>
        <vt:i4>0</vt:i4>
      </vt:variant>
      <vt:variant>
        <vt:i4>5</vt:i4>
      </vt:variant>
      <vt:variant>
        <vt:lpwstr/>
      </vt:variant>
      <vt:variant>
        <vt:lpwstr>_Toc439675753</vt:lpwstr>
      </vt:variant>
      <vt:variant>
        <vt:i4>1179709</vt:i4>
      </vt:variant>
      <vt:variant>
        <vt:i4>164</vt:i4>
      </vt:variant>
      <vt:variant>
        <vt:i4>0</vt:i4>
      </vt:variant>
      <vt:variant>
        <vt:i4>5</vt:i4>
      </vt:variant>
      <vt:variant>
        <vt:lpwstr/>
      </vt:variant>
      <vt:variant>
        <vt:lpwstr>_Toc439675752</vt:lpwstr>
      </vt:variant>
      <vt:variant>
        <vt:i4>1179709</vt:i4>
      </vt:variant>
      <vt:variant>
        <vt:i4>158</vt:i4>
      </vt:variant>
      <vt:variant>
        <vt:i4>0</vt:i4>
      </vt:variant>
      <vt:variant>
        <vt:i4>5</vt:i4>
      </vt:variant>
      <vt:variant>
        <vt:lpwstr/>
      </vt:variant>
      <vt:variant>
        <vt:lpwstr>_Toc439675751</vt:lpwstr>
      </vt:variant>
      <vt:variant>
        <vt:i4>1179709</vt:i4>
      </vt:variant>
      <vt:variant>
        <vt:i4>152</vt:i4>
      </vt:variant>
      <vt:variant>
        <vt:i4>0</vt:i4>
      </vt:variant>
      <vt:variant>
        <vt:i4>5</vt:i4>
      </vt:variant>
      <vt:variant>
        <vt:lpwstr/>
      </vt:variant>
      <vt:variant>
        <vt:lpwstr>_Toc439675750</vt:lpwstr>
      </vt:variant>
      <vt:variant>
        <vt:i4>1245245</vt:i4>
      </vt:variant>
      <vt:variant>
        <vt:i4>146</vt:i4>
      </vt:variant>
      <vt:variant>
        <vt:i4>0</vt:i4>
      </vt:variant>
      <vt:variant>
        <vt:i4>5</vt:i4>
      </vt:variant>
      <vt:variant>
        <vt:lpwstr/>
      </vt:variant>
      <vt:variant>
        <vt:lpwstr>_Toc439675749</vt:lpwstr>
      </vt:variant>
      <vt:variant>
        <vt:i4>1245245</vt:i4>
      </vt:variant>
      <vt:variant>
        <vt:i4>140</vt:i4>
      </vt:variant>
      <vt:variant>
        <vt:i4>0</vt:i4>
      </vt:variant>
      <vt:variant>
        <vt:i4>5</vt:i4>
      </vt:variant>
      <vt:variant>
        <vt:lpwstr/>
      </vt:variant>
      <vt:variant>
        <vt:lpwstr>_Toc439675748</vt:lpwstr>
      </vt:variant>
      <vt:variant>
        <vt:i4>1245245</vt:i4>
      </vt:variant>
      <vt:variant>
        <vt:i4>134</vt:i4>
      </vt:variant>
      <vt:variant>
        <vt:i4>0</vt:i4>
      </vt:variant>
      <vt:variant>
        <vt:i4>5</vt:i4>
      </vt:variant>
      <vt:variant>
        <vt:lpwstr/>
      </vt:variant>
      <vt:variant>
        <vt:lpwstr>_Toc439675747</vt:lpwstr>
      </vt:variant>
      <vt:variant>
        <vt:i4>1245245</vt:i4>
      </vt:variant>
      <vt:variant>
        <vt:i4>128</vt:i4>
      </vt:variant>
      <vt:variant>
        <vt:i4>0</vt:i4>
      </vt:variant>
      <vt:variant>
        <vt:i4>5</vt:i4>
      </vt:variant>
      <vt:variant>
        <vt:lpwstr/>
      </vt:variant>
      <vt:variant>
        <vt:lpwstr>_Toc439675746</vt:lpwstr>
      </vt:variant>
      <vt:variant>
        <vt:i4>1245245</vt:i4>
      </vt:variant>
      <vt:variant>
        <vt:i4>122</vt:i4>
      </vt:variant>
      <vt:variant>
        <vt:i4>0</vt:i4>
      </vt:variant>
      <vt:variant>
        <vt:i4>5</vt:i4>
      </vt:variant>
      <vt:variant>
        <vt:lpwstr/>
      </vt:variant>
      <vt:variant>
        <vt:lpwstr>_Toc439675745</vt:lpwstr>
      </vt:variant>
      <vt:variant>
        <vt:i4>1245245</vt:i4>
      </vt:variant>
      <vt:variant>
        <vt:i4>116</vt:i4>
      </vt:variant>
      <vt:variant>
        <vt:i4>0</vt:i4>
      </vt:variant>
      <vt:variant>
        <vt:i4>5</vt:i4>
      </vt:variant>
      <vt:variant>
        <vt:lpwstr/>
      </vt:variant>
      <vt:variant>
        <vt:lpwstr>_Toc439675744</vt:lpwstr>
      </vt:variant>
      <vt:variant>
        <vt:i4>1245245</vt:i4>
      </vt:variant>
      <vt:variant>
        <vt:i4>110</vt:i4>
      </vt:variant>
      <vt:variant>
        <vt:i4>0</vt:i4>
      </vt:variant>
      <vt:variant>
        <vt:i4>5</vt:i4>
      </vt:variant>
      <vt:variant>
        <vt:lpwstr/>
      </vt:variant>
      <vt:variant>
        <vt:lpwstr>_Toc439675743</vt:lpwstr>
      </vt:variant>
      <vt:variant>
        <vt:i4>1245245</vt:i4>
      </vt:variant>
      <vt:variant>
        <vt:i4>104</vt:i4>
      </vt:variant>
      <vt:variant>
        <vt:i4>0</vt:i4>
      </vt:variant>
      <vt:variant>
        <vt:i4>5</vt:i4>
      </vt:variant>
      <vt:variant>
        <vt:lpwstr/>
      </vt:variant>
      <vt:variant>
        <vt:lpwstr>_Toc439675742</vt:lpwstr>
      </vt:variant>
      <vt:variant>
        <vt:i4>1245245</vt:i4>
      </vt:variant>
      <vt:variant>
        <vt:i4>98</vt:i4>
      </vt:variant>
      <vt:variant>
        <vt:i4>0</vt:i4>
      </vt:variant>
      <vt:variant>
        <vt:i4>5</vt:i4>
      </vt:variant>
      <vt:variant>
        <vt:lpwstr/>
      </vt:variant>
      <vt:variant>
        <vt:lpwstr>_Toc439675741</vt:lpwstr>
      </vt:variant>
      <vt:variant>
        <vt:i4>1245245</vt:i4>
      </vt:variant>
      <vt:variant>
        <vt:i4>92</vt:i4>
      </vt:variant>
      <vt:variant>
        <vt:i4>0</vt:i4>
      </vt:variant>
      <vt:variant>
        <vt:i4>5</vt:i4>
      </vt:variant>
      <vt:variant>
        <vt:lpwstr/>
      </vt:variant>
      <vt:variant>
        <vt:lpwstr>_Toc439675740</vt:lpwstr>
      </vt:variant>
      <vt:variant>
        <vt:i4>1310781</vt:i4>
      </vt:variant>
      <vt:variant>
        <vt:i4>86</vt:i4>
      </vt:variant>
      <vt:variant>
        <vt:i4>0</vt:i4>
      </vt:variant>
      <vt:variant>
        <vt:i4>5</vt:i4>
      </vt:variant>
      <vt:variant>
        <vt:lpwstr/>
      </vt:variant>
      <vt:variant>
        <vt:lpwstr>_Toc439675739</vt:lpwstr>
      </vt:variant>
      <vt:variant>
        <vt:i4>1310781</vt:i4>
      </vt:variant>
      <vt:variant>
        <vt:i4>80</vt:i4>
      </vt:variant>
      <vt:variant>
        <vt:i4>0</vt:i4>
      </vt:variant>
      <vt:variant>
        <vt:i4>5</vt:i4>
      </vt:variant>
      <vt:variant>
        <vt:lpwstr/>
      </vt:variant>
      <vt:variant>
        <vt:lpwstr>_Toc439675738</vt:lpwstr>
      </vt:variant>
      <vt:variant>
        <vt:i4>1310781</vt:i4>
      </vt:variant>
      <vt:variant>
        <vt:i4>74</vt:i4>
      </vt:variant>
      <vt:variant>
        <vt:i4>0</vt:i4>
      </vt:variant>
      <vt:variant>
        <vt:i4>5</vt:i4>
      </vt:variant>
      <vt:variant>
        <vt:lpwstr/>
      </vt:variant>
      <vt:variant>
        <vt:lpwstr>_Toc439675737</vt:lpwstr>
      </vt:variant>
      <vt:variant>
        <vt:i4>1310781</vt:i4>
      </vt:variant>
      <vt:variant>
        <vt:i4>68</vt:i4>
      </vt:variant>
      <vt:variant>
        <vt:i4>0</vt:i4>
      </vt:variant>
      <vt:variant>
        <vt:i4>5</vt:i4>
      </vt:variant>
      <vt:variant>
        <vt:lpwstr/>
      </vt:variant>
      <vt:variant>
        <vt:lpwstr>_Toc439675736</vt:lpwstr>
      </vt:variant>
      <vt:variant>
        <vt:i4>1310781</vt:i4>
      </vt:variant>
      <vt:variant>
        <vt:i4>62</vt:i4>
      </vt:variant>
      <vt:variant>
        <vt:i4>0</vt:i4>
      </vt:variant>
      <vt:variant>
        <vt:i4>5</vt:i4>
      </vt:variant>
      <vt:variant>
        <vt:lpwstr/>
      </vt:variant>
      <vt:variant>
        <vt:lpwstr>_Toc439675735</vt:lpwstr>
      </vt:variant>
      <vt:variant>
        <vt:i4>1310781</vt:i4>
      </vt:variant>
      <vt:variant>
        <vt:i4>56</vt:i4>
      </vt:variant>
      <vt:variant>
        <vt:i4>0</vt:i4>
      </vt:variant>
      <vt:variant>
        <vt:i4>5</vt:i4>
      </vt:variant>
      <vt:variant>
        <vt:lpwstr/>
      </vt:variant>
      <vt:variant>
        <vt:lpwstr>_Toc439675734</vt:lpwstr>
      </vt:variant>
      <vt:variant>
        <vt:i4>1310781</vt:i4>
      </vt:variant>
      <vt:variant>
        <vt:i4>50</vt:i4>
      </vt:variant>
      <vt:variant>
        <vt:i4>0</vt:i4>
      </vt:variant>
      <vt:variant>
        <vt:i4>5</vt:i4>
      </vt:variant>
      <vt:variant>
        <vt:lpwstr/>
      </vt:variant>
      <vt:variant>
        <vt:lpwstr>_Toc439675733</vt:lpwstr>
      </vt:variant>
      <vt:variant>
        <vt:i4>1310781</vt:i4>
      </vt:variant>
      <vt:variant>
        <vt:i4>44</vt:i4>
      </vt:variant>
      <vt:variant>
        <vt:i4>0</vt:i4>
      </vt:variant>
      <vt:variant>
        <vt:i4>5</vt:i4>
      </vt:variant>
      <vt:variant>
        <vt:lpwstr/>
      </vt:variant>
      <vt:variant>
        <vt:lpwstr>_Toc439675732</vt:lpwstr>
      </vt:variant>
      <vt:variant>
        <vt:i4>1310781</vt:i4>
      </vt:variant>
      <vt:variant>
        <vt:i4>38</vt:i4>
      </vt:variant>
      <vt:variant>
        <vt:i4>0</vt:i4>
      </vt:variant>
      <vt:variant>
        <vt:i4>5</vt:i4>
      </vt:variant>
      <vt:variant>
        <vt:lpwstr/>
      </vt:variant>
      <vt:variant>
        <vt:lpwstr>_Toc439675731</vt:lpwstr>
      </vt:variant>
      <vt:variant>
        <vt:i4>1310781</vt:i4>
      </vt:variant>
      <vt:variant>
        <vt:i4>32</vt:i4>
      </vt:variant>
      <vt:variant>
        <vt:i4>0</vt:i4>
      </vt:variant>
      <vt:variant>
        <vt:i4>5</vt:i4>
      </vt:variant>
      <vt:variant>
        <vt:lpwstr/>
      </vt:variant>
      <vt:variant>
        <vt:lpwstr>_Toc439675730</vt:lpwstr>
      </vt:variant>
      <vt:variant>
        <vt:i4>1376317</vt:i4>
      </vt:variant>
      <vt:variant>
        <vt:i4>26</vt:i4>
      </vt:variant>
      <vt:variant>
        <vt:i4>0</vt:i4>
      </vt:variant>
      <vt:variant>
        <vt:i4>5</vt:i4>
      </vt:variant>
      <vt:variant>
        <vt:lpwstr/>
      </vt:variant>
      <vt:variant>
        <vt:lpwstr>_Toc439675729</vt:lpwstr>
      </vt:variant>
      <vt:variant>
        <vt:i4>1376317</vt:i4>
      </vt:variant>
      <vt:variant>
        <vt:i4>20</vt:i4>
      </vt:variant>
      <vt:variant>
        <vt:i4>0</vt:i4>
      </vt:variant>
      <vt:variant>
        <vt:i4>5</vt:i4>
      </vt:variant>
      <vt:variant>
        <vt:lpwstr/>
      </vt:variant>
      <vt:variant>
        <vt:lpwstr>_Toc439675728</vt:lpwstr>
      </vt:variant>
      <vt:variant>
        <vt:i4>1376317</vt:i4>
      </vt:variant>
      <vt:variant>
        <vt:i4>14</vt:i4>
      </vt:variant>
      <vt:variant>
        <vt:i4>0</vt:i4>
      </vt:variant>
      <vt:variant>
        <vt:i4>5</vt:i4>
      </vt:variant>
      <vt:variant>
        <vt:lpwstr/>
      </vt:variant>
      <vt:variant>
        <vt:lpwstr>_Toc439675727</vt:lpwstr>
      </vt:variant>
      <vt:variant>
        <vt:i4>1376317</vt:i4>
      </vt:variant>
      <vt:variant>
        <vt:i4>8</vt:i4>
      </vt:variant>
      <vt:variant>
        <vt:i4>0</vt:i4>
      </vt:variant>
      <vt:variant>
        <vt:i4>5</vt:i4>
      </vt:variant>
      <vt:variant>
        <vt:lpwstr/>
      </vt:variant>
      <vt:variant>
        <vt:lpwstr>_Toc439675726</vt:lpwstr>
      </vt:variant>
      <vt:variant>
        <vt:i4>1376317</vt:i4>
      </vt:variant>
      <vt:variant>
        <vt:i4>2</vt:i4>
      </vt:variant>
      <vt:variant>
        <vt:i4>0</vt:i4>
      </vt:variant>
      <vt:variant>
        <vt:i4>5</vt:i4>
      </vt:variant>
      <vt:variant>
        <vt:lpwstr/>
      </vt:variant>
      <vt:variant>
        <vt:lpwstr>_Toc439675725</vt:lpwstr>
      </vt:variant>
      <vt:variant>
        <vt:i4>4718701</vt:i4>
      </vt:variant>
      <vt:variant>
        <vt:i4>6</vt:i4>
      </vt:variant>
      <vt:variant>
        <vt:i4>0</vt:i4>
      </vt:variant>
      <vt:variant>
        <vt:i4>5</vt:i4>
      </vt:variant>
      <vt:variant>
        <vt:lpwstr>mailto:interpro@interpro.cz</vt:lpwstr>
      </vt:variant>
      <vt:variant>
        <vt:lpwstr/>
      </vt:variant>
      <vt:variant>
        <vt:i4>6422567</vt:i4>
      </vt:variant>
      <vt:variant>
        <vt:i4>3</vt:i4>
      </vt:variant>
      <vt:variant>
        <vt:i4>0</vt:i4>
      </vt:variant>
      <vt:variant>
        <vt:i4>5</vt:i4>
      </vt:variant>
      <vt:variant>
        <vt:lpwstr>http://www.interpro.cz/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Jana</cp:lastModifiedBy>
  <cp:revision>100</cp:revision>
  <cp:lastPrinted>2021-03-02T13:43:00Z</cp:lastPrinted>
  <dcterms:created xsi:type="dcterms:W3CDTF">2020-08-24T13:18:00Z</dcterms:created>
  <dcterms:modified xsi:type="dcterms:W3CDTF">2021-03-02T13:43:00Z</dcterms:modified>
</cp:coreProperties>
</file>