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F9C1E" w14:textId="77777777" w:rsidR="008F2852" w:rsidRPr="000970B6" w:rsidRDefault="008F2852">
      <w:pPr>
        <w:spacing w:before="0" w:line="240" w:lineRule="auto"/>
        <w:jc w:val="left"/>
      </w:pPr>
    </w:p>
    <w:p w14:paraId="1514F707" w14:textId="77777777" w:rsidR="008F2852" w:rsidRPr="000970B6" w:rsidRDefault="008F2852" w:rsidP="00F86617"/>
    <w:p w14:paraId="60558FFF" w14:textId="77777777" w:rsidR="008F2852" w:rsidRPr="000970B6" w:rsidRDefault="008F2852" w:rsidP="0065257D">
      <w:pPr>
        <w:pStyle w:val="Nzev"/>
        <w:widowControl w:val="0"/>
        <w:spacing w:before="0" w:line="240" w:lineRule="auto"/>
        <w:jc w:val="both"/>
        <w:rPr>
          <w:b/>
          <w:bCs w:val="0"/>
          <w:kern w:val="0"/>
          <w:sz w:val="22"/>
          <w:szCs w:val="24"/>
        </w:rPr>
      </w:pPr>
      <w:r w:rsidRPr="000970B6">
        <w:rPr>
          <w:b/>
          <w:bCs w:val="0"/>
          <w:kern w:val="0"/>
          <w:sz w:val="22"/>
          <w:szCs w:val="24"/>
        </w:rPr>
        <w:t>Příloha č. 1</w:t>
      </w:r>
      <w:r w:rsidR="007018D1" w:rsidRPr="000970B6">
        <w:rPr>
          <w:b/>
          <w:bCs w:val="0"/>
          <w:kern w:val="0"/>
          <w:sz w:val="22"/>
          <w:szCs w:val="24"/>
        </w:rPr>
        <w:t xml:space="preserve"> smlouvy:</w:t>
      </w:r>
      <w:r w:rsidRPr="000970B6">
        <w:rPr>
          <w:b/>
          <w:bCs w:val="0"/>
          <w:kern w:val="0"/>
          <w:sz w:val="22"/>
          <w:szCs w:val="24"/>
        </w:rPr>
        <w:tab/>
        <w:t xml:space="preserve">Popis výchozího stavu </w:t>
      </w:r>
    </w:p>
    <w:p w14:paraId="4D821C47" w14:textId="77777777" w:rsidR="008F2852" w:rsidRPr="000970B6" w:rsidRDefault="002D7BAC" w:rsidP="00046174">
      <w:pPr>
        <w:pStyle w:val="Nzev"/>
        <w:widowControl w:val="0"/>
        <w:spacing w:before="0" w:line="240" w:lineRule="auto"/>
        <w:jc w:val="both"/>
        <w:rPr>
          <w:bCs w:val="0"/>
          <w:kern w:val="0"/>
          <w:sz w:val="22"/>
          <w:szCs w:val="24"/>
        </w:rPr>
      </w:pPr>
      <w:r w:rsidRPr="000970B6">
        <w:rPr>
          <w:bCs w:val="0"/>
          <w:kern w:val="0"/>
          <w:sz w:val="22"/>
          <w:szCs w:val="24"/>
        </w:rPr>
        <w:t>Zpracuje účastník</w:t>
      </w:r>
      <w:r w:rsidR="008F2852" w:rsidRPr="000970B6">
        <w:rPr>
          <w:bCs w:val="0"/>
          <w:kern w:val="0"/>
          <w:sz w:val="22"/>
          <w:szCs w:val="24"/>
        </w:rPr>
        <w:t xml:space="preserve"> s využitím zadávací dokumentace. </w:t>
      </w:r>
    </w:p>
    <w:p w14:paraId="1383A630" w14:textId="77777777" w:rsidR="00811350" w:rsidRPr="000970B6" w:rsidRDefault="00811350" w:rsidP="00046174">
      <w:pPr>
        <w:pStyle w:val="Nzev"/>
        <w:widowControl w:val="0"/>
        <w:spacing w:before="0" w:line="240" w:lineRule="auto"/>
        <w:jc w:val="both"/>
        <w:rPr>
          <w:bCs w:val="0"/>
          <w:kern w:val="0"/>
          <w:sz w:val="22"/>
          <w:szCs w:val="24"/>
        </w:rPr>
      </w:pPr>
    </w:p>
    <w:p w14:paraId="3C8B4379" w14:textId="77777777" w:rsidR="008F2852" w:rsidRPr="000970B6" w:rsidRDefault="005E5D24" w:rsidP="00046174">
      <w:pPr>
        <w:pStyle w:val="Nzev"/>
        <w:widowControl w:val="0"/>
        <w:spacing w:before="0" w:line="240" w:lineRule="auto"/>
        <w:jc w:val="both"/>
        <w:rPr>
          <w:bCs w:val="0"/>
          <w:kern w:val="0"/>
          <w:sz w:val="22"/>
          <w:szCs w:val="24"/>
        </w:rPr>
      </w:pPr>
      <w:r w:rsidRPr="000970B6">
        <w:rPr>
          <w:bCs w:val="0"/>
          <w:kern w:val="0"/>
          <w:sz w:val="22"/>
          <w:szCs w:val="24"/>
        </w:rPr>
        <w:t>Popis současného stavu objektu</w:t>
      </w:r>
      <w:r w:rsidR="008F2852" w:rsidRPr="000970B6">
        <w:rPr>
          <w:bCs w:val="0"/>
          <w:kern w:val="0"/>
          <w:sz w:val="22"/>
          <w:szCs w:val="24"/>
        </w:rPr>
        <w:t xml:space="preserve"> ke</w:t>
      </w:r>
      <w:r w:rsidR="000F245E" w:rsidRPr="000970B6">
        <w:rPr>
          <w:bCs w:val="0"/>
          <w:kern w:val="0"/>
          <w:sz w:val="22"/>
          <w:szCs w:val="24"/>
        </w:rPr>
        <w:t xml:space="preserve"> dni je uveden v Příloze ZD č. 5C</w:t>
      </w:r>
      <w:r w:rsidR="008F2852" w:rsidRPr="000970B6">
        <w:rPr>
          <w:bCs w:val="0"/>
          <w:kern w:val="0"/>
          <w:sz w:val="22"/>
          <w:szCs w:val="24"/>
        </w:rPr>
        <w:t>.</w:t>
      </w:r>
    </w:p>
    <w:p w14:paraId="45A85019" w14:textId="77777777" w:rsidR="00811350" w:rsidRPr="000970B6" w:rsidRDefault="00811350" w:rsidP="00046174">
      <w:pPr>
        <w:pStyle w:val="Nzev"/>
        <w:widowControl w:val="0"/>
        <w:spacing w:before="0" w:line="240" w:lineRule="auto"/>
        <w:jc w:val="both"/>
        <w:rPr>
          <w:bCs w:val="0"/>
          <w:kern w:val="0"/>
          <w:sz w:val="22"/>
          <w:szCs w:val="24"/>
        </w:rPr>
      </w:pPr>
      <w:r w:rsidRPr="000970B6">
        <w:rPr>
          <w:bCs w:val="0"/>
          <w:kern w:val="0"/>
          <w:sz w:val="22"/>
          <w:szCs w:val="24"/>
        </w:rPr>
        <w:t xml:space="preserve">Účastník může na základě prohlídek a doplňujících dotazů popis oproti textu ZD rozšířit a prohloubit, případně i upravit. Tyto změny a rozšíření musí být zřetelně vyznačeny buď formou změnového režimu, nebo jinak (barevně, podbarvením). </w:t>
      </w:r>
    </w:p>
    <w:p w14:paraId="6515B26F" w14:textId="77777777" w:rsidR="00811350" w:rsidRPr="000970B6" w:rsidRDefault="00811350" w:rsidP="00046174">
      <w:pPr>
        <w:pStyle w:val="Nzev"/>
        <w:widowControl w:val="0"/>
        <w:spacing w:before="0" w:line="240" w:lineRule="auto"/>
        <w:jc w:val="both"/>
        <w:rPr>
          <w:bCs w:val="0"/>
          <w:kern w:val="0"/>
          <w:sz w:val="22"/>
          <w:szCs w:val="24"/>
        </w:rPr>
      </w:pPr>
    </w:p>
    <w:p w14:paraId="0C6B46FC" w14:textId="77777777" w:rsidR="00811350" w:rsidRPr="000970B6" w:rsidRDefault="00811350" w:rsidP="00046174">
      <w:pPr>
        <w:pStyle w:val="Nzev"/>
        <w:widowControl w:val="0"/>
        <w:spacing w:before="0" w:line="240" w:lineRule="auto"/>
        <w:jc w:val="both"/>
        <w:rPr>
          <w:bCs w:val="0"/>
          <w:kern w:val="0"/>
          <w:sz w:val="22"/>
          <w:szCs w:val="24"/>
        </w:rPr>
      </w:pPr>
      <w:r w:rsidRPr="000970B6">
        <w:rPr>
          <w:bCs w:val="0"/>
          <w:kern w:val="0"/>
          <w:sz w:val="22"/>
          <w:szCs w:val="24"/>
        </w:rPr>
        <w:t xml:space="preserve">Dále účastník převezme do této přílohy údaje z příloh ZD č. 5A a </w:t>
      </w:r>
      <w:proofErr w:type="gramStart"/>
      <w:r w:rsidRPr="000970B6">
        <w:rPr>
          <w:bCs w:val="0"/>
          <w:kern w:val="0"/>
          <w:sz w:val="22"/>
          <w:szCs w:val="24"/>
        </w:rPr>
        <w:t>5B</w:t>
      </w:r>
      <w:proofErr w:type="gramEnd"/>
      <w:r w:rsidRPr="000970B6">
        <w:rPr>
          <w:bCs w:val="0"/>
          <w:kern w:val="0"/>
          <w:sz w:val="22"/>
          <w:szCs w:val="24"/>
        </w:rPr>
        <w:t>:</w:t>
      </w:r>
    </w:p>
    <w:p w14:paraId="0A8EF24A" w14:textId="77777777" w:rsidR="00811350" w:rsidRPr="000970B6" w:rsidRDefault="00811350" w:rsidP="00046174">
      <w:pPr>
        <w:pStyle w:val="Nzev"/>
        <w:widowControl w:val="0"/>
        <w:numPr>
          <w:ilvl w:val="0"/>
          <w:numId w:val="45"/>
        </w:numPr>
        <w:spacing w:before="0" w:line="240" w:lineRule="auto"/>
        <w:jc w:val="both"/>
        <w:rPr>
          <w:bCs w:val="0"/>
          <w:kern w:val="0"/>
          <w:sz w:val="22"/>
          <w:szCs w:val="24"/>
        </w:rPr>
      </w:pPr>
      <w:r w:rsidRPr="000970B6">
        <w:rPr>
          <w:bCs w:val="0"/>
          <w:kern w:val="0"/>
          <w:sz w:val="22"/>
          <w:szCs w:val="24"/>
        </w:rPr>
        <w:t xml:space="preserve">Referenční spotřeba energie ve výchozím </w:t>
      </w:r>
      <w:r w:rsidR="00730537" w:rsidRPr="000970B6">
        <w:rPr>
          <w:bCs w:val="0"/>
          <w:kern w:val="0"/>
          <w:sz w:val="22"/>
          <w:szCs w:val="24"/>
        </w:rPr>
        <w:t>období je</w:t>
      </w:r>
      <w:r w:rsidRPr="000970B6">
        <w:rPr>
          <w:bCs w:val="0"/>
          <w:kern w:val="0"/>
          <w:sz w:val="22"/>
          <w:szCs w:val="24"/>
        </w:rPr>
        <w:t xml:space="preserve"> uvedena v Příloze ZD č. 5A.</w:t>
      </w:r>
    </w:p>
    <w:p w14:paraId="28F1B1F6" w14:textId="77777777" w:rsidR="00811350" w:rsidRPr="000970B6" w:rsidRDefault="00811350" w:rsidP="00046174">
      <w:pPr>
        <w:pStyle w:val="Nzev"/>
        <w:widowControl w:val="0"/>
        <w:numPr>
          <w:ilvl w:val="0"/>
          <w:numId w:val="45"/>
        </w:numPr>
        <w:spacing w:before="0" w:line="240" w:lineRule="auto"/>
        <w:jc w:val="both"/>
        <w:rPr>
          <w:bCs w:val="0"/>
          <w:kern w:val="0"/>
          <w:sz w:val="22"/>
          <w:szCs w:val="24"/>
        </w:rPr>
      </w:pPr>
      <w:r w:rsidRPr="000970B6">
        <w:rPr>
          <w:bCs w:val="0"/>
          <w:kern w:val="0"/>
          <w:sz w:val="22"/>
          <w:szCs w:val="24"/>
        </w:rPr>
        <w:t>Referenční teploty odpovídající referenčním spotřebám energie pro výchozí období jsou uvedeny v Příloze ZD č.5B.</w:t>
      </w:r>
    </w:p>
    <w:p w14:paraId="5B45033B" w14:textId="77777777" w:rsidR="00811350" w:rsidRPr="000970B6" w:rsidRDefault="00811350" w:rsidP="00A33D8D">
      <w:pPr>
        <w:pStyle w:val="Nzev"/>
        <w:widowControl w:val="0"/>
        <w:spacing w:before="0" w:line="240" w:lineRule="auto"/>
        <w:jc w:val="both"/>
        <w:rPr>
          <w:bCs w:val="0"/>
          <w:kern w:val="0"/>
          <w:sz w:val="22"/>
          <w:szCs w:val="24"/>
        </w:rPr>
      </w:pPr>
    </w:p>
    <w:p w14:paraId="0199D89C" w14:textId="77777777" w:rsidR="008F2852" w:rsidRPr="000970B6" w:rsidRDefault="008F2852" w:rsidP="0065257D">
      <w:pPr>
        <w:pStyle w:val="Nzev"/>
        <w:widowControl w:val="0"/>
        <w:spacing w:before="0" w:line="240" w:lineRule="auto"/>
        <w:jc w:val="both"/>
        <w:rPr>
          <w:b/>
          <w:bCs w:val="0"/>
          <w:kern w:val="0"/>
          <w:sz w:val="22"/>
          <w:szCs w:val="24"/>
        </w:rPr>
      </w:pPr>
    </w:p>
    <w:p w14:paraId="06179AEA" w14:textId="77777777" w:rsidR="008F2852" w:rsidRPr="000970B6" w:rsidRDefault="008F2852">
      <w:pPr>
        <w:spacing w:before="0" w:line="240" w:lineRule="auto"/>
        <w:jc w:val="left"/>
        <w:rPr>
          <w:b/>
        </w:rPr>
      </w:pPr>
      <w:r w:rsidRPr="000970B6">
        <w:rPr>
          <w:b/>
          <w:bCs/>
        </w:rPr>
        <w:br w:type="page"/>
      </w:r>
    </w:p>
    <w:p w14:paraId="529EA600" w14:textId="77777777" w:rsidR="008F2852" w:rsidRPr="000970B6" w:rsidRDefault="008F2852" w:rsidP="0065257D">
      <w:pPr>
        <w:pStyle w:val="Nzev"/>
        <w:widowControl w:val="0"/>
        <w:spacing w:before="0" w:line="240" w:lineRule="auto"/>
        <w:jc w:val="both"/>
        <w:rPr>
          <w:b/>
          <w:bCs w:val="0"/>
          <w:kern w:val="0"/>
          <w:sz w:val="22"/>
          <w:szCs w:val="24"/>
        </w:rPr>
      </w:pPr>
    </w:p>
    <w:p w14:paraId="2B532CAB" w14:textId="77777777" w:rsidR="008F2852" w:rsidRPr="000970B6" w:rsidRDefault="008F2852" w:rsidP="00A33D8D">
      <w:pPr>
        <w:widowControl w:val="0"/>
        <w:spacing w:before="0"/>
        <w:jc w:val="left"/>
        <w:rPr>
          <w:b/>
        </w:rPr>
      </w:pPr>
      <w:r w:rsidRPr="000970B6">
        <w:rPr>
          <w:b/>
        </w:rPr>
        <w:t>Příloha č. 2</w:t>
      </w:r>
      <w:r w:rsidR="007018D1" w:rsidRPr="000970B6">
        <w:rPr>
          <w:b/>
        </w:rPr>
        <w:t xml:space="preserve"> smlouvy:</w:t>
      </w:r>
      <w:r w:rsidRPr="000970B6">
        <w:rPr>
          <w:b/>
        </w:rPr>
        <w:tab/>
        <w:t>Popis základních opatření</w:t>
      </w:r>
    </w:p>
    <w:p w14:paraId="30E56E78" w14:textId="77777777" w:rsidR="008F2852" w:rsidRPr="000970B6" w:rsidRDefault="008F2852" w:rsidP="00A33D8D">
      <w:pPr>
        <w:widowControl w:val="0"/>
        <w:spacing w:before="0"/>
        <w:jc w:val="left"/>
        <w:rPr>
          <w:b/>
        </w:rPr>
      </w:pPr>
    </w:p>
    <w:p w14:paraId="6CCBBCF8" w14:textId="186E08EE" w:rsidR="008F2852" w:rsidRPr="000970B6" w:rsidRDefault="008F2852" w:rsidP="00046174">
      <w:pPr>
        <w:widowControl w:val="0"/>
        <w:spacing w:before="0"/>
      </w:pPr>
      <w:r w:rsidRPr="000970B6">
        <w:rPr>
          <w:b/>
        </w:rPr>
        <w:br/>
      </w:r>
      <w:r w:rsidR="000536BF" w:rsidRPr="000970B6">
        <w:t>Účastník v této</w:t>
      </w:r>
      <w:r w:rsidRPr="000970B6">
        <w:t xml:space="preserve"> příloze uvede podrobný popis specifikovaných</w:t>
      </w:r>
      <w:r w:rsidRPr="000970B6">
        <w:rPr>
          <w:b/>
        </w:rPr>
        <w:t xml:space="preserve"> </w:t>
      </w:r>
      <w:r w:rsidR="00DE2DA8" w:rsidRPr="000970B6">
        <w:rPr>
          <w:b/>
        </w:rPr>
        <w:t>úsporných</w:t>
      </w:r>
      <w:r w:rsidRPr="000970B6">
        <w:rPr>
          <w:b/>
        </w:rPr>
        <w:t xml:space="preserve"> opatření, </w:t>
      </w:r>
      <w:r w:rsidR="005E5D24" w:rsidRPr="000970B6">
        <w:t xml:space="preserve">která </w:t>
      </w:r>
      <w:r w:rsidR="00240AD0" w:rsidRPr="000970B6">
        <w:t>budou realizována</w:t>
      </w:r>
      <w:r w:rsidR="006D4E4B" w:rsidRPr="000970B6">
        <w:t>, a kvantifikuje</w:t>
      </w:r>
      <w:r w:rsidR="00057B0D" w:rsidRPr="000970B6">
        <w:t xml:space="preserve"> jejich přínos k úspoře energie, vody a nákladů</w:t>
      </w:r>
      <w:r w:rsidR="006D4E4B" w:rsidRPr="000970B6">
        <w:t xml:space="preserve"> včetně odůvodnění způsobu výpočtu</w:t>
      </w:r>
      <w:r w:rsidR="00760BA9" w:rsidRPr="000970B6">
        <w:t>.</w:t>
      </w:r>
    </w:p>
    <w:p w14:paraId="0DD74227" w14:textId="161193CF" w:rsidR="00760BA9" w:rsidRPr="000970B6" w:rsidRDefault="00760BA9" w:rsidP="00046174">
      <w:pPr>
        <w:widowControl w:val="0"/>
        <w:spacing w:before="0"/>
      </w:pPr>
    </w:p>
    <w:p w14:paraId="5F1D6BF4" w14:textId="5F4A6E4C" w:rsidR="008F2852" w:rsidRPr="000970B6" w:rsidRDefault="008F2852" w:rsidP="00046174">
      <w:pPr>
        <w:widowControl w:val="0"/>
      </w:pPr>
      <w:r w:rsidRPr="000970B6">
        <w:t xml:space="preserve">Součástí technického popisu opatření je výše investice po dílčích opatřeních a úspora v technických jednotkách po jednotlivých formách </w:t>
      </w:r>
      <w:r w:rsidR="000536BF" w:rsidRPr="000970B6">
        <w:t>energie a v korunách</w:t>
      </w:r>
      <w:r w:rsidR="00BA6D70" w:rsidRPr="000970B6">
        <w:t xml:space="preserve"> českých</w:t>
      </w:r>
      <w:r w:rsidRPr="000970B6">
        <w:t>.</w:t>
      </w:r>
      <w:r w:rsidR="00057B0D" w:rsidRPr="000970B6">
        <w:t xml:space="preserve"> Úspory nákladů budou uvedeny ve stálých cenách na úrovni referenčních nákladů (příloha ZD č. 5 a příloha 1 této smlouvy). </w:t>
      </w:r>
      <w:r w:rsidRPr="000970B6">
        <w:t xml:space="preserve"> </w:t>
      </w:r>
    </w:p>
    <w:p w14:paraId="06C36535" w14:textId="38EE278D" w:rsidR="008F2852" w:rsidRPr="000970B6" w:rsidRDefault="002D7BAC" w:rsidP="00046174">
      <w:pPr>
        <w:widowControl w:val="0"/>
      </w:pPr>
      <w:r w:rsidRPr="000970B6">
        <w:t>Účastník</w:t>
      </w:r>
      <w:r w:rsidR="008F2852" w:rsidRPr="000970B6">
        <w:t xml:space="preserve"> uvede i taková opatření, která nejsou investičního charakteru, ale např. organizační či provozní povahy apod. a mají vliv na snížení náklad</w:t>
      </w:r>
      <w:r w:rsidR="00760BA9" w:rsidRPr="000970B6">
        <w:t>ů Klienta.</w:t>
      </w:r>
    </w:p>
    <w:p w14:paraId="110E5582" w14:textId="77777777" w:rsidR="008F2852" w:rsidRPr="000970B6" w:rsidRDefault="002D7BAC" w:rsidP="00046174">
      <w:pPr>
        <w:widowControl w:val="0"/>
      </w:pPr>
      <w:r w:rsidRPr="000970B6">
        <w:t>Účastník</w:t>
      </w:r>
      <w:r w:rsidR="008F2852" w:rsidRPr="000970B6">
        <w:t xml:space="preserve"> rovněž uvede seznam výrobců podstatných zařízení, která budou instalována v rámci energeticky úsporných opatření.</w:t>
      </w:r>
    </w:p>
    <w:p w14:paraId="6DF318FE" w14:textId="21042D50" w:rsidR="008F2852" w:rsidRPr="000970B6" w:rsidRDefault="008F2852" w:rsidP="00046174">
      <w:pPr>
        <w:widowControl w:val="0"/>
      </w:pPr>
      <w:r w:rsidRPr="000970B6">
        <w:t xml:space="preserve">Pokud pro navržené opatření bude prováděna komplexní zkouška, musí </w:t>
      </w:r>
      <w:r w:rsidR="002D7BAC" w:rsidRPr="000970B6">
        <w:t>účastník</w:t>
      </w:r>
      <w:r w:rsidRPr="000970B6">
        <w:t xml:space="preserve"> tuto skutečnost uvést a zároveň uvede požadavky na provedení této zkoušky, zejména z hlediska potřebné součinnosti Klienta</w:t>
      </w:r>
      <w:r w:rsidR="00DE2DA8" w:rsidRPr="000970B6">
        <w:t>.</w:t>
      </w:r>
    </w:p>
    <w:p w14:paraId="2212AE07" w14:textId="738AEF14" w:rsidR="007018D1" w:rsidRPr="000970B6" w:rsidRDefault="00E55D0E" w:rsidP="00046174">
      <w:pPr>
        <w:widowControl w:val="0"/>
      </w:pPr>
      <w:r w:rsidRPr="000970B6">
        <w:t>B</w:t>
      </w:r>
      <w:r w:rsidR="007018D1" w:rsidRPr="000970B6">
        <w:t>ude zpracována souhrnná tabulka úspor v jednotné podobě uvedené níže.</w:t>
      </w:r>
    </w:p>
    <w:p w14:paraId="41AB0FCB" w14:textId="73059592" w:rsidR="004C5B6C" w:rsidRPr="000970B6" w:rsidRDefault="004C5B6C" w:rsidP="00046174">
      <w:pPr>
        <w:widowControl w:val="0"/>
      </w:pPr>
      <w:r w:rsidRPr="000970B6">
        <w:t>Bude připojen popis navržených komplexních zkoušek po instalaci zařízení.</w:t>
      </w:r>
    </w:p>
    <w:p w14:paraId="3CCB7BAB" w14:textId="77777777" w:rsidR="003F6298" w:rsidRPr="000970B6" w:rsidRDefault="003F6298" w:rsidP="00760BA9">
      <w:pPr>
        <w:widowControl w:val="0"/>
        <w:spacing w:before="0"/>
      </w:pPr>
    </w:p>
    <w:p w14:paraId="284624CA" w14:textId="12EE8E2E" w:rsidR="00760BA9" w:rsidRPr="000970B6" w:rsidRDefault="00760BA9" w:rsidP="00760BA9">
      <w:pPr>
        <w:widowControl w:val="0"/>
        <w:spacing w:before="0"/>
      </w:pPr>
      <w:r w:rsidRPr="000970B6">
        <w:t xml:space="preserve">Východiskem je popis </w:t>
      </w:r>
      <w:r w:rsidR="00DE2DA8" w:rsidRPr="000970B6">
        <w:t>úsporných</w:t>
      </w:r>
      <w:r w:rsidRPr="000970B6">
        <w:t xml:space="preserve"> opatření dle přílohy 5D. Pokud ESCO navrhne modifikace </w:t>
      </w:r>
      <w:r w:rsidR="003F6298" w:rsidRPr="000970B6">
        <w:t xml:space="preserve">nebo další opatření, </w:t>
      </w:r>
      <w:r w:rsidRPr="000970B6">
        <w:t>je povinen zajistit aktualizaci Energetického pos</w:t>
      </w:r>
      <w:r w:rsidR="00F87AF4" w:rsidRPr="000970B6">
        <w:t xml:space="preserve">udku </w:t>
      </w:r>
      <w:r w:rsidRPr="000970B6">
        <w:t>na vlastní náklady.</w:t>
      </w:r>
    </w:p>
    <w:p w14:paraId="28D36FC0" w14:textId="21DFBA2E" w:rsidR="003F6298" w:rsidRPr="000970B6" w:rsidRDefault="00B52E5A" w:rsidP="00046174">
      <w:pPr>
        <w:widowControl w:val="0"/>
        <w:rPr>
          <w:b/>
        </w:rPr>
      </w:pPr>
      <w:r w:rsidRPr="000970B6">
        <w:t>ESCO doloží</w:t>
      </w:r>
      <w:r w:rsidR="009A4C70" w:rsidRPr="000970B6">
        <w:t xml:space="preserve">, že předložený návrh </w:t>
      </w:r>
      <w:r w:rsidR="00DE2DA8" w:rsidRPr="000970B6">
        <w:t>splňuje klíčové podmínky definované v Zadávací dokumentaci v kap. PŘEDMĚT ZAKÁZKY</w:t>
      </w:r>
      <w:r w:rsidR="00817CD3" w:rsidRPr="000970B6">
        <w:t xml:space="preserve"> a níže:</w:t>
      </w:r>
    </w:p>
    <w:p w14:paraId="1B4764C8" w14:textId="3331D84F" w:rsidR="003F6298" w:rsidRPr="000970B6" w:rsidRDefault="003F6298" w:rsidP="003F6298">
      <w:pPr>
        <w:spacing w:after="160" w:line="360" w:lineRule="auto"/>
        <w:ind w:left="993" w:hanging="142"/>
        <w:rPr>
          <w:rFonts w:cs="Arial"/>
          <w:sz w:val="20"/>
          <w:szCs w:val="20"/>
          <w:lang w:eastAsia="en-US"/>
        </w:rPr>
      </w:pPr>
      <w:r w:rsidRPr="000970B6">
        <w:rPr>
          <w:rFonts w:cs="Arial"/>
          <w:sz w:val="20"/>
          <w:szCs w:val="20"/>
          <w:lang w:eastAsia="en-US"/>
        </w:rPr>
        <w:t>A) Navržená jednotky zdroje tepla musí vyhovovat parametrům definovaným nařízením Komise (EU) č. 813/2013, kterým se provádí směrnice Evropského parlamentu a Rady 2009/125/ES, pokud jde o požadavky na ekodesign ohřívačů pro vytápění vnitřních prostorů a kombinovaných ohřívačů (požadavky od 26.09.2018).</w:t>
      </w:r>
    </w:p>
    <w:p w14:paraId="1CF20CCC" w14:textId="77777777" w:rsidR="003F6298" w:rsidRPr="000970B6" w:rsidRDefault="003F6298" w:rsidP="003F6298">
      <w:pPr>
        <w:spacing w:after="160" w:line="360" w:lineRule="auto"/>
        <w:ind w:left="993" w:hanging="142"/>
        <w:rPr>
          <w:rFonts w:cs="Arial"/>
          <w:sz w:val="20"/>
          <w:szCs w:val="20"/>
          <w:lang w:eastAsia="en-US"/>
        </w:rPr>
      </w:pPr>
      <w:r w:rsidRPr="000970B6">
        <w:rPr>
          <w:rFonts w:cs="Arial"/>
          <w:sz w:val="20"/>
          <w:szCs w:val="20"/>
          <w:lang w:eastAsia="en-US"/>
        </w:rPr>
        <w:t>B) Pro zdroj tepla v badmintonové hale platí, že systém musí plnit podmínku výroby chladu pro samostatnou badmintonovou halu, tj. bez souvisejících hal judo, fitness a šaten.</w:t>
      </w:r>
    </w:p>
    <w:p w14:paraId="0CE1B42C" w14:textId="77777777" w:rsidR="003F6298" w:rsidRPr="000970B6" w:rsidRDefault="003F6298" w:rsidP="003F6298">
      <w:pPr>
        <w:spacing w:after="160" w:line="360" w:lineRule="auto"/>
        <w:ind w:left="993" w:hanging="142"/>
        <w:rPr>
          <w:rFonts w:cs="Arial"/>
          <w:sz w:val="20"/>
          <w:szCs w:val="20"/>
          <w:lang w:eastAsia="en-US"/>
        </w:rPr>
      </w:pPr>
      <w:r w:rsidRPr="000970B6">
        <w:rPr>
          <w:rFonts w:cs="Arial"/>
          <w:sz w:val="20"/>
          <w:szCs w:val="20"/>
          <w:lang w:eastAsia="en-US"/>
        </w:rPr>
        <w:t xml:space="preserve">C) Pro FVE systém platí, že: </w:t>
      </w:r>
    </w:p>
    <w:p w14:paraId="49C9A917" w14:textId="77777777" w:rsidR="003F6298" w:rsidRPr="000970B6" w:rsidRDefault="003F6298" w:rsidP="003F6298">
      <w:pPr>
        <w:pStyle w:val="Odstavecseseznamem"/>
        <w:numPr>
          <w:ilvl w:val="2"/>
          <w:numId w:val="46"/>
        </w:numPr>
        <w:suppressAutoHyphens w:val="0"/>
        <w:spacing w:after="160" w:line="360" w:lineRule="auto"/>
        <w:ind w:left="993" w:hanging="142"/>
        <w:rPr>
          <w:rFonts w:ascii="Arial" w:hAnsi="Arial" w:cs="Arial"/>
          <w:sz w:val="20"/>
          <w:szCs w:val="20"/>
          <w:lang w:eastAsia="en-US"/>
        </w:rPr>
      </w:pPr>
      <w:r w:rsidRPr="000970B6">
        <w:rPr>
          <w:rFonts w:ascii="Arial" w:hAnsi="Arial" w:cs="Arial"/>
          <w:sz w:val="20"/>
          <w:szCs w:val="20"/>
          <w:lang w:eastAsia="en-US"/>
        </w:rPr>
        <w:t xml:space="preserve">využití bude pro vlastní potřebu, </w:t>
      </w:r>
    </w:p>
    <w:p w14:paraId="5868BE88" w14:textId="77777777" w:rsidR="003F6298" w:rsidRPr="000970B6" w:rsidRDefault="003F6298" w:rsidP="003F6298">
      <w:pPr>
        <w:pStyle w:val="Odstavecseseznamem"/>
        <w:numPr>
          <w:ilvl w:val="2"/>
          <w:numId w:val="46"/>
        </w:numPr>
        <w:suppressAutoHyphens w:val="0"/>
        <w:spacing w:after="160" w:line="360" w:lineRule="auto"/>
        <w:ind w:left="993" w:hanging="142"/>
        <w:rPr>
          <w:rFonts w:ascii="Arial" w:hAnsi="Arial" w:cs="Arial"/>
          <w:sz w:val="20"/>
          <w:szCs w:val="20"/>
          <w:lang w:eastAsia="en-US"/>
        </w:rPr>
      </w:pPr>
      <w:r w:rsidRPr="000970B6">
        <w:rPr>
          <w:rFonts w:ascii="Arial" w:hAnsi="Arial" w:cs="Arial"/>
          <w:sz w:val="20"/>
          <w:szCs w:val="20"/>
          <w:lang w:eastAsia="en-US"/>
        </w:rPr>
        <w:t>do přenosové nebo distribuční soustavy nesmí být dodáno víc jak 20% roční výroby snížené o vlastní technologickou spotřebu elektřiny,</w:t>
      </w:r>
    </w:p>
    <w:p w14:paraId="456245D1" w14:textId="77777777" w:rsidR="003F6298" w:rsidRPr="000970B6" w:rsidRDefault="003F6298" w:rsidP="003F6298">
      <w:pPr>
        <w:pStyle w:val="Odstavecseseznamem"/>
        <w:numPr>
          <w:ilvl w:val="2"/>
          <w:numId w:val="46"/>
        </w:numPr>
        <w:suppressAutoHyphens w:val="0"/>
        <w:spacing w:after="160" w:line="360" w:lineRule="auto"/>
        <w:ind w:left="993" w:hanging="142"/>
        <w:rPr>
          <w:rFonts w:ascii="Arial" w:hAnsi="Arial" w:cs="Arial"/>
          <w:sz w:val="20"/>
          <w:szCs w:val="20"/>
          <w:lang w:eastAsia="en-US"/>
        </w:rPr>
      </w:pPr>
      <w:r w:rsidRPr="000970B6">
        <w:rPr>
          <w:rFonts w:ascii="Arial" w:hAnsi="Arial" w:cs="Arial"/>
          <w:sz w:val="20"/>
          <w:szCs w:val="20"/>
          <w:lang w:eastAsia="en-US"/>
        </w:rPr>
        <w:t>umístění musí být na střeše nebo obvodové zdi budovy s pevným základem a evidované v katastru nemovitostí.</w:t>
      </w:r>
    </w:p>
    <w:p w14:paraId="661D37AB" w14:textId="77777777" w:rsidR="003F6298" w:rsidRPr="000970B6" w:rsidRDefault="003F6298" w:rsidP="003F6298">
      <w:pPr>
        <w:spacing w:after="160" w:line="360" w:lineRule="auto"/>
        <w:ind w:left="993" w:hanging="142"/>
        <w:rPr>
          <w:rFonts w:cs="Arial"/>
          <w:sz w:val="20"/>
          <w:szCs w:val="20"/>
          <w:lang w:eastAsia="en-US"/>
        </w:rPr>
      </w:pPr>
      <w:r w:rsidRPr="000970B6">
        <w:rPr>
          <w:rFonts w:cs="Arial"/>
          <w:sz w:val="20"/>
          <w:szCs w:val="20"/>
          <w:lang w:eastAsia="en-US"/>
        </w:rPr>
        <w:t>D) Pro opatření na obálce budovy platí:</w:t>
      </w:r>
    </w:p>
    <w:p w14:paraId="09ED85AC" w14:textId="77777777" w:rsidR="003F6298" w:rsidRPr="000970B6" w:rsidRDefault="003F6298" w:rsidP="003F6298">
      <w:pPr>
        <w:pStyle w:val="Odstavecseseznamem"/>
        <w:spacing w:after="160" w:line="360" w:lineRule="auto"/>
        <w:ind w:left="993" w:hanging="284"/>
        <w:rPr>
          <w:rFonts w:ascii="Arial" w:hAnsi="Arial" w:cs="Arial"/>
          <w:sz w:val="20"/>
          <w:szCs w:val="20"/>
          <w:lang w:eastAsia="en-US"/>
        </w:rPr>
      </w:pPr>
      <w:r w:rsidRPr="000970B6">
        <w:rPr>
          <w:rFonts w:ascii="Arial" w:hAnsi="Arial" w:cs="Arial"/>
          <w:sz w:val="20"/>
          <w:szCs w:val="20"/>
          <w:lang w:eastAsia="en-US"/>
        </w:rPr>
        <w:lastRenderedPageBreak/>
        <w:t>i. všechny měněné/upravované stavební prvky/konstrukce obálky budovy na systémové hranici, na kterých dochází k realizaci opatření, musí splnit podmínku na součinitel prostupu tepla příslušné Urec dle ČSN 730540-2:2011 a uvažované návrhové teploty.</w:t>
      </w:r>
    </w:p>
    <w:p w14:paraId="782DD632" w14:textId="77777777" w:rsidR="003F6298" w:rsidRPr="000970B6" w:rsidRDefault="003F6298" w:rsidP="003F6298">
      <w:pPr>
        <w:pStyle w:val="ListParagraph1"/>
        <w:spacing w:before="240" w:line="360" w:lineRule="auto"/>
        <w:ind w:left="993" w:hanging="142"/>
        <w:jc w:val="both"/>
        <w:rPr>
          <w:rFonts w:ascii="Arial" w:hAnsi="Arial" w:cs="Arial"/>
          <w:sz w:val="20"/>
          <w:szCs w:val="20"/>
        </w:rPr>
      </w:pPr>
      <w:r w:rsidRPr="000970B6">
        <w:rPr>
          <w:rFonts w:ascii="Arial" w:hAnsi="Arial" w:cs="Arial"/>
          <w:sz w:val="20"/>
          <w:szCs w:val="20"/>
        </w:rPr>
        <w:t>E) Pro aktivity podporované v rámci OP PIK platí:</w:t>
      </w:r>
    </w:p>
    <w:p w14:paraId="117F3DA5" w14:textId="33106229" w:rsidR="003F6298" w:rsidRPr="000970B6" w:rsidRDefault="003F6298" w:rsidP="003F6298">
      <w:pPr>
        <w:pStyle w:val="Odstavecseseznamem"/>
        <w:numPr>
          <w:ilvl w:val="2"/>
          <w:numId w:val="46"/>
        </w:numPr>
        <w:suppressAutoHyphens w:val="0"/>
        <w:spacing w:after="160" w:line="360" w:lineRule="auto"/>
        <w:ind w:left="993" w:hanging="142"/>
        <w:rPr>
          <w:rFonts w:ascii="Arial" w:hAnsi="Arial" w:cs="Arial"/>
          <w:sz w:val="20"/>
          <w:szCs w:val="20"/>
          <w:lang w:eastAsia="en-US"/>
        </w:rPr>
      </w:pPr>
      <w:r w:rsidRPr="000970B6">
        <w:rPr>
          <w:rFonts w:ascii="Arial" w:hAnsi="Arial" w:cs="Arial"/>
          <w:sz w:val="20"/>
          <w:szCs w:val="20"/>
          <w:lang w:eastAsia="en-US"/>
        </w:rPr>
        <w:t xml:space="preserve">V rámci kritérií pro věcné hodnocení v kategorii C </w:t>
      </w:r>
      <w:proofErr w:type="gramStart"/>
      <w:r w:rsidRPr="000970B6">
        <w:rPr>
          <w:rFonts w:ascii="Arial" w:hAnsi="Arial" w:cs="Arial"/>
          <w:sz w:val="20"/>
          <w:szCs w:val="20"/>
          <w:lang w:eastAsia="en-US"/>
        </w:rPr>
        <w:t>-  Potřebnost</w:t>
      </w:r>
      <w:proofErr w:type="gramEnd"/>
      <w:r w:rsidRPr="000970B6">
        <w:rPr>
          <w:rFonts w:ascii="Arial" w:hAnsi="Arial" w:cs="Arial"/>
          <w:sz w:val="20"/>
          <w:szCs w:val="20"/>
          <w:lang w:eastAsia="en-US"/>
        </w:rPr>
        <w:t xml:space="preserve"> a relevance projektu a v kategorii D – Nákladová efektivita projektu musí projekt dosáhnout v součtu min 55 bodů (viz příloha ZD 5</w:t>
      </w:r>
      <w:r w:rsidR="009C69C0" w:rsidRPr="000970B6">
        <w:rPr>
          <w:rFonts w:ascii="Arial" w:hAnsi="Arial" w:cs="Arial"/>
          <w:sz w:val="20"/>
          <w:szCs w:val="20"/>
          <w:lang w:eastAsia="en-US"/>
        </w:rPr>
        <w:t>E</w:t>
      </w:r>
      <w:r w:rsidRPr="000970B6">
        <w:rPr>
          <w:rFonts w:ascii="Arial" w:hAnsi="Arial" w:cs="Arial"/>
          <w:sz w:val="20"/>
          <w:szCs w:val="20"/>
          <w:lang w:eastAsia="en-US"/>
        </w:rPr>
        <w:t>).</w:t>
      </w:r>
    </w:p>
    <w:p w14:paraId="596C919F" w14:textId="77777777" w:rsidR="003F6298" w:rsidRPr="000970B6" w:rsidRDefault="003F6298" w:rsidP="003F6298">
      <w:pPr>
        <w:pStyle w:val="Odstavecseseznamem"/>
        <w:numPr>
          <w:ilvl w:val="2"/>
          <w:numId w:val="46"/>
        </w:numPr>
        <w:suppressAutoHyphens w:val="0"/>
        <w:spacing w:after="160" w:line="360" w:lineRule="auto"/>
        <w:ind w:left="993" w:hanging="142"/>
        <w:rPr>
          <w:rFonts w:ascii="Arial" w:hAnsi="Arial" w:cs="Arial"/>
          <w:sz w:val="20"/>
          <w:szCs w:val="20"/>
          <w:lang w:eastAsia="en-US"/>
        </w:rPr>
      </w:pPr>
      <w:r w:rsidRPr="000970B6">
        <w:rPr>
          <w:rFonts w:ascii="Arial" w:hAnsi="Arial" w:cs="Arial"/>
          <w:sz w:val="20"/>
          <w:szCs w:val="20"/>
          <w:lang w:eastAsia="en-US"/>
        </w:rPr>
        <w:t>Měrné způsobilé výdaje musí být nižší než 25 tis. Kč na úsporu 1 GJ.</w:t>
      </w:r>
    </w:p>
    <w:p w14:paraId="351B60D2" w14:textId="77777777" w:rsidR="003F6298" w:rsidRPr="000970B6" w:rsidRDefault="003F6298" w:rsidP="003F6298">
      <w:pPr>
        <w:pStyle w:val="Odstavecseseznamem"/>
        <w:numPr>
          <w:ilvl w:val="2"/>
          <w:numId w:val="46"/>
        </w:numPr>
        <w:suppressAutoHyphens w:val="0"/>
        <w:spacing w:after="160" w:line="360" w:lineRule="auto"/>
        <w:ind w:left="993" w:hanging="142"/>
        <w:rPr>
          <w:rFonts w:ascii="Arial" w:hAnsi="Arial" w:cs="Arial"/>
          <w:sz w:val="20"/>
          <w:szCs w:val="20"/>
          <w:lang w:eastAsia="en-US"/>
        </w:rPr>
      </w:pPr>
      <w:r w:rsidRPr="000970B6">
        <w:rPr>
          <w:rFonts w:ascii="Arial" w:hAnsi="Arial" w:cs="Arial"/>
          <w:sz w:val="20"/>
          <w:szCs w:val="20"/>
          <w:lang w:eastAsia="en-US"/>
        </w:rPr>
        <w:t xml:space="preserve">Hodnota IRR musí být nižší než </w:t>
      </w:r>
      <w:proofErr w:type="gramStart"/>
      <w:r w:rsidRPr="000970B6">
        <w:rPr>
          <w:rFonts w:ascii="Arial" w:hAnsi="Arial" w:cs="Arial"/>
          <w:sz w:val="20"/>
          <w:szCs w:val="20"/>
          <w:lang w:eastAsia="en-US"/>
        </w:rPr>
        <w:t>20%</w:t>
      </w:r>
      <w:proofErr w:type="gramEnd"/>
      <w:r w:rsidRPr="000970B6">
        <w:rPr>
          <w:rFonts w:ascii="Arial" w:hAnsi="Arial" w:cs="Arial"/>
          <w:sz w:val="20"/>
          <w:szCs w:val="20"/>
          <w:lang w:eastAsia="en-US"/>
        </w:rPr>
        <w:t xml:space="preserve"> (bez dotace).</w:t>
      </w:r>
    </w:p>
    <w:p w14:paraId="5E73CB34" w14:textId="77777777" w:rsidR="003F6298" w:rsidRPr="000970B6" w:rsidRDefault="003F6298" w:rsidP="00046174">
      <w:pPr>
        <w:widowControl w:val="0"/>
        <w:rPr>
          <w:b/>
        </w:rPr>
      </w:pPr>
    </w:p>
    <w:p w14:paraId="5A89C300" w14:textId="0EC609D4" w:rsidR="009A4C70" w:rsidRPr="000970B6" w:rsidRDefault="006B35BA" w:rsidP="00046174">
      <w:pPr>
        <w:widowControl w:val="0"/>
      </w:pPr>
      <w:r w:rsidRPr="000970B6">
        <w:t>E</w:t>
      </w:r>
      <w:r w:rsidR="003F6298" w:rsidRPr="000970B6">
        <w:t>SCO z</w:t>
      </w:r>
      <w:r w:rsidRPr="000970B6">
        <w:t xml:space="preserve">ároveň deklaruje, že má zájem na co nejvyšším snížení produkce emisí CO2. </w:t>
      </w:r>
      <w:r w:rsidR="009A4C70" w:rsidRPr="000970B6">
        <w:t>ESCO zároveň potvrdí, že t</w:t>
      </w:r>
      <w:r w:rsidR="003936F2" w:rsidRPr="000970B6">
        <w:t>yto</w:t>
      </w:r>
      <w:r w:rsidR="009A4C70" w:rsidRPr="000970B6">
        <w:t xml:space="preserve"> hodnot</w:t>
      </w:r>
      <w:r w:rsidR="003936F2" w:rsidRPr="000970B6">
        <w:t>y</w:t>
      </w:r>
      <w:r w:rsidR="009A4C70" w:rsidRPr="000970B6">
        <w:t xml:space="preserve"> </w:t>
      </w:r>
      <w:r w:rsidR="003936F2" w:rsidRPr="000970B6">
        <w:t>jsou</w:t>
      </w:r>
      <w:r w:rsidR="009A4C70" w:rsidRPr="000970B6">
        <w:t xml:space="preserve"> ze strany ESCO zaručen</w:t>
      </w:r>
      <w:r w:rsidR="00E55D0E" w:rsidRPr="000970B6">
        <w:t>y</w:t>
      </w:r>
      <w:r w:rsidR="009A4C70" w:rsidRPr="000970B6">
        <w:t>.</w:t>
      </w:r>
    </w:p>
    <w:p w14:paraId="720AB22F" w14:textId="77777777" w:rsidR="00BA5F68" w:rsidRPr="000970B6" w:rsidRDefault="00BA5F68" w:rsidP="00A33D8D">
      <w:pPr>
        <w:widowControl w:val="0"/>
        <w:jc w:val="left"/>
      </w:pPr>
    </w:p>
    <w:p w14:paraId="1F62B774" w14:textId="77777777" w:rsidR="00BA5F68" w:rsidRPr="000970B6" w:rsidRDefault="00BA5F68" w:rsidP="00A33D8D">
      <w:pPr>
        <w:widowControl w:val="0"/>
        <w:jc w:val="left"/>
      </w:pPr>
    </w:p>
    <w:p w14:paraId="292492B7" w14:textId="77777777" w:rsidR="00BA5F68" w:rsidRPr="000970B6" w:rsidRDefault="00BA5F68" w:rsidP="00A33D8D">
      <w:pPr>
        <w:widowControl w:val="0"/>
        <w:jc w:val="left"/>
      </w:pPr>
    </w:p>
    <w:p w14:paraId="7B1D4B72" w14:textId="77777777" w:rsidR="00BA5F68" w:rsidRPr="000970B6" w:rsidRDefault="00BA5F68" w:rsidP="00A33D8D">
      <w:pPr>
        <w:widowControl w:val="0"/>
        <w:jc w:val="left"/>
      </w:pPr>
    </w:p>
    <w:p w14:paraId="2DE453DE" w14:textId="77777777" w:rsidR="00BA5F68" w:rsidRPr="000970B6" w:rsidRDefault="00BA5F68" w:rsidP="00A33D8D">
      <w:pPr>
        <w:widowControl w:val="0"/>
        <w:jc w:val="left"/>
      </w:pPr>
    </w:p>
    <w:p w14:paraId="2B724471" w14:textId="77777777" w:rsidR="00BA5F68" w:rsidRPr="000970B6" w:rsidRDefault="00BA5F68" w:rsidP="00A33D8D">
      <w:pPr>
        <w:widowControl w:val="0"/>
        <w:jc w:val="left"/>
      </w:pPr>
    </w:p>
    <w:p w14:paraId="59B85FE4" w14:textId="77777777" w:rsidR="00BA5F68" w:rsidRPr="000970B6" w:rsidRDefault="00BA5F68" w:rsidP="00A33D8D">
      <w:pPr>
        <w:widowControl w:val="0"/>
        <w:jc w:val="left"/>
      </w:pPr>
    </w:p>
    <w:p w14:paraId="11439A8D" w14:textId="77777777" w:rsidR="00BA5F68" w:rsidRPr="000970B6" w:rsidRDefault="00BA5F68" w:rsidP="00A33D8D">
      <w:pPr>
        <w:widowControl w:val="0"/>
        <w:jc w:val="left"/>
      </w:pPr>
    </w:p>
    <w:p w14:paraId="698CDC33" w14:textId="77777777" w:rsidR="00BA5F68" w:rsidRPr="000970B6" w:rsidRDefault="00BA5F68" w:rsidP="00A33D8D">
      <w:pPr>
        <w:widowControl w:val="0"/>
        <w:jc w:val="left"/>
        <w:sectPr w:rsidR="00BA5F68" w:rsidRPr="000970B6" w:rsidSect="00D66CD3">
          <w:headerReference w:type="default" r:id="rId10"/>
          <w:headerReference w:type="first" r:id="rId11"/>
          <w:footerReference w:type="first" r:id="rId12"/>
          <w:pgSz w:w="11906" w:h="16838" w:code="9"/>
          <w:pgMar w:top="1400" w:right="1400" w:bottom="1200" w:left="1400" w:header="560" w:footer="560" w:gutter="0"/>
          <w:cols w:space="708"/>
          <w:titlePg/>
          <w:docGrid w:linePitch="360"/>
        </w:sectPr>
      </w:pPr>
    </w:p>
    <w:p w14:paraId="3D3FDF4A" w14:textId="77777777" w:rsidR="00BA5F68" w:rsidRPr="000970B6" w:rsidRDefault="00BA5F68" w:rsidP="00A33D8D">
      <w:pPr>
        <w:widowControl w:val="0"/>
        <w:jc w:val="left"/>
        <w:rPr>
          <w:noProof/>
        </w:rPr>
      </w:pPr>
    </w:p>
    <w:p w14:paraId="5665FEBC" w14:textId="620C4FD9" w:rsidR="00BA5F68" w:rsidRPr="000970B6" w:rsidRDefault="00EF7A3C" w:rsidP="00A33D8D">
      <w:pPr>
        <w:widowControl w:val="0"/>
        <w:jc w:val="left"/>
        <w:rPr>
          <w:noProof/>
          <w:highlight w:val="yellow"/>
        </w:rPr>
      </w:pPr>
      <w:r w:rsidRPr="000970B6">
        <w:rPr>
          <w:noProof/>
          <w:highlight w:val="yellow"/>
        </w:rPr>
        <w:drawing>
          <wp:inline distT="0" distB="0" distL="0" distR="0" wp14:anchorId="1BC57E20" wp14:editId="739F21E1">
            <wp:extent cx="9041130" cy="3145790"/>
            <wp:effectExtent l="0" t="0" r="762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1130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A5EDF" w14:textId="77777777" w:rsidR="00BA5F68" w:rsidRPr="000970B6" w:rsidRDefault="00BA5F68" w:rsidP="00A33D8D">
      <w:pPr>
        <w:widowControl w:val="0"/>
        <w:jc w:val="left"/>
        <w:rPr>
          <w:noProof/>
          <w:highlight w:val="yellow"/>
        </w:rPr>
      </w:pPr>
    </w:p>
    <w:p w14:paraId="1EE09406" w14:textId="27062E7A" w:rsidR="00646D3E" w:rsidRPr="000970B6" w:rsidRDefault="007912DD" w:rsidP="00A33D8D">
      <w:pPr>
        <w:widowControl w:val="0"/>
        <w:jc w:val="left"/>
      </w:pPr>
      <w:r w:rsidRPr="00B90654">
        <w:rPr>
          <w:i/>
          <w:iCs/>
          <w:sz w:val="20"/>
          <w:szCs w:val="20"/>
        </w:rPr>
        <w:t>Pozn.: Údaje dodavatel doplní do editovatelné excelové tabulky, která je</w:t>
      </w:r>
      <w:r w:rsidR="00B90654" w:rsidRPr="00B90654">
        <w:rPr>
          <w:i/>
          <w:iCs/>
          <w:sz w:val="20"/>
          <w:szCs w:val="20"/>
        </w:rPr>
        <w:t xml:space="preserve"> součástí zadávací </w:t>
      </w:r>
      <w:proofErr w:type="gramStart"/>
      <w:r w:rsidR="00B90654" w:rsidRPr="00B90654">
        <w:rPr>
          <w:i/>
          <w:iCs/>
          <w:sz w:val="20"/>
          <w:szCs w:val="20"/>
        </w:rPr>
        <w:t>dokumentace.</w:t>
      </w:r>
      <w:r w:rsidR="00514782">
        <w:rPr>
          <w:i/>
          <w:iCs/>
          <w:sz w:val="20"/>
          <w:szCs w:val="20"/>
        </w:rPr>
        <w:t>Tato</w:t>
      </w:r>
      <w:proofErr w:type="gramEnd"/>
      <w:r w:rsidR="00514782">
        <w:rPr>
          <w:i/>
          <w:iCs/>
          <w:sz w:val="20"/>
          <w:szCs w:val="20"/>
        </w:rPr>
        <w:t xml:space="preserve"> vyplněná tabulka bude následně </w:t>
      </w:r>
      <w:r w:rsidR="00762D84">
        <w:rPr>
          <w:i/>
          <w:iCs/>
          <w:sz w:val="20"/>
          <w:szCs w:val="20"/>
        </w:rPr>
        <w:t>vložena mezi přílohy smlouvy.</w:t>
      </w:r>
    </w:p>
    <w:p w14:paraId="289B62FA" w14:textId="1EB3B96A" w:rsidR="00B10F3C" w:rsidRPr="000970B6" w:rsidRDefault="00B10F3C" w:rsidP="00A33D8D">
      <w:pPr>
        <w:widowControl w:val="0"/>
        <w:jc w:val="left"/>
        <w:sectPr w:rsidR="00B10F3C" w:rsidRPr="000970B6" w:rsidSect="00BA5F68">
          <w:pgSz w:w="16838" w:h="11906" w:orient="landscape" w:code="9"/>
          <w:pgMar w:top="1400" w:right="1400" w:bottom="1400" w:left="1200" w:header="560" w:footer="560" w:gutter="0"/>
          <w:cols w:space="708"/>
          <w:titlePg/>
          <w:docGrid w:linePitch="360"/>
        </w:sectPr>
      </w:pPr>
    </w:p>
    <w:p w14:paraId="29D57C05" w14:textId="77777777" w:rsidR="008F2852" w:rsidRPr="000970B6" w:rsidRDefault="008F2852" w:rsidP="006B35BA">
      <w:pPr>
        <w:spacing w:line="240" w:lineRule="auto"/>
        <w:jc w:val="left"/>
        <w:rPr>
          <w:i/>
        </w:rPr>
      </w:pPr>
      <w:r w:rsidRPr="000970B6">
        <w:rPr>
          <w:b/>
        </w:rPr>
        <w:lastRenderedPageBreak/>
        <w:t>Příloha č. 3</w:t>
      </w:r>
      <w:r w:rsidRPr="000970B6">
        <w:rPr>
          <w:b/>
        </w:rPr>
        <w:tab/>
        <w:t>Cena a její úhrada</w:t>
      </w:r>
      <w:r w:rsidRPr="000970B6">
        <w:rPr>
          <w:b/>
        </w:rPr>
        <w:br/>
      </w:r>
      <w:r w:rsidRPr="000970B6">
        <w:rPr>
          <w:b/>
        </w:rPr>
        <w:br/>
      </w:r>
      <w:r w:rsidRPr="000970B6">
        <w:rPr>
          <w:i/>
        </w:rPr>
        <w:tab/>
      </w:r>
      <w:r w:rsidRPr="000970B6">
        <w:rPr>
          <w:i/>
        </w:rPr>
        <w:tab/>
      </w:r>
      <w:r w:rsidRPr="000970B6">
        <w:rPr>
          <w:i/>
          <w:highlight w:val="yellow"/>
        </w:rPr>
        <w:t xml:space="preserve">Doplní </w:t>
      </w:r>
      <w:r w:rsidR="002D7BAC" w:rsidRPr="000970B6">
        <w:rPr>
          <w:i/>
          <w:highlight w:val="yellow"/>
        </w:rPr>
        <w:t>účastník</w:t>
      </w:r>
      <w:r w:rsidRPr="000970B6">
        <w:rPr>
          <w:i/>
          <w:highlight w:val="yellow"/>
        </w:rPr>
        <w:t xml:space="preserve"> v souladu se svou nabídkou</w:t>
      </w:r>
    </w:p>
    <w:p w14:paraId="655FE9D1" w14:textId="2B99DEDA" w:rsidR="002243CB" w:rsidRPr="000970B6" w:rsidRDefault="002243CB" w:rsidP="00046174"/>
    <w:p w14:paraId="32ABEE36" w14:textId="62AC7887" w:rsidR="002243CB" w:rsidRPr="000970B6" w:rsidRDefault="002243CB" w:rsidP="002243CB">
      <w:pPr>
        <w:pStyle w:val="Zkladntext"/>
        <w:spacing w:before="181" w:line="297" w:lineRule="auto"/>
        <w:rPr>
          <w:sz w:val="22"/>
          <w:szCs w:val="24"/>
        </w:rPr>
      </w:pPr>
      <w:r w:rsidRPr="000970B6">
        <w:rPr>
          <w:sz w:val="22"/>
          <w:szCs w:val="24"/>
        </w:rPr>
        <w:t xml:space="preserve">Cena nabídky </w:t>
      </w:r>
      <w:r w:rsidR="00173B73" w:rsidRPr="000970B6">
        <w:rPr>
          <w:sz w:val="22"/>
          <w:szCs w:val="24"/>
        </w:rPr>
        <w:t>obsahuje</w:t>
      </w:r>
      <w:r w:rsidRPr="000970B6">
        <w:rPr>
          <w:sz w:val="22"/>
          <w:szCs w:val="24"/>
        </w:rPr>
        <w:t>:</w:t>
      </w:r>
    </w:p>
    <w:p w14:paraId="08DE558D" w14:textId="77777777" w:rsidR="002243CB" w:rsidRPr="000970B6" w:rsidRDefault="002243CB" w:rsidP="002243CB">
      <w:pPr>
        <w:pStyle w:val="Odstavecseseznamem"/>
        <w:widowControl w:val="0"/>
        <w:numPr>
          <w:ilvl w:val="0"/>
          <w:numId w:val="47"/>
        </w:numPr>
        <w:tabs>
          <w:tab w:val="left" w:pos="959"/>
        </w:tabs>
        <w:suppressAutoHyphens w:val="0"/>
        <w:autoSpaceDE w:val="0"/>
        <w:autoSpaceDN w:val="0"/>
        <w:spacing w:before="124"/>
        <w:ind w:left="0" w:firstLine="0"/>
        <w:contextualSpacing w:val="0"/>
        <w:rPr>
          <w:rFonts w:ascii="Arial" w:hAnsi="Arial"/>
          <w:sz w:val="22"/>
          <w:lang w:eastAsia="cs-CZ"/>
        </w:rPr>
      </w:pPr>
      <w:r w:rsidRPr="000970B6">
        <w:rPr>
          <w:rFonts w:ascii="Arial" w:hAnsi="Arial"/>
          <w:sz w:val="22"/>
          <w:lang w:eastAsia="cs-CZ"/>
        </w:rPr>
        <w:t>Cena za provedení úsporných opatření:</w:t>
      </w:r>
    </w:p>
    <w:p w14:paraId="5484C415" w14:textId="4CB7CAF4" w:rsidR="002243CB" w:rsidRPr="000970B6" w:rsidRDefault="002243CB" w:rsidP="002243CB">
      <w:pPr>
        <w:pStyle w:val="Odstavecseseznamem"/>
        <w:widowControl w:val="0"/>
        <w:numPr>
          <w:ilvl w:val="0"/>
          <w:numId w:val="48"/>
        </w:numPr>
        <w:tabs>
          <w:tab w:val="left" w:pos="959"/>
        </w:tabs>
        <w:suppressAutoHyphens w:val="0"/>
        <w:autoSpaceDE w:val="0"/>
        <w:autoSpaceDN w:val="0"/>
        <w:spacing w:before="178" w:line="300" w:lineRule="auto"/>
        <w:ind w:left="0" w:right="755" w:firstLine="0"/>
        <w:contextualSpacing w:val="0"/>
        <w:rPr>
          <w:rFonts w:ascii="Arial" w:hAnsi="Arial"/>
          <w:sz w:val="22"/>
          <w:lang w:eastAsia="cs-CZ"/>
        </w:rPr>
      </w:pPr>
      <w:r w:rsidRPr="000970B6">
        <w:rPr>
          <w:rFonts w:ascii="Arial" w:hAnsi="Arial"/>
          <w:sz w:val="22"/>
          <w:lang w:eastAsia="cs-CZ"/>
        </w:rPr>
        <w:t xml:space="preserve">Cena za provedení úsporných opatření (technologická a stavební opatření) bude uvedena celkem a dále také podle jednotlivých opatření. </w:t>
      </w:r>
    </w:p>
    <w:p w14:paraId="41F1C48A" w14:textId="737C8413" w:rsidR="005E68BE" w:rsidRPr="000970B6" w:rsidRDefault="005E68BE" w:rsidP="005E68BE">
      <w:pPr>
        <w:pStyle w:val="Odstavecseseznamem"/>
        <w:widowControl w:val="0"/>
        <w:numPr>
          <w:ilvl w:val="0"/>
          <w:numId w:val="48"/>
        </w:numPr>
        <w:tabs>
          <w:tab w:val="left" w:pos="959"/>
        </w:tabs>
        <w:suppressAutoHyphens w:val="0"/>
        <w:autoSpaceDE w:val="0"/>
        <w:autoSpaceDN w:val="0"/>
        <w:spacing w:before="178" w:line="300" w:lineRule="auto"/>
        <w:ind w:left="0" w:right="755" w:firstLine="0"/>
        <w:contextualSpacing w:val="0"/>
        <w:rPr>
          <w:rFonts w:ascii="Arial" w:hAnsi="Arial"/>
          <w:sz w:val="22"/>
          <w:lang w:eastAsia="cs-CZ"/>
        </w:rPr>
      </w:pPr>
      <w:r w:rsidRPr="000970B6">
        <w:rPr>
          <w:rFonts w:ascii="Arial" w:hAnsi="Arial"/>
          <w:sz w:val="22"/>
          <w:lang w:eastAsia="cs-CZ"/>
        </w:rPr>
        <w:t>Cena úsporných opatření zahrnuje náklady na profinancování projektu (např. cenu úvěru).</w:t>
      </w:r>
    </w:p>
    <w:p w14:paraId="04634CDF" w14:textId="77777777" w:rsidR="002243CB" w:rsidRPr="000970B6" w:rsidRDefault="002243CB" w:rsidP="002243CB">
      <w:pPr>
        <w:pStyle w:val="Odstavecseseznamem"/>
        <w:widowControl w:val="0"/>
        <w:numPr>
          <w:ilvl w:val="0"/>
          <w:numId w:val="48"/>
        </w:numPr>
        <w:tabs>
          <w:tab w:val="left" w:pos="959"/>
        </w:tabs>
        <w:suppressAutoHyphens w:val="0"/>
        <w:autoSpaceDE w:val="0"/>
        <w:autoSpaceDN w:val="0"/>
        <w:spacing w:before="178" w:line="300" w:lineRule="auto"/>
        <w:ind w:left="0" w:right="755" w:firstLine="0"/>
        <w:contextualSpacing w:val="0"/>
        <w:rPr>
          <w:rFonts w:ascii="Arial" w:hAnsi="Arial"/>
          <w:sz w:val="22"/>
          <w:lang w:eastAsia="cs-CZ"/>
        </w:rPr>
      </w:pPr>
      <w:r w:rsidRPr="000970B6">
        <w:rPr>
          <w:rFonts w:ascii="Arial" w:hAnsi="Arial"/>
          <w:sz w:val="22"/>
          <w:lang w:eastAsia="cs-CZ"/>
        </w:rPr>
        <w:t>Úsporná opatření, která nejsou v Zadávací dokumentaci v kap. PŘEDMĚT ZAKÁZKY označena jako podporovaná aktivita nezískají podporu z OP PIK.</w:t>
      </w:r>
    </w:p>
    <w:p w14:paraId="7088C86C" w14:textId="77777777" w:rsidR="002243CB" w:rsidRPr="000970B6" w:rsidRDefault="002243CB" w:rsidP="002243CB">
      <w:pPr>
        <w:pStyle w:val="Odstavecseseznamem"/>
        <w:widowControl w:val="0"/>
        <w:numPr>
          <w:ilvl w:val="0"/>
          <w:numId w:val="48"/>
        </w:numPr>
        <w:tabs>
          <w:tab w:val="left" w:pos="959"/>
        </w:tabs>
        <w:suppressAutoHyphens w:val="0"/>
        <w:autoSpaceDE w:val="0"/>
        <w:autoSpaceDN w:val="0"/>
        <w:spacing w:before="118"/>
        <w:ind w:left="0" w:firstLine="0"/>
        <w:contextualSpacing w:val="0"/>
        <w:rPr>
          <w:rFonts w:ascii="Arial" w:hAnsi="Arial"/>
          <w:sz w:val="22"/>
          <w:lang w:eastAsia="cs-CZ"/>
        </w:rPr>
      </w:pPr>
      <w:r w:rsidRPr="000970B6">
        <w:rPr>
          <w:rFonts w:ascii="Arial" w:hAnsi="Arial"/>
          <w:sz w:val="22"/>
          <w:lang w:eastAsia="cs-CZ"/>
        </w:rPr>
        <w:t>Cena bude uvedena jako cena bez DPH, DPH (s uvedením výše DPH v %), cena vč. DPH.</w:t>
      </w:r>
    </w:p>
    <w:p w14:paraId="4A7DC707" w14:textId="77777777" w:rsidR="002243CB" w:rsidRPr="000970B6" w:rsidRDefault="002243CB" w:rsidP="002243CB">
      <w:pPr>
        <w:pStyle w:val="Odstavecseseznamem"/>
        <w:widowControl w:val="0"/>
        <w:numPr>
          <w:ilvl w:val="0"/>
          <w:numId w:val="47"/>
        </w:numPr>
        <w:tabs>
          <w:tab w:val="left" w:pos="959"/>
        </w:tabs>
        <w:suppressAutoHyphens w:val="0"/>
        <w:autoSpaceDE w:val="0"/>
        <w:autoSpaceDN w:val="0"/>
        <w:spacing w:before="119"/>
        <w:ind w:left="0" w:firstLine="0"/>
        <w:contextualSpacing w:val="0"/>
        <w:rPr>
          <w:rFonts w:ascii="Arial" w:hAnsi="Arial"/>
          <w:sz w:val="22"/>
          <w:lang w:eastAsia="cs-CZ"/>
        </w:rPr>
      </w:pPr>
      <w:r w:rsidRPr="000970B6">
        <w:rPr>
          <w:rFonts w:ascii="Arial" w:hAnsi="Arial"/>
          <w:sz w:val="22"/>
          <w:lang w:eastAsia="cs-CZ"/>
        </w:rPr>
        <w:t>Cena za projektovou dokumentaci a dohled (řízení) realizace na straně ESCO.</w:t>
      </w:r>
    </w:p>
    <w:p w14:paraId="564931AE" w14:textId="77777777" w:rsidR="002243CB" w:rsidRPr="000970B6" w:rsidRDefault="002243CB" w:rsidP="002243CB">
      <w:pPr>
        <w:pStyle w:val="Odstavecseseznamem"/>
        <w:widowControl w:val="0"/>
        <w:numPr>
          <w:ilvl w:val="0"/>
          <w:numId w:val="48"/>
        </w:numPr>
        <w:tabs>
          <w:tab w:val="left" w:pos="959"/>
        </w:tabs>
        <w:suppressAutoHyphens w:val="0"/>
        <w:autoSpaceDE w:val="0"/>
        <w:autoSpaceDN w:val="0"/>
        <w:spacing w:before="118"/>
        <w:ind w:left="0" w:firstLine="0"/>
        <w:contextualSpacing w:val="0"/>
        <w:rPr>
          <w:rFonts w:ascii="Arial" w:hAnsi="Arial"/>
          <w:sz w:val="22"/>
          <w:lang w:eastAsia="cs-CZ"/>
        </w:rPr>
      </w:pPr>
      <w:r w:rsidRPr="000970B6">
        <w:rPr>
          <w:rFonts w:ascii="Arial" w:hAnsi="Arial"/>
          <w:sz w:val="22"/>
          <w:lang w:eastAsia="cs-CZ"/>
        </w:rPr>
        <w:t xml:space="preserve">Cena za provedení opatření bude uvedena celkem a dále také podle jednotlivých položkách (PD a řízení realizace). </w:t>
      </w:r>
    </w:p>
    <w:p w14:paraId="5103CDC1" w14:textId="77777777" w:rsidR="002243CB" w:rsidRPr="000970B6" w:rsidRDefault="002243CB" w:rsidP="002243CB">
      <w:pPr>
        <w:pStyle w:val="Odstavecseseznamem"/>
        <w:widowControl w:val="0"/>
        <w:numPr>
          <w:ilvl w:val="0"/>
          <w:numId w:val="48"/>
        </w:numPr>
        <w:tabs>
          <w:tab w:val="left" w:pos="959"/>
        </w:tabs>
        <w:suppressAutoHyphens w:val="0"/>
        <w:autoSpaceDE w:val="0"/>
        <w:autoSpaceDN w:val="0"/>
        <w:spacing w:before="118"/>
        <w:ind w:left="0" w:firstLine="0"/>
        <w:contextualSpacing w:val="0"/>
        <w:rPr>
          <w:rFonts w:ascii="Arial" w:hAnsi="Arial"/>
          <w:sz w:val="22"/>
          <w:lang w:eastAsia="cs-CZ"/>
        </w:rPr>
      </w:pPr>
      <w:r w:rsidRPr="000970B6">
        <w:rPr>
          <w:rFonts w:ascii="Arial" w:hAnsi="Arial"/>
          <w:sz w:val="22"/>
          <w:lang w:eastAsia="cs-CZ"/>
        </w:rPr>
        <w:t>Cena bude uvedena jako cena bez DPH, DPH (s uvedením výše DPH v %), cena vč. DPH.</w:t>
      </w:r>
    </w:p>
    <w:p w14:paraId="19F95462" w14:textId="77777777" w:rsidR="002243CB" w:rsidRPr="000970B6" w:rsidRDefault="002243CB" w:rsidP="002243CB">
      <w:pPr>
        <w:pStyle w:val="Odstavecseseznamem"/>
        <w:widowControl w:val="0"/>
        <w:numPr>
          <w:ilvl w:val="0"/>
          <w:numId w:val="47"/>
        </w:numPr>
        <w:tabs>
          <w:tab w:val="left" w:pos="959"/>
        </w:tabs>
        <w:suppressAutoHyphens w:val="0"/>
        <w:autoSpaceDE w:val="0"/>
        <w:autoSpaceDN w:val="0"/>
        <w:spacing w:before="119"/>
        <w:ind w:left="0" w:firstLine="0"/>
        <w:contextualSpacing w:val="0"/>
        <w:rPr>
          <w:rFonts w:ascii="Arial" w:hAnsi="Arial"/>
          <w:sz w:val="22"/>
          <w:lang w:eastAsia="cs-CZ"/>
        </w:rPr>
      </w:pPr>
      <w:r w:rsidRPr="000970B6">
        <w:rPr>
          <w:rFonts w:ascii="Arial" w:hAnsi="Arial"/>
          <w:sz w:val="22"/>
          <w:lang w:eastAsia="cs-CZ"/>
        </w:rPr>
        <w:t>Cena za energetický management</w:t>
      </w:r>
    </w:p>
    <w:p w14:paraId="0D270354" w14:textId="77777777" w:rsidR="002243CB" w:rsidRPr="000970B6" w:rsidRDefault="002243CB" w:rsidP="002243CB">
      <w:pPr>
        <w:pStyle w:val="Odstavecseseznamem"/>
        <w:widowControl w:val="0"/>
        <w:numPr>
          <w:ilvl w:val="0"/>
          <w:numId w:val="48"/>
        </w:numPr>
        <w:tabs>
          <w:tab w:val="left" w:pos="959"/>
        </w:tabs>
        <w:suppressAutoHyphens w:val="0"/>
        <w:autoSpaceDE w:val="0"/>
        <w:autoSpaceDN w:val="0"/>
        <w:spacing w:before="178" w:line="300" w:lineRule="auto"/>
        <w:ind w:left="0" w:right="753" w:firstLine="0"/>
        <w:contextualSpacing w:val="0"/>
        <w:rPr>
          <w:rFonts w:ascii="Arial" w:hAnsi="Arial"/>
          <w:sz w:val="22"/>
          <w:lang w:eastAsia="cs-CZ"/>
        </w:rPr>
      </w:pPr>
      <w:r w:rsidRPr="000970B6">
        <w:rPr>
          <w:rFonts w:ascii="Arial" w:hAnsi="Arial"/>
          <w:sz w:val="22"/>
          <w:lang w:eastAsia="cs-CZ"/>
        </w:rPr>
        <w:t>Cena za energetický management bude uvedena jako roční a celková za dobu garance. Popis a obsah energetického managementu bude uveden v příloze č. 7 smlouvy, viz příloha 6 této zadávací dokumentace.</w:t>
      </w:r>
    </w:p>
    <w:p w14:paraId="2CB76B2F" w14:textId="77777777" w:rsidR="002243CB" w:rsidRPr="000970B6" w:rsidRDefault="002243CB" w:rsidP="002243CB">
      <w:pPr>
        <w:pStyle w:val="Odstavecseseznamem"/>
        <w:widowControl w:val="0"/>
        <w:numPr>
          <w:ilvl w:val="0"/>
          <w:numId w:val="48"/>
        </w:numPr>
        <w:tabs>
          <w:tab w:val="left" w:pos="959"/>
        </w:tabs>
        <w:suppressAutoHyphens w:val="0"/>
        <w:autoSpaceDE w:val="0"/>
        <w:autoSpaceDN w:val="0"/>
        <w:spacing w:before="118"/>
        <w:ind w:left="0" w:firstLine="0"/>
        <w:contextualSpacing w:val="0"/>
        <w:rPr>
          <w:rFonts w:ascii="Arial" w:hAnsi="Arial"/>
          <w:sz w:val="22"/>
          <w:lang w:eastAsia="cs-CZ"/>
        </w:rPr>
      </w:pPr>
      <w:r w:rsidRPr="000970B6">
        <w:rPr>
          <w:rFonts w:ascii="Arial" w:hAnsi="Arial"/>
          <w:sz w:val="22"/>
          <w:lang w:eastAsia="cs-CZ"/>
        </w:rPr>
        <w:t>Položka energetický management není způsobilým nákladem (.tj bez podpory OP PIK).</w:t>
      </w:r>
    </w:p>
    <w:p w14:paraId="1397B05C" w14:textId="77777777" w:rsidR="002243CB" w:rsidRPr="000970B6" w:rsidRDefault="002243CB" w:rsidP="002243CB">
      <w:pPr>
        <w:pStyle w:val="Odstavecseseznamem"/>
        <w:widowControl w:val="0"/>
        <w:numPr>
          <w:ilvl w:val="0"/>
          <w:numId w:val="48"/>
        </w:numPr>
        <w:tabs>
          <w:tab w:val="left" w:pos="959"/>
        </w:tabs>
        <w:suppressAutoHyphens w:val="0"/>
        <w:autoSpaceDE w:val="0"/>
        <w:autoSpaceDN w:val="0"/>
        <w:spacing w:before="119"/>
        <w:ind w:left="0" w:firstLine="0"/>
        <w:contextualSpacing w:val="0"/>
        <w:rPr>
          <w:rFonts w:ascii="Arial" w:hAnsi="Arial"/>
          <w:sz w:val="22"/>
          <w:lang w:eastAsia="cs-CZ"/>
        </w:rPr>
      </w:pPr>
      <w:r w:rsidRPr="000970B6">
        <w:rPr>
          <w:rFonts w:ascii="Arial" w:hAnsi="Arial"/>
          <w:sz w:val="22"/>
          <w:lang w:eastAsia="cs-CZ"/>
        </w:rPr>
        <w:t>Cena bude uvedena jako cena bez DPH, DPH (s uvedením výše DPH v %), cena vč. DPH.</w:t>
      </w:r>
    </w:p>
    <w:p w14:paraId="3D557B6F" w14:textId="77777777" w:rsidR="002243CB" w:rsidRPr="000970B6" w:rsidRDefault="002243CB" w:rsidP="002243CB">
      <w:pPr>
        <w:pStyle w:val="Odstavecseseznamem"/>
        <w:widowControl w:val="0"/>
        <w:numPr>
          <w:ilvl w:val="0"/>
          <w:numId w:val="48"/>
        </w:numPr>
        <w:tabs>
          <w:tab w:val="left" w:pos="959"/>
        </w:tabs>
        <w:suppressAutoHyphens w:val="0"/>
        <w:autoSpaceDE w:val="0"/>
        <w:autoSpaceDN w:val="0"/>
        <w:spacing w:before="177" w:line="300" w:lineRule="auto"/>
        <w:ind w:left="0" w:right="754" w:firstLine="0"/>
        <w:contextualSpacing w:val="0"/>
        <w:rPr>
          <w:rFonts w:ascii="Arial" w:hAnsi="Arial"/>
          <w:sz w:val="22"/>
          <w:lang w:eastAsia="cs-CZ"/>
        </w:rPr>
      </w:pPr>
      <w:r w:rsidRPr="000970B6">
        <w:rPr>
          <w:rFonts w:ascii="Arial" w:hAnsi="Arial"/>
          <w:sz w:val="22"/>
          <w:lang w:eastAsia="cs-CZ"/>
        </w:rPr>
        <w:t xml:space="preserve">Cena za energetický management nesmí přesáhnout částku </w:t>
      </w:r>
      <w:proofErr w:type="gramStart"/>
      <w:r w:rsidRPr="000970B6">
        <w:rPr>
          <w:rFonts w:ascii="Arial" w:hAnsi="Arial"/>
          <w:sz w:val="22"/>
          <w:lang w:eastAsia="cs-CZ"/>
        </w:rPr>
        <w:t>90.000,-</w:t>
      </w:r>
      <w:proofErr w:type="gramEnd"/>
      <w:r w:rsidRPr="000970B6">
        <w:rPr>
          <w:rFonts w:ascii="Arial" w:hAnsi="Arial"/>
          <w:sz w:val="22"/>
          <w:lang w:eastAsia="cs-CZ"/>
        </w:rPr>
        <w:t xml:space="preserve"> Kč bez DPH za rok. </w:t>
      </w:r>
    </w:p>
    <w:p w14:paraId="136D2C24" w14:textId="77777777" w:rsidR="002243CB" w:rsidRPr="000970B6" w:rsidRDefault="002243CB" w:rsidP="002243CB"/>
    <w:p w14:paraId="49072890" w14:textId="77777777" w:rsidR="002243CB" w:rsidRPr="000970B6" w:rsidRDefault="002243CB" w:rsidP="00046174"/>
    <w:p w14:paraId="28A60266" w14:textId="77777777" w:rsidR="008F2852" w:rsidRPr="000970B6" w:rsidRDefault="008F2852" w:rsidP="0019765C">
      <w:pPr>
        <w:pageBreakBefore/>
        <w:widowControl w:val="0"/>
        <w:rPr>
          <w:b/>
        </w:rPr>
      </w:pPr>
    </w:p>
    <w:p w14:paraId="03B6D135" w14:textId="77777777" w:rsidR="008F2852" w:rsidRPr="000970B6" w:rsidRDefault="008F2852" w:rsidP="00595601">
      <w:pPr>
        <w:rPr>
          <w:i/>
        </w:rPr>
      </w:pPr>
      <w:r w:rsidRPr="000970B6">
        <w:rPr>
          <w:b/>
        </w:rPr>
        <w:t>Příloha č. 4</w:t>
      </w:r>
      <w:r w:rsidRPr="000970B6">
        <w:rPr>
          <w:b/>
        </w:rPr>
        <w:tab/>
        <w:t>Harmonogram realizace projektu</w:t>
      </w:r>
      <w:r w:rsidRPr="000970B6">
        <w:rPr>
          <w:b/>
        </w:rPr>
        <w:br/>
      </w:r>
      <w:r w:rsidRPr="000970B6">
        <w:rPr>
          <w:b/>
        </w:rPr>
        <w:br/>
      </w:r>
      <w:r w:rsidRPr="000970B6">
        <w:rPr>
          <w:b/>
        </w:rPr>
        <w:tab/>
      </w:r>
      <w:r w:rsidRPr="000970B6">
        <w:rPr>
          <w:b/>
        </w:rPr>
        <w:tab/>
      </w:r>
      <w:r w:rsidRPr="000970B6">
        <w:rPr>
          <w:i/>
        </w:rPr>
        <w:t xml:space="preserve">Doplní </w:t>
      </w:r>
      <w:r w:rsidR="002D7BAC" w:rsidRPr="000970B6">
        <w:rPr>
          <w:i/>
        </w:rPr>
        <w:t>účastník</w:t>
      </w:r>
      <w:r w:rsidRPr="000970B6">
        <w:rPr>
          <w:i/>
        </w:rPr>
        <w:t xml:space="preserve"> v souladu se svou nabídkou </w:t>
      </w:r>
    </w:p>
    <w:p w14:paraId="1784A30A" w14:textId="25ECD517" w:rsidR="008F2852" w:rsidRPr="000970B6" w:rsidRDefault="008F2852" w:rsidP="00595601">
      <w:r w:rsidRPr="000970B6">
        <w:rPr>
          <w:i/>
        </w:rPr>
        <w:t xml:space="preserve"> </w:t>
      </w:r>
      <w:r w:rsidR="002D7BAC" w:rsidRPr="000970B6">
        <w:t>Účastník</w:t>
      </w:r>
      <w:r w:rsidRPr="000970B6">
        <w:t xml:space="preserve"> uvede harmonogram (časový postup prací na realizaci celého projektu).</w:t>
      </w:r>
    </w:p>
    <w:p w14:paraId="566F86BB" w14:textId="11065AFE" w:rsidR="008F2852" w:rsidRPr="000970B6" w:rsidRDefault="008F2852" w:rsidP="0019765C">
      <w:pPr>
        <w:pStyle w:val="Nadpis2"/>
        <w:pageBreakBefore/>
        <w:widowControl w:val="0"/>
        <w:numPr>
          <w:ilvl w:val="0"/>
          <w:numId w:val="0"/>
        </w:numPr>
        <w:rPr>
          <w:b/>
        </w:rPr>
      </w:pPr>
    </w:p>
    <w:p w14:paraId="0F909472" w14:textId="720F7C8C" w:rsidR="008F2852" w:rsidRPr="000970B6" w:rsidRDefault="008F2852" w:rsidP="001E40B1">
      <w:pPr>
        <w:pStyle w:val="Nadpis2"/>
        <w:widowControl w:val="0"/>
        <w:numPr>
          <w:ilvl w:val="0"/>
          <w:numId w:val="0"/>
        </w:numPr>
        <w:ind w:left="1440" w:hanging="1440"/>
        <w:jc w:val="left"/>
        <w:rPr>
          <w:b/>
        </w:rPr>
      </w:pPr>
      <w:r w:rsidRPr="000970B6">
        <w:rPr>
          <w:b/>
        </w:rPr>
        <w:t>Příloha č. 5</w:t>
      </w:r>
      <w:r w:rsidRPr="000970B6">
        <w:rPr>
          <w:b/>
        </w:rPr>
        <w:tab/>
        <w:t xml:space="preserve">Výše garantované úspory, sankce za nedosažení garantované úspory prémie za překročení garantované úspory </w:t>
      </w:r>
      <w:r w:rsidRPr="000970B6">
        <w:rPr>
          <w:b/>
        </w:rPr>
        <w:br/>
      </w:r>
    </w:p>
    <w:p w14:paraId="389B8B18" w14:textId="77777777" w:rsidR="008F2852" w:rsidRPr="000970B6" w:rsidRDefault="008F2852" w:rsidP="00093B49"/>
    <w:p w14:paraId="4233DB9B" w14:textId="7EDDA995" w:rsidR="008F2852" w:rsidRPr="000970B6" w:rsidRDefault="008F2852" w:rsidP="00046174">
      <w:r w:rsidRPr="000970B6">
        <w:rPr>
          <w:i/>
        </w:rPr>
        <w:t xml:space="preserve">Doplní </w:t>
      </w:r>
      <w:r w:rsidR="002D7BAC" w:rsidRPr="000970B6">
        <w:rPr>
          <w:i/>
        </w:rPr>
        <w:t>účastník</w:t>
      </w:r>
      <w:r w:rsidRPr="000970B6">
        <w:rPr>
          <w:i/>
        </w:rPr>
        <w:t xml:space="preserve"> v souladu se svou </w:t>
      </w:r>
      <w:r w:rsidRPr="00DE3BCA">
        <w:rPr>
          <w:i/>
        </w:rPr>
        <w:t>nabídkou</w:t>
      </w:r>
      <w:r w:rsidR="000F245E" w:rsidRPr="00DE3BCA">
        <w:rPr>
          <w:i/>
        </w:rPr>
        <w:t xml:space="preserve"> a přílohami ZD</w:t>
      </w:r>
      <w:r w:rsidRPr="00DE3BCA">
        <w:rPr>
          <w:i/>
        </w:rPr>
        <w:t xml:space="preserve">. </w:t>
      </w:r>
      <w:r w:rsidR="007F0C31" w:rsidRPr="00DE3BCA">
        <w:rPr>
          <w:i/>
        </w:rPr>
        <w:t>Kromě</w:t>
      </w:r>
      <w:r w:rsidR="007F0C31" w:rsidRPr="000970B6">
        <w:rPr>
          <w:i/>
        </w:rPr>
        <w:t xml:space="preserve"> roční garantované úspory nákladů uvede také celkovou roční garantovanou úsporu energie v technických jednotkách</w:t>
      </w:r>
      <w:r w:rsidR="00817CD3" w:rsidRPr="000970B6">
        <w:rPr>
          <w:i/>
        </w:rPr>
        <w:t>.</w:t>
      </w:r>
      <w:r w:rsidR="007F0C31" w:rsidRPr="000970B6">
        <w:rPr>
          <w:i/>
        </w:rPr>
        <w:t xml:space="preserve"> </w:t>
      </w:r>
      <w:r w:rsidR="00D85492" w:rsidRPr="000970B6">
        <w:rPr>
          <w:i/>
        </w:rPr>
        <w:t>Roční prémie</w:t>
      </w:r>
      <w:r w:rsidRPr="000970B6">
        <w:rPr>
          <w:i/>
        </w:rPr>
        <w:t xml:space="preserve">, nebo sankce, budou stanoveny plně v souladu s těmito vztahy:                                              </w:t>
      </w:r>
    </w:p>
    <w:p w14:paraId="5A7C9283" w14:textId="6D00EA4D" w:rsidR="008F2852" w:rsidRPr="000970B6" w:rsidRDefault="008F2852" w:rsidP="00046174">
      <w:pPr>
        <w:pStyle w:val="Nadpis2"/>
        <w:widowControl w:val="0"/>
        <w:numPr>
          <w:ilvl w:val="0"/>
          <w:numId w:val="0"/>
        </w:numPr>
        <w:ind w:left="1440" w:hanging="1440"/>
        <w:rPr>
          <w:b/>
        </w:rPr>
      </w:pPr>
      <w:r w:rsidRPr="000970B6">
        <w:rPr>
          <w:b/>
        </w:rPr>
        <w:t>Prémie a sankce při překročení, nebo nedosažení garantované úspory</w:t>
      </w:r>
    </w:p>
    <w:p w14:paraId="780D972F" w14:textId="4576A28A" w:rsidR="008F2852" w:rsidRPr="000970B6" w:rsidRDefault="008F2852" w:rsidP="00046174">
      <w:r w:rsidRPr="000970B6">
        <w:t>Prémie je vyplácena pouze v případě, že platí nerovnost</w:t>
      </w:r>
    </w:p>
    <w:p w14:paraId="3C6DDFFC" w14:textId="1A34B484" w:rsidR="008F2852" w:rsidRPr="000970B6" w:rsidRDefault="008F2852" w:rsidP="00046174">
      <w:pPr>
        <w:rPr>
          <w:b/>
        </w:rPr>
      </w:pPr>
      <w:proofErr w:type="gramStart"/>
      <w:r w:rsidRPr="000970B6">
        <w:rPr>
          <w:b/>
        </w:rPr>
        <w:t>SkutÚ</w:t>
      </w:r>
      <w:r w:rsidRPr="000970B6">
        <w:rPr>
          <w:b/>
          <w:vertAlign w:val="subscript"/>
        </w:rPr>
        <w:t>i</w:t>
      </w:r>
      <w:r w:rsidRPr="000970B6">
        <w:rPr>
          <w:b/>
        </w:rPr>
        <w:t xml:space="preserve"> &gt;</w:t>
      </w:r>
      <w:proofErr w:type="gramEnd"/>
      <w:r w:rsidRPr="000970B6">
        <w:rPr>
          <w:b/>
        </w:rPr>
        <w:t xml:space="preserve">  GÚ</w:t>
      </w:r>
      <w:r w:rsidRPr="000970B6">
        <w:rPr>
          <w:b/>
          <w:vertAlign w:val="subscript"/>
        </w:rPr>
        <w:t xml:space="preserve">i </w:t>
      </w:r>
    </w:p>
    <w:p w14:paraId="5E368E67" w14:textId="2F4CF219" w:rsidR="008F2852" w:rsidRPr="000970B6" w:rsidRDefault="008F2852" w:rsidP="00046174">
      <w:r w:rsidRPr="000970B6">
        <w:t xml:space="preserve">kde   </w:t>
      </w:r>
      <w:r w:rsidRPr="000970B6">
        <w:tab/>
      </w:r>
      <w:r w:rsidRPr="000970B6">
        <w:rPr>
          <w:b/>
        </w:rPr>
        <w:t>SkutÚ</w:t>
      </w:r>
      <w:r w:rsidRPr="000970B6">
        <w:rPr>
          <w:b/>
          <w:vertAlign w:val="subscript"/>
        </w:rPr>
        <w:t xml:space="preserve"> i</w:t>
      </w:r>
      <w:r w:rsidR="00D85492" w:rsidRPr="000970B6">
        <w:t xml:space="preserve">   </w:t>
      </w:r>
      <w:proofErr w:type="gramStart"/>
      <w:r w:rsidR="00D85492" w:rsidRPr="000970B6">
        <w:t>…….</w:t>
      </w:r>
      <w:proofErr w:type="gramEnd"/>
      <w:r w:rsidRPr="000970B6">
        <w:t>skutečné dosažená úspora nákladů v roce i</w:t>
      </w:r>
    </w:p>
    <w:p w14:paraId="6E01E6AC" w14:textId="3643E790" w:rsidR="008F2852" w:rsidRPr="000970B6" w:rsidRDefault="008F2852" w:rsidP="00046174">
      <w:r w:rsidRPr="000970B6">
        <w:tab/>
      </w:r>
      <w:r w:rsidRPr="000970B6">
        <w:rPr>
          <w:b/>
        </w:rPr>
        <w:t>GÚ</w:t>
      </w:r>
      <w:r w:rsidRPr="000970B6">
        <w:rPr>
          <w:b/>
          <w:vertAlign w:val="subscript"/>
        </w:rPr>
        <w:t>i</w:t>
      </w:r>
      <w:r w:rsidRPr="000970B6">
        <w:t xml:space="preserve">……. </w:t>
      </w:r>
      <w:proofErr w:type="gramStart"/>
      <w:r w:rsidRPr="000970B6">
        <w:t>…….</w:t>
      </w:r>
      <w:proofErr w:type="gramEnd"/>
      <w:r w:rsidRPr="000970B6">
        <w:t>garantovaná úspora pro rok i</w:t>
      </w:r>
    </w:p>
    <w:p w14:paraId="59FB4BD8" w14:textId="66173CFA" w:rsidR="008F2852" w:rsidRPr="000970B6" w:rsidRDefault="008F2852" w:rsidP="00046174"/>
    <w:p w14:paraId="189984F3" w14:textId="0AA8D09C" w:rsidR="008F2852" w:rsidRPr="000970B6" w:rsidRDefault="008F2852" w:rsidP="00046174">
      <w:r w:rsidRPr="000970B6">
        <w:t>Výše prémie, kterou vyplácí klient poskytovateli služby, bude stanovena takto:</w:t>
      </w:r>
    </w:p>
    <w:p w14:paraId="548E0BD5" w14:textId="0957A520" w:rsidR="008F2852" w:rsidRPr="000970B6" w:rsidRDefault="008F2852" w:rsidP="00046174">
      <w:pPr>
        <w:widowControl w:val="0"/>
        <w:rPr>
          <w:b/>
        </w:rPr>
      </w:pPr>
    </w:p>
    <w:p w14:paraId="6868D500" w14:textId="0A34DD28" w:rsidR="008F2852" w:rsidRPr="000970B6" w:rsidRDefault="008F2852" w:rsidP="00046174">
      <w:pPr>
        <w:widowControl w:val="0"/>
      </w:pPr>
      <w:r w:rsidRPr="000970B6">
        <w:rPr>
          <w:b/>
        </w:rPr>
        <w:t>PremieRok</w:t>
      </w:r>
      <w:r w:rsidRPr="000970B6">
        <w:rPr>
          <w:b/>
          <w:vertAlign w:val="subscript"/>
        </w:rPr>
        <w:t>i</w:t>
      </w:r>
      <w:r w:rsidRPr="000970B6">
        <w:rPr>
          <w:b/>
          <w:highlight w:val="yellow"/>
          <w:vertAlign w:val="subscript"/>
        </w:rPr>
        <w:t xml:space="preserve">, </w:t>
      </w:r>
      <w:r w:rsidRPr="000970B6">
        <w:rPr>
          <w:b/>
          <w:highlight w:val="yellow"/>
        </w:rPr>
        <w:t>= 0,</w:t>
      </w:r>
      <w:r w:rsidR="00817CD3" w:rsidRPr="000970B6">
        <w:rPr>
          <w:b/>
          <w:highlight w:val="yellow"/>
        </w:rPr>
        <w:t>5</w:t>
      </w:r>
      <w:r w:rsidR="00E53968" w:rsidRPr="000970B6">
        <w:rPr>
          <w:b/>
        </w:rPr>
        <w:t xml:space="preserve"> </w:t>
      </w:r>
      <w:r w:rsidRPr="000970B6">
        <w:rPr>
          <w:b/>
        </w:rPr>
        <w:t>* (SkutÚ</w:t>
      </w:r>
      <w:r w:rsidRPr="000970B6">
        <w:rPr>
          <w:b/>
          <w:vertAlign w:val="subscript"/>
        </w:rPr>
        <w:t>i</w:t>
      </w:r>
      <w:r w:rsidRPr="000970B6">
        <w:rPr>
          <w:b/>
        </w:rPr>
        <w:t xml:space="preserve"> </w:t>
      </w:r>
      <w:proofErr w:type="gramStart"/>
      <w:r w:rsidRPr="000970B6">
        <w:rPr>
          <w:b/>
        </w:rPr>
        <w:t>-  GÚ</w:t>
      </w:r>
      <w:r w:rsidRPr="000970B6">
        <w:rPr>
          <w:b/>
          <w:vertAlign w:val="subscript"/>
        </w:rPr>
        <w:t>i</w:t>
      </w:r>
      <w:proofErr w:type="gramEnd"/>
      <w:r w:rsidRPr="000970B6">
        <w:rPr>
          <w:b/>
          <w:vertAlign w:val="subscript"/>
        </w:rPr>
        <w:t xml:space="preserve"> </w:t>
      </w:r>
      <w:r w:rsidRPr="000970B6">
        <w:rPr>
          <w:b/>
        </w:rPr>
        <w:t>)</w:t>
      </w:r>
    </w:p>
    <w:p w14:paraId="18C04D0D" w14:textId="0A0B7794" w:rsidR="008F2852" w:rsidRPr="000970B6" w:rsidRDefault="008F2852" w:rsidP="00046174">
      <w:r w:rsidRPr="000970B6">
        <w:t xml:space="preserve">kde   </w:t>
      </w:r>
      <w:r w:rsidRPr="000970B6">
        <w:rPr>
          <w:b/>
        </w:rPr>
        <w:t>PremieRok</w:t>
      </w:r>
      <w:r w:rsidRPr="000970B6">
        <w:rPr>
          <w:b/>
          <w:vertAlign w:val="subscript"/>
        </w:rPr>
        <w:t xml:space="preserve">i </w:t>
      </w:r>
      <w:r w:rsidRPr="000970B6">
        <w:t xml:space="preserve">   ……. prémie splatná za plnění služby v roce i</w:t>
      </w:r>
    </w:p>
    <w:p w14:paraId="7894D0D2" w14:textId="77777777" w:rsidR="003936F2" w:rsidRPr="000970B6" w:rsidRDefault="003936F2" w:rsidP="00046174"/>
    <w:p w14:paraId="7672FE1C" w14:textId="55974A9C" w:rsidR="00BF61D8" w:rsidRPr="000970B6" w:rsidRDefault="008F2852" w:rsidP="00046174">
      <w:r w:rsidRPr="000970B6">
        <w:t>Sankce je uložena pouze v</w:t>
      </w:r>
      <w:r w:rsidR="00FD631B" w:rsidRPr="000970B6">
        <w:t xml:space="preserve"> případě</w:t>
      </w:r>
      <w:r w:rsidR="00BF61D8" w:rsidRPr="000970B6">
        <w:t>:</w:t>
      </w:r>
    </w:p>
    <w:p w14:paraId="65FD47F7" w14:textId="7D0DD805" w:rsidR="008F2852" w:rsidRPr="000970B6" w:rsidRDefault="00BF61D8" w:rsidP="00046174">
      <w:r w:rsidRPr="000970B6">
        <w:t>v</w:t>
      </w:r>
      <w:r w:rsidR="008F2852" w:rsidRPr="000970B6">
        <w:t> případě, že platí nerovnost</w:t>
      </w:r>
    </w:p>
    <w:p w14:paraId="40BEB42F" w14:textId="77777777" w:rsidR="008F2852" w:rsidRPr="000970B6" w:rsidRDefault="008F2852" w:rsidP="00046174">
      <w:pPr>
        <w:rPr>
          <w:b/>
        </w:rPr>
      </w:pPr>
      <w:r w:rsidRPr="000970B6">
        <w:rPr>
          <w:b/>
        </w:rPr>
        <w:t>SkutÚ</w:t>
      </w:r>
      <w:r w:rsidRPr="000970B6">
        <w:rPr>
          <w:b/>
          <w:vertAlign w:val="subscript"/>
        </w:rPr>
        <w:t>i</w:t>
      </w:r>
      <w:r w:rsidRPr="000970B6">
        <w:rPr>
          <w:b/>
        </w:rPr>
        <w:t xml:space="preserve"> </w:t>
      </w:r>
      <w:proofErr w:type="gramStart"/>
      <w:r w:rsidRPr="000970B6">
        <w:rPr>
          <w:b/>
        </w:rPr>
        <w:t>&lt;  GÚ</w:t>
      </w:r>
      <w:r w:rsidRPr="000970B6">
        <w:rPr>
          <w:b/>
          <w:vertAlign w:val="subscript"/>
        </w:rPr>
        <w:t>i</w:t>
      </w:r>
      <w:proofErr w:type="gramEnd"/>
      <w:r w:rsidRPr="000970B6">
        <w:rPr>
          <w:b/>
          <w:vertAlign w:val="subscript"/>
        </w:rPr>
        <w:t xml:space="preserve"> </w:t>
      </w:r>
    </w:p>
    <w:p w14:paraId="6F1346AA" w14:textId="77777777" w:rsidR="008F2852" w:rsidRPr="000970B6" w:rsidRDefault="008F2852" w:rsidP="00046174">
      <w:r w:rsidRPr="000970B6">
        <w:t>Výše sankce, kterou vyplácí poskytovatel služby klientovi při ročním vyrovnání, bude stanovena takto:</w:t>
      </w:r>
    </w:p>
    <w:p w14:paraId="518ACE8F" w14:textId="77777777" w:rsidR="008F2852" w:rsidRPr="000970B6" w:rsidRDefault="008F2852" w:rsidP="00046174">
      <w:pPr>
        <w:widowControl w:val="0"/>
        <w:rPr>
          <w:b/>
        </w:rPr>
      </w:pPr>
    </w:p>
    <w:p w14:paraId="552325E1" w14:textId="77777777" w:rsidR="008F2852" w:rsidRPr="000970B6" w:rsidRDefault="008F2852" w:rsidP="00046174">
      <w:pPr>
        <w:widowControl w:val="0"/>
      </w:pPr>
      <w:r w:rsidRPr="000970B6">
        <w:rPr>
          <w:b/>
        </w:rPr>
        <w:t>SankceRok</w:t>
      </w:r>
      <w:r w:rsidRPr="000970B6">
        <w:rPr>
          <w:b/>
          <w:vertAlign w:val="subscript"/>
        </w:rPr>
        <w:t xml:space="preserve">i, </w:t>
      </w:r>
      <w:proofErr w:type="gramStart"/>
      <w:r w:rsidRPr="000970B6">
        <w:rPr>
          <w:b/>
        </w:rPr>
        <w:t>=  GÚ</w:t>
      </w:r>
      <w:r w:rsidRPr="000970B6">
        <w:rPr>
          <w:b/>
          <w:vertAlign w:val="subscript"/>
        </w:rPr>
        <w:t>i</w:t>
      </w:r>
      <w:proofErr w:type="gramEnd"/>
      <w:r w:rsidRPr="000970B6">
        <w:rPr>
          <w:b/>
          <w:vertAlign w:val="subscript"/>
        </w:rPr>
        <w:t xml:space="preserve"> </w:t>
      </w:r>
      <w:r w:rsidRPr="000970B6">
        <w:rPr>
          <w:b/>
        </w:rPr>
        <w:t>- SkutÚ</w:t>
      </w:r>
      <w:r w:rsidRPr="000970B6">
        <w:rPr>
          <w:b/>
          <w:vertAlign w:val="subscript"/>
        </w:rPr>
        <w:t>i</w:t>
      </w:r>
      <w:r w:rsidRPr="000970B6">
        <w:rPr>
          <w:b/>
        </w:rPr>
        <w:t xml:space="preserve"> </w:t>
      </w:r>
    </w:p>
    <w:p w14:paraId="40711216" w14:textId="195CCADA" w:rsidR="008F2852" w:rsidRPr="000970B6" w:rsidRDefault="008F2852" w:rsidP="00046174">
      <w:r w:rsidRPr="000970B6">
        <w:t xml:space="preserve">kde   </w:t>
      </w:r>
      <w:r w:rsidRPr="000970B6">
        <w:rPr>
          <w:b/>
        </w:rPr>
        <w:t>SankceRok</w:t>
      </w:r>
      <w:r w:rsidRPr="000970B6">
        <w:rPr>
          <w:b/>
          <w:vertAlign w:val="subscript"/>
        </w:rPr>
        <w:t xml:space="preserve">i </w:t>
      </w:r>
      <w:r w:rsidRPr="000970B6">
        <w:t xml:space="preserve">   ……. sankce splatná při ročním vyrovnání za plnění služby v roce i </w:t>
      </w:r>
    </w:p>
    <w:p w14:paraId="4CCFBEAB" w14:textId="77777777" w:rsidR="00106BB9" w:rsidRPr="000970B6" w:rsidRDefault="00106BB9" w:rsidP="00046174">
      <w:pPr>
        <w:pStyle w:val="Nadpis2"/>
        <w:widowControl w:val="0"/>
        <w:numPr>
          <w:ilvl w:val="0"/>
          <w:numId w:val="0"/>
        </w:numPr>
        <w:rPr>
          <w:b/>
        </w:rPr>
      </w:pPr>
    </w:p>
    <w:p w14:paraId="159FE8AD" w14:textId="77777777" w:rsidR="004B1E9F" w:rsidRPr="000970B6" w:rsidRDefault="004B1E9F" w:rsidP="004B1E9F">
      <w:pPr>
        <w:widowControl w:val="0"/>
        <w:rPr>
          <w:i/>
          <w:sz w:val="18"/>
          <w:szCs w:val="18"/>
        </w:rPr>
      </w:pPr>
      <w:r w:rsidRPr="000970B6">
        <w:t>Referenční ceny pro vyčíslení úspor nákladů a sankcí v průběhu trvání smlouvy jsou stanoveny v příloze ZD č. 5A a musí být uvedeny také v této příloze smlouvy.</w:t>
      </w:r>
    </w:p>
    <w:p w14:paraId="32ADE2A1" w14:textId="77777777" w:rsidR="008F2852" w:rsidRPr="000970B6" w:rsidRDefault="008F2852" w:rsidP="001E40B1">
      <w:pPr>
        <w:pStyle w:val="Nadpis2"/>
        <w:widowControl w:val="0"/>
        <w:numPr>
          <w:ilvl w:val="0"/>
          <w:numId w:val="0"/>
        </w:numPr>
        <w:ind w:left="1440" w:hanging="1440"/>
        <w:jc w:val="left"/>
        <w:rPr>
          <w:b/>
        </w:rPr>
      </w:pPr>
    </w:p>
    <w:p w14:paraId="53DC13A7" w14:textId="1E3423F7" w:rsidR="008F2852" w:rsidRPr="000970B6" w:rsidRDefault="008F2852" w:rsidP="004A6E4D">
      <w:pPr>
        <w:pStyle w:val="Nadpis2"/>
        <w:widowControl w:val="0"/>
        <w:numPr>
          <w:ilvl w:val="0"/>
          <w:numId w:val="0"/>
        </w:numPr>
        <w:spacing w:before="0"/>
        <w:jc w:val="left"/>
        <w:rPr>
          <w:bCs w:val="0"/>
          <w:i/>
          <w:iCs w:val="0"/>
          <w:szCs w:val="24"/>
        </w:rPr>
      </w:pPr>
      <w:r w:rsidRPr="000970B6">
        <w:rPr>
          <w:bCs w:val="0"/>
          <w:i/>
          <w:iCs w:val="0"/>
          <w:szCs w:val="24"/>
        </w:rPr>
        <w:t xml:space="preserve">Dále </w:t>
      </w:r>
      <w:r w:rsidR="002D7BAC" w:rsidRPr="000970B6">
        <w:rPr>
          <w:bCs w:val="0"/>
          <w:i/>
          <w:iCs w:val="0"/>
          <w:szCs w:val="24"/>
        </w:rPr>
        <w:t>účastník</w:t>
      </w:r>
      <w:r w:rsidRPr="000970B6">
        <w:rPr>
          <w:bCs w:val="0"/>
          <w:i/>
          <w:iCs w:val="0"/>
          <w:szCs w:val="24"/>
        </w:rPr>
        <w:t xml:space="preserve"> uvede garantovanou úsporu v jednotlivých letech plnění smlouvy vyčíslenou bez a včetně DPH.</w:t>
      </w:r>
    </w:p>
    <w:p w14:paraId="342624AF" w14:textId="77777777" w:rsidR="00FE3622" w:rsidRPr="000970B6" w:rsidRDefault="00FE3622">
      <w:pPr>
        <w:spacing w:before="0" w:line="240" w:lineRule="auto"/>
        <w:jc w:val="left"/>
      </w:pPr>
    </w:p>
    <w:p w14:paraId="7CE86F6A" w14:textId="77777777" w:rsidR="008F2852" w:rsidRPr="000970B6" w:rsidRDefault="008F2852" w:rsidP="00D03F52">
      <w:pPr>
        <w:widowControl w:val="0"/>
        <w:rPr>
          <w:b/>
        </w:rPr>
      </w:pPr>
      <w:r w:rsidRPr="000970B6">
        <w:rPr>
          <w:b/>
        </w:rPr>
        <w:t>Zkratky a značení využité ve vzorcích uvedených v této smlouvě</w:t>
      </w:r>
    </w:p>
    <w:p w14:paraId="7C0720F4" w14:textId="77777777" w:rsidR="008F2852" w:rsidRPr="000970B6" w:rsidRDefault="008F2852" w:rsidP="00D03F52">
      <w:pPr>
        <w:widowControl w:val="0"/>
        <w:rPr>
          <w:b/>
        </w:rPr>
      </w:pPr>
    </w:p>
    <w:p w14:paraId="38881CC3" w14:textId="77777777" w:rsidR="008F2852" w:rsidRPr="000970B6" w:rsidRDefault="008F2852" w:rsidP="00D03F52">
      <w:pPr>
        <w:widowControl w:val="0"/>
      </w:pPr>
      <w:r w:rsidRPr="000970B6">
        <w:rPr>
          <w:b/>
        </w:rPr>
        <w:t>Ú</w:t>
      </w:r>
      <w:r w:rsidRPr="000970B6">
        <w:tab/>
        <w:t>…</w:t>
      </w:r>
      <w:r w:rsidRPr="000970B6">
        <w:tab/>
        <w:t>úspora (energie, nebo nákladů)</w:t>
      </w:r>
    </w:p>
    <w:p w14:paraId="58C442E0" w14:textId="77777777" w:rsidR="008F2852" w:rsidRPr="000970B6" w:rsidRDefault="008F2852" w:rsidP="00D03F52">
      <w:pPr>
        <w:widowControl w:val="0"/>
      </w:pPr>
      <w:r w:rsidRPr="000970B6">
        <w:rPr>
          <w:b/>
        </w:rPr>
        <w:t>ÚE</w:t>
      </w:r>
      <w:r w:rsidRPr="000970B6">
        <w:tab/>
        <w:t>…</w:t>
      </w:r>
      <w:r w:rsidRPr="000970B6">
        <w:tab/>
        <w:t>úspora energie</w:t>
      </w:r>
    </w:p>
    <w:p w14:paraId="7C4663A3" w14:textId="77777777" w:rsidR="008F2852" w:rsidRPr="000970B6" w:rsidRDefault="008F2852" w:rsidP="00D03F52">
      <w:pPr>
        <w:widowControl w:val="0"/>
      </w:pPr>
      <w:r w:rsidRPr="000970B6">
        <w:rPr>
          <w:b/>
        </w:rPr>
        <w:t>GÚ</w:t>
      </w:r>
      <w:r w:rsidRPr="000970B6">
        <w:tab/>
        <w:t>…</w:t>
      </w:r>
      <w:r w:rsidRPr="000970B6">
        <w:tab/>
        <w:t>garantovaná úspora</w:t>
      </w:r>
    </w:p>
    <w:p w14:paraId="3369635F" w14:textId="77777777" w:rsidR="008F2852" w:rsidRPr="000970B6" w:rsidRDefault="008F2852" w:rsidP="00D03F52">
      <w:pPr>
        <w:widowControl w:val="0"/>
      </w:pPr>
      <w:r w:rsidRPr="000970B6">
        <w:rPr>
          <w:b/>
        </w:rPr>
        <w:t>SE</w:t>
      </w:r>
      <w:r w:rsidRPr="000970B6">
        <w:tab/>
        <w:t>…</w:t>
      </w:r>
      <w:r w:rsidRPr="000970B6">
        <w:tab/>
        <w:t>spotřeba energie</w:t>
      </w:r>
    </w:p>
    <w:p w14:paraId="6D15F06D" w14:textId="77777777" w:rsidR="008F2852" w:rsidRPr="000970B6" w:rsidRDefault="008F2852" w:rsidP="00D03F52">
      <w:pPr>
        <w:widowControl w:val="0"/>
      </w:pPr>
      <w:r w:rsidRPr="000970B6">
        <w:rPr>
          <w:b/>
        </w:rPr>
        <w:t>Ref</w:t>
      </w:r>
      <w:r w:rsidRPr="000970B6">
        <w:tab/>
        <w:t>…</w:t>
      </w:r>
      <w:r w:rsidRPr="000970B6">
        <w:tab/>
        <w:t>referenční</w:t>
      </w:r>
    </w:p>
    <w:p w14:paraId="7DB57949" w14:textId="77777777" w:rsidR="008F2852" w:rsidRPr="000970B6" w:rsidRDefault="008F2852" w:rsidP="00D03F52">
      <w:pPr>
        <w:widowControl w:val="0"/>
      </w:pPr>
      <w:r w:rsidRPr="000970B6">
        <w:rPr>
          <w:b/>
        </w:rPr>
        <w:t>Skut</w:t>
      </w:r>
      <w:r w:rsidRPr="000970B6">
        <w:tab/>
        <w:t>…</w:t>
      </w:r>
      <w:r w:rsidRPr="000970B6">
        <w:tab/>
        <w:t>skutečná</w:t>
      </w:r>
    </w:p>
    <w:p w14:paraId="35FAD0BE" w14:textId="77777777" w:rsidR="008F2852" w:rsidRPr="000970B6" w:rsidRDefault="008F2852" w:rsidP="00D03F52">
      <w:pPr>
        <w:widowControl w:val="0"/>
      </w:pPr>
      <w:r w:rsidRPr="000970B6">
        <w:rPr>
          <w:b/>
        </w:rPr>
        <w:t>nezT, zavT</w:t>
      </w:r>
      <w:r w:rsidRPr="000970B6">
        <w:t>…</w:t>
      </w:r>
      <w:r w:rsidRPr="000970B6">
        <w:tab/>
        <w:t>hodnota nezávislá, nebo závislá na venkovní teplotě</w:t>
      </w:r>
    </w:p>
    <w:p w14:paraId="7226E02A" w14:textId="77777777" w:rsidR="008F2852" w:rsidRPr="000970B6" w:rsidRDefault="008F2852" w:rsidP="00D03F52">
      <w:pPr>
        <w:widowControl w:val="0"/>
      </w:pPr>
      <w:r w:rsidRPr="000970B6">
        <w:rPr>
          <w:b/>
        </w:rPr>
        <w:t>Nákl</w:t>
      </w:r>
      <w:r w:rsidRPr="000970B6">
        <w:tab/>
        <w:t>…</w:t>
      </w:r>
      <w:r w:rsidRPr="000970B6">
        <w:tab/>
        <w:t>náklady</w:t>
      </w:r>
    </w:p>
    <w:p w14:paraId="58728E9D" w14:textId="28A717BB" w:rsidR="008F2852" w:rsidRPr="000970B6" w:rsidRDefault="008F2852" w:rsidP="00D03F52">
      <w:pPr>
        <w:widowControl w:val="0"/>
        <w:rPr>
          <w:szCs w:val="22"/>
        </w:rPr>
      </w:pPr>
      <w:r w:rsidRPr="000970B6">
        <w:rPr>
          <w:szCs w:val="22"/>
        </w:rPr>
        <w:t>Poznámka: termín „</w:t>
      </w:r>
      <w:r w:rsidRPr="000970B6">
        <w:rPr>
          <w:b/>
          <w:szCs w:val="22"/>
        </w:rPr>
        <w:t>energie</w:t>
      </w:r>
      <w:r w:rsidRPr="000970B6">
        <w:rPr>
          <w:szCs w:val="22"/>
        </w:rPr>
        <w:t xml:space="preserve">“ je zde užíván ve smyslu obecného významu energie, </w:t>
      </w:r>
      <w:r w:rsidR="003F2085" w:rsidRPr="000970B6">
        <w:rPr>
          <w:szCs w:val="22"/>
        </w:rPr>
        <w:t>tzn., zahrnuje</w:t>
      </w:r>
      <w:r w:rsidRPr="000970B6">
        <w:rPr>
          <w:szCs w:val="22"/>
        </w:rPr>
        <w:t xml:space="preserve"> veškeré formy energie včetně paliv</w:t>
      </w:r>
      <w:r w:rsidR="00D51586" w:rsidRPr="000970B6">
        <w:rPr>
          <w:szCs w:val="22"/>
        </w:rPr>
        <w:t>.</w:t>
      </w:r>
    </w:p>
    <w:p w14:paraId="3DD5F17B" w14:textId="77777777" w:rsidR="008F2852" w:rsidRPr="000970B6" w:rsidRDefault="008F2852">
      <w:pPr>
        <w:spacing w:before="0" w:line="240" w:lineRule="auto"/>
        <w:jc w:val="left"/>
        <w:rPr>
          <w:b/>
        </w:rPr>
      </w:pPr>
      <w:r w:rsidRPr="000970B6">
        <w:rPr>
          <w:b/>
        </w:rPr>
        <w:br w:type="page"/>
      </w:r>
    </w:p>
    <w:p w14:paraId="539DCA5C" w14:textId="77777777" w:rsidR="00AC0F0E" w:rsidRPr="000970B6" w:rsidRDefault="00AC0F0E" w:rsidP="00D51FE3">
      <w:pPr>
        <w:widowControl w:val="0"/>
        <w:rPr>
          <w:b/>
        </w:rPr>
      </w:pPr>
    </w:p>
    <w:p w14:paraId="6768FA9E" w14:textId="77777777" w:rsidR="008F2852" w:rsidRPr="000970B6" w:rsidRDefault="008F2852" w:rsidP="00D51FE3">
      <w:pPr>
        <w:widowControl w:val="0"/>
      </w:pPr>
      <w:r w:rsidRPr="000970B6">
        <w:rPr>
          <w:b/>
        </w:rPr>
        <w:t xml:space="preserve">Příloha č. 6 </w:t>
      </w:r>
      <w:r w:rsidRPr="000970B6">
        <w:rPr>
          <w:b/>
        </w:rPr>
        <w:tab/>
        <w:t>Vyhodnocování dosažených úspor, úspory energie, úspora nákladů</w:t>
      </w:r>
      <w:r w:rsidRPr="000970B6">
        <w:rPr>
          <w:b/>
        </w:rPr>
        <w:br/>
      </w:r>
      <w:r w:rsidRPr="000970B6">
        <w:rPr>
          <w:b/>
        </w:rPr>
        <w:br/>
      </w:r>
      <w:r w:rsidRPr="000970B6">
        <w:t xml:space="preserve">Veškeré vyhodnocování dosažených úspor musí být v souladu s IPMVP (International Performance Measurement and Verification Protocol), neboli s </w:t>
      </w:r>
      <w:r w:rsidRPr="000970B6">
        <w:rPr>
          <w:rFonts w:cs="Arial"/>
          <w:bCs/>
          <w:szCs w:val="22"/>
        </w:rPr>
        <w:t>Mezinárodním protokolem o m</w:t>
      </w:r>
      <w:r w:rsidRPr="000970B6">
        <w:rPr>
          <w:rFonts w:ascii="Arial,Bold" w:hAnsi="Arial,Bold" w:cs="Arial,Bold"/>
          <w:bCs/>
          <w:szCs w:val="22"/>
        </w:rPr>
        <w:t>ěř</w:t>
      </w:r>
      <w:r w:rsidRPr="000970B6">
        <w:rPr>
          <w:rFonts w:cs="Arial"/>
          <w:bCs/>
          <w:szCs w:val="22"/>
        </w:rPr>
        <w:t>ení a verifikaci, vyhodnocování dosažených úspor.</w:t>
      </w:r>
    </w:p>
    <w:p w14:paraId="41637F60" w14:textId="77777777" w:rsidR="008F2852" w:rsidRPr="000970B6" w:rsidRDefault="008F2852" w:rsidP="00D51FE3">
      <w:pPr>
        <w:widowControl w:val="0"/>
      </w:pPr>
      <w:r w:rsidRPr="000970B6">
        <w:t>Vyhodnocování dosažených úspor bude přednostně prováděno jako rozdíl referenční spotřeby energie a skutečně dosažené spotřeby energie stanovené měřením. Při tom bude rozhodující takto zjištěná celková úspora energie dosažená za hodnocený rok. Pro spotřebu plynných paliv bude tento postup uplatněn vždy, v případě elektrické energie bude záviset na způsobu užití a rozsahu úsporných opatření</w:t>
      </w:r>
      <w:r w:rsidRPr="000970B6">
        <w:rPr>
          <w:rStyle w:val="Znakapoznpodarou"/>
        </w:rPr>
        <w:footnoteReference w:id="1"/>
      </w:r>
      <w:r w:rsidRPr="000970B6">
        <w:t xml:space="preserve">.  </w:t>
      </w:r>
    </w:p>
    <w:p w14:paraId="211A6902" w14:textId="7219EC4F" w:rsidR="008F2852" w:rsidRPr="000970B6" w:rsidRDefault="008F2852" w:rsidP="00D51FE3">
      <w:pPr>
        <w:widowControl w:val="0"/>
      </w:pPr>
      <w:r w:rsidRPr="000970B6">
        <w:t>Předkládaná roční vyhodnocovací zpráva bude obsahovat podrobnější analýzu dosažených úspor a sledování úspor po jednotlivých měsících všude tam, kde bude tento postup možný</w:t>
      </w:r>
      <w:r w:rsidR="006A3427" w:rsidRPr="000970B6">
        <w:t>.</w:t>
      </w:r>
      <w:r w:rsidRPr="000970B6">
        <w:rPr>
          <w:b/>
        </w:rPr>
        <w:t xml:space="preserve"> Pro výpočet úspory nákladů se použijí referenční ceny</w:t>
      </w:r>
      <w:r w:rsidRPr="000970B6">
        <w:t xml:space="preserve">, které budou rozhodující pro posouzení úrovně plnění smluvních závazků. </w:t>
      </w:r>
    </w:p>
    <w:p w14:paraId="0D3B311F" w14:textId="77777777" w:rsidR="008F2852" w:rsidRPr="000970B6" w:rsidRDefault="008F2852" w:rsidP="00D51FE3">
      <w:pPr>
        <w:widowControl w:val="0"/>
      </w:pPr>
      <w:r w:rsidRPr="000970B6">
        <w:t>Referenční spotřeba energie uvedená v ZD</w:t>
      </w:r>
      <w:r w:rsidRPr="000970B6" w:rsidDel="004A1CFF">
        <w:t xml:space="preserve"> </w:t>
      </w:r>
      <w:r w:rsidRPr="000970B6">
        <w:t>bude pro každý rok přepočtena na klimatické podmínky příslušného roku dle postupu uvedeného níže.</w:t>
      </w:r>
    </w:p>
    <w:p w14:paraId="32D81900" w14:textId="77777777" w:rsidR="008F2852" w:rsidRPr="000970B6" w:rsidRDefault="008F2852" w:rsidP="00D51FE3">
      <w:pPr>
        <w:widowControl w:val="0"/>
      </w:pPr>
      <w:r w:rsidRPr="000970B6">
        <w:t>Referenční spotřeba energie bude rozdělena na část závislou na venkovní teplotě reprezentovanou zejména energií používanou k vytápění, a na zbytkovou část, jejíž užití na venkovní teplotě nezávisí</w:t>
      </w:r>
      <w:r w:rsidRPr="000970B6">
        <w:rPr>
          <w:rStyle w:val="Znakapoznpodarou"/>
        </w:rPr>
        <w:footnoteReference w:id="2"/>
      </w:r>
      <w:r w:rsidRPr="000970B6">
        <w:t>. Obecně bude platit vztah:</w:t>
      </w:r>
    </w:p>
    <w:p w14:paraId="2743EB52" w14:textId="77777777" w:rsidR="008F2852" w:rsidRPr="000970B6" w:rsidRDefault="008F2852" w:rsidP="00D51FE3">
      <w:pPr>
        <w:widowControl w:val="0"/>
      </w:pPr>
      <w:r w:rsidRPr="000970B6">
        <w:br/>
        <w:t>(1)</w:t>
      </w:r>
      <w:r w:rsidRPr="000970B6">
        <w:tab/>
      </w:r>
      <w:r w:rsidRPr="000970B6">
        <w:rPr>
          <w:b/>
        </w:rPr>
        <w:t>RefSE</w:t>
      </w:r>
      <w:r w:rsidRPr="000970B6">
        <w:rPr>
          <w:b/>
          <w:vertAlign w:val="subscript"/>
        </w:rPr>
        <w:t>i</w:t>
      </w:r>
      <w:r w:rsidRPr="000970B6">
        <w:rPr>
          <w:b/>
        </w:rPr>
        <w:t xml:space="preserve"> = RefSEzavT</w:t>
      </w:r>
      <w:r w:rsidRPr="000970B6">
        <w:rPr>
          <w:b/>
          <w:vertAlign w:val="subscript"/>
        </w:rPr>
        <w:t>i</w:t>
      </w:r>
      <w:r w:rsidRPr="000970B6">
        <w:rPr>
          <w:b/>
        </w:rPr>
        <w:t xml:space="preserve"> + RefSEnezT</w:t>
      </w:r>
      <w:r w:rsidRPr="000970B6">
        <w:rPr>
          <w:b/>
          <w:vertAlign w:val="subscript"/>
        </w:rPr>
        <w:t>i</w:t>
      </w:r>
    </w:p>
    <w:p w14:paraId="73A765DA" w14:textId="77777777" w:rsidR="008F2852" w:rsidRPr="000970B6" w:rsidRDefault="008F2852" w:rsidP="00D03F52">
      <w:pPr>
        <w:widowControl w:val="0"/>
      </w:pPr>
      <w:r w:rsidRPr="000970B6">
        <w:t>kde</w:t>
      </w:r>
      <w:r w:rsidRPr="000970B6">
        <w:tab/>
      </w:r>
      <w:r w:rsidRPr="000970B6">
        <w:rPr>
          <w:b/>
        </w:rPr>
        <w:t>RefSE</w:t>
      </w:r>
      <w:r w:rsidRPr="000970B6">
        <w:rPr>
          <w:b/>
          <w:vertAlign w:val="subscript"/>
        </w:rPr>
        <w:t>i</w:t>
      </w:r>
      <w:r w:rsidRPr="000970B6">
        <w:rPr>
          <w:b/>
        </w:rPr>
        <w:t xml:space="preserve">   </w:t>
      </w:r>
      <w:r w:rsidRPr="000970B6">
        <w:t>………celková referenční spotřeba energie v roce i</w:t>
      </w:r>
    </w:p>
    <w:p w14:paraId="77FB5DD1" w14:textId="77777777" w:rsidR="008F2852" w:rsidRPr="000970B6" w:rsidRDefault="008F2852" w:rsidP="00D03F52">
      <w:pPr>
        <w:widowControl w:val="0"/>
      </w:pPr>
      <w:r w:rsidRPr="000970B6">
        <w:tab/>
      </w:r>
      <w:r w:rsidRPr="000970B6">
        <w:rPr>
          <w:b/>
        </w:rPr>
        <w:t>RefSEzavT</w:t>
      </w:r>
      <w:r w:rsidRPr="000970B6">
        <w:rPr>
          <w:b/>
          <w:vertAlign w:val="subscript"/>
        </w:rPr>
        <w:t>i</w:t>
      </w:r>
      <w:r w:rsidRPr="000970B6">
        <w:t xml:space="preserve"> … referenční spotřeba energie v roce i závislá na venkovní teplotě</w:t>
      </w:r>
    </w:p>
    <w:p w14:paraId="014B246C" w14:textId="77777777" w:rsidR="008F2852" w:rsidRPr="000970B6" w:rsidRDefault="008F2852" w:rsidP="00D03F52">
      <w:pPr>
        <w:widowControl w:val="0"/>
      </w:pPr>
      <w:r w:rsidRPr="000970B6">
        <w:rPr>
          <w:b/>
          <w:vertAlign w:val="subscript"/>
        </w:rPr>
        <w:tab/>
      </w:r>
      <w:r w:rsidRPr="000970B6">
        <w:rPr>
          <w:b/>
        </w:rPr>
        <w:t>RefSEnezT</w:t>
      </w:r>
      <w:r w:rsidRPr="000970B6">
        <w:rPr>
          <w:b/>
          <w:vertAlign w:val="subscript"/>
        </w:rPr>
        <w:t xml:space="preserve">i </w:t>
      </w:r>
      <w:r w:rsidRPr="000970B6">
        <w:t>… referenční spotřeba energie v roce i nezávislá na venkovní teplotě</w:t>
      </w:r>
    </w:p>
    <w:p w14:paraId="3AC102B3" w14:textId="77777777" w:rsidR="008F2852" w:rsidRPr="000970B6" w:rsidRDefault="008F2852" w:rsidP="00D51FE3">
      <w:pPr>
        <w:widowControl w:val="0"/>
      </w:pPr>
    </w:p>
    <w:p w14:paraId="1991611A" w14:textId="77777777" w:rsidR="008F2852" w:rsidRPr="000970B6" w:rsidRDefault="008F2852" w:rsidP="00D51FE3">
      <w:pPr>
        <w:widowControl w:val="0"/>
      </w:pPr>
      <w:r w:rsidRPr="000970B6">
        <w:tab/>
        <w:t>i</w:t>
      </w:r>
      <w:r w:rsidRPr="000970B6">
        <w:tab/>
        <w:t>………  index označující výpočetní rok</w:t>
      </w:r>
    </w:p>
    <w:p w14:paraId="7946D9BD" w14:textId="77777777" w:rsidR="008F2852" w:rsidRPr="000970B6" w:rsidRDefault="008F2852" w:rsidP="00D51FE3">
      <w:pPr>
        <w:widowControl w:val="0"/>
      </w:pPr>
    </w:p>
    <w:p w14:paraId="2E1C29D0" w14:textId="77777777" w:rsidR="008F2852" w:rsidRPr="000970B6" w:rsidRDefault="008F2852" w:rsidP="00D51FE3">
      <w:pPr>
        <w:widowControl w:val="0"/>
      </w:pPr>
      <w:r w:rsidRPr="000970B6">
        <w:t>Konkrétně pro referenční rok platí</w:t>
      </w:r>
    </w:p>
    <w:p w14:paraId="097CD7AC" w14:textId="77777777" w:rsidR="008F2852" w:rsidRPr="000970B6" w:rsidRDefault="008F2852" w:rsidP="00D51FE3">
      <w:pPr>
        <w:widowControl w:val="0"/>
      </w:pPr>
      <w:r w:rsidRPr="000970B6">
        <w:t>(2)</w:t>
      </w:r>
      <w:r w:rsidRPr="000970B6">
        <w:tab/>
      </w:r>
      <w:r w:rsidRPr="000970B6">
        <w:rPr>
          <w:b/>
        </w:rPr>
        <w:t>RefSE = RefSEzavT + RefSEnezT</w:t>
      </w:r>
    </w:p>
    <w:p w14:paraId="156AA36D" w14:textId="77777777" w:rsidR="008F2852" w:rsidRPr="000970B6" w:rsidRDefault="008F2852" w:rsidP="00D51FE3">
      <w:pPr>
        <w:widowControl w:val="0"/>
        <w:rPr>
          <w:b/>
        </w:rPr>
      </w:pPr>
    </w:p>
    <w:p w14:paraId="370C3A14" w14:textId="77777777" w:rsidR="008F2852" w:rsidRPr="000970B6" w:rsidRDefault="008F2852" w:rsidP="00D51FE3">
      <w:pPr>
        <w:widowControl w:val="0"/>
      </w:pPr>
      <w:r w:rsidRPr="000970B6">
        <w:t xml:space="preserve">Část referenční spotřeby energie závislá na teplotě </w:t>
      </w:r>
      <w:r w:rsidRPr="000970B6">
        <w:rPr>
          <w:b/>
        </w:rPr>
        <w:t>RefSEzavT</w:t>
      </w:r>
      <w:r w:rsidRPr="000970B6">
        <w:t xml:space="preserve"> je nutno pro každý rok stanovit dle skutečných teplotních poměrů v příslušném roce. Přepočet se provádí pomocí denostupňové metody po jednotlivých měsících dle vztahu</w:t>
      </w:r>
    </w:p>
    <w:p w14:paraId="6B1CF4EB" w14:textId="77777777" w:rsidR="008F2852" w:rsidRPr="000970B6" w:rsidRDefault="008F2852" w:rsidP="00D51FE3">
      <w:pPr>
        <w:widowControl w:val="0"/>
      </w:pPr>
    </w:p>
    <w:p w14:paraId="50ECCB8A" w14:textId="77777777" w:rsidR="008F2852" w:rsidRPr="000970B6" w:rsidRDefault="008F2852" w:rsidP="00D51FE3">
      <w:pPr>
        <w:widowControl w:val="0"/>
      </w:pPr>
      <w:r w:rsidRPr="000970B6">
        <w:t>(3)</w:t>
      </w:r>
      <w:r w:rsidRPr="000970B6">
        <w:tab/>
      </w:r>
      <w:proofErr w:type="gramStart"/>
      <w:r w:rsidRPr="000970B6">
        <w:rPr>
          <w:b/>
        </w:rPr>
        <w:t>RefSEzavT</w:t>
      </w:r>
      <w:r w:rsidRPr="000970B6">
        <w:rPr>
          <w:b/>
          <w:vertAlign w:val="subscript"/>
        </w:rPr>
        <w:t>i,m</w:t>
      </w:r>
      <w:proofErr w:type="gramEnd"/>
      <w:r w:rsidRPr="000970B6">
        <w:rPr>
          <w:b/>
          <w:vertAlign w:val="subscript"/>
        </w:rPr>
        <w:t xml:space="preserve"> </w:t>
      </w:r>
      <w:r w:rsidRPr="000970B6">
        <w:rPr>
          <w:b/>
        </w:rPr>
        <w:t>= RefSEzavT</w:t>
      </w:r>
      <w:r w:rsidRPr="000970B6">
        <w:rPr>
          <w:b/>
          <w:vertAlign w:val="subscript"/>
        </w:rPr>
        <w:t>1</w:t>
      </w:r>
      <w:r w:rsidR="004C09AB" w:rsidRPr="000970B6">
        <w:rPr>
          <w:b/>
          <w:vertAlign w:val="subscript"/>
        </w:rPr>
        <w:t>3</w:t>
      </w:r>
      <w:r w:rsidRPr="000970B6">
        <w:rPr>
          <w:b/>
          <w:vertAlign w:val="subscript"/>
        </w:rPr>
        <w:t>-1</w:t>
      </w:r>
      <w:r w:rsidR="004C09AB" w:rsidRPr="000970B6">
        <w:rPr>
          <w:b/>
          <w:vertAlign w:val="subscript"/>
        </w:rPr>
        <w:t>5</w:t>
      </w:r>
      <w:r w:rsidRPr="000970B6">
        <w:rPr>
          <w:b/>
          <w:vertAlign w:val="subscript"/>
        </w:rPr>
        <w:t>,m</w:t>
      </w:r>
      <w:r w:rsidRPr="000970B6">
        <w:rPr>
          <w:b/>
        </w:rPr>
        <w:t xml:space="preserve"> * (DNST</w:t>
      </w:r>
      <w:r w:rsidRPr="000970B6">
        <w:rPr>
          <w:b/>
          <w:vertAlign w:val="subscript"/>
        </w:rPr>
        <w:t xml:space="preserve">i,m </w:t>
      </w:r>
      <w:r w:rsidRPr="000970B6">
        <w:rPr>
          <w:b/>
        </w:rPr>
        <w:t>/ DNST</w:t>
      </w:r>
      <w:r w:rsidRPr="000970B6">
        <w:rPr>
          <w:b/>
          <w:vertAlign w:val="subscript"/>
        </w:rPr>
        <w:t>1</w:t>
      </w:r>
      <w:r w:rsidR="004C09AB" w:rsidRPr="000970B6">
        <w:rPr>
          <w:b/>
          <w:vertAlign w:val="subscript"/>
        </w:rPr>
        <w:t>3</w:t>
      </w:r>
      <w:r w:rsidRPr="000970B6">
        <w:rPr>
          <w:b/>
          <w:vertAlign w:val="subscript"/>
        </w:rPr>
        <w:t>-1</w:t>
      </w:r>
      <w:r w:rsidR="004C09AB" w:rsidRPr="000970B6">
        <w:rPr>
          <w:b/>
          <w:vertAlign w:val="subscript"/>
        </w:rPr>
        <w:t>5</w:t>
      </w:r>
      <w:r w:rsidRPr="000970B6">
        <w:rPr>
          <w:b/>
          <w:vertAlign w:val="subscript"/>
        </w:rPr>
        <w:t>,m</w:t>
      </w:r>
      <w:r w:rsidRPr="000970B6">
        <w:rPr>
          <w:b/>
        </w:rPr>
        <w:t>)</w:t>
      </w:r>
    </w:p>
    <w:p w14:paraId="274943D4" w14:textId="77777777" w:rsidR="008F2852" w:rsidRPr="000970B6" w:rsidRDefault="008F2852" w:rsidP="00B975F0">
      <w:pPr>
        <w:widowControl w:val="0"/>
        <w:ind w:left="2127" w:hanging="2127"/>
      </w:pPr>
      <w:r w:rsidRPr="000970B6">
        <w:t xml:space="preserve">kde   </w:t>
      </w:r>
      <w:proofErr w:type="gramStart"/>
      <w:r w:rsidRPr="000970B6">
        <w:rPr>
          <w:b/>
        </w:rPr>
        <w:t>RefSEzavT</w:t>
      </w:r>
      <w:r w:rsidRPr="000970B6">
        <w:rPr>
          <w:b/>
          <w:vertAlign w:val="subscript"/>
        </w:rPr>
        <w:t>i,m</w:t>
      </w:r>
      <w:proofErr w:type="gramEnd"/>
      <w:r w:rsidRPr="000970B6">
        <w:t xml:space="preserve">   ……. referenční spotřeba energie v </w:t>
      </w:r>
      <w:r w:rsidRPr="000970B6">
        <w:rPr>
          <w:b/>
        </w:rPr>
        <w:t>m</w:t>
      </w:r>
      <w:r w:rsidRPr="000970B6">
        <w:t xml:space="preserve">-tém měsíci roku </w:t>
      </w:r>
      <w:r w:rsidRPr="000970B6">
        <w:rPr>
          <w:b/>
        </w:rPr>
        <w:t>i</w:t>
      </w:r>
      <w:r w:rsidRPr="000970B6">
        <w:t xml:space="preserve"> závislá na teplotě</w:t>
      </w:r>
    </w:p>
    <w:p w14:paraId="40BBD590" w14:textId="77777777" w:rsidR="008F2852" w:rsidRPr="000970B6" w:rsidRDefault="008F2852" w:rsidP="00B975F0">
      <w:pPr>
        <w:widowControl w:val="0"/>
        <w:ind w:left="2268" w:hanging="1559"/>
      </w:pPr>
      <w:r w:rsidRPr="000970B6">
        <w:rPr>
          <w:b/>
        </w:rPr>
        <w:t>RefSEzavT</w:t>
      </w:r>
      <w:r w:rsidRPr="000970B6">
        <w:rPr>
          <w:b/>
          <w:vertAlign w:val="subscript"/>
        </w:rPr>
        <w:t>1</w:t>
      </w:r>
      <w:r w:rsidR="00F119CC" w:rsidRPr="000970B6">
        <w:rPr>
          <w:b/>
          <w:vertAlign w:val="subscript"/>
        </w:rPr>
        <w:t>3-</w:t>
      </w:r>
      <w:proofErr w:type="gramStart"/>
      <w:r w:rsidR="00F119CC" w:rsidRPr="000970B6">
        <w:rPr>
          <w:b/>
          <w:vertAlign w:val="subscript"/>
        </w:rPr>
        <w:t>15</w:t>
      </w:r>
      <w:r w:rsidRPr="000970B6">
        <w:rPr>
          <w:b/>
          <w:vertAlign w:val="subscript"/>
        </w:rPr>
        <w:t>,m</w:t>
      </w:r>
      <w:proofErr w:type="gramEnd"/>
      <w:r w:rsidRPr="000970B6">
        <w:t xml:space="preserve"> … referenční spotřeba energie v </w:t>
      </w:r>
      <w:r w:rsidRPr="000970B6">
        <w:rPr>
          <w:b/>
        </w:rPr>
        <w:t>m</w:t>
      </w:r>
      <w:r w:rsidRPr="000970B6">
        <w:t>-tém měsíci zvoleného průměrného roku (2013 až 2015) závislá na teplotě</w:t>
      </w:r>
    </w:p>
    <w:p w14:paraId="00FCBBF9" w14:textId="77777777" w:rsidR="008F2852" w:rsidRPr="000970B6" w:rsidRDefault="008F2852" w:rsidP="00B975F0">
      <w:pPr>
        <w:widowControl w:val="0"/>
      </w:pPr>
      <w:r w:rsidRPr="000970B6">
        <w:tab/>
      </w:r>
      <w:proofErr w:type="gramStart"/>
      <w:r w:rsidRPr="000970B6">
        <w:rPr>
          <w:b/>
        </w:rPr>
        <w:t>DNST</w:t>
      </w:r>
      <w:r w:rsidRPr="000970B6">
        <w:rPr>
          <w:b/>
          <w:vertAlign w:val="subscript"/>
        </w:rPr>
        <w:t>i,m</w:t>
      </w:r>
      <w:proofErr w:type="gramEnd"/>
      <w:r w:rsidRPr="000970B6">
        <w:t xml:space="preserve">  ……  počet denostupňů v </w:t>
      </w:r>
      <w:r w:rsidRPr="000970B6">
        <w:rPr>
          <w:b/>
        </w:rPr>
        <w:t>m</w:t>
      </w:r>
      <w:r w:rsidRPr="000970B6">
        <w:t xml:space="preserve">-tém měsíci hodnoceného roku </w:t>
      </w:r>
      <w:r w:rsidRPr="000970B6">
        <w:rPr>
          <w:b/>
        </w:rPr>
        <w:t>i</w:t>
      </w:r>
      <w:r w:rsidRPr="000970B6">
        <w:t xml:space="preserve"> </w:t>
      </w:r>
    </w:p>
    <w:p w14:paraId="7AC3FDF2" w14:textId="77777777" w:rsidR="008F2852" w:rsidRPr="000970B6" w:rsidRDefault="008F2852" w:rsidP="002F2D3B">
      <w:pPr>
        <w:widowControl w:val="0"/>
        <w:ind w:left="2268" w:hanging="1560"/>
      </w:pPr>
      <w:r w:rsidRPr="000970B6">
        <w:rPr>
          <w:b/>
        </w:rPr>
        <w:t>DNST</w:t>
      </w:r>
      <w:r w:rsidRPr="000970B6">
        <w:rPr>
          <w:b/>
          <w:vertAlign w:val="subscript"/>
        </w:rPr>
        <w:t>1</w:t>
      </w:r>
      <w:r w:rsidR="004C09AB" w:rsidRPr="000970B6">
        <w:rPr>
          <w:b/>
          <w:vertAlign w:val="subscript"/>
        </w:rPr>
        <w:t>3</w:t>
      </w:r>
      <w:r w:rsidRPr="000970B6">
        <w:rPr>
          <w:b/>
          <w:vertAlign w:val="subscript"/>
        </w:rPr>
        <w:t>-</w:t>
      </w:r>
      <w:proofErr w:type="gramStart"/>
      <w:r w:rsidRPr="000970B6">
        <w:rPr>
          <w:b/>
          <w:vertAlign w:val="subscript"/>
        </w:rPr>
        <w:t>1</w:t>
      </w:r>
      <w:r w:rsidR="004C09AB" w:rsidRPr="000970B6">
        <w:rPr>
          <w:b/>
          <w:vertAlign w:val="subscript"/>
        </w:rPr>
        <w:t>5</w:t>
      </w:r>
      <w:r w:rsidRPr="000970B6">
        <w:rPr>
          <w:b/>
          <w:vertAlign w:val="subscript"/>
        </w:rPr>
        <w:t>,m</w:t>
      </w:r>
      <w:proofErr w:type="gramEnd"/>
      <w:r w:rsidRPr="000970B6">
        <w:t xml:space="preserve">  …počet denostupňů v</w:t>
      </w:r>
      <w:r w:rsidRPr="000970B6">
        <w:rPr>
          <w:b/>
        </w:rPr>
        <w:t xml:space="preserve"> m</w:t>
      </w:r>
      <w:r w:rsidRPr="000970B6">
        <w:t>-tém měsíci zvoleného průměrného roku (2013 až 2015) převzatý z tabulky Referenční denostupně uvedené v příloze smlouvy č. 1</w:t>
      </w:r>
    </w:p>
    <w:p w14:paraId="4BF2197C" w14:textId="77777777" w:rsidR="008F2852" w:rsidRPr="000970B6" w:rsidRDefault="008F2852" w:rsidP="00D51FE3">
      <w:pPr>
        <w:widowControl w:val="0"/>
      </w:pPr>
    </w:p>
    <w:p w14:paraId="21C89712" w14:textId="77777777" w:rsidR="008F2852" w:rsidRPr="000970B6" w:rsidRDefault="008F2852" w:rsidP="00D51FE3">
      <w:pPr>
        <w:widowControl w:val="0"/>
      </w:pPr>
      <w:r w:rsidRPr="000970B6">
        <w:t xml:space="preserve">Roční referenční spotřeba energie závislá na teplotě v roce </w:t>
      </w:r>
      <w:r w:rsidRPr="000970B6">
        <w:rPr>
          <w:b/>
        </w:rPr>
        <w:t>i</w:t>
      </w:r>
      <w:r w:rsidRPr="000970B6">
        <w:t xml:space="preserve"> je pak součtem měsíčních spotřeb:</w:t>
      </w:r>
    </w:p>
    <w:p w14:paraId="27584C08" w14:textId="77777777" w:rsidR="008F2852" w:rsidRPr="000970B6" w:rsidRDefault="008F2852" w:rsidP="00D51FE3">
      <w:pPr>
        <w:widowControl w:val="0"/>
      </w:pPr>
    </w:p>
    <w:p w14:paraId="0169951E" w14:textId="77777777" w:rsidR="008F2852" w:rsidRPr="000970B6" w:rsidRDefault="008F2852" w:rsidP="00D51FE3">
      <w:pPr>
        <w:widowControl w:val="0"/>
        <w:rPr>
          <w:b/>
        </w:rPr>
      </w:pPr>
      <w:r w:rsidRPr="000970B6">
        <w:t>(4)</w:t>
      </w:r>
      <w:r w:rsidRPr="000970B6">
        <w:tab/>
      </w:r>
      <m:oMath>
        <m:r>
          <m:rPr>
            <m:sty m:val="b"/>
          </m:rPr>
          <w:rPr>
            <w:rFonts w:ascii="Cambria Math" w:hAnsi="Cambria Math"/>
          </w:rPr>
          <m:t>RefSEzav</m:t>
        </m:r>
        <m:sSub>
          <m:sSubPr>
            <m:ctrlPr>
              <w:rPr>
                <w:rFonts w:ascii="Cambria Math" w:hAnsi="Cambria Math"/>
                <w:b/>
                <w:vertAlign w:val="subscript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vertAlign w:val="subscript"/>
              </w:rPr>
              <m:t>T</m:t>
            </m:r>
          </m:e>
          <m:sub>
            <m:r>
              <m:rPr>
                <m:sty m:val="b"/>
              </m:rPr>
              <w:rPr>
                <w:rFonts w:ascii="Cambria Math" w:hAnsi="Cambria Math"/>
                <w:vertAlign w:val="subscript"/>
              </w:rPr>
              <m:t>i</m:t>
            </m:r>
          </m:sub>
        </m:sSub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m=1</m:t>
            </m:r>
          </m:sub>
          <m:sup>
            <m:r>
              <w:rPr>
                <w:rFonts w:ascii="Cambria Math" w:eastAsia="Cambria Math" w:hAnsi="Cambria Math" w:cs="Cambria Math"/>
              </w:rPr>
              <m:t>12</m:t>
            </m:r>
          </m:sup>
          <m:e>
            <m:r>
              <m:rPr>
                <m:sty m:val="b"/>
              </m:rPr>
              <w:rPr>
                <w:rFonts w:ascii="Cambria Math" w:hAnsi="Cambria Math"/>
              </w:rPr>
              <m:t xml:space="preserve">  RefSEzav</m:t>
            </m:r>
            <m:sSub>
              <m:sSubPr>
                <m:ctrlPr>
                  <w:rPr>
                    <w:rFonts w:ascii="Cambria Math" w:hAnsi="Cambria Math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T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</w:rPr>
                  <m:t>i,m</m:t>
                </m:r>
              </m:sub>
            </m:sSub>
          </m:e>
        </m:nary>
      </m:oMath>
      <w:r w:rsidRPr="000970B6">
        <w:rPr>
          <w:rFonts w:ascii="Cambria Math" w:hAnsi="Cambria Math"/>
        </w:rPr>
        <w:br/>
      </w:r>
    </w:p>
    <w:p w14:paraId="4A8A5AF1" w14:textId="77777777" w:rsidR="008F2852" w:rsidRPr="000970B6" w:rsidRDefault="008F2852" w:rsidP="00D51FE3">
      <w:pPr>
        <w:widowControl w:val="0"/>
      </w:pPr>
      <w:r w:rsidRPr="000970B6">
        <w:t xml:space="preserve">Část celkové referenční spotřeby nezávislá na teplotě se v jednotlivých letech nemění, takže platí </w:t>
      </w:r>
    </w:p>
    <w:p w14:paraId="38CFAE7D" w14:textId="77777777" w:rsidR="008F2852" w:rsidRPr="000970B6" w:rsidRDefault="008F2852" w:rsidP="00D51FE3">
      <w:pPr>
        <w:widowControl w:val="0"/>
        <w:rPr>
          <w:b/>
          <w:vertAlign w:val="subscript"/>
        </w:rPr>
      </w:pPr>
      <w:r w:rsidRPr="000970B6">
        <w:t>(5)</w:t>
      </w:r>
      <w:r w:rsidRPr="000970B6">
        <w:tab/>
      </w:r>
      <w:proofErr w:type="gramStart"/>
      <w:r w:rsidRPr="000970B6">
        <w:rPr>
          <w:b/>
        </w:rPr>
        <w:t>RefSEnezT</w:t>
      </w:r>
      <w:r w:rsidRPr="000970B6">
        <w:rPr>
          <w:b/>
          <w:vertAlign w:val="subscript"/>
        </w:rPr>
        <w:t>i</w:t>
      </w:r>
      <w:r w:rsidRPr="000970B6">
        <w:rPr>
          <w:b/>
        </w:rPr>
        <w:t xml:space="preserve">  =</w:t>
      </w:r>
      <w:proofErr w:type="gramEnd"/>
      <w:r w:rsidRPr="000970B6">
        <w:rPr>
          <w:b/>
        </w:rPr>
        <w:t xml:space="preserve">  RefSEnezT</w:t>
      </w:r>
      <w:r w:rsidRPr="000970B6">
        <w:rPr>
          <w:b/>
          <w:vertAlign w:val="subscript"/>
        </w:rPr>
        <w:t>1</w:t>
      </w:r>
      <w:r w:rsidR="004C09AB" w:rsidRPr="000970B6">
        <w:rPr>
          <w:b/>
          <w:vertAlign w:val="subscript"/>
        </w:rPr>
        <w:t>3</w:t>
      </w:r>
      <w:r w:rsidRPr="000970B6">
        <w:rPr>
          <w:b/>
          <w:vertAlign w:val="subscript"/>
        </w:rPr>
        <w:t>-1</w:t>
      </w:r>
      <w:r w:rsidR="004C09AB" w:rsidRPr="000970B6">
        <w:rPr>
          <w:b/>
          <w:vertAlign w:val="subscript"/>
        </w:rPr>
        <w:t>5</w:t>
      </w:r>
    </w:p>
    <w:p w14:paraId="1265B5AC" w14:textId="77777777" w:rsidR="008F2852" w:rsidRPr="000970B6" w:rsidRDefault="008F2852" w:rsidP="00D51FE3">
      <w:pPr>
        <w:widowControl w:val="0"/>
        <w:rPr>
          <w:b/>
        </w:rPr>
      </w:pPr>
    </w:p>
    <w:p w14:paraId="62F74D2A" w14:textId="77777777" w:rsidR="008F2852" w:rsidRPr="000970B6" w:rsidRDefault="008F2852" w:rsidP="00D51FE3">
      <w:pPr>
        <w:widowControl w:val="0"/>
      </w:pPr>
      <w:r w:rsidRPr="000970B6">
        <w:t>Úspora energie se pro tyto případy stanoví rozdílem referenční a skutečné spotřeby energie v příslušném roce:</w:t>
      </w:r>
    </w:p>
    <w:p w14:paraId="4458419D" w14:textId="77777777" w:rsidR="008F2852" w:rsidRPr="000970B6" w:rsidRDefault="008F2852" w:rsidP="00D51FE3">
      <w:pPr>
        <w:widowControl w:val="0"/>
        <w:rPr>
          <w:b/>
        </w:rPr>
      </w:pPr>
      <w:r w:rsidRPr="000970B6">
        <w:rPr>
          <w:b/>
        </w:rPr>
        <w:t>ÚE</w:t>
      </w:r>
      <w:r w:rsidRPr="000970B6">
        <w:rPr>
          <w:b/>
          <w:vertAlign w:val="subscript"/>
        </w:rPr>
        <w:t>i</w:t>
      </w:r>
      <w:r w:rsidRPr="000970B6">
        <w:rPr>
          <w:b/>
        </w:rPr>
        <w:t xml:space="preserve"> = </w:t>
      </w:r>
      <w:proofErr w:type="gramStart"/>
      <w:r w:rsidRPr="000970B6">
        <w:rPr>
          <w:b/>
        </w:rPr>
        <w:t>RefSE</w:t>
      </w:r>
      <w:r w:rsidRPr="000970B6">
        <w:rPr>
          <w:b/>
          <w:vertAlign w:val="subscript"/>
        </w:rPr>
        <w:t>i</w:t>
      </w:r>
      <w:r w:rsidRPr="000970B6">
        <w:rPr>
          <w:b/>
        </w:rPr>
        <w:t xml:space="preserve"> - SutSE</w:t>
      </w:r>
      <w:r w:rsidRPr="000970B6">
        <w:rPr>
          <w:b/>
          <w:vertAlign w:val="subscript"/>
        </w:rPr>
        <w:t>i</w:t>
      </w:r>
      <w:proofErr w:type="gramEnd"/>
    </w:p>
    <w:p w14:paraId="08D9F975" w14:textId="77777777" w:rsidR="008F2852" w:rsidRPr="000970B6" w:rsidRDefault="008F2852" w:rsidP="00D51FE3">
      <w:pPr>
        <w:widowControl w:val="0"/>
        <w:rPr>
          <w:b/>
        </w:rPr>
      </w:pPr>
      <w:r w:rsidRPr="000970B6">
        <w:t>kde</w:t>
      </w:r>
      <w:r w:rsidRPr="000970B6">
        <w:rPr>
          <w:b/>
        </w:rPr>
        <w:tab/>
      </w:r>
      <w:proofErr w:type="gramStart"/>
      <w:r w:rsidRPr="000970B6">
        <w:rPr>
          <w:b/>
        </w:rPr>
        <w:t>ÚE</w:t>
      </w:r>
      <w:r w:rsidRPr="000970B6">
        <w:rPr>
          <w:b/>
          <w:vertAlign w:val="subscript"/>
        </w:rPr>
        <w:t>i</w:t>
      </w:r>
      <w:r w:rsidRPr="000970B6">
        <w:rPr>
          <w:b/>
        </w:rPr>
        <w:t xml:space="preserve">  </w:t>
      </w:r>
      <w:r w:rsidRPr="000970B6">
        <w:t>…</w:t>
      </w:r>
      <w:proofErr w:type="gramEnd"/>
      <w:r w:rsidRPr="000970B6">
        <w:t xml:space="preserve">  výše úspor energie v roce</w:t>
      </w:r>
      <w:r w:rsidRPr="000970B6">
        <w:rPr>
          <w:b/>
        </w:rPr>
        <w:t xml:space="preserve"> i</w:t>
      </w:r>
    </w:p>
    <w:p w14:paraId="2D43B3AE" w14:textId="77777777" w:rsidR="008F2852" w:rsidRPr="000970B6" w:rsidRDefault="008F2852" w:rsidP="00D51FE3">
      <w:pPr>
        <w:widowControl w:val="0"/>
      </w:pPr>
      <w:r w:rsidRPr="000970B6">
        <w:rPr>
          <w:b/>
        </w:rPr>
        <w:tab/>
      </w:r>
      <w:proofErr w:type="gramStart"/>
      <w:r w:rsidRPr="000970B6">
        <w:rPr>
          <w:b/>
        </w:rPr>
        <w:t>SkutSE</w:t>
      </w:r>
      <w:r w:rsidRPr="000970B6">
        <w:rPr>
          <w:b/>
          <w:vertAlign w:val="subscript"/>
        </w:rPr>
        <w:t>i</w:t>
      </w:r>
      <w:r w:rsidRPr="000970B6">
        <w:rPr>
          <w:b/>
        </w:rPr>
        <w:t xml:space="preserve">  </w:t>
      </w:r>
      <w:r w:rsidRPr="000970B6">
        <w:t>…</w:t>
      </w:r>
      <w:proofErr w:type="gramEnd"/>
      <w:r w:rsidRPr="000970B6">
        <w:t xml:space="preserve">  skutečná spotřeba energie v roce</w:t>
      </w:r>
      <w:r w:rsidRPr="000970B6">
        <w:rPr>
          <w:b/>
        </w:rPr>
        <w:t xml:space="preserve"> i</w:t>
      </w:r>
      <w:r w:rsidRPr="000970B6">
        <w:br/>
      </w:r>
      <w:r w:rsidRPr="000970B6">
        <w:br/>
        <w:t>Výše uvedené vztahy se aplikují pro každé jednotlivé palivo či energii, pokud jeho užití závisí na venkovní teplotě.</w:t>
      </w:r>
    </w:p>
    <w:p w14:paraId="1950DA34" w14:textId="77777777" w:rsidR="008F2852" w:rsidRPr="000970B6" w:rsidRDefault="008F2852" w:rsidP="00B975F0">
      <w:pPr>
        <w:widowControl w:val="0"/>
      </w:pPr>
      <w:r w:rsidRPr="000970B6">
        <w:br/>
        <w:t>Dále tato příloha musí obsahovat také výpočtovou metodiku pro případ dodatečného zateplení budov, a to minimálně v tomto znění:</w:t>
      </w:r>
    </w:p>
    <w:p w14:paraId="4DCFB503" w14:textId="138A8EFE" w:rsidR="008F2852" w:rsidRPr="000970B6" w:rsidRDefault="008F2852" w:rsidP="00D51FE3">
      <w:pPr>
        <w:widowControl w:val="0"/>
        <w:spacing w:before="360" w:line="264" w:lineRule="auto"/>
        <w:rPr>
          <w:b/>
          <w:szCs w:val="22"/>
        </w:rPr>
      </w:pPr>
      <w:r w:rsidRPr="000970B6">
        <w:rPr>
          <w:b/>
          <w:szCs w:val="22"/>
        </w:rPr>
        <w:t xml:space="preserve">Postup v případě </w:t>
      </w:r>
      <w:r w:rsidR="00135D5C" w:rsidRPr="000970B6">
        <w:rPr>
          <w:b/>
          <w:szCs w:val="22"/>
        </w:rPr>
        <w:t xml:space="preserve">nepředpokládaných </w:t>
      </w:r>
      <w:r w:rsidRPr="000970B6">
        <w:rPr>
          <w:b/>
          <w:szCs w:val="22"/>
        </w:rPr>
        <w:t>změn energetické náročnosti budovy</w:t>
      </w:r>
      <w:r w:rsidR="0047581C" w:rsidRPr="000970B6">
        <w:rPr>
          <w:b/>
          <w:szCs w:val="22"/>
        </w:rPr>
        <w:t xml:space="preserve"> v průběhu plnění z</w:t>
      </w:r>
      <w:r w:rsidR="004F7FE2" w:rsidRPr="000970B6">
        <w:rPr>
          <w:b/>
          <w:szCs w:val="22"/>
        </w:rPr>
        <w:t>á</w:t>
      </w:r>
      <w:r w:rsidR="0047581C" w:rsidRPr="000970B6">
        <w:rPr>
          <w:b/>
          <w:szCs w:val="22"/>
        </w:rPr>
        <w:t>vazku zaručených úspor</w:t>
      </w:r>
    </w:p>
    <w:p w14:paraId="6C7406F3" w14:textId="712CF2A1" w:rsidR="004F7FE2" w:rsidRPr="000970B6" w:rsidRDefault="008F2852" w:rsidP="00D51FE3">
      <w:pPr>
        <w:widowControl w:val="0"/>
        <w:spacing w:line="264" w:lineRule="auto"/>
        <w:rPr>
          <w:rFonts w:cs="Arial"/>
        </w:rPr>
      </w:pPr>
      <w:r w:rsidRPr="000970B6">
        <w:rPr>
          <w:rFonts w:cs="Arial"/>
        </w:rPr>
        <w:t>Pokud v průběhu trvání smlouvy Klient</w:t>
      </w:r>
      <w:r w:rsidR="004F7FE2" w:rsidRPr="000970B6">
        <w:rPr>
          <w:rFonts w:cs="Arial"/>
        </w:rPr>
        <w:t xml:space="preserve"> </w:t>
      </w:r>
      <w:r w:rsidR="00135D5C" w:rsidRPr="000970B6">
        <w:rPr>
          <w:rFonts w:cs="Arial"/>
        </w:rPr>
        <w:t xml:space="preserve">na své náklady </w:t>
      </w:r>
      <w:r w:rsidR="0047581C" w:rsidRPr="000970B6">
        <w:rPr>
          <w:rFonts w:cs="Arial"/>
        </w:rPr>
        <w:t xml:space="preserve">dále </w:t>
      </w:r>
      <w:r w:rsidRPr="000970B6">
        <w:rPr>
          <w:rFonts w:cs="Arial"/>
        </w:rPr>
        <w:t>sníží</w:t>
      </w:r>
      <w:r w:rsidR="0047581C" w:rsidRPr="000970B6">
        <w:rPr>
          <w:rFonts w:cs="Arial"/>
        </w:rPr>
        <w:t>, nebo zvýší</w:t>
      </w:r>
      <w:r w:rsidRPr="000970B6">
        <w:rPr>
          <w:rFonts w:cs="Arial"/>
        </w:rPr>
        <w:t xml:space="preserve"> spotřebu </w:t>
      </w:r>
      <w:r w:rsidR="0047581C" w:rsidRPr="000970B6">
        <w:rPr>
          <w:rFonts w:cs="Arial"/>
        </w:rPr>
        <w:t>energie, nebo vody v míře, která bude ovlivňovat plnění závazku</w:t>
      </w:r>
      <w:r w:rsidRPr="000970B6">
        <w:rPr>
          <w:rFonts w:cs="Arial"/>
        </w:rPr>
        <w:t xml:space="preserve">, bude úroveň platné referenční spotřeby </w:t>
      </w:r>
      <w:r w:rsidR="0047581C" w:rsidRPr="000970B6">
        <w:rPr>
          <w:rFonts w:cs="Arial"/>
        </w:rPr>
        <w:t xml:space="preserve">odpovídajícím způsobem snížena, nebo zvýšena tak, aby tento nezahrnutý vliv byl eliminován. Změna bude příslušným způsobem </w:t>
      </w:r>
      <w:r w:rsidR="00135D5C" w:rsidRPr="000970B6">
        <w:rPr>
          <w:rFonts w:cs="Arial"/>
        </w:rPr>
        <w:t>promítnuta a odůvodněna v roční průběžné zprávě. Pokud tato změna není jednoznačně prokazatelná měřením, na správnosti kvantifikace tohoto vlivu výpočtem se musí obě smluvní strany dohodnout.</w:t>
      </w:r>
      <w:r w:rsidRPr="000970B6">
        <w:rPr>
          <w:rFonts w:cs="Arial"/>
        </w:rPr>
        <w:t xml:space="preserve"> </w:t>
      </w:r>
    </w:p>
    <w:p w14:paraId="3D7F3C0D" w14:textId="265D82EA" w:rsidR="00135D5C" w:rsidRPr="000970B6" w:rsidRDefault="00135D5C" w:rsidP="00D51FE3">
      <w:pPr>
        <w:widowControl w:val="0"/>
        <w:spacing w:line="264" w:lineRule="auto"/>
        <w:rPr>
          <w:rFonts w:cs="Arial"/>
          <w:szCs w:val="22"/>
        </w:rPr>
      </w:pPr>
      <w:r w:rsidRPr="000970B6">
        <w:rPr>
          <w:b/>
          <w:szCs w:val="22"/>
        </w:rPr>
        <w:lastRenderedPageBreak/>
        <w:t>Další požadavky</w:t>
      </w:r>
    </w:p>
    <w:p w14:paraId="32CF783B" w14:textId="77777777" w:rsidR="002D7BAC" w:rsidRPr="000970B6" w:rsidRDefault="008F2852" w:rsidP="002D7BAC">
      <w:pPr>
        <w:widowControl w:val="0"/>
      </w:pPr>
      <w:r w:rsidRPr="000970B6">
        <w:t>Referenční ceny pro vyčíslení úspor nákladů v průběhu trvání smlouvy</w:t>
      </w:r>
      <w:r w:rsidR="002D7BAC" w:rsidRPr="000970B6">
        <w:t xml:space="preserve"> j</w:t>
      </w:r>
      <w:r w:rsidR="004B1E9F" w:rsidRPr="000970B6">
        <w:t>sou stanoveny</w:t>
      </w:r>
      <w:r w:rsidR="002D7BAC" w:rsidRPr="000970B6">
        <w:t xml:space="preserve"> v příloze ZD č. 5A a musí být uvedeny </w:t>
      </w:r>
      <w:r w:rsidR="004B1E9F" w:rsidRPr="000970B6">
        <w:t xml:space="preserve">také </w:t>
      </w:r>
      <w:r w:rsidR="002D7BAC" w:rsidRPr="000970B6">
        <w:t>v této příloze smlouvy.</w:t>
      </w:r>
    </w:p>
    <w:p w14:paraId="5C442B00" w14:textId="4EDE9452" w:rsidR="00C7032A" w:rsidRPr="000970B6" w:rsidRDefault="00C7032A" w:rsidP="004F7FE2">
      <w:pPr>
        <w:widowControl w:val="0"/>
        <w:spacing w:after="240"/>
      </w:pPr>
      <w:r w:rsidRPr="000970B6">
        <w:t xml:space="preserve">Formální náležitosti a podrobnost vyhodnocení upraví ESCO podle požadavků </w:t>
      </w:r>
      <w:r w:rsidR="00817CD3" w:rsidRPr="000970B6">
        <w:t xml:space="preserve">Klienta </w:t>
      </w:r>
      <w:r w:rsidRPr="000970B6">
        <w:t>v průběhu trvání smlouvy tak, aby byly splněny i případné dodatečné požadavky ze strany poskytovatele finanční podpory.</w:t>
      </w:r>
    </w:p>
    <w:p w14:paraId="537B69C5" w14:textId="096A01AB" w:rsidR="008F2852" w:rsidRPr="000970B6" w:rsidRDefault="008F2852">
      <w:pPr>
        <w:spacing w:before="0" w:line="240" w:lineRule="auto"/>
        <w:jc w:val="left"/>
        <w:rPr>
          <w:b/>
          <w:highlight w:val="yellow"/>
        </w:rPr>
      </w:pPr>
      <w:r w:rsidRPr="000970B6">
        <w:rPr>
          <w:i/>
        </w:rPr>
        <w:t xml:space="preserve">Další rozpracování a podrobnější popis postupu vyhodnocování doplní </w:t>
      </w:r>
      <w:r w:rsidR="002D7BAC" w:rsidRPr="000970B6">
        <w:rPr>
          <w:i/>
        </w:rPr>
        <w:t>účastník</w:t>
      </w:r>
      <w:r w:rsidRPr="000970B6">
        <w:rPr>
          <w:i/>
        </w:rPr>
        <w:t xml:space="preserve"> v souladu se svou nabídkou.</w:t>
      </w:r>
      <w:r w:rsidR="00FC0FCC" w:rsidRPr="000970B6">
        <w:rPr>
          <w:i/>
        </w:rPr>
        <w:t xml:space="preserve"> </w:t>
      </w:r>
      <w:r w:rsidRPr="000970B6">
        <w:rPr>
          <w:b/>
          <w:highlight w:val="yellow"/>
        </w:rPr>
        <w:br w:type="page"/>
      </w:r>
    </w:p>
    <w:p w14:paraId="40959CAF" w14:textId="77777777" w:rsidR="008F2852" w:rsidRPr="000970B6" w:rsidRDefault="008F2852" w:rsidP="00BA494E">
      <w:pPr>
        <w:widowControl w:val="0"/>
        <w:rPr>
          <w:b/>
          <w:highlight w:val="yellow"/>
        </w:rPr>
      </w:pPr>
      <w:r w:rsidRPr="000970B6">
        <w:rPr>
          <w:b/>
        </w:rPr>
        <w:lastRenderedPageBreak/>
        <w:t xml:space="preserve">Příloha č. 7 </w:t>
      </w:r>
      <w:r w:rsidRPr="000970B6">
        <w:rPr>
          <w:b/>
        </w:rPr>
        <w:tab/>
        <w:t>Energetický management</w:t>
      </w:r>
      <w:r w:rsidRPr="000970B6">
        <w:rPr>
          <w:b/>
          <w:highlight w:val="yellow"/>
        </w:rPr>
        <w:br/>
      </w:r>
    </w:p>
    <w:p w14:paraId="46A8B18D" w14:textId="77777777" w:rsidR="00A75DFB" w:rsidRPr="000970B6" w:rsidRDefault="008F2852" w:rsidP="004A1CFF">
      <w:r w:rsidRPr="000970B6">
        <w:t>Energetický management je nedílnou součástí Energetických služeb poskytovaných ESCO v rámci této smlouvy, je nezbytný pro dosažení garantované úspory, pro její prokázání a pro její vyhodnocení. Zahrnuje i doporučování dalších možností, jak zlepšit hospodaření s energií.</w:t>
      </w:r>
    </w:p>
    <w:p w14:paraId="16D79355" w14:textId="518B6EF6" w:rsidR="008F2852" w:rsidRPr="000970B6" w:rsidRDefault="008F2852" w:rsidP="004A1CFF">
      <w:r w:rsidRPr="000970B6">
        <w:t xml:space="preserve">Energetický management není možné vykonávat bez náležité součinnosti Klienta. Proto bude v této příloze definován: </w:t>
      </w:r>
    </w:p>
    <w:p w14:paraId="673BD328" w14:textId="77777777" w:rsidR="008F2852" w:rsidRPr="000970B6" w:rsidRDefault="008F2852" w:rsidP="004A1CFF">
      <w:pPr>
        <w:pStyle w:val="Odstavecseseznamem1"/>
        <w:numPr>
          <w:ilvl w:val="0"/>
          <w:numId w:val="37"/>
        </w:numPr>
        <w:ind w:left="714" w:hanging="357"/>
        <w:contextualSpacing w:val="0"/>
        <w:rPr>
          <w:rFonts w:ascii="Arial" w:hAnsi="Arial" w:cs="Arial"/>
        </w:rPr>
      </w:pPr>
      <w:r w:rsidRPr="000970B6">
        <w:rPr>
          <w:rFonts w:ascii="Arial" w:hAnsi="Arial" w:cs="Arial"/>
        </w:rPr>
        <w:t xml:space="preserve">Energetický management – činnosti a povinnosti </w:t>
      </w:r>
      <w:proofErr w:type="gramStart"/>
      <w:r w:rsidRPr="000970B6">
        <w:rPr>
          <w:rFonts w:ascii="Arial" w:hAnsi="Arial" w:cs="Arial"/>
        </w:rPr>
        <w:t>Poskytovatele - zahrnuje</w:t>
      </w:r>
      <w:proofErr w:type="gramEnd"/>
      <w:r w:rsidRPr="000970B6">
        <w:rPr>
          <w:rFonts w:ascii="Arial" w:hAnsi="Arial" w:cs="Arial"/>
        </w:rPr>
        <w:t xml:space="preserve"> zejména činnosti uvedené v Článku 11, které budou podrobně rozepsány v této příloze.</w:t>
      </w:r>
    </w:p>
    <w:p w14:paraId="7D2096F8" w14:textId="5A50DF3A" w:rsidR="008F2852" w:rsidRPr="000970B6" w:rsidRDefault="008F2852" w:rsidP="004A1CFF">
      <w:pPr>
        <w:pStyle w:val="Odstavecseseznamem1"/>
        <w:numPr>
          <w:ilvl w:val="0"/>
          <w:numId w:val="37"/>
        </w:numPr>
        <w:ind w:left="714" w:hanging="357"/>
        <w:contextualSpacing w:val="0"/>
        <w:rPr>
          <w:rFonts w:ascii="Arial" w:hAnsi="Arial" w:cs="Arial"/>
        </w:rPr>
      </w:pPr>
      <w:r w:rsidRPr="000970B6">
        <w:rPr>
          <w:rFonts w:ascii="Arial" w:hAnsi="Arial" w:cs="Arial"/>
        </w:rPr>
        <w:t>Energetický management – činnosti a povinnosti Klienta</w:t>
      </w:r>
      <w:r w:rsidR="00817CD3" w:rsidRPr="000970B6">
        <w:rPr>
          <w:rFonts w:ascii="Arial" w:hAnsi="Arial" w:cs="Arial"/>
        </w:rPr>
        <w:t xml:space="preserve"> </w:t>
      </w:r>
      <w:r w:rsidRPr="000970B6">
        <w:rPr>
          <w:rFonts w:ascii="Arial" w:hAnsi="Arial" w:cs="Arial"/>
        </w:rPr>
        <w:t>– pokud přesahují povinnosti nad rámec Článku 11, budou podrobně rozepsány v této příloze.</w:t>
      </w:r>
    </w:p>
    <w:p w14:paraId="664CA872" w14:textId="360ABE52" w:rsidR="008F2852" w:rsidRPr="000970B6" w:rsidRDefault="008F2852" w:rsidP="00BA494E">
      <w:pPr>
        <w:widowControl w:val="0"/>
      </w:pPr>
      <w:r w:rsidRPr="000970B6">
        <w:rPr>
          <w:b/>
          <w:highlight w:val="yellow"/>
        </w:rPr>
        <w:br/>
      </w:r>
      <w:r w:rsidRPr="000970B6">
        <w:t>K požadavkům na energetický management patř</w:t>
      </w:r>
      <w:r w:rsidR="003B1D24" w:rsidRPr="000970B6">
        <w:t>í</w:t>
      </w:r>
      <w:r w:rsidRPr="000970B6">
        <w:t xml:space="preserve"> průběžné sledování a vyhodnocování spotřeby elektřiny a připojovacích podmínek a v případě vhodnosti </w:t>
      </w:r>
      <w:r w:rsidR="002D7BAC" w:rsidRPr="000970B6">
        <w:t>účastník</w:t>
      </w:r>
      <w:r w:rsidRPr="000970B6">
        <w:t xml:space="preserve"> doporučuje </w:t>
      </w:r>
      <w:r w:rsidR="00FC0FCC" w:rsidRPr="000970B6">
        <w:t xml:space="preserve">Klientovi </w:t>
      </w:r>
      <w:r w:rsidRPr="000970B6">
        <w:t xml:space="preserve">také změnu </w:t>
      </w:r>
      <w:r w:rsidR="00F5764C" w:rsidRPr="000970B6">
        <w:t>připojovacích</w:t>
      </w:r>
      <w:r w:rsidRPr="000970B6">
        <w:t xml:space="preserve"> podmínek k distribuční soustavě pro optimalizaci velikosti regulovaných poplatků spojených s odběrem elektřiny.</w:t>
      </w:r>
    </w:p>
    <w:p w14:paraId="74AAEF61" w14:textId="77777777" w:rsidR="008F2852" w:rsidRPr="000970B6" w:rsidRDefault="008F2852" w:rsidP="000173E5">
      <w:pPr>
        <w:rPr>
          <w:b/>
        </w:rPr>
      </w:pPr>
      <w:r w:rsidRPr="000970B6">
        <w:rPr>
          <w:b/>
        </w:rPr>
        <w:t>Standardní provozní podmínky</w:t>
      </w:r>
    </w:p>
    <w:p w14:paraId="5CAE47AF" w14:textId="77777777" w:rsidR="008F2852" w:rsidRPr="000970B6" w:rsidRDefault="008F2852" w:rsidP="000173E5">
      <w:pPr>
        <w:spacing w:before="240" w:line="264" w:lineRule="auto"/>
        <w:rPr>
          <w:rFonts w:cs="Arial"/>
          <w:szCs w:val="22"/>
        </w:rPr>
      </w:pPr>
      <w:r w:rsidRPr="000970B6">
        <w:rPr>
          <w:rFonts w:cs="Arial"/>
          <w:szCs w:val="22"/>
        </w:rPr>
        <w:t>Energetický systém vytápění bude nastaven tak, aby byla v jednotlivých typech místností dodržována pravidla pro vytápění a dodávku teplé vody a dalších dle Vyhlášky č. 194/2007 Sb</w:t>
      </w:r>
      <w:r w:rsidR="003B1D24" w:rsidRPr="000970B6">
        <w:rPr>
          <w:rFonts w:cs="Arial"/>
          <w:szCs w:val="22"/>
        </w:rPr>
        <w:t>.</w:t>
      </w:r>
      <w:r w:rsidRPr="000970B6">
        <w:rPr>
          <w:rFonts w:cs="Arial"/>
          <w:szCs w:val="22"/>
        </w:rPr>
        <w:t xml:space="preserve"> a jejich příloh.</w:t>
      </w:r>
    </w:p>
    <w:p w14:paraId="2500F0B3" w14:textId="179EA828" w:rsidR="008F2852" w:rsidRPr="000970B6" w:rsidRDefault="008F2852" w:rsidP="000173E5">
      <w:pPr>
        <w:spacing w:before="360" w:line="264" w:lineRule="auto"/>
        <w:rPr>
          <w:rFonts w:cs="Arial"/>
          <w:szCs w:val="22"/>
        </w:rPr>
      </w:pPr>
      <w:r w:rsidRPr="000970B6">
        <w:rPr>
          <w:rFonts w:cs="Arial"/>
          <w:szCs w:val="22"/>
        </w:rPr>
        <w:t>Nastavení provozních a útlumových režimů bude provedeno na základě konzultace mezi Poskytovatelem a Klientem</w:t>
      </w:r>
      <w:r w:rsidR="00B52E5A" w:rsidRPr="000970B6">
        <w:rPr>
          <w:rFonts w:cs="Arial"/>
          <w:szCs w:val="22"/>
        </w:rPr>
        <w:t xml:space="preserve">. </w:t>
      </w:r>
      <w:r w:rsidRPr="000970B6">
        <w:rPr>
          <w:rFonts w:cs="Arial"/>
          <w:szCs w:val="22"/>
        </w:rPr>
        <w:t>Mimoprovozní útlumové režimy budou průběžně aktualizovány na základě aktuálního využití objektů.</w:t>
      </w:r>
    </w:p>
    <w:p w14:paraId="301EBAA0" w14:textId="77777777" w:rsidR="008F2852" w:rsidRPr="000970B6" w:rsidRDefault="008F2852" w:rsidP="00BA494E">
      <w:pPr>
        <w:widowControl w:val="0"/>
        <w:rPr>
          <w:i/>
        </w:rPr>
      </w:pPr>
    </w:p>
    <w:p w14:paraId="25EA5D6D" w14:textId="77777777" w:rsidR="008F2852" w:rsidRPr="000970B6" w:rsidRDefault="008F2852" w:rsidP="00BA494E">
      <w:pPr>
        <w:widowControl w:val="0"/>
        <w:rPr>
          <w:b/>
        </w:rPr>
      </w:pPr>
      <w:r w:rsidRPr="000970B6">
        <w:rPr>
          <w:i/>
        </w:rPr>
        <w:t xml:space="preserve">Další doplní </w:t>
      </w:r>
      <w:r w:rsidR="002D7BAC" w:rsidRPr="000970B6">
        <w:rPr>
          <w:i/>
        </w:rPr>
        <w:t>účastník</w:t>
      </w:r>
      <w:r w:rsidRPr="000970B6">
        <w:rPr>
          <w:i/>
        </w:rPr>
        <w:t xml:space="preserve"> v souladu se svou nabídkou</w:t>
      </w:r>
    </w:p>
    <w:p w14:paraId="2B0ED526" w14:textId="77777777" w:rsidR="008F2852" w:rsidRPr="000970B6" w:rsidRDefault="008F2852" w:rsidP="0019765C">
      <w:pPr>
        <w:pageBreakBefore/>
        <w:widowControl w:val="0"/>
        <w:ind w:left="1440" w:hanging="1440"/>
        <w:rPr>
          <w:b/>
        </w:rPr>
      </w:pPr>
      <w:r w:rsidRPr="000970B6">
        <w:rPr>
          <w:b/>
        </w:rPr>
        <w:lastRenderedPageBreak/>
        <w:t>Příloha č. 8</w:t>
      </w:r>
      <w:r w:rsidRPr="000970B6">
        <w:rPr>
          <w:b/>
        </w:rPr>
        <w:tab/>
        <w:t xml:space="preserve">Oprávněné osoby </w:t>
      </w:r>
      <w:r w:rsidRPr="000970B6">
        <w:rPr>
          <w:b/>
        </w:rPr>
        <w:br/>
      </w:r>
      <w:r w:rsidRPr="000970B6">
        <w:rPr>
          <w:b/>
        </w:rPr>
        <w:br/>
      </w:r>
      <w:r w:rsidRPr="000970B6">
        <w:rPr>
          <w:i/>
        </w:rPr>
        <w:t xml:space="preserve">Doplní </w:t>
      </w:r>
      <w:r w:rsidR="002D7BAC" w:rsidRPr="000970B6">
        <w:rPr>
          <w:i/>
        </w:rPr>
        <w:t>účastník</w:t>
      </w:r>
      <w:r w:rsidRPr="000970B6">
        <w:rPr>
          <w:i/>
        </w:rPr>
        <w:t xml:space="preserve"> v souladu se svou nabídkou</w:t>
      </w:r>
    </w:p>
    <w:p w14:paraId="7313CF45" w14:textId="206722B7" w:rsidR="008F2852" w:rsidRPr="000970B6" w:rsidRDefault="008F2852" w:rsidP="0019765C">
      <w:pPr>
        <w:pageBreakBefore/>
        <w:widowControl w:val="0"/>
        <w:rPr>
          <w:b/>
        </w:rPr>
      </w:pPr>
      <w:r w:rsidRPr="000970B6">
        <w:rPr>
          <w:b/>
        </w:rPr>
        <w:lastRenderedPageBreak/>
        <w:t>Příloha č. 9</w:t>
      </w:r>
      <w:r w:rsidRPr="000970B6">
        <w:rPr>
          <w:b/>
        </w:rPr>
        <w:tab/>
        <w:t xml:space="preserve">Seznam </w:t>
      </w:r>
      <w:r w:rsidR="00FC0FCC" w:rsidRPr="000970B6">
        <w:rPr>
          <w:b/>
        </w:rPr>
        <w:t>poddodavatelů</w:t>
      </w:r>
      <w:r w:rsidRPr="000970B6">
        <w:rPr>
          <w:b/>
        </w:rPr>
        <w:br/>
      </w:r>
      <w:r w:rsidRPr="000970B6">
        <w:rPr>
          <w:b/>
        </w:rPr>
        <w:br/>
      </w:r>
      <w:r w:rsidRPr="000970B6">
        <w:rPr>
          <w:b/>
        </w:rPr>
        <w:tab/>
      </w:r>
      <w:r w:rsidRPr="000970B6">
        <w:rPr>
          <w:b/>
        </w:rPr>
        <w:tab/>
      </w:r>
      <w:r w:rsidRPr="000970B6">
        <w:rPr>
          <w:i/>
        </w:rPr>
        <w:t xml:space="preserve">Doplní </w:t>
      </w:r>
      <w:r w:rsidR="002D7BAC" w:rsidRPr="000970B6">
        <w:rPr>
          <w:i/>
        </w:rPr>
        <w:t>účastník</w:t>
      </w:r>
      <w:r w:rsidRPr="000970B6">
        <w:rPr>
          <w:i/>
        </w:rPr>
        <w:t xml:space="preserve"> v souladu se svou nabídkou</w:t>
      </w:r>
    </w:p>
    <w:sectPr w:rsidR="008F2852" w:rsidRPr="000970B6" w:rsidSect="004F7FE2">
      <w:pgSz w:w="11906" w:h="16838" w:code="9"/>
      <w:pgMar w:top="1908" w:right="1274" w:bottom="1200" w:left="1400" w:header="560" w:footer="5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1A8D8" w14:textId="77777777" w:rsidR="009730E5" w:rsidRDefault="009730E5">
      <w:r>
        <w:separator/>
      </w:r>
    </w:p>
  </w:endnote>
  <w:endnote w:type="continuationSeparator" w:id="0">
    <w:p w14:paraId="7173EF8E" w14:textId="77777777" w:rsidR="009730E5" w:rsidRDefault="00973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DB61" w14:textId="6E59E16A" w:rsidR="00FC4EEF" w:rsidRPr="00A82A7D" w:rsidRDefault="00FC4EEF" w:rsidP="00A82A7D">
    <w:pPr>
      <w:pStyle w:val="Zpat"/>
      <w:tabs>
        <w:tab w:val="clear" w:pos="4536"/>
      </w:tabs>
      <w:rPr>
        <w:sz w:val="16"/>
        <w:szCs w:val="16"/>
      </w:rPr>
    </w:pPr>
    <w:r w:rsidRPr="00FC4EEF">
      <w:rPr>
        <w:rStyle w:val="slostrnky"/>
        <w:sz w:val="16"/>
        <w:szCs w:val="16"/>
      </w:rPr>
      <w:tab/>
    </w:r>
  </w:p>
  <w:p w14:paraId="605E44F1" w14:textId="77777777" w:rsidR="00026A72" w:rsidRPr="00A82A7D" w:rsidRDefault="00026A72">
    <w:pPr>
      <w:pStyle w:val="Zpat"/>
      <w:tabs>
        <w:tab w:val="clear" w:pos="4536"/>
        <w:tab w:val="clear" w:pos="9072"/>
        <w:tab w:val="left" w:pos="558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D416F" w14:textId="77777777" w:rsidR="009730E5" w:rsidRDefault="009730E5">
      <w:r>
        <w:separator/>
      </w:r>
    </w:p>
  </w:footnote>
  <w:footnote w:type="continuationSeparator" w:id="0">
    <w:p w14:paraId="3D6D0FDD" w14:textId="77777777" w:rsidR="009730E5" w:rsidRDefault="009730E5">
      <w:r>
        <w:continuationSeparator/>
      </w:r>
    </w:p>
  </w:footnote>
  <w:footnote w:id="1">
    <w:p w14:paraId="40E7BF25" w14:textId="77777777" w:rsidR="00026A72" w:rsidRDefault="00026A72" w:rsidP="00D51FE3">
      <w:pPr>
        <w:pStyle w:val="Textpoznpodarou"/>
      </w:pPr>
      <w:r>
        <w:rPr>
          <w:rStyle w:val="Znakapoznpodarou"/>
        </w:rPr>
        <w:footnoteRef/>
      </w:r>
      <w:r>
        <w:t xml:space="preserve"> Pro oblast vytápění je zde uvedený postup jediný přípustný. Pokud je v některých dalších oblastech vhodnější jiný postup stanovení úspor, </w:t>
      </w:r>
      <w:r w:rsidR="002D7BAC">
        <w:t>účastník</w:t>
      </w:r>
      <w:r>
        <w:t xml:space="preserve"> jej podrobně popíše v této příloze.</w:t>
      </w:r>
    </w:p>
  </w:footnote>
  <w:footnote w:id="2">
    <w:p w14:paraId="159CD83E" w14:textId="77777777" w:rsidR="00026A72" w:rsidRDefault="00026A72" w:rsidP="00D51FE3">
      <w:pPr>
        <w:pStyle w:val="Textpoznpodarou"/>
      </w:pPr>
      <w:r>
        <w:rPr>
          <w:rStyle w:val="Znakapoznpodarou"/>
        </w:rPr>
        <w:footnoteRef/>
      </w:r>
      <w:r>
        <w:t xml:space="preserve"> To samozřejmě nemusí znamenat, že tato druhá část nezávisí na jiných parametrech, než je venkovní teplota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A77A4" w14:textId="30334661" w:rsidR="00B16645" w:rsidRDefault="00B16645" w:rsidP="000F245E">
    <w:pPr>
      <w:pStyle w:val="Zhlav"/>
      <w:pBdr>
        <w:bottom w:val="none" w:sz="0" w:space="0" w:color="auto"/>
      </w:pBdr>
      <w:spacing w:before="60"/>
      <w:jc w:val="center"/>
      <w:rPr>
        <w:rFonts w:cs="Arial"/>
        <w:i w:val="0"/>
        <w:sz w:val="20"/>
        <w:szCs w:val="20"/>
      </w:rPr>
    </w:pPr>
  </w:p>
  <w:p w14:paraId="3A1FB1E8" w14:textId="259A67E1" w:rsidR="00B16645" w:rsidRDefault="00B16645" w:rsidP="000F245E">
    <w:pPr>
      <w:pStyle w:val="Zhlav"/>
      <w:pBdr>
        <w:bottom w:val="none" w:sz="0" w:space="0" w:color="auto"/>
      </w:pBdr>
      <w:spacing w:before="60"/>
      <w:jc w:val="center"/>
      <w:rPr>
        <w:rFonts w:cs="Arial"/>
        <w:i w:val="0"/>
        <w:sz w:val="20"/>
        <w:szCs w:val="20"/>
      </w:rPr>
    </w:pPr>
  </w:p>
  <w:p w14:paraId="544DF54E" w14:textId="77777777" w:rsidR="00026A72" w:rsidRPr="000F245E" w:rsidRDefault="000F245E" w:rsidP="000F245E">
    <w:pPr>
      <w:pStyle w:val="Zhlav"/>
      <w:pBdr>
        <w:bottom w:val="none" w:sz="0" w:space="0" w:color="auto"/>
      </w:pBdr>
      <w:spacing w:before="60"/>
      <w:rPr>
        <w:rFonts w:cs="Arial"/>
        <w:b/>
        <w:i w:val="0"/>
        <w:color w:val="808080"/>
        <w:sz w:val="20"/>
        <w:szCs w:val="20"/>
      </w:rPr>
    </w:pPr>
    <w:r w:rsidRPr="006903F4">
      <w:rPr>
        <w:rFonts w:cs="Arial"/>
        <w:b/>
        <w:i w:val="0"/>
        <w:caps/>
        <w:sz w:val="20"/>
        <w:szCs w:val="20"/>
      </w:rPr>
      <w:t>P</w:t>
    </w:r>
    <w:r w:rsidRPr="006903F4">
      <w:rPr>
        <w:rFonts w:cs="Arial"/>
        <w:b/>
        <w:i w:val="0"/>
        <w:sz w:val="20"/>
        <w:szCs w:val="20"/>
      </w:rPr>
      <w:t>říloha</w:t>
    </w:r>
    <w:r w:rsidRPr="006F26C7">
      <w:rPr>
        <w:rFonts w:cs="Arial"/>
        <w:b/>
        <w:i w:val="0"/>
        <w:caps/>
        <w:sz w:val="20"/>
        <w:szCs w:val="20"/>
      </w:rPr>
      <w:t xml:space="preserve"> ZD </w:t>
    </w:r>
    <w:r w:rsidRPr="006F26C7">
      <w:rPr>
        <w:rFonts w:cs="Arial"/>
        <w:b/>
        <w:i w:val="0"/>
        <w:sz w:val="20"/>
        <w:szCs w:val="20"/>
      </w:rPr>
      <w:t>č</w:t>
    </w:r>
    <w:r w:rsidRPr="006F26C7">
      <w:rPr>
        <w:rFonts w:cs="Arial"/>
        <w:b/>
        <w:i w:val="0"/>
        <w:caps/>
        <w:sz w:val="20"/>
        <w:szCs w:val="20"/>
      </w:rPr>
      <w:t xml:space="preserve">. </w:t>
    </w:r>
    <w:r>
      <w:rPr>
        <w:rFonts w:cs="Arial"/>
        <w:b/>
        <w:i w:val="0"/>
        <w:caps/>
        <w:sz w:val="20"/>
        <w:szCs w:val="20"/>
      </w:rPr>
      <w:t>4B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97F56" w14:textId="5962D17D" w:rsidR="00FC4EEF" w:rsidRDefault="00FC4EEF" w:rsidP="00605E03">
    <w:pPr>
      <w:pStyle w:val="Zhlav"/>
      <w:pBdr>
        <w:bottom w:val="none" w:sz="0" w:space="0" w:color="auto"/>
      </w:pBdr>
      <w:jc w:val="center"/>
      <w:rPr>
        <w:rFonts w:cs="Arial"/>
        <w:i w:val="0"/>
        <w:sz w:val="20"/>
        <w:szCs w:val="20"/>
      </w:rPr>
    </w:pPr>
  </w:p>
  <w:p w14:paraId="6618D894" w14:textId="5FE8018E" w:rsidR="00605E03" w:rsidRDefault="00605E03" w:rsidP="00605E03">
    <w:pPr>
      <w:pStyle w:val="Zhlav"/>
      <w:pBdr>
        <w:bottom w:val="none" w:sz="0" w:space="0" w:color="auto"/>
      </w:pBdr>
      <w:jc w:val="center"/>
      <w:rPr>
        <w:rFonts w:cs="Arial"/>
        <w:i w:val="0"/>
        <w:sz w:val="20"/>
        <w:szCs w:val="20"/>
      </w:rPr>
    </w:pPr>
  </w:p>
  <w:p w14:paraId="62907C1A" w14:textId="143060C0" w:rsidR="00FC4EEF" w:rsidRDefault="00FC4EEF" w:rsidP="00605E03">
    <w:pPr>
      <w:pStyle w:val="Zhlav"/>
      <w:pBdr>
        <w:bottom w:val="none" w:sz="0" w:space="0" w:color="auto"/>
      </w:pBdr>
      <w:jc w:val="center"/>
      <w:rPr>
        <w:rFonts w:cs="Arial"/>
        <w:i w:val="0"/>
        <w:sz w:val="20"/>
        <w:szCs w:val="20"/>
      </w:rPr>
    </w:pPr>
  </w:p>
  <w:p w14:paraId="09FB2CA2" w14:textId="77777777" w:rsidR="00FC4EEF" w:rsidRPr="00605E03" w:rsidRDefault="00FC4EEF" w:rsidP="00605E03">
    <w:pPr>
      <w:pStyle w:val="Zhlav"/>
      <w:pBdr>
        <w:bottom w:val="none" w:sz="0" w:space="0" w:color="auto"/>
      </w:pBdr>
      <w:jc w:val="center"/>
      <w:rPr>
        <w:rFonts w:cs="Arial"/>
        <w:i w:val="0"/>
        <w:sz w:val="20"/>
        <w:szCs w:val="20"/>
      </w:rPr>
    </w:pPr>
  </w:p>
  <w:p w14:paraId="623993E9" w14:textId="77777777" w:rsidR="00026A72" w:rsidRPr="006F26C7" w:rsidRDefault="00026A72" w:rsidP="006903F4">
    <w:pPr>
      <w:pStyle w:val="Zhlav"/>
      <w:pBdr>
        <w:bottom w:val="none" w:sz="0" w:space="0" w:color="auto"/>
      </w:pBdr>
      <w:spacing w:before="60"/>
      <w:rPr>
        <w:rFonts w:cs="Arial"/>
        <w:b/>
        <w:i w:val="0"/>
        <w:color w:val="808080"/>
        <w:sz w:val="20"/>
        <w:szCs w:val="20"/>
      </w:rPr>
    </w:pPr>
    <w:r w:rsidRPr="006903F4">
      <w:rPr>
        <w:rFonts w:cs="Arial"/>
        <w:b/>
        <w:i w:val="0"/>
        <w:caps/>
        <w:sz w:val="20"/>
        <w:szCs w:val="20"/>
      </w:rPr>
      <w:t>P</w:t>
    </w:r>
    <w:r w:rsidRPr="006903F4">
      <w:rPr>
        <w:rFonts w:cs="Arial"/>
        <w:b/>
        <w:i w:val="0"/>
        <w:sz w:val="20"/>
        <w:szCs w:val="20"/>
      </w:rPr>
      <w:t>říloha</w:t>
    </w:r>
    <w:r w:rsidRPr="006F26C7">
      <w:rPr>
        <w:rFonts w:cs="Arial"/>
        <w:b/>
        <w:i w:val="0"/>
        <w:caps/>
        <w:sz w:val="20"/>
        <w:szCs w:val="20"/>
      </w:rPr>
      <w:t xml:space="preserve"> ZD </w:t>
    </w:r>
    <w:r w:rsidRPr="006F26C7">
      <w:rPr>
        <w:rFonts w:cs="Arial"/>
        <w:b/>
        <w:i w:val="0"/>
        <w:sz w:val="20"/>
        <w:szCs w:val="20"/>
      </w:rPr>
      <w:t>č</w:t>
    </w:r>
    <w:r w:rsidRPr="006F26C7">
      <w:rPr>
        <w:rFonts w:cs="Arial"/>
        <w:b/>
        <w:i w:val="0"/>
        <w:caps/>
        <w:sz w:val="20"/>
        <w:szCs w:val="20"/>
      </w:rPr>
      <w:t xml:space="preserve">. </w:t>
    </w:r>
    <w:r w:rsidR="000F245E">
      <w:rPr>
        <w:rFonts w:cs="Arial"/>
        <w:b/>
        <w:i w:val="0"/>
        <w:caps/>
        <w:sz w:val="20"/>
        <w:szCs w:val="20"/>
      </w:rPr>
      <w:t>4B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698A"/>
    <w:multiLevelType w:val="hybridMultilevel"/>
    <w:tmpl w:val="FD1A55DE"/>
    <w:lvl w:ilvl="0" w:tplc="BBB0C01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070057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B44C4B"/>
    <w:multiLevelType w:val="hybridMultilevel"/>
    <w:tmpl w:val="190659C4"/>
    <w:lvl w:ilvl="0" w:tplc="1F9E65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0164A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F60FF2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371F1C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7E2CF6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9C474D"/>
    <w:multiLevelType w:val="multilevel"/>
    <w:tmpl w:val="C470933C"/>
    <w:lvl w:ilvl="0">
      <w:start w:val="1"/>
      <w:numFmt w:val="decimal"/>
      <w:pStyle w:val="Nadpis1"/>
      <w:lvlText w:val="%1."/>
      <w:lvlJc w:val="left"/>
      <w:pPr>
        <w:tabs>
          <w:tab w:val="num" w:pos="800"/>
        </w:tabs>
        <w:ind w:left="800" w:hanging="80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00"/>
        </w:tabs>
        <w:ind w:left="800" w:hanging="800"/>
      </w:pPr>
      <w:rPr>
        <w:rFonts w:ascii="Tahoma" w:hAnsi="Tahoma" w:cs="Times New Roman" w:hint="default"/>
        <w:b/>
        <w:i w:val="0"/>
      </w:rPr>
    </w:lvl>
    <w:lvl w:ilvl="2">
      <w:start w:val="1"/>
      <w:numFmt w:val="lowerLetter"/>
      <w:lvlText w:val="%3."/>
      <w:lvlJc w:val="left"/>
      <w:pPr>
        <w:tabs>
          <w:tab w:val="num" w:pos="1100"/>
        </w:tabs>
        <w:ind w:left="1100" w:hanging="30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bullet"/>
      <w:pStyle w:val="Nadpis4"/>
      <w:lvlText w:val="–"/>
      <w:lvlJc w:val="left"/>
      <w:pPr>
        <w:tabs>
          <w:tab w:val="num" w:pos="1400"/>
        </w:tabs>
        <w:ind w:left="1400" w:hanging="300"/>
      </w:pPr>
      <w:rPr>
        <w:rFonts w:ascii="Arial" w:hAnsi="Arial"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400"/>
        </w:tabs>
        <w:ind w:left="400" w:hanging="400"/>
      </w:pPr>
      <w:rPr>
        <w:rFonts w:cs="Times New Roman" w:hint="default"/>
      </w:rPr>
    </w:lvl>
    <w:lvl w:ilvl="5">
      <w:start w:val="1"/>
      <w:numFmt w:val="bullet"/>
      <w:pStyle w:val="Nadpis6"/>
      <w:lvlText w:val="–"/>
      <w:lvlJc w:val="left"/>
      <w:pPr>
        <w:tabs>
          <w:tab w:val="num" w:pos="300"/>
        </w:tabs>
        <w:ind w:left="700" w:hanging="300"/>
      </w:pPr>
      <w:rPr>
        <w:rFonts w:ascii="Arial" w:hAnsi="Arial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1C8F40A5"/>
    <w:multiLevelType w:val="hybridMultilevel"/>
    <w:tmpl w:val="682A7168"/>
    <w:lvl w:ilvl="0" w:tplc="4C20FCD8">
      <w:start w:val="1"/>
      <w:numFmt w:val="bullet"/>
      <w:pStyle w:val="Odrka2"/>
      <w:lvlText w:val="○"/>
      <w:lvlJc w:val="left"/>
      <w:pPr>
        <w:tabs>
          <w:tab w:val="num" w:pos="1097"/>
        </w:tabs>
        <w:ind w:left="1020" w:hanging="283"/>
      </w:pPr>
      <w:rPr>
        <w:rFonts w:hint="default"/>
        <w:b w:val="0"/>
        <w:i w:val="0"/>
        <w:color w:val="000000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F264E"/>
    <w:multiLevelType w:val="hybridMultilevel"/>
    <w:tmpl w:val="90FA5A76"/>
    <w:lvl w:ilvl="0" w:tplc="F3908950">
      <w:start w:val="1"/>
      <w:numFmt w:val="lowerLetter"/>
      <w:lvlText w:val="%1)"/>
      <w:lvlJc w:val="left"/>
      <w:pPr>
        <w:ind w:left="95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1" w:tplc="3EAEE67A">
      <w:numFmt w:val="bullet"/>
      <w:lvlText w:val="•"/>
      <w:lvlJc w:val="left"/>
      <w:pPr>
        <w:ind w:left="1870" w:hanging="360"/>
      </w:pPr>
      <w:rPr>
        <w:rFonts w:hint="default"/>
        <w:lang w:val="cs-CZ" w:eastAsia="en-US" w:bidi="ar-SA"/>
      </w:rPr>
    </w:lvl>
    <w:lvl w:ilvl="2" w:tplc="6CEE4236">
      <w:numFmt w:val="bullet"/>
      <w:lvlText w:val="•"/>
      <w:lvlJc w:val="left"/>
      <w:pPr>
        <w:ind w:left="2781" w:hanging="360"/>
      </w:pPr>
      <w:rPr>
        <w:rFonts w:hint="default"/>
        <w:lang w:val="cs-CZ" w:eastAsia="en-US" w:bidi="ar-SA"/>
      </w:rPr>
    </w:lvl>
    <w:lvl w:ilvl="3" w:tplc="5E6E13F0">
      <w:numFmt w:val="bullet"/>
      <w:lvlText w:val="•"/>
      <w:lvlJc w:val="left"/>
      <w:pPr>
        <w:ind w:left="3692" w:hanging="360"/>
      </w:pPr>
      <w:rPr>
        <w:rFonts w:hint="default"/>
        <w:lang w:val="cs-CZ" w:eastAsia="en-US" w:bidi="ar-SA"/>
      </w:rPr>
    </w:lvl>
    <w:lvl w:ilvl="4" w:tplc="47E2FFBC">
      <w:numFmt w:val="bullet"/>
      <w:lvlText w:val="•"/>
      <w:lvlJc w:val="left"/>
      <w:pPr>
        <w:ind w:left="4603" w:hanging="360"/>
      </w:pPr>
      <w:rPr>
        <w:rFonts w:hint="default"/>
        <w:lang w:val="cs-CZ" w:eastAsia="en-US" w:bidi="ar-SA"/>
      </w:rPr>
    </w:lvl>
    <w:lvl w:ilvl="5" w:tplc="54A476C6">
      <w:numFmt w:val="bullet"/>
      <w:lvlText w:val="•"/>
      <w:lvlJc w:val="left"/>
      <w:pPr>
        <w:ind w:left="5514" w:hanging="360"/>
      </w:pPr>
      <w:rPr>
        <w:rFonts w:hint="default"/>
        <w:lang w:val="cs-CZ" w:eastAsia="en-US" w:bidi="ar-SA"/>
      </w:rPr>
    </w:lvl>
    <w:lvl w:ilvl="6" w:tplc="23385CA8">
      <w:numFmt w:val="bullet"/>
      <w:lvlText w:val="•"/>
      <w:lvlJc w:val="left"/>
      <w:pPr>
        <w:ind w:left="6425" w:hanging="360"/>
      </w:pPr>
      <w:rPr>
        <w:rFonts w:hint="default"/>
        <w:lang w:val="cs-CZ" w:eastAsia="en-US" w:bidi="ar-SA"/>
      </w:rPr>
    </w:lvl>
    <w:lvl w:ilvl="7" w:tplc="2EF4C216">
      <w:numFmt w:val="bullet"/>
      <w:lvlText w:val="•"/>
      <w:lvlJc w:val="left"/>
      <w:pPr>
        <w:ind w:left="7336" w:hanging="360"/>
      </w:pPr>
      <w:rPr>
        <w:rFonts w:hint="default"/>
        <w:lang w:val="cs-CZ" w:eastAsia="en-US" w:bidi="ar-SA"/>
      </w:rPr>
    </w:lvl>
    <w:lvl w:ilvl="8" w:tplc="767AA368">
      <w:numFmt w:val="bullet"/>
      <w:lvlText w:val="•"/>
      <w:lvlJc w:val="left"/>
      <w:pPr>
        <w:ind w:left="8247" w:hanging="360"/>
      </w:pPr>
      <w:rPr>
        <w:rFonts w:hint="default"/>
        <w:lang w:val="cs-CZ" w:eastAsia="en-US" w:bidi="ar-SA"/>
      </w:rPr>
    </w:lvl>
  </w:abstractNum>
  <w:abstractNum w:abstractNumId="10" w15:restartNumberingAfterBreak="0">
    <w:nsid w:val="1DAC7801"/>
    <w:multiLevelType w:val="hybridMultilevel"/>
    <w:tmpl w:val="01E8A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634F5"/>
    <w:multiLevelType w:val="hybridMultilevel"/>
    <w:tmpl w:val="9122461C"/>
    <w:lvl w:ilvl="0" w:tplc="01BE2120">
      <w:numFmt w:val="bullet"/>
      <w:lvlText w:val="•"/>
      <w:lvlJc w:val="left"/>
      <w:pPr>
        <w:ind w:left="237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cs-CZ" w:eastAsia="en-US" w:bidi="ar-SA"/>
      </w:rPr>
    </w:lvl>
    <w:lvl w:ilvl="1" w:tplc="2B0612CE">
      <w:numFmt w:val="bullet"/>
      <w:lvlText w:val="•"/>
      <w:lvlJc w:val="left"/>
      <w:pPr>
        <w:ind w:left="3286" w:hanging="360"/>
      </w:pPr>
      <w:rPr>
        <w:rFonts w:hint="default"/>
        <w:lang w:val="cs-CZ" w:eastAsia="en-US" w:bidi="ar-SA"/>
      </w:rPr>
    </w:lvl>
    <w:lvl w:ilvl="2" w:tplc="E58A9C5E">
      <w:numFmt w:val="bullet"/>
      <w:lvlText w:val="•"/>
      <w:lvlJc w:val="left"/>
      <w:pPr>
        <w:ind w:left="4197" w:hanging="360"/>
      </w:pPr>
      <w:rPr>
        <w:rFonts w:hint="default"/>
        <w:lang w:val="cs-CZ" w:eastAsia="en-US" w:bidi="ar-SA"/>
      </w:rPr>
    </w:lvl>
    <w:lvl w:ilvl="3" w:tplc="539A8A58">
      <w:numFmt w:val="bullet"/>
      <w:lvlText w:val="•"/>
      <w:lvlJc w:val="left"/>
      <w:pPr>
        <w:ind w:left="5108" w:hanging="360"/>
      </w:pPr>
      <w:rPr>
        <w:rFonts w:hint="default"/>
        <w:lang w:val="cs-CZ" w:eastAsia="en-US" w:bidi="ar-SA"/>
      </w:rPr>
    </w:lvl>
    <w:lvl w:ilvl="4" w:tplc="D3482F46">
      <w:numFmt w:val="bullet"/>
      <w:lvlText w:val="•"/>
      <w:lvlJc w:val="left"/>
      <w:pPr>
        <w:ind w:left="6019" w:hanging="360"/>
      </w:pPr>
      <w:rPr>
        <w:rFonts w:hint="default"/>
        <w:lang w:val="cs-CZ" w:eastAsia="en-US" w:bidi="ar-SA"/>
      </w:rPr>
    </w:lvl>
    <w:lvl w:ilvl="5" w:tplc="1E76EC0E">
      <w:numFmt w:val="bullet"/>
      <w:lvlText w:val="•"/>
      <w:lvlJc w:val="left"/>
      <w:pPr>
        <w:ind w:left="6930" w:hanging="360"/>
      </w:pPr>
      <w:rPr>
        <w:rFonts w:hint="default"/>
        <w:lang w:val="cs-CZ" w:eastAsia="en-US" w:bidi="ar-SA"/>
      </w:rPr>
    </w:lvl>
    <w:lvl w:ilvl="6" w:tplc="6E3EBD26">
      <w:numFmt w:val="bullet"/>
      <w:lvlText w:val="•"/>
      <w:lvlJc w:val="left"/>
      <w:pPr>
        <w:ind w:left="7841" w:hanging="360"/>
      </w:pPr>
      <w:rPr>
        <w:rFonts w:hint="default"/>
        <w:lang w:val="cs-CZ" w:eastAsia="en-US" w:bidi="ar-SA"/>
      </w:rPr>
    </w:lvl>
    <w:lvl w:ilvl="7" w:tplc="FAECD2A0">
      <w:numFmt w:val="bullet"/>
      <w:lvlText w:val="•"/>
      <w:lvlJc w:val="left"/>
      <w:pPr>
        <w:ind w:left="8752" w:hanging="360"/>
      </w:pPr>
      <w:rPr>
        <w:rFonts w:hint="default"/>
        <w:lang w:val="cs-CZ" w:eastAsia="en-US" w:bidi="ar-SA"/>
      </w:rPr>
    </w:lvl>
    <w:lvl w:ilvl="8" w:tplc="03180FF8">
      <w:numFmt w:val="bullet"/>
      <w:lvlText w:val="•"/>
      <w:lvlJc w:val="left"/>
      <w:pPr>
        <w:ind w:left="9663" w:hanging="360"/>
      </w:pPr>
      <w:rPr>
        <w:rFonts w:hint="default"/>
        <w:lang w:val="cs-CZ" w:eastAsia="en-US" w:bidi="ar-SA"/>
      </w:rPr>
    </w:lvl>
  </w:abstractNum>
  <w:abstractNum w:abstractNumId="12" w15:restartNumberingAfterBreak="0">
    <w:nsid w:val="26DB66A7"/>
    <w:multiLevelType w:val="hybridMultilevel"/>
    <w:tmpl w:val="2CDA2CC0"/>
    <w:lvl w:ilvl="0" w:tplc="E7902BFE">
      <w:start w:val="1"/>
      <w:numFmt w:val="bullet"/>
      <w:pStyle w:val="bod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71E6BC1"/>
    <w:multiLevelType w:val="hybridMultilevel"/>
    <w:tmpl w:val="B9C07BAC"/>
    <w:lvl w:ilvl="0" w:tplc="04050017">
      <w:start w:val="1"/>
      <w:numFmt w:val="lowerLetter"/>
      <w:lvlText w:val="%1)"/>
      <w:lvlJc w:val="left"/>
      <w:pPr>
        <w:ind w:left="75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4" w15:restartNumberingAfterBreak="0">
    <w:nsid w:val="28C843EC"/>
    <w:multiLevelType w:val="hybridMultilevel"/>
    <w:tmpl w:val="FD1A55DE"/>
    <w:lvl w:ilvl="0" w:tplc="BBB0C01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0E2527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B494F3F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FD6E74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790F89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31C69AD"/>
    <w:multiLevelType w:val="hybridMultilevel"/>
    <w:tmpl w:val="152215C6"/>
    <w:lvl w:ilvl="0" w:tplc="A7A2820C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1125E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7A4B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F60C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2847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605C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38A7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48F2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4E9C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436B1"/>
    <w:multiLevelType w:val="hybridMultilevel"/>
    <w:tmpl w:val="FD1A55DE"/>
    <w:lvl w:ilvl="0" w:tplc="BBB0C010">
      <w:start w:val="1"/>
      <w:numFmt w:val="lowerLetter"/>
      <w:lvlText w:val="%1)"/>
      <w:lvlJc w:val="left"/>
      <w:pPr>
        <w:ind w:left="-44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-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57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129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201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273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345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417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4892" w:hanging="180"/>
      </w:pPr>
      <w:rPr>
        <w:rFonts w:cs="Times New Roman"/>
      </w:rPr>
    </w:lvl>
  </w:abstractNum>
  <w:abstractNum w:abstractNumId="21" w15:restartNumberingAfterBreak="0">
    <w:nsid w:val="388E5FE0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C281D01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F277000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41C32D5"/>
    <w:multiLevelType w:val="hybridMultilevel"/>
    <w:tmpl w:val="19120650"/>
    <w:lvl w:ilvl="0" w:tplc="40F6A300">
      <w:start w:val="1"/>
      <w:numFmt w:val="decimal"/>
      <w:pStyle w:val="normsodrkou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EB7A24"/>
    <w:multiLevelType w:val="hybridMultilevel"/>
    <w:tmpl w:val="D6A2BC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53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7952AF4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77569"/>
    <w:multiLevelType w:val="singleLevel"/>
    <w:tmpl w:val="54F22520"/>
    <w:lvl w:ilvl="0">
      <w:start w:val="1"/>
      <w:numFmt w:val="bullet"/>
      <w:pStyle w:val="bullet2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sz w:val="16"/>
      </w:rPr>
    </w:lvl>
  </w:abstractNum>
  <w:abstractNum w:abstractNumId="27" w15:restartNumberingAfterBreak="0">
    <w:nsid w:val="51851187"/>
    <w:multiLevelType w:val="hybridMultilevel"/>
    <w:tmpl w:val="EBC6BB34"/>
    <w:lvl w:ilvl="0" w:tplc="E8C21D70">
      <w:start w:val="1"/>
      <w:numFmt w:val="decimal"/>
      <w:pStyle w:val="Odstavec2"/>
      <w:lvlText w:val="%1)"/>
      <w:lvlJc w:val="left"/>
      <w:pPr>
        <w:ind w:left="360" w:hanging="360"/>
      </w:pPr>
      <w:rPr>
        <w:rFonts w:cs="Times New Roman" w:hint="default"/>
      </w:rPr>
    </w:lvl>
    <w:lvl w:ilvl="1" w:tplc="01125E00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787A4BD2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44F60CB0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52847EE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A605C40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6B38A7A0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1848F240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364E9CE2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8" w15:restartNumberingAfterBreak="0">
    <w:nsid w:val="52653AF0"/>
    <w:multiLevelType w:val="hybridMultilevel"/>
    <w:tmpl w:val="304C1E0C"/>
    <w:lvl w:ilvl="0" w:tplc="E8C21D70">
      <w:start w:val="1"/>
      <w:numFmt w:val="lowerLetter"/>
      <w:lvlText w:val="%1)"/>
      <w:lvlJc w:val="left"/>
      <w:pPr>
        <w:ind w:left="1577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1125E00" w:tentative="1">
      <w:start w:val="1"/>
      <w:numFmt w:val="lowerLetter"/>
      <w:lvlText w:val="%2."/>
      <w:lvlJc w:val="left"/>
      <w:pPr>
        <w:ind w:left="2297" w:hanging="360"/>
      </w:pPr>
      <w:rPr>
        <w:rFonts w:cs="Times New Roman"/>
      </w:rPr>
    </w:lvl>
    <w:lvl w:ilvl="2" w:tplc="787A4BD2" w:tentative="1">
      <w:start w:val="1"/>
      <w:numFmt w:val="lowerRoman"/>
      <w:lvlText w:val="%3."/>
      <w:lvlJc w:val="right"/>
      <w:pPr>
        <w:ind w:left="3017" w:hanging="180"/>
      </w:pPr>
      <w:rPr>
        <w:rFonts w:cs="Times New Roman"/>
      </w:rPr>
    </w:lvl>
    <w:lvl w:ilvl="3" w:tplc="44F60CB0" w:tentative="1">
      <w:start w:val="1"/>
      <w:numFmt w:val="decimal"/>
      <w:lvlText w:val="%4."/>
      <w:lvlJc w:val="left"/>
      <w:pPr>
        <w:ind w:left="3737" w:hanging="360"/>
      </w:pPr>
      <w:rPr>
        <w:rFonts w:cs="Times New Roman"/>
      </w:rPr>
    </w:lvl>
    <w:lvl w:ilvl="4" w:tplc="052847EE" w:tentative="1">
      <w:start w:val="1"/>
      <w:numFmt w:val="lowerLetter"/>
      <w:lvlText w:val="%5."/>
      <w:lvlJc w:val="left"/>
      <w:pPr>
        <w:ind w:left="4457" w:hanging="360"/>
      </w:pPr>
      <w:rPr>
        <w:rFonts w:cs="Times New Roman"/>
      </w:rPr>
    </w:lvl>
    <w:lvl w:ilvl="5" w:tplc="0A605C40" w:tentative="1">
      <w:start w:val="1"/>
      <w:numFmt w:val="lowerRoman"/>
      <w:lvlText w:val="%6."/>
      <w:lvlJc w:val="right"/>
      <w:pPr>
        <w:ind w:left="5177" w:hanging="180"/>
      </w:pPr>
      <w:rPr>
        <w:rFonts w:cs="Times New Roman"/>
      </w:rPr>
    </w:lvl>
    <w:lvl w:ilvl="6" w:tplc="6B38A7A0" w:tentative="1">
      <w:start w:val="1"/>
      <w:numFmt w:val="decimal"/>
      <w:lvlText w:val="%7."/>
      <w:lvlJc w:val="left"/>
      <w:pPr>
        <w:ind w:left="5897" w:hanging="360"/>
      </w:pPr>
      <w:rPr>
        <w:rFonts w:cs="Times New Roman"/>
      </w:rPr>
    </w:lvl>
    <w:lvl w:ilvl="7" w:tplc="1848F240" w:tentative="1">
      <w:start w:val="1"/>
      <w:numFmt w:val="lowerLetter"/>
      <w:lvlText w:val="%8."/>
      <w:lvlJc w:val="left"/>
      <w:pPr>
        <w:ind w:left="6617" w:hanging="360"/>
      </w:pPr>
      <w:rPr>
        <w:rFonts w:cs="Times New Roman"/>
      </w:rPr>
    </w:lvl>
    <w:lvl w:ilvl="8" w:tplc="364E9CE2" w:tentative="1">
      <w:start w:val="1"/>
      <w:numFmt w:val="lowerRoman"/>
      <w:lvlText w:val="%9."/>
      <w:lvlJc w:val="right"/>
      <w:pPr>
        <w:ind w:left="7337" w:hanging="180"/>
      </w:pPr>
      <w:rPr>
        <w:rFonts w:cs="Times New Roman"/>
      </w:rPr>
    </w:lvl>
  </w:abstractNum>
  <w:abstractNum w:abstractNumId="29" w15:restartNumberingAfterBreak="0">
    <w:nsid w:val="52AC5208"/>
    <w:multiLevelType w:val="hybridMultilevel"/>
    <w:tmpl w:val="FD1A55DE"/>
    <w:lvl w:ilvl="0" w:tplc="E8C21D7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1125E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7A4B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F60C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2847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605C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38A7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48F2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4E9C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4C37253"/>
    <w:multiLevelType w:val="multilevel"/>
    <w:tmpl w:val="99ACFDE8"/>
    <w:lvl w:ilvl="0">
      <w:start w:val="1"/>
      <w:numFmt w:val="decimal"/>
      <w:suff w:val="nothing"/>
      <w:lvlText w:val="Článek %1."/>
      <w:lvlJc w:val="left"/>
      <w:pPr>
        <w:ind w:left="4395" w:firstLine="0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2.%3.%4."/>
      <w:lvlJc w:val="left"/>
      <w:pPr>
        <w:tabs>
          <w:tab w:val="num" w:pos="737"/>
        </w:tabs>
        <w:ind w:left="737" w:hanging="737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644"/>
        </w:tabs>
        <w:ind w:left="624" w:hanging="340"/>
      </w:pPr>
      <w:rPr>
        <w:rFonts w:ascii="Arial" w:hAnsi="Arial" w:cs="Times New Roman" w:hint="default"/>
        <w:b w:val="0"/>
        <w:i w:val="0"/>
        <w:color w:val="auto"/>
        <w:sz w:val="22"/>
        <w:u w:val="none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1" w15:restartNumberingAfterBreak="0">
    <w:nsid w:val="54DF423C"/>
    <w:multiLevelType w:val="multilevel"/>
    <w:tmpl w:val="E1C6F3A4"/>
    <w:lvl w:ilvl="0">
      <w:start w:val="1"/>
      <w:numFmt w:val="ordinal"/>
      <w:pStyle w:val="cislseznam11"/>
      <w:lvlText w:val="%1"/>
      <w:lvlJc w:val="left"/>
      <w:pPr>
        <w:tabs>
          <w:tab w:val="num" w:pos="720"/>
        </w:tabs>
        <w:ind w:left="39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pStyle w:val="cislseznam11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Times New Roman" w:hint="default"/>
        <w:b w:val="0"/>
        <w:i w:val="0"/>
        <w:sz w:val="20"/>
      </w:rPr>
    </w:lvl>
    <w:lvl w:ilvl="2">
      <w:start w:val="1"/>
      <w:numFmt w:val="bullet"/>
      <w:pStyle w:val="cislseznam12"/>
      <w:lvlText w:val="-"/>
      <w:lvlJc w:val="left"/>
      <w:pPr>
        <w:tabs>
          <w:tab w:val="num" w:pos="1191"/>
        </w:tabs>
        <w:ind w:left="1191" w:hanging="397"/>
      </w:pPr>
      <w:rPr>
        <w:rFonts w:ascii="Times New Roman" w:hint="default"/>
      </w:rPr>
    </w:lvl>
    <w:lvl w:ilvl="3">
      <w:start w:val="1"/>
      <w:numFmt w:val="bullet"/>
      <w:suff w:val="space"/>
      <w:lvlText w:val="-"/>
      <w:lvlJc w:val="left"/>
      <w:pPr>
        <w:ind w:left="1588" w:hanging="397"/>
      </w:pPr>
      <w:rPr>
        <w:rFonts w:hint="default"/>
        <w:sz w:val="20"/>
      </w:rPr>
    </w:lvl>
    <w:lvl w:ilvl="4">
      <w:start w:val="1"/>
      <w:numFmt w:val="none"/>
      <w:lvlText w:val=" 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5">
      <w:start w:val="1"/>
      <w:numFmt w:val="ordinal"/>
      <w:lvlText w:val="%6"/>
      <w:lvlJc w:val="left"/>
      <w:pPr>
        <w:tabs>
          <w:tab w:val="num" w:pos="1514"/>
        </w:tabs>
        <w:ind w:left="1191" w:hanging="397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none"/>
      <w:lvlText w:val="%7"/>
      <w:lvlJc w:val="left"/>
      <w:pPr>
        <w:tabs>
          <w:tab w:val="num" w:pos="1191"/>
        </w:tabs>
        <w:ind w:left="1191" w:hanging="39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2" w15:restartNumberingAfterBreak="0">
    <w:nsid w:val="57325823"/>
    <w:multiLevelType w:val="hybridMultilevel"/>
    <w:tmpl w:val="7A907808"/>
    <w:lvl w:ilvl="0" w:tplc="24541A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4A5CFF"/>
    <w:multiLevelType w:val="hybridMultilevel"/>
    <w:tmpl w:val="BB24FBBA"/>
    <w:lvl w:ilvl="0" w:tplc="35B272B4">
      <w:start w:val="1"/>
      <w:numFmt w:val="bullet"/>
      <w:pStyle w:val="Odrka1"/>
      <w:lvlText w:val="○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000000"/>
        <w:sz w:val="16"/>
      </w:rPr>
    </w:lvl>
    <w:lvl w:ilvl="1" w:tplc="E716E2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C6F3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1ACC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3C5C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C1CFF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767A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5AFD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3F8B1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72091"/>
    <w:multiLevelType w:val="hybridMultilevel"/>
    <w:tmpl w:val="4BE0361E"/>
    <w:lvl w:ilvl="0" w:tplc="35B272B4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E716E2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C6F31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41ACC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3C5C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1CFF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767A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5AFD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F8B1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9B50C58"/>
    <w:multiLevelType w:val="hybridMultilevel"/>
    <w:tmpl w:val="4BE0361E"/>
    <w:lvl w:ilvl="0" w:tplc="1A94158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CBCCD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14D70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7E6C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2233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45B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AE91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686F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F6D4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C526506"/>
    <w:multiLevelType w:val="hybridMultilevel"/>
    <w:tmpl w:val="4BE0361E"/>
    <w:lvl w:ilvl="0" w:tplc="E8C21D7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1125E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7A4B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F60C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2847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605C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38A7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48F2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4E9C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F5321"/>
    <w:multiLevelType w:val="hybridMultilevel"/>
    <w:tmpl w:val="4BE0361E"/>
    <w:lvl w:ilvl="0" w:tplc="E8C21D7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1125E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7A4B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F60C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2847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605C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38A7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48F2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4E9C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5A33C81"/>
    <w:multiLevelType w:val="hybridMultilevel"/>
    <w:tmpl w:val="4BE0361E"/>
    <w:lvl w:ilvl="0" w:tplc="E8C21D7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1125E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7A4B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F60C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2847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605C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38A7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48F2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4E9C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FAA62BC"/>
    <w:multiLevelType w:val="hybridMultilevel"/>
    <w:tmpl w:val="4BE0361E"/>
    <w:lvl w:ilvl="0" w:tplc="E8C21D7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1125E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7A4B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F60C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2847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605C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38A7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48F2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4E9C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8"/>
  </w:num>
  <w:num w:numId="3">
    <w:abstractNumId w:val="30"/>
  </w:num>
  <w:num w:numId="4">
    <w:abstractNumId w:val="12"/>
  </w:num>
  <w:num w:numId="5">
    <w:abstractNumId w:val="26"/>
  </w:num>
  <w:num w:numId="6">
    <w:abstractNumId w:val="24"/>
  </w:num>
  <w:num w:numId="7">
    <w:abstractNumId w:val="7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1"/>
  </w:num>
  <w:num w:numId="11">
    <w:abstractNumId w:val="27"/>
  </w:num>
  <w:num w:numId="12">
    <w:abstractNumId w:val="19"/>
    <w:lvlOverride w:ilvl="0">
      <w:startOverride w:val="1"/>
    </w:lvlOverride>
  </w:num>
  <w:num w:numId="13">
    <w:abstractNumId w:val="28"/>
  </w:num>
  <w:num w:numId="14">
    <w:abstractNumId w:val="14"/>
  </w:num>
  <w:num w:numId="15">
    <w:abstractNumId w:val="0"/>
  </w:num>
  <w:num w:numId="16">
    <w:abstractNumId w:val="20"/>
  </w:num>
  <w:num w:numId="17">
    <w:abstractNumId w:val="29"/>
  </w:num>
  <w:num w:numId="18">
    <w:abstractNumId w:val="1"/>
  </w:num>
  <w:num w:numId="19">
    <w:abstractNumId w:val="36"/>
  </w:num>
  <w:num w:numId="20">
    <w:abstractNumId w:val="4"/>
  </w:num>
  <w:num w:numId="21">
    <w:abstractNumId w:val="38"/>
  </w:num>
  <w:num w:numId="22">
    <w:abstractNumId w:val="40"/>
  </w:num>
  <w:num w:numId="23">
    <w:abstractNumId w:val="21"/>
  </w:num>
  <w:num w:numId="24">
    <w:abstractNumId w:val="17"/>
  </w:num>
  <w:num w:numId="25">
    <w:abstractNumId w:val="22"/>
  </w:num>
  <w:num w:numId="26">
    <w:abstractNumId w:val="6"/>
  </w:num>
  <w:num w:numId="27">
    <w:abstractNumId w:val="3"/>
  </w:num>
  <w:num w:numId="28">
    <w:abstractNumId w:val="5"/>
  </w:num>
  <w:num w:numId="29">
    <w:abstractNumId w:val="23"/>
  </w:num>
  <w:num w:numId="30">
    <w:abstractNumId w:val="35"/>
  </w:num>
  <w:num w:numId="31">
    <w:abstractNumId w:val="34"/>
  </w:num>
  <w:num w:numId="32">
    <w:abstractNumId w:val="18"/>
  </w:num>
  <w:num w:numId="33">
    <w:abstractNumId w:val="16"/>
  </w:num>
  <w:num w:numId="34">
    <w:abstractNumId w:val="15"/>
  </w:num>
  <w:num w:numId="35">
    <w:abstractNumId w:val="39"/>
  </w:num>
  <w:num w:numId="36">
    <w:abstractNumId w:val="13"/>
  </w:num>
  <w:num w:numId="37">
    <w:abstractNumId w:val="2"/>
  </w:num>
  <w:num w:numId="38">
    <w:abstractNumId w:val="32"/>
  </w:num>
  <w:num w:numId="39">
    <w:abstractNumId w:val="7"/>
  </w:num>
  <w:num w:numId="40">
    <w:abstractNumId w:val="7"/>
  </w:num>
  <w:num w:numId="41">
    <w:abstractNumId w:val="30"/>
  </w:num>
  <w:num w:numId="42">
    <w:abstractNumId w:val="19"/>
  </w:num>
  <w:num w:numId="43">
    <w:abstractNumId w:val="30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10"/>
  </w:num>
  <w:num w:numId="46">
    <w:abstractNumId w:val="25"/>
  </w:num>
  <w:num w:numId="47">
    <w:abstractNumId w:val="9"/>
  </w:num>
  <w:num w:numId="48">
    <w:abstractNumId w:val="1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F1E"/>
    <w:rsid w:val="00000BF8"/>
    <w:rsid w:val="000012E1"/>
    <w:rsid w:val="000012F6"/>
    <w:rsid w:val="000019DE"/>
    <w:rsid w:val="00001EDE"/>
    <w:rsid w:val="00002533"/>
    <w:rsid w:val="00002909"/>
    <w:rsid w:val="0000299F"/>
    <w:rsid w:val="000038FE"/>
    <w:rsid w:val="0000459C"/>
    <w:rsid w:val="00004FA6"/>
    <w:rsid w:val="0000552B"/>
    <w:rsid w:val="00005A1E"/>
    <w:rsid w:val="000061FF"/>
    <w:rsid w:val="00006FF7"/>
    <w:rsid w:val="00007B96"/>
    <w:rsid w:val="00012425"/>
    <w:rsid w:val="00012F3A"/>
    <w:rsid w:val="0001322F"/>
    <w:rsid w:val="00013538"/>
    <w:rsid w:val="00014DB0"/>
    <w:rsid w:val="00014E13"/>
    <w:rsid w:val="00015506"/>
    <w:rsid w:val="00015C04"/>
    <w:rsid w:val="000160E1"/>
    <w:rsid w:val="000166F6"/>
    <w:rsid w:val="00016819"/>
    <w:rsid w:val="00016F1D"/>
    <w:rsid w:val="000173E5"/>
    <w:rsid w:val="0001771B"/>
    <w:rsid w:val="00017E92"/>
    <w:rsid w:val="000204F1"/>
    <w:rsid w:val="00020844"/>
    <w:rsid w:val="00020B31"/>
    <w:rsid w:val="00021009"/>
    <w:rsid w:val="0002141A"/>
    <w:rsid w:val="00022D43"/>
    <w:rsid w:val="00023670"/>
    <w:rsid w:val="00023E5F"/>
    <w:rsid w:val="000258B4"/>
    <w:rsid w:val="00026A72"/>
    <w:rsid w:val="00030FC6"/>
    <w:rsid w:val="00031787"/>
    <w:rsid w:val="000321F1"/>
    <w:rsid w:val="00032B95"/>
    <w:rsid w:val="000347A9"/>
    <w:rsid w:val="00034B09"/>
    <w:rsid w:val="00034C44"/>
    <w:rsid w:val="000361F9"/>
    <w:rsid w:val="0003628A"/>
    <w:rsid w:val="00037E68"/>
    <w:rsid w:val="000417B4"/>
    <w:rsid w:val="00041835"/>
    <w:rsid w:val="00041CB8"/>
    <w:rsid w:val="00042004"/>
    <w:rsid w:val="00042EC8"/>
    <w:rsid w:val="000442DA"/>
    <w:rsid w:val="00046174"/>
    <w:rsid w:val="00046280"/>
    <w:rsid w:val="000467EC"/>
    <w:rsid w:val="00046D1C"/>
    <w:rsid w:val="0004710E"/>
    <w:rsid w:val="0005036E"/>
    <w:rsid w:val="00053607"/>
    <w:rsid w:val="000536BF"/>
    <w:rsid w:val="00053891"/>
    <w:rsid w:val="00054944"/>
    <w:rsid w:val="00055B6D"/>
    <w:rsid w:val="0005626F"/>
    <w:rsid w:val="00056781"/>
    <w:rsid w:val="0005689B"/>
    <w:rsid w:val="000568F6"/>
    <w:rsid w:val="00057694"/>
    <w:rsid w:val="00057B0D"/>
    <w:rsid w:val="0006019D"/>
    <w:rsid w:val="00060452"/>
    <w:rsid w:val="00062755"/>
    <w:rsid w:val="000629F8"/>
    <w:rsid w:val="00062F57"/>
    <w:rsid w:val="0006311A"/>
    <w:rsid w:val="00063132"/>
    <w:rsid w:val="00063FC7"/>
    <w:rsid w:val="0006429F"/>
    <w:rsid w:val="000644A2"/>
    <w:rsid w:val="0006473E"/>
    <w:rsid w:val="00065176"/>
    <w:rsid w:val="00065F64"/>
    <w:rsid w:val="00067702"/>
    <w:rsid w:val="00067B4E"/>
    <w:rsid w:val="00071413"/>
    <w:rsid w:val="000721DD"/>
    <w:rsid w:val="00072D7D"/>
    <w:rsid w:val="00073816"/>
    <w:rsid w:val="00073AC0"/>
    <w:rsid w:val="0007447D"/>
    <w:rsid w:val="000751AB"/>
    <w:rsid w:val="000762EC"/>
    <w:rsid w:val="00076C80"/>
    <w:rsid w:val="00077A4E"/>
    <w:rsid w:val="00077BD9"/>
    <w:rsid w:val="00077CDC"/>
    <w:rsid w:val="00077DD5"/>
    <w:rsid w:val="00077F90"/>
    <w:rsid w:val="0008080E"/>
    <w:rsid w:val="00080CA6"/>
    <w:rsid w:val="00080E9B"/>
    <w:rsid w:val="0008114D"/>
    <w:rsid w:val="0008198D"/>
    <w:rsid w:val="0008219F"/>
    <w:rsid w:val="000829CD"/>
    <w:rsid w:val="00082C75"/>
    <w:rsid w:val="00083071"/>
    <w:rsid w:val="00083A47"/>
    <w:rsid w:val="00084D11"/>
    <w:rsid w:val="0008534C"/>
    <w:rsid w:val="0008552E"/>
    <w:rsid w:val="0008639C"/>
    <w:rsid w:val="000869A5"/>
    <w:rsid w:val="00086A85"/>
    <w:rsid w:val="00086FB1"/>
    <w:rsid w:val="000873A3"/>
    <w:rsid w:val="00091536"/>
    <w:rsid w:val="00091649"/>
    <w:rsid w:val="0009176B"/>
    <w:rsid w:val="000934BF"/>
    <w:rsid w:val="00093985"/>
    <w:rsid w:val="00093B49"/>
    <w:rsid w:val="000957DC"/>
    <w:rsid w:val="00095B85"/>
    <w:rsid w:val="00095F03"/>
    <w:rsid w:val="00096598"/>
    <w:rsid w:val="00096720"/>
    <w:rsid w:val="00096CC3"/>
    <w:rsid w:val="000970B6"/>
    <w:rsid w:val="00097C2B"/>
    <w:rsid w:val="000A024B"/>
    <w:rsid w:val="000A186B"/>
    <w:rsid w:val="000A24DE"/>
    <w:rsid w:val="000A2EEC"/>
    <w:rsid w:val="000A3F7B"/>
    <w:rsid w:val="000A6BA1"/>
    <w:rsid w:val="000A76FF"/>
    <w:rsid w:val="000A7CE1"/>
    <w:rsid w:val="000B15B7"/>
    <w:rsid w:val="000B170B"/>
    <w:rsid w:val="000B17EA"/>
    <w:rsid w:val="000B18C4"/>
    <w:rsid w:val="000B2240"/>
    <w:rsid w:val="000B2D7F"/>
    <w:rsid w:val="000B2EE8"/>
    <w:rsid w:val="000B39FB"/>
    <w:rsid w:val="000B3B0C"/>
    <w:rsid w:val="000B51CE"/>
    <w:rsid w:val="000B53D8"/>
    <w:rsid w:val="000B566A"/>
    <w:rsid w:val="000B5E74"/>
    <w:rsid w:val="000B7032"/>
    <w:rsid w:val="000C0E1F"/>
    <w:rsid w:val="000C164F"/>
    <w:rsid w:val="000C1712"/>
    <w:rsid w:val="000C1B6B"/>
    <w:rsid w:val="000C2ABD"/>
    <w:rsid w:val="000C2FD2"/>
    <w:rsid w:val="000C3F5F"/>
    <w:rsid w:val="000C406C"/>
    <w:rsid w:val="000C4A46"/>
    <w:rsid w:val="000C5B04"/>
    <w:rsid w:val="000C69B8"/>
    <w:rsid w:val="000D05D3"/>
    <w:rsid w:val="000D0612"/>
    <w:rsid w:val="000D097E"/>
    <w:rsid w:val="000D11AA"/>
    <w:rsid w:val="000D1B26"/>
    <w:rsid w:val="000D48D0"/>
    <w:rsid w:val="000D493B"/>
    <w:rsid w:val="000D5DB6"/>
    <w:rsid w:val="000D6149"/>
    <w:rsid w:val="000D6C06"/>
    <w:rsid w:val="000D72AE"/>
    <w:rsid w:val="000D7A57"/>
    <w:rsid w:val="000D7BC0"/>
    <w:rsid w:val="000D7F01"/>
    <w:rsid w:val="000E12F3"/>
    <w:rsid w:val="000E13EC"/>
    <w:rsid w:val="000E184E"/>
    <w:rsid w:val="000E1B34"/>
    <w:rsid w:val="000E20B0"/>
    <w:rsid w:val="000E2139"/>
    <w:rsid w:val="000E2D79"/>
    <w:rsid w:val="000E2E0D"/>
    <w:rsid w:val="000E3AAD"/>
    <w:rsid w:val="000E3C7B"/>
    <w:rsid w:val="000E3E87"/>
    <w:rsid w:val="000E4607"/>
    <w:rsid w:val="000E5FCE"/>
    <w:rsid w:val="000E69FD"/>
    <w:rsid w:val="000E7D55"/>
    <w:rsid w:val="000E7DF2"/>
    <w:rsid w:val="000F051F"/>
    <w:rsid w:val="000F0E2B"/>
    <w:rsid w:val="000F245E"/>
    <w:rsid w:val="000F2EB1"/>
    <w:rsid w:val="000F2EFB"/>
    <w:rsid w:val="000F3292"/>
    <w:rsid w:val="000F3A99"/>
    <w:rsid w:val="000F3F9C"/>
    <w:rsid w:val="000F5375"/>
    <w:rsid w:val="000F793B"/>
    <w:rsid w:val="00100A88"/>
    <w:rsid w:val="00101DC7"/>
    <w:rsid w:val="00101EC7"/>
    <w:rsid w:val="00101FB2"/>
    <w:rsid w:val="00102BEE"/>
    <w:rsid w:val="00102D86"/>
    <w:rsid w:val="00103801"/>
    <w:rsid w:val="00104968"/>
    <w:rsid w:val="00105BC0"/>
    <w:rsid w:val="00105E00"/>
    <w:rsid w:val="00106BB9"/>
    <w:rsid w:val="00106E90"/>
    <w:rsid w:val="0010721A"/>
    <w:rsid w:val="0011037A"/>
    <w:rsid w:val="00110F21"/>
    <w:rsid w:val="00111E6F"/>
    <w:rsid w:val="001123E6"/>
    <w:rsid w:val="001130BB"/>
    <w:rsid w:val="001148FD"/>
    <w:rsid w:val="00115D89"/>
    <w:rsid w:val="00116458"/>
    <w:rsid w:val="00116479"/>
    <w:rsid w:val="00116C9A"/>
    <w:rsid w:val="001170DA"/>
    <w:rsid w:val="00117192"/>
    <w:rsid w:val="001179AC"/>
    <w:rsid w:val="0012000C"/>
    <w:rsid w:val="00121387"/>
    <w:rsid w:val="001214B6"/>
    <w:rsid w:val="00121C82"/>
    <w:rsid w:val="001223E2"/>
    <w:rsid w:val="00122FE4"/>
    <w:rsid w:val="001245E3"/>
    <w:rsid w:val="00125840"/>
    <w:rsid w:val="0012638B"/>
    <w:rsid w:val="001268E1"/>
    <w:rsid w:val="00126D32"/>
    <w:rsid w:val="00127503"/>
    <w:rsid w:val="00130C22"/>
    <w:rsid w:val="00130C85"/>
    <w:rsid w:val="00130FAA"/>
    <w:rsid w:val="00131060"/>
    <w:rsid w:val="0013452C"/>
    <w:rsid w:val="001346BC"/>
    <w:rsid w:val="00134751"/>
    <w:rsid w:val="00135D5C"/>
    <w:rsid w:val="001371CF"/>
    <w:rsid w:val="00140842"/>
    <w:rsid w:val="00140AA3"/>
    <w:rsid w:val="00140C8F"/>
    <w:rsid w:val="001410BC"/>
    <w:rsid w:val="0014201E"/>
    <w:rsid w:val="001428FD"/>
    <w:rsid w:val="00142FF4"/>
    <w:rsid w:val="00143459"/>
    <w:rsid w:val="0014422F"/>
    <w:rsid w:val="00144617"/>
    <w:rsid w:val="001452DA"/>
    <w:rsid w:val="00146DB7"/>
    <w:rsid w:val="0014770D"/>
    <w:rsid w:val="0015052A"/>
    <w:rsid w:val="00152749"/>
    <w:rsid w:val="00152C4D"/>
    <w:rsid w:val="00152DD4"/>
    <w:rsid w:val="00153BBC"/>
    <w:rsid w:val="001540F8"/>
    <w:rsid w:val="00154414"/>
    <w:rsid w:val="00154B6B"/>
    <w:rsid w:val="0015560C"/>
    <w:rsid w:val="00156AEE"/>
    <w:rsid w:val="0015703E"/>
    <w:rsid w:val="00157C80"/>
    <w:rsid w:val="00157F08"/>
    <w:rsid w:val="00160077"/>
    <w:rsid w:val="00160181"/>
    <w:rsid w:val="00160645"/>
    <w:rsid w:val="00161758"/>
    <w:rsid w:val="00162D61"/>
    <w:rsid w:val="00162F13"/>
    <w:rsid w:val="00163675"/>
    <w:rsid w:val="001641A1"/>
    <w:rsid w:val="00164204"/>
    <w:rsid w:val="001649A8"/>
    <w:rsid w:val="00164E84"/>
    <w:rsid w:val="0016522F"/>
    <w:rsid w:val="001664DF"/>
    <w:rsid w:val="00167383"/>
    <w:rsid w:val="001702BD"/>
    <w:rsid w:val="00170503"/>
    <w:rsid w:val="00170D70"/>
    <w:rsid w:val="001710ED"/>
    <w:rsid w:val="001722F2"/>
    <w:rsid w:val="00173B73"/>
    <w:rsid w:val="00173D3A"/>
    <w:rsid w:val="00174E6C"/>
    <w:rsid w:val="00175D92"/>
    <w:rsid w:val="00176CFC"/>
    <w:rsid w:val="00176D0F"/>
    <w:rsid w:val="00177031"/>
    <w:rsid w:val="00177D0D"/>
    <w:rsid w:val="00180927"/>
    <w:rsid w:val="00181ABA"/>
    <w:rsid w:val="00181F2B"/>
    <w:rsid w:val="001823A9"/>
    <w:rsid w:val="001845E0"/>
    <w:rsid w:val="00184E65"/>
    <w:rsid w:val="00185E96"/>
    <w:rsid w:val="0018621E"/>
    <w:rsid w:val="00190BBF"/>
    <w:rsid w:val="0019118E"/>
    <w:rsid w:val="0019163E"/>
    <w:rsid w:val="00191946"/>
    <w:rsid w:val="00191D2A"/>
    <w:rsid w:val="00191EA8"/>
    <w:rsid w:val="00191F57"/>
    <w:rsid w:val="001920E9"/>
    <w:rsid w:val="00192D07"/>
    <w:rsid w:val="001931F7"/>
    <w:rsid w:val="00193742"/>
    <w:rsid w:val="0019389A"/>
    <w:rsid w:val="0019476C"/>
    <w:rsid w:val="0019493D"/>
    <w:rsid w:val="001964EF"/>
    <w:rsid w:val="00196698"/>
    <w:rsid w:val="00196CC5"/>
    <w:rsid w:val="0019765C"/>
    <w:rsid w:val="001A1E4E"/>
    <w:rsid w:val="001A203C"/>
    <w:rsid w:val="001A20C8"/>
    <w:rsid w:val="001A2A1E"/>
    <w:rsid w:val="001A2F27"/>
    <w:rsid w:val="001A3B0D"/>
    <w:rsid w:val="001A4AF4"/>
    <w:rsid w:val="001A4D98"/>
    <w:rsid w:val="001A58BA"/>
    <w:rsid w:val="001A604E"/>
    <w:rsid w:val="001A7EA6"/>
    <w:rsid w:val="001B1A6B"/>
    <w:rsid w:val="001B41B2"/>
    <w:rsid w:val="001B4521"/>
    <w:rsid w:val="001B4C12"/>
    <w:rsid w:val="001B5D5A"/>
    <w:rsid w:val="001B7F22"/>
    <w:rsid w:val="001C09C0"/>
    <w:rsid w:val="001C1640"/>
    <w:rsid w:val="001C178E"/>
    <w:rsid w:val="001C1D25"/>
    <w:rsid w:val="001C1E5D"/>
    <w:rsid w:val="001C34BE"/>
    <w:rsid w:val="001C375D"/>
    <w:rsid w:val="001C389B"/>
    <w:rsid w:val="001C3A20"/>
    <w:rsid w:val="001C4526"/>
    <w:rsid w:val="001C4638"/>
    <w:rsid w:val="001C4C68"/>
    <w:rsid w:val="001C513F"/>
    <w:rsid w:val="001C5373"/>
    <w:rsid w:val="001C6333"/>
    <w:rsid w:val="001D03A2"/>
    <w:rsid w:val="001D048C"/>
    <w:rsid w:val="001D0532"/>
    <w:rsid w:val="001D0D57"/>
    <w:rsid w:val="001D1AEC"/>
    <w:rsid w:val="001D1ECD"/>
    <w:rsid w:val="001D2663"/>
    <w:rsid w:val="001D4C00"/>
    <w:rsid w:val="001D50DB"/>
    <w:rsid w:val="001D53EF"/>
    <w:rsid w:val="001D5945"/>
    <w:rsid w:val="001D5A4B"/>
    <w:rsid w:val="001D5B81"/>
    <w:rsid w:val="001D5EE4"/>
    <w:rsid w:val="001D5FBA"/>
    <w:rsid w:val="001D730C"/>
    <w:rsid w:val="001D7C47"/>
    <w:rsid w:val="001D7C5A"/>
    <w:rsid w:val="001E0614"/>
    <w:rsid w:val="001E0AB6"/>
    <w:rsid w:val="001E1B1D"/>
    <w:rsid w:val="001E2BCC"/>
    <w:rsid w:val="001E3123"/>
    <w:rsid w:val="001E3791"/>
    <w:rsid w:val="001E40B1"/>
    <w:rsid w:val="001E4346"/>
    <w:rsid w:val="001E4705"/>
    <w:rsid w:val="001E4A36"/>
    <w:rsid w:val="001E7451"/>
    <w:rsid w:val="001E78D5"/>
    <w:rsid w:val="001F0946"/>
    <w:rsid w:val="001F1A19"/>
    <w:rsid w:val="001F1C14"/>
    <w:rsid w:val="001F321B"/>
    <w:rsid w:val="001F3757"/>
    <w:rsid w:val="001F3818"/>
    <w:rsid w:val="001F3839"/>
    <w:rsid w:val="001F3C83"/>
    <w:rsid w:val="001F43DC"/>
    <w:rsid w:val="001F5777"/>
    <w:rsid w:val="001F5A3D"/>
    <w:rsid w:val="001F6323"/>
    <w:rsid w:val="001F6662"/>
    <w:rsid w:val="001F6A52"/>
    <w:rsid w:val="001F6C82"/>
    <w:rsid w:val="001F7141"/>
    <w:rsid w:val="001F7CAA"/>
    <w:rsid w:val="00200937"/>
    <w:rsid w:val="00200F79"/>
    <w:rsid w:val="00201C4D"/>
    <w:rsid w:val="00201EB7"/>
    <w:rsid w:val="0020235B"/>
    <w:rsid w:val="002030E3"/>
    <w:rsid w:val="00203BC4"/>
    <w:rsid w:val="0020550D"/>
    <w:rsid w:val="002059E5"/>
    <w:rsid w:val="00205A49"/>
    <w:rsid w:val="00205C68"/>
    <w:rsid w:val="00205EE8"/>
    <w:rsid w:val="00206300"/>
    <w:rsid w:val="00211E99"/>
    <w:rsid w:val="00212947"/>
    <w:rsid w:val="00212A80"/>
    <w:rsid w:val="00212BC2"/>
    <w:rsid w:val="0021302F"/>
    <w:rsid w:val="002137E8"/>
    <w:rsid w:val="00213D70"/>
    <w:rsid w:val="00214888"/>
    <w:rsid w:val="00215D0E"/>
    <w:rsid w:val="00215D37"/>
    <w:rsid w:val="00216603"/>
    <w:rsid w:val="00217027"/>
    <w:rsid w:val="00217103"/>
    <w:rsid w:val="0021744C"/>
    <w:rsid w:val="002217F0"/>
    <w:rsid w:val="002224B2"/>
    <w:rsid w:val="00222799"/>
    <w:rsid w:val="00222D12"/>
    <w:rsid w:val="00223C44"/>
    <w:rsid w:val="00224292"/>
    <w:rsid w:val="002243CB"/>
    <w:rsid w:val="00225762"/>
    <w:rsid w:val="00225D74"/>
    <w:rsid w:val="0022724F"/>
    <w:rsid w:val="00233046"/>
    <w:rsid w:val="00233111"/>
    <w:rsid w:val="00233886"/>
    <w:rsid w:val="00233DF5"/>
    <w:rsid w:val="00234407"/>
    <w:rsid w:val="00235838"/>
    <w:rsid w:val="002366BC"/>
    <w:rsid w:val="00240AD0"/>
    <w:rsid w:val="00242725"/>
    <w:rsid w:val="00242819"/>
    <w:rsid w:val="00243F64"/>
    <w:rsid w:val="002452F9"/>
    <w:rsid w:val="00245F92"/>
    <w:rsid w:val="002461D8"/>
    <w:rsid w:val="00246398"/>
    <w:rsid w:val="00246DF0"/>
    <w:rsid w:val="002502B3"/>
    <w:rsid w:val="0025379F"/>
    <w:rsid w:val="00254035"/>
    <w:rsid w:val="002550D7"/>
    <w:rsid w:val="00256653"/>
    <w:rsid w:val="00257E0B"/>
    <w:rsid w:val="00260043"/>
    <w:rsid w:val="002608D9"/>
    <w:rsid w:val="00260F7B"/>
    <w:rsid w:val="00261EE5"/>
    <w:rsid w:val="00262448"/>
    <w:rsid w:val="002628D5"/>
    <w:rsid w:val="00262AAC"/>
    <w:rsid w:val="00262C75"/>
    <w:rsid w:val="002632DC"/>
    <w:rsid w:val="00263B4F"/>
    <w:rsid w:val="002644AF"/>
    <w:rsid w:val="0026545D"/>
    <w:rsid w:val="00265A49"/>
    <w:rsid w:val="00266C6B"/>
    <w:rsid w:val="00267DE4"/>
    <w:rsid w:val="002707C8"/>
    <w:rsid w:val="00271A6F"/>
    <w:rsid w:val="002727BC"/>
    <w:rsid w:val="00272AC9"/>
    <w:rsid w:val="00273303"/>
    <w:rsid w:val="00273C2C"/>
    <w:rsid w:val="0027474A"/>
    <w:rsid w:val="00277F0B"/>
    <w:rsid w:val="00280687"/>
    <w:rsid w:val="00280A73"/>
    <w:rsid w:val="00281463"/>
    <w:rsid w:val="00281603"/>
    <w:rsid w:val="00282193"/>
    <w:rsid w:val="002823FA"/>
    <w:rsid w:val="00282A41"/>
    <w:rsid w:val="002831F2"/>
    <w:rsid w:val="00283B31"/>
    <w:rsid w:val="002850D8"/>
    <w:rsid w:val="0028581C"/>
    <w:rsid w:val="00285C5D"/>
    <w:rsid w:val="00285CB6"/>
    <w:rsid w:val="00285FBB"/>
    <w:rsid w:val="0028617C"/>
    <w:rsid w:val="00286297"/>
    <w:rsid w:val="00287CCD"/>
    <w:rsid w:val="0029068D"/>
    <w:rsid w:val="00290DD3"/>
    <w:rsid w:val="00290F4E"/>
    <w:rsid w:val="00291371"/>
    <w:rsid w:val="00293A2D"/>
    <w:rsid w:val="002940A7"/>
    <w:rsid w:val="00294B43"/>
    <w:rsid w:val="00294B5E"/>
    <w:rsid w:val="00296571"/>
    <w:rsid w:val="002970A7"/>
    <w:rsid w:val="002A00C4"/>
    <w:rsid w:val="002A1929"/>
    <w:rsid w:val="002A24C5"/>
    <w:rsid w:val="002A29DF"/>
    <w:rsid w:val="002A4195"/>
    <w:rsid w:val="002A4B90"/>
    <w:rsid w:val="002A77FA"/>
    <w:rsid w:val="002A7B44"/>
    <w:rsid w:val="002B07C0"/>
    <w:rsid w:val="002B0F8B"/>
    <w:rsid w:val="002B1D46"/>
    <w:rsid w:val="002B2463"/>
    <w:rsid w:val="002B297B"/>
    <w:rsid w:val="002B2EAE"/>
    <w:rsid w:val="002B39E9"/>
    <w:rsid w:val="002B594E"/>
    <w:rsid w:val="002B7247"/>
    <w:rsid w:val="002C105C"/>
    <w:rsid w:val="002C1323"/>
    <w:rsid w:val="002C19A8"/>
    <w:rsid w:val="002C1BAC"/>
    <w:rsid w:val="002C305C"/>
    <w:rsid w:val="002C3272"/>
    <w:rsid w:val="002C3CF6"/>
    <w:rsid w:val="002C4EFD"/>
    <w:rsid w:val="002C5197"/>
    <w:rsid w:val="002C60CD"/>
    <w:rsid w:val="002C6245"/>
    <w:rsid w:val="002C650A"/>
    <w:rsid w:val="002C70F3"/>
    <w:rsid w:val="002C7B7F"/>
    <w:rsid w:val="002D2812"/>
    <w:rsid w:val="002D311E"/>
    <w:rsid w:val="002D313F"/>
    <w:rsid w:val="002D3708"/>
    <w:rsid w:val="002D45EF"/>
    <w:rsid w:val="002D5807"/>
    <w:rsid w:val="002D5D75"/>
    <w:rsid w:val="002D5E37"/>
    <w:rsid w:val="002D5EFD"/>
    <w:rsid w:val="002D6211"/>
    <w:rsid w:val="002D6E1E"/>
    <w:rsid w:val="002D7747"/>
    <w:rsid w:val="002D7BAC"/>
    <w:rsid w:val="002E021D"/>
    <w:rsid w:val="002E0292"/>
    <w:rsid w:val="002E1772"/>
    <w:rsid w:val="002E234F"/>
    <w:rsid w:val="002E3042"/>
    <w:rsid w:val="002E3793"/>
    <w:rsid w:val="002E3C51"/>
    <w:rsid w:val="002E4D80"/>
    <w:rsid w:val="002E549C"/>
    <w:rsid w:val="002E5E02"/>
    <w:rsid w:val="002E5F26"/>
    <w:rsid w:val="002E7C6C"/>
    <w:rsid w:val="002F032B"/>
    <w:rsid w:val="002F1525"/>
    <w:rsid w:val="002F1CF1"/>
    <w:rsid w:val="002F2D3B"/>
    <w:rsid w:val="002F3098"/>
    <w:rsid w:val="002F3AD4"/>
    <w:rsid w:val="002F3C57"/>
    <w:rsid w:val="002F46C2"/>
    <w:rsid w:val="002F5DA1"/>
    <w:rsid w:val="002F602D"/>
    <w:rsid w:val="002F640A"/>
    <w:rsid w:val="0030191C"/>
    <w:rsid w:val="00301CE6"/>
    <w:rsid w:val="00302413"/>
    <w:rsid w:val="003041C4"/>
    <w:rsid w:val="00304661"/>
    <w:rsid w:val="003048A8"/>
    <w:rsid w:val="00304D8C"/>
    <w:rsid w:val="00304F31"/>
    <w:rsid w:val="003054BB"/>
    <w:rsid w:val="003057CD"/>
    <w:rsid w:val="00305BA3"/>
    <w:rsid w:val="003065D1"/>
    <w:rsid w:val="00307605"/>
    <w:rsid w:val="003110B9"/>
    <w:rsid w:val="003114D1"/>
    <w:rsid w:val="00311636"/>
    <w:rsid w:val="00312038"/>
    <w:rsid w:val="00312A2F"/>
    <w:rsid w:val="00312E9C"/>
    <w:rsid w:val="003135F3"/>
    <w:rsid w:val="00314033"/>
    <w:rsid w:val="00315FBF"/>
    <w:rsid w:val="00320067"/>
    <w:rsid w:val="00320154"/>
    <w:rsid w:val="00320159"/>
    <w:rsid w:val="0032046B"/>
    <w:rsid w:val="0032154A"/>
    <w:rsid w:val="0032181A"/>
    <w:rsid w:val="00322D7D"/>
    <w:rsid w:val="00323B85"/>
    <w:rsid w:val="0032449A"/>
    <w:rsid w:val="003254E8"/>
    <w:rsid w:val="00325E22"/>
    <w:rsid w:val="003268B6"/>
    <w:rsid w:val="00326EA7"/>
    <w:rsid w:val="003277AD"/>
    <w:rsid w:val="003312B3"/>
    <w:rsid w:val="003316A0"/>
    <w:rsid w:val="00332DB7"/>
    <w:rsid w:val="00333747"/>
    <w:rsid w:val="00334594"/>
    <w:rsid w:val="003345FB"/>
    <w:rsid w:val="00335044"/>
    <w:rsid w:val="003356C0"/>
    <w:rsid w:val="003369FC"/>
    <w:rsid w:val="003379FD"/>
    <w:rsid w:val="00337EFF"/>
    <w:rsid w:val="00341A90"/>
    <w:rsid w:val="00341B76"/>
    <w:rsid w:val="0034206A"/>
    <w:rsid w:val="00342F39"/>
    <w:rsid w:val="00342F97"/>
    <w:rsid w:val="00343084"/>
    <w:rsid w:val="00343236"/>
    <w:rsid w:val="0034338D"/>
    <w:rsid w:val="003438AE"/>
    <w:rsid w:val="003447F0"/>
    <w:rsid w:val="00344E59"/>
    <w:rsid w:val="0034541D"/>
    <w:rsid w:val="003463C4"/>
    <w:rsid w:val="0034763F"/>
    <w:rsid w:val="00351103"/>
    <w:rsid w:val="003511BC"/>
    <w:rsid w:val="00351D96"/>
    <w:rsid w:val="00352438"/>
    <w:rsid w:val="00352C39"/>
    <w:rsid w:val="00353438"/>
    <w:rsid w:val="00357617"/>
    <w:rsid w:val="0036077D"/>
    <w:rsid w:val="00362D0A"/>
    <w:rsid w:val="00362E43"/>
    <w:rsid w:val="00364EF8"/>
    <w:rsid w:val="003657F7"/>
    <w:rsid w:val="00366409"/>
    <w:rsid w:val="0036714F"/>
    <w:rsid w:val="00367CAD"/>
    <w:rsid w:val="00367D3E"/>
    <w:rsid w:val="003700C4"/>
    <w:rsid w:val="003710EA"/>
    <w:rsid w:val="00371261"/>
    <w:rsid w:val="0037173E"/>
    <w:rsid w:val="003717F4"/>
    <w:rsid w:val="0037257D"/>
    <w:rsid w:val="00372BA0"/>
    <w:rsid w:val="0037307B"/>
    <w:rsid w:val="00375491"/>
    <w:rsid w:val="003756AE"/>
    <w:rsid w:val="00375CAC"/>
    <w:rsid w:val="003766CA"/>
    <w:rsid w:val="00377975"/>
    <w:rsid w:val="00380618"/>
    <w:rsid w:val="00380748"/>
    <w:rsid w:val="00382B04"/>
    <w:rsid w:val="00382B41"/>
    <w:rsid w:val="003831DE"/>
    <w:rsid w:val="00383451"/>
    <w:rsid w:val="00383684"/>
    <w:rsid w:val="00383757"/>
    <w:rsid w:val="00383CF0"/>
    <w:rsid w:val="0038407C"/>
    <w:rsid w:val="003845A5"/>
    <w:rsid w:val="00385B9E"/>
    <w:rsid w:val="0038681C"/>
    <w:rsid w:val="00386AF1"/>
    <w:rsid w:val="003874E1"/>
    <w:rsid w:val="003910BB"/>
    <w:rsid w:val="00391512"/>
    <w:rsid w:val="003917C7"/>
    <w:rsid w:val="00391D3F"/>
    <w:rsid w:val="00392583"/>
    <w:rsid w:val="00392EF9"/>
    <w:rsid w:val="003931D6"/>
    <w:rsid w:val="003936BE"/>
    <w:rsid w:val="003936F2"/>
    <w:rsid w:val="00393A45"/>
    <w:rsid w:val="003945F1"/>
    <w:rsid w:val="003948A4"/>
    <w:rsid w:val="00396343"/>
    <w:rsid w:val="003972CD"/>
    <w:rsid w:val="00397A2E"/>
    <w:rsid w:val="00397F35"/>
    <w:rsid w:val="003A066F"/>
    <w:rsid w:val="003A0DE1"/>
    <w:rsid w:val="003A14FB"/>
    <w:rsid w:val="003A2A1B"/>
    <w:rsid w:val="003A3280"/>
    <w:rsid w:val="003A3C44"/>
    <w:rsid w:val="003A438F"/>
    <w:rsid w:val="003A4D5E"/>
    <w:rsid w:val="003A4DB2"/>
    <w:rsid w:val="003A5053"/>
    <w:rsid w:val="003A5F83"/>
    <w:rsid w:val="003A646D"/>
    <w:rsid w:val="003A6931"/>
    <w:rsid w:val="003A6D6F"/>
    <w:rsid w:val="003A7184"/>
    <w:rsid w:val="003A77A3"/>
    <w:rsid w:val="003B03BF"/>
    <w:rsid w:val="003B06B8"/>
    <w:rsid w:val="003B0FFB"/>
    <w:rsid w:val="003B1D24"/>
    <w:rsid w:val="003B1E7B"/>
    <w:rsid w:val="003B1ED6"/>
    <w:rsid w:val="003B33CB"/>
    <w:rsid w:val="003B41CB"/>
    <w:rsid w:val="003B42EC"/>
    <w:rsid w:val="003B43E1"/>
    <w:rsid w:val="003B55B9"/>
    <w:rsid w:val="003B5845"/>
    <w:rsid w:val="003B5A88"/>
    <w:rsid w:val="003B5D92"/>
    <w:rsid w:val="003B609C"/>
    <w:rsid w:val="003B667A"/>
    <w:rsid w:val="003B70A6"/>
    <w:rsid w:val="003B75AE"/>
    <w:rsid w:val="003B7A45"/>
    <w:rsid w:val="003B7B0B"/>
    <w:rsid w:val="003B7C8F"/>
    <w:rsid w:val="003C0BEB"/>
    <w:rsid w:val="003C1C88"/>
    <w:rsid w:val="003C3508"/>
    <w:rsid w:val="003C3D7F"/>
    <w:rsid w:val="003C4593"/>
    <w:rsid w:val="003C4C62"/>
    <w:rsid w:val="003C5B1F"/>
    <w:rsid w:val="003C6D60"/>
    <w:rsid w:val="003C70E7"/>
    <w:rsid w:val="003C72AD"/>
    <w:rsid w:val="003C7FCA"/>
    <w:rsid w:val="003D0C6B"/>
    <w:rsid w:val="003D21F6"/>
    <w:rsid w:val="003D31E3"/>
    <w:rsid w:val="003D3564"/>
    <w:rsid w:val="003D3916"/>
    <w:rsid w:val="003D4238"/>
    <w:rsid w:val="003D44C1"/>
    <w:rsid w:val="003D4A38"/>
    <w:rsid w:val="003D5B92"/>
    <w:rsid w:val="003D5CB0"/>
    <w:rsid w:val="003D675C"/>
    <w:rsid w:val="003D6D28"/>
    <w:rsid w:val="003D6D86"/>
    <w:rsid w:val="003D7806"/>
    <w:rsid w:val="003E1464"/>
    <w:rsid w:val="003E224C"/>
    <w:rsid w:val="003E3670"/>
    <w:rsid w:val="003E3B5C"/>
    <w:rsid w:val="003E3FC5"/>
    <w:rsid w:val="003E418C"/>
    <w:rsid w:val="003E4CDA"/>
    <w:rsid w:val="003E5E8D"/>
    <w:rsid w:val="003E7182"/>
    <w:rsid w:val="003E73BB"/>
    <w:rsid w:val="003E7E1F"/>
    <w:rsid w:val="003F0EC2"/>
    <w:rsid w:val="003F100B"/>
    <w:rsid w:val="003F160A"/>
    <w:rsid w:val="003F2085"/>
    <w:rsid w:val="003F2F15"/>
    <w:rsid w:val="003F4181"/>
    <w:rsid w:val="003F41C4"/>
    <w:rsid w:val="003F4B22"/>
    <w:rsid w:val="003F5493"/>
    <w:rsid w:val="003F56A2"/>
    <w:rsid w:val="003F5702"/>
    <w:rsid w:val="003F5990"/>
    <w:rsid w:val="003F6298"/>
    <w:rsid w:val="003F6377"/>
    <w:rsid w:val="003F73B4"/>
    <w:rsid w:val="003F7E0B"/>
    <w:rsid w:val="003F7F88"/>
    <w:rsid w:val="004002E7"/>
    <w:rsid w:val="00401716"/>
    <w:rsid w:val="004017F1"/>
    <w:rsid w:val="00401A21"/>
    <w:rsid w:val="00401CDB"/>
    <w:rsid w:val="004025F4"/>
    <w:rsid w:val="00402AD4"/>
    <w:rsid w:val="004036DA"/>
    <w:rsid w:val="00403778"/>
    <w:rsid w:val="004044FC"/>
    <w:rsid w:val="00406867"/>
    <w:rsid w:val="00406A9C"/>
    <w:rsid w:val="00407007"/>
    <w:rsid w:val="0040762A"/>
    <w:rsid w:val="00407C1C"/>
    <w:rsid w:val="00407CEB"/>
    <w:rsid w:val="004103F3"/>
    <w:rsid w:val="004108CF"/>
    <w:rsid w:val="00410AC8"/>
    <w:rsid w:val="00410F15"/>
    <w:rsid w:val="0041342F"/>
    <w:rsid w:val="004137C9"/>
    <w:rsid w:val="00413A2F"/>
    <w:rsid w:val="00414072"/>
    <w:rsid w:val="00414612"/>
    <w:rsid w:val="00414CFA"/>
    <w:rsid w:val="00414D9C"/>
    <w:rsid w:val="004155F5"/>
    <w:rsid w:val="00415690"/>
    <w:rsid w:val="00415808"/>
    <w:rsid w:val="00416DBB"/>
    <w:rsid w:val="00417025"/>
    <w:rsid w:val="004174ED"/>
    <w:rsid w:val="0041797A"/>
    <w:rsid w:val="004202E3"/>
    <w:rsid w:val="00420E52"/>
    <w:rsid w:val="004211CF"/>
    <w:rsid w:val="00421227"/>
    <w:rsid w:val="00421870"/>
    <w:rsid w:val="0042205C"/>
    <w:rsid w:val="004232B3"/>
    <w:rsid w:val="00423A21"/>
    <w:rsid w:val="00424840"/>
    <w:rsid w:val="004255AD"/>
    <w:rsid w:val="0042577E"/>
    <w:rsid w:val="004259FD"/>
    <w:rsid w:val="0042605F"/>
    <w:rsid w:val="004270A7"/>
    <w:rsid w:val="004270CC"/>
    <w:rsid w:val="00427DB7"/>
    <w:rsid w:val="004300D6"/>
    <w:rsid w:val="00430460"/>
    <w:rsid w:val="004318E6"/>
    <w:rsid w:val="00431DAF"/>
    <w:rsid w:val="004320B6"/>
    <w:rsid w:val="00435B83"/>
    <w:rsid w:val="00436758"/>
    <w:rsid w:val="0043733C"/>
    <w:rsid w:val="00437A1A"/>
    <w:rsid w:val="00437A37"/>
    <w:rsid w:val="00437A3C"/>
    <w:rsid w:val="004405BE"/>
    <w:rsid w:val="00441CF6"/>
    <w:rsid w:val="00442AF1"/>
    <w:rsid w:val="00442DB9"/>
    <w:rsid w:val="0044310B"/>
    <w:rsid w:val="0044318E"/>
    <w:rsid w:val="0044434E"/>
    <w:rsid w:val="00444994"/>
    <w:rsid w:val="00446704"/>
    <w:rsid w:val="00446AD0"/>
    <w:rsid w:val="0044797B"/>
    <w:rsid w:val="00447F0A"/>
    <w:rsid w:val="00450077"/>
    <w:rsid w:val="0045196A"/>
    <w:rsid w:val="00454B94"/>
    <w:rsid w:val="0045524E"/>
    <w:rsid w:val="00455917"/>
    <w:rsid w:val="0045649F"/>
    <w:rsid w:val="00456DA3"/>
    <w:rsid w:val="00456DC0"/>
    <w:rsid w:val="00456F31"/>
    <w:rsid w:val="00461A3E"/>
    <w:rsid w:val="0046475C"/>
    <w:rsid w:val="00464B49"/>
    <w:rsid w:val="00464BBA"/>
    <w:rsid w:val="00464E78"/>
    <w:rsid w:val="004668ED"/>
    <w:rsid w:val="00466C0D"/>
    <w:rsid w:val="00466DC5"/>
    <w:rsid w:val="00467569"/>
    <w:rsid w:val="00467813"/>
    <w:rsid w:val="00467B08"/>
    <w:rsid w:val="00467E1B"/>
    <w:rsid w:val="00471A5C"/>
    <w:rsid w:val="00472B7B"/>
    <w:rsid w:val="00472E34"/>
    <w:rsid w:val="00473459"/>
    <w:rsid w:val="004756ED"/>
    <w:rsid w:val="0047571C"/>
    <w:rsid w:val="0047581C"/>
    <w:rsid w:val="00475FD8"/>
    <w:rsid w:val="004763CA"/>
    <w:rsid w:val="004765C3"/>
    <w:rsid w:val="00477224"/>
    <w:rsid w:val="004779DA"/>
    <w:rsid w:val="0048133F"/>
    <w:rsid w:val="00483628"/>
    <w:rsid w:val="0048466F"/>
    <w:rsid w:val="00484F77"/>
    <w:rsid w:val="00484F7D"/>
    <w:rsid w:val="00485290"/>
    <w:rsid w:val="004857AF"/>
    <w:rsid w:val="00485D6F"/>
    <w:rsid w:val="00486267"/>
    <w:rsid w:val="004867EA"/>
    <w:rsid w:val="0048736D"/>
    <w:rsid w:val="00487AC0"/>
    <w:rsid w:val="00487CE5"/>
    <w:rsid w:val="00487DCA"/>
    <w:rsid w:val="004903F1"/>
    <w:rsid w:val="004912A4"/>
    <w:rsid w:val="00493BE7"/>
    <w:rsid w:val="00495538"/>
    <w:rsid w:val="00495917"/>
    <w:rsid w:val="00495BFF"/>
    <w:rsid w:val="004960DC"/>
    <w:rsid w:val="004961A8"/>
    <w:rsid w:val="004A1CFF"/>
    <w:rsid w:val="004A3BCF"/>
    <w:rsid w:val="004A3C00"/>
    <w:rsid w:val="004A4CC1"/>
    <w:rsid w:val="004A5491"/>
    <w:rsid w:val="004A552F"/>
    <w:rsid w:val="004A59AF"/>
    <w:rsid w:val="004A644E"/>
    <w:rsid w:val="004A6E4D"/>
    <w:rsid w:val="004A703D"/>
    <w:rsid w:val="004A74FC"/>
    <w:rsid w:val="004A7AE2"/>
    <w:rsid w:val="004A7B21"/>
    <w:rsid w:val="004A7DB9"/>
    <w:rsid w:val="004A7DE4"/>
    <w:rsid w:val="004A7ED0"/>
    <w:rsid w:val="004B0077"/>
    <w:rsid w:val="004B1C86"/>
    <w:rsid w:val="004B1E9F"/>
    <w:rsid w:val="004B1EF2"/>
    <w:rsid w:val="004B2009"/>
    <w:rsid w:val="004B2950"/>
    <w:rsid w:val="004B2EAA"/>
    <w:rsid w:val="004B2EB1"/>
    <w:rsid w:val="004B2F04"/>
    <w:rsid w:val="004B33C6"/>
    <w:rsid w:val="004B3956"/>
    <w:rsid w:val="004B3EAC"/>
    <w:rsid w:val="004B419E"/>
    <w:rsid w:val="004B4F49"/>
    <w:rsid w:val="004B7028"/>
    <w:rsid w:val="004B7466"/>
    <w:rsid w:val="004C09AB"/>
    <w:rsid w:val="004C139C"/>
    <w:rsid w:val="004C1648"/>
    <w:rsid w:val="004C1E01"/>
    <w:rsid w:val="004C234A"/>
    <w:rsid w:val="004C2431"/>
    <w:rsid w:val="004C27F5"/>
    <w:rsid w:val="004C2CEE"/>
    <w:rsid w:val="004C3AD4"/>
    <w:rsid w:val="004C4B06"/>
    <w:rsid w:val="004C541D"/>
    <w:rsid w:val="004C5B6C"/>
    <w:rsid w:val="004C69D6"/>
    <w:rsid w:val="004C6CB0"/>
    <w:rsid w:val="004C7761"/>
    <w:rsid w:val="004D002B"/>
    <w:rsid w:val="004D00FD"/>
    <w:rsid w:val="004D09AE"/>
    <w:rsid w:val="004D0A34"/>
    <w:rsid w:val="004D0D29"/>
    <w:rsid w:val="004D12C3"/>
    <w:rsid w:val="004D16AC"/>
    <w:rsid w:val="004D2884"/>
    <w:rsid w:val="004D35A9"/>
    <w:rsid w:val="004D41F7"/>
    <w:rsid w:val="004D4598"/>
    <w:rsid w:val="004D48C7"/>
    <w:rsid w:val="004D4FA6"/>
    <w:rsid w:val="004D5FD1"/>
    <w:rsid w:val="004D7108"/>
    <w:rsid w:val="004D726D"/>
    <w:rsid w:val="004D75EB"/>
    <w:rsid w:val="004D7FC3"/>
    <w:rsid w:val="004E0682"/>
    <w:rsid w:val="004E0F4E"/>
    <w:rsid w:val="004E10CA"/>
    <w:rsid w:val="004E2180"/>
    <w:rsid w:val="004E22D8"/>
    <w:rsid w:val="004E3176"/>
    <w:rsid w:val="004E31E8"/>
    <w:rsid w:val="004E36F5"/>
    <w:rsid w:val="004E3E31"/>
    <w:rsid w:val="004E4457"/>
    <w:rsid w:val="004E458B"/>
    <w:rsid w:val="004E478E"/>
    <w:rsid w:val="004E5664"/>
    <w:rsid w:val="004E57ED"/>
    <w:rsid w:val="004E61ED"/>
    <w:rsid w:val="004E69C7"/>
    <w:rsid w:val="004E7F44"/>
    <w:rsid w:val="004F0EBD"/>
    <w:rsid w:val="004F2526"/>
    <w:rsid w:val="004F3764"/>
    <w:rsid w:val="004F3AED"/>
    <w:rsid w:val="004F3B28"/>
    <w:rsid w:val="004F3F36"/>
    <w:rsid w:val="004F4A88"/>
    <w:rsid w:val="004F4CB4"/>
    <w:rsid w:val="004F4CFC"/>
    <w:rsid w:val="004F4FAC"/>
    <w:rsid w:val="004F5872"/>
    <w:rsid w:val="004F66C0"/>
    <w:rsid w:val="004F6784"/>
    <w:rsid w:val="004F7A06"/>
    <w:rsid w:val="004F7FE2"/>
    <w:rsid w:val="005001F9"/>
    <w:rsid w:val="0050081C"/>
    <w:rsid w:val="00500E08"/>
    <w:rsid w:val="00500ED7"/>
    <w:rsid w:val="0050145B"/>
    <w:rsid w:val="005018A4"/>
    <w:rsid w:val="00501A9F"/>
    <w:rsid w:val="00501ADE"/>
    <w:rsid w:val="0050261B"/>
    <w:rsid w:val="00502A0F"/>
    <w:rsid w:val="005033F5"/>
    <w:rsid w:val="00503641"/>
    <w:rsid w:val="00504539"/>
    <w:rsid w:val="00504C16"/>
    <w:rsid w:val="005057B2"/>
    <w:rsid w:val="00505881"/>
    <w:rsid w:val="00505DD3"/>
    <w:rsid w:val="0050688E"/>
    <w:rsid w:val="00506C72"/>
    <w:rsid w:val="00506CDE"/>
    <w:rsid w:val="00506D8F"/>
    <w:rsid w:val="00507245"/>
    <w:rsid w:val="00507AB5"/>
    <w:rsid w:val="0051024C"/>
    <w:rsid w:val="00510BCB"/>
    <w:rsid w:val="00510F1E"/>
    <w:rsid w:val="0051128E"/>
    <w:rsid w:val="0051195E"/>
    <w:rsid w:val="00512318"/>
    <w:rsid w:val="005124FB"/>
    <w:rsid w:val="00512FBB"/>
    <w:rsid w:val="0051329A"/>
    <w:rsid w:val="00513BB4"/>
    <w:rsid w:val="00513CC8"/>
    <w:rsid w:val="00514782"/>
    <w:rsid w:val="00514ABF"/>
    <w:rsid w:val="00514F00"/>
    <w:rsid w:val="00514F7E"/>
    <w:rsid w:val="00515826"/>
    <w:rsid w:val="00516A8D"/>
    <w:rsid w:val="00516D96"/>
    <w:rsid w:val="00516EE2"/>
    <w:rsid w:val="00516F81"/>
    <w:rsid w:val="00517F1E"/>
    <w:rsid w:val="0052082B"/>
    <w:rsid w:val="00520836"/>
    <w:rsid w:val="0052135D"/>
    <w:rsid w:val="00521470"/>
    <w:rsid w:val="005214DE"/>
    <w:rsid w:val="0052285B"/>
    <w:rsid w:val="00522EA4"/>
    <w:rsid w:val="00522EC0"/>
    <w:rsid w:val="00523154"/>
    <w:rsid w:val="00523614"/>
    <w:rsid w:val="005241D0"/>
    <w:rsid w:val="00525405"/>
    <w:rsid w:val="00525D9F"/>
    <w:rsid w:val="0052659D"/>
    <w:rsid w:val="00527B3A"/>
    <w:rsid w:val="0053097F"/>
    <w:rsid w:val="005309A0"/>
    <w:rsid w:val="00531333"/>
    <w:rsid w:val="005334A9"/>
    <w:rsid w:val="00534ED5"/>
    <w:rsid w:val="00535E18"/>
    <w:rsid w:val="00536971"/>
    <w:rsid w:val="005374BD"/>
    <w:rsid w:val="00537AA0"/>
    <w:rsid w:val="00537B01"/>
    <w:rsid w:val="005403E3"/>
    <w:rsid w:val="00542264"/>
    <w:rsid w:val="00542447"/>
    <w:rsid w:val="005427F5"/>
    <w:rsid w:val="00542F9D"/>
    <w:rsid w:val="005433DB"/>
    <w:rsid w:val="00543CAF"/>
    <w:rsid w:val="00544098"/>
    <w:rsid w:val="005445B1"/>
    <w:rsid w:val="00545FE7"/>
    <w:rsid w:val="005462AD"/>
    <w:rsid w:val="00547F25"/>
    <w:rsid w:val="0055003B"/>
    <w:rsid w:val="0055164B"/>
    <w:rsid w:val="00552F9B"/>
    <w:rsid w:val="0055389E"/>
    <w:rsid w:val="00553D2B"/>
    <w:rsid w:val="00555B9F"/>
    <w:rsid w:val="00556015"/>
    <w:rsid w:val="00561B80"/>
    <w:rsid w:val="005620C6"/>
    <w:rsid w:val="00563EF2"/>
    <w:rsid w:val="0056425C"/>
    <w:rsid w:val="005643CA"/>
    <w:rsid w:val="00564939"/>
    <w:rsid w:val="005659FE"/>
    <w:rsid w:val="00565D76"/>
    <w:rsid w:val="00566F6B"/>
    <w:rsid w:val="00567463"/>
    <w:rsid w:val="00567BAD"/>
    <w:rsid w:val="0057167D"/>
    <w:rsid w:val="00572095"/>
    <w:rsid w:val="0057230C"/>
    <w:rsid w:val="00572BFD"/>
    <w:rsid w:val="00572D33"/>
    <w:rsid w:val="00572E4B"/>
    <w:rsid w:val="00572F34"/>
    <w:rsid w:val="00573FFF"/>
    <w:rsid w:val="0057494E"/>
    <w:rsid w:val="005750A9"/>
    <w:rsid w:val="0057597D"/>
    <w:rsid w:val="00576F39"/>
    <w:rsid w:val="0057763D"/>
    <w:rsid w:val="00577B19"/>
    <w:rsid w:val="00580E05"/>
    <w:rsid w:val="005827F4"/>
    <w:rsid w:val="00582F34"/>
    <w:rsid w:val="00583424"/>
    <w:rsid w:val="00584478"/>
    <w:rsid w:val="00584ACD"/>
    <w:rsid w:val="00584B54"/>
    <w:rsid w:val="00585046"/>
    <w:rsid w:val="00585319"/>
    <w:rsid w:val="00585355"/>
    <w:rsid w:val="0058734C"/>
    <w:rsid w:val="00587A08"/>
    <w:rsid w:val="00590867"/>
    <w:rsid w:val="00593FD7"/>
    <w:rsid w:val="005940BA"/>
    <w:rsid w:val="00594A1B"/>
    <w:rsid w:val="005952C9"/>
    <w:rsid w:val="005954B5"/>
    <w:rsid w:val="00595601"/>
    <w:rsid w:val="005957E3"/>
    <w:rsid w:val="00595B56"/>
    <w:rsid w:val="00596FD1"/>
    <w:rsid w:val="00597ADC"/>
    <w:rsid w:val="00597C2F"/>
    <w:rsid w:val="005A0A0A"/>
    <w:rsid w:val="005A1015"/>
    <w:rsid w:val="005A1A0A"/>
    <w:rsid w:val="005A29B5"/>
    <w:rsid w:val="005A30F3"/>
    <w:rsid w:val="005A39AE"/>
    <w:rsid w:val="005A4060"/>
    <w:rsid w:val="005A44F6"/>
    <w:rsid w:val="005A4703"/>
    <w:rsid w:val="005A5325"/>
    <w:rsid w:val="005A53E8"/>
    <w:rsid w:val="005A572A"/>
    <w:rsid w:val="005A61FA"/>
    <w:rsid w:val="005A6399"/>
    <w:rsid w:val="005A68F0"/>
    <w:rsid w:val="005A726D"/>
    <w:rsid w:val="005A7792"/>
    <w:rsid w:val="005B1247"/>
    <w:rsid w:val="005B148E"/>
    <w:rsid w:val="005B192E"/>
    <w:rsid w:val="005B1A81"/>
    <w:rsid w:val="005B1C53"/>
    <w:rsid w:val="005B1ECD"/>
    <w:rsid w:val="005B2C19"/>
    <w:rsid w:val="005B42D8"/>
    <w:rsid w:val="005B459D"/>
    <w:rsid w:val="005B53D3"/>
    <w:rsid w:val="005B6F94"/>
    <w:rsid w:val="005B725E"/>
    <w:rsid w:val="005B77C0"/>
    <w:rsid w:val="005C0087"/>
    <w:rsid w:val="005C09A5"/>
    <w:rsid w:val="005C0EF7"/>
    <w:rsid w:val="005C1D03"/>
    <w:rsid w:val="005C2B1F"/>
    <w:rsid w:val="005C2D03"/>
    <w:rsid w:val="005C2D9A"/>
    <w:rsid w:val="005C2ECA"/>
    <w:rsid w:val="005C42DE"/>
    <w:rsid w:val="005C45A3"/>
    <w:rsid w:val="005C4790"/>
    <w:rsid w:val="005C497E"/>
    <w:rsid w:val="005C4E0F"/>
    <w:rsid w:val="005C5197"/>
    <w:rsid w:val="005C5F97"/>
    <w:rsid w:val="005C6B41"/>
    <w:rsid w:val="005C6D07"/>
    <w:rsid w:val="005C73FE"/>
    <w:rsid w:val="005C7FDA"/>
    <w:rsid w:val="005D0023"/>
    <w:rsid w:val="005D037D"/>
    <w:rsid w:val="005D0934"/>
    <w:rsid w:val="005D2803"/>
    <w:rsid w:val="005D3700"/>
    <w:rsid w:val="005D3A32"/>
    <w:rsid w:val="005D3AC3"/>
    <w:rsid w:val="005D3ECD"/>
    <w:rsid w:val="005D49CC"/>
    <w:rsid w:val="005D52C0"/>
    <w:rsid w:val="005D5EDF"/>
    <w:rsid w:val="005D6338"/>
    <w:rsid w:val="005D75D6"/>
    <w:rsid w:val="005D7B0E"/>
    <w:rsid w:val="005E0713"/>
    <w:rsid w:val="005E1392"/>
    <w:rsid w:val="005E147C"/>
    <w:rsid w:val="005E1549"/>
    <w:rsid w:val="005E1AEE"/>
    <w:rsid w:val="005E2170"/>
    <w:rsid w:val="005E28A0"/>
    <w:rsid w:val="005E2D65"/>
    <w:rsid w:val="005E3028"/>
    <w:rsid w:val="005E394B"/>
    <w:rsid w:val="005E3C77"/>
    <w:rsid w:val="005E4BF1"/>
    <w:rsid w:val="005E51F6"/>
    <w:rsid w:val="005E57A7"/>
    <w:rsid w:val="005E5D24"/>
    <w:rsid w:val="005E5F56"/>
    <w:rsid w:val="005E68BE"/>
    <w:rsid w:val="005E6ADD"/>
    <w:rsid w:val="005E6BF9"/>
    <w:rsid w:val="005E6E2A"/>
    <w:rsid w:val="005F0182"/>
    <w:rsid w:val="005F0259"/>
    <w:rsid w:val="005F0A5D"/>
    <w:rsid w:val="005F0E8F"/>
    <w:rsid w:val="005F1A0D"/>
    <w:rsid w:val="005F2B81"/>
    <w:rsid w:val="005F43A2"/>
    <w:rsid w:val="005F4552"/>
    <w:rsid w:val="005F4F9E"/>
    <w:rsid w:val="005F5414"/>
    <w:rsid w:val="005F5B53"/>
    <w:rsid w:val="005F66B2"/>
    <w:rsid w:val="005F749B"/>
    <w:rsid w:val="006014FF"/>
    <w:rsid w:val="00601CDC"/>
    <w:rsid w:val="006023FC"/>
    <w:rsid w:val="00602645"/>
    <w:rsid w:val="00602FE8"/>
    <w:rsid w:val="00603E01"/>
    <w:rsid w:val="00604719"/>
    <w:rsid w:val="006050D8"/>
    <w:rsid w:val="0060517C"/>
    <w:rsid w:val="00605494"/>
    <w:rsid w:val="006056D4"/>
    <w:rsid w:val="006057D7"/>
    <w:rsid w:val="0060594C"/>
    <w:rsid w:val="00605E03"/>
    <w:rsid w:val="0060632D"/>
    <w:rsid w:val="006064E2"/>
    <w:rsid w:val="0060655C"/>
    <w:rsid w:val="00606614"/>
    <w:rsid w:val="00606B9C"/>
    <w:rsid w:val="00607428"/>
    <w:rsid w:val="006117E5"/>
    <w:rsid w:val="00611C10"/>
    <w:rsid w:val="006121EC"/>
    <w:rsid w:val="0061290C"/>
    <w:rsid w:val="00613BB8"/>
    <w:rsid w:val="00613EE3"/>
    <w:rsid w:val="0061498C"/>
    <w:rsid w:val="0061637D"/>
    <w:rsid w:val="00616EC4"/>
    <w:rsid w:val="00616FF1"/>
    <w:rsid w:val="0061701E"/>
    <w:rsid w:val="0061723C"/>
    <w:rsid w:val="00617C48"/>
    <w:rsid w:val="00617FFA"/>
    <w:rsid w:val="00620AD1"/>
    <w:rsid w:val="00620BE4"/>
    <w:rsid w:val="006215B3"/>
    <w:rsid w:val="00622F0A"/>
    <w:rsid w:val="00623106"/>
    <w:rsid w:val="00624001"/>
    <w:rsid w:val="00624FBD"/>
    <w:rsid w:val="00625823"/>
    <w:rsid w:val="00625CEE"/>
    <w:rsid w:val="0062616A"/>
    <w:rsid w:val="00626E1F"/>
    <w:rsid w:val="006270E7"/>
    <w:rsid w:val="006274BE"/>
    <w:rsid w:val="00627CD8"/>
    <w:rsid w:val="006304F9"/>
    <w:rsid w:val="00631112"/>
    <w:rsid w:val="00632A26"/>
    <w:rsid w:val="006337A7"/>
    <w:rsid w:val="006345DC"/>
    <w:rsid w:val="00634A19"/>
    <w:rsid w:val="006356E1"/>
    <w:rsid w:val="00635BF0"/>
    <w:rsid w:val="006360B5"/>
    <w:rsid w:val="00636361"/>
    <w:rsid w:val="006377A1"/>
    <w:rsid w:val="00637956"/>
    <w:rsid w:val="00637FC4"/>
    <w:rsid w:val="006402C4"/>
    <w:rsid w:val="00641F96"/>
    <w:rsid w:val="0064521C"/>
    <w:rsid w:val="0064604C"/>
    <w:rsid w:val="00646B17"/>
    <w:rsid w:val="00646D05"/>
    <w:rsid w:val="00646D3E"/>
    <w:rsid w:val="006474CC"/>
    <w:rsid w:val="006508E3"/>
    <w:rsid w:val="00650A0A"/>
    <w:rsid w:val="006523B5"/>
    <w:rsid w:val="006523F6"/>
    <w:rsid w:val="0065257D"/>
    <w:rsid w:val="00653037"/>
    <w:rsid w:val="006539DC"/>
    <w:rsid w:val="00653C88"/>
    <w:rsid w:val="006542F5"/>
    <w:rsid w:val="006545FB"/>
    <w:rsid w:val="00654BBF"/>
    <w:rsid w:val="0065514A"/>
    <w:rsid w:val="00655518"/>
    <w:rsid w:val="00655574"/>
    <w:rsid w:val="006559C0"/>
    <w:rsid w:val="00655C3B"/>
    <w:rsid w:val="006568BE"/>
    <w:rsid w:val="00660162"/>
    <w:rsid w:val="0066023F"/>
    <w:rsid w:val="00662382"/>
    <w:rsid w:val="0066482A"/>
    <w:rsid w:val="006648D4"/>
    <w:rsid w:val="00664F44"/>
    <w:rsid w:val="00665B47"/>
    <w:rsid w:val="00665C85"/>
    <w:rsid w:val="006661F3"/>
    <w:rsid w:val="00666233"/>
    <w:rsid w:val="0066676C"/>
    <w:rsid w:val="00671FE0"/>
    <w:rsid w:val="0067254A"/>
    <w:rsid w:val="0067268D"/>
    <w:rsid w:val="006727A1"/>
    <w:rsid w:val="00672C89"/>
    <w:rsid w:val="00673433"/>
    <w:rsid w:val="00673BEB"/>
    <w:rsid w:val="006751C4"/>
    <w:rsid w:val="00676E9B"/>
    <w:rsid w:val="00677899"/>
    <w:rsid w:val="006809BA"/>
    <w:rsid w:val="006813B4"/>
    <w:rsid w:val="00681457"/>
    <w:rsid w:val="006815C0"/>
    <w:rsid w:val="006816B8"/>
    <w:rsid w:val="006830D0"/>
    <w:rsid w:val="00684800"/>
    <w:rsid w:val="00685192"/>
    <w:rsid w:val="00685580"/>
    <w:rsid w:val="00685ECF"/>
    <w:rsid w:val="00686A68"/>
    <w:rsid w:val="00687FBB"/>
    <w:rsid w:val="006903F4"/>
    <w:rsid w:val="006906D5"/>
    <w:rsid w:val="00690A7C"/>
    <w:rsid w:val="0069110A"/>
    <w:rsid w:val="006915BC"/>
    <w:rsid w:val="00691FF5"/>
    <w:rsid w:val="00692BCE"/>
    <w:rsid w:val="0069354D"/>
    <w:rsid w:val="00693D52"/>
    <w:rsid w:val="00696301"/>
    <w:rsid w:val="006971C8"/>
    <w:rsid w:val="00697629"/>
    <w:rsid w:val="006976F8"/>
    <w:rsid w:val="00697957"/>
    <w:rsid w:val="00697AF7"/>
    <w:rsid w:val="00697B65"/>
    <w:rsid w:val="00697E83"/>
    <w:rsid w:val="006A03FD"/>
    <w:rsid w:val="006A08E8"/>
    <w:rsid w:val="006A263B"/>
    <w:rsid w:val="006A3427"/>
    <w:rsid w:val="006A5FF5"/>
    <w:rsid w:val="006A622A"/>
    <w:rsid w:val="006A7776"/>
    <w:rsid w:val="006B043C"/>
    <w:rsid w:val="006B1108"/>
    <w:rsid w:val="006B17AB"/>
    <w:rsid w:val="006B19EA"/>
    <w:rsid w:val="006B2D9A"/>
    <w:rsid w:val="006B35BA"/>
    <w:rsid w:val="006B73EF"/>
    <w:rsid w:val="006B781D"/>
    <w:rsid w:val="006C057F"/>
    <w:rsid w:val="006C0C19"/>
    <w:rsid w:val="006C117A"/>
    <w:rsid w:val="006C167F"/>
    <w:rsid w:val="006C177C"/>
    <w:rsid w:val="006C29E8"/>
    <w:rsid w:val="006C2D59"/>
    <w:rsid w:val="006C310A"/>
    <w:rsid w:val="006C347D"/>
    <w:rsid w:val="006C42B0"/>
    <w:rsid w:val="006C4B56"/>
    <w:rsid w:val="006C5441"/>
    <w:rsid w:val="006C5EAC"/>
    <w:rsid w:val="006C6307"/>
    <w:rsid w:val="006C6316"/>
    <w:rsid w:val="006C6908"/>
    <w:rsid w:val="006C7021"/>
    <w:rsid w:val="006C7208"/>
    <w:rsid w:val="006C7C58"/>
    <w:rsid w:val="006C7EEF"/>
    <w:rsid w:val="006D001A"/>
    <w:rsid w:val="006D0402"/>
    <w:rsid w:val="006D08CE"/>
    <w:rsid w:val="006D0ADA"/>
    <w:rsid w:val="006D1E5D"/>
    <w:rsid w:val="006D1F6B"/>
    <w:rsid w:val="006D4E4B"/>
    <w:rsid w:val="006D54E5"/>
    <w:rsid w:val="006D5782"/>
    <w:rsid w:val="006D57D2"/>
    <w:rsid w:val="006D5C28"/>
    <w:rsid w:val="006D7E93"/>
    <w:rsid w:val="006E02D9"/>
    <w:rsid w:val="006E1400"/>
    <w:rsid w:val="006E1478"/>
    <w:rsid w:val="006E204B"/>
    <w:rsid w:val="006E26A3"/>
    <w:rsid w:val="006E3B12"/>
    <w:rsid w:val="006E3DFA"/>
    <w:rsid w:val="006E50C8"/>
    <w:rsid w:val="006E5FD9"/>
    <w:rsid w:val="006E6D14"/>
    <w:rsid w:val="006E7082"/>
    <w:rsid w:val="006E70E1"/>
    <w:rsid w:val="006E7884"/>
    <w:rsid w:val="006F0A82"/>
    <w:rsid w:val="006F0AFC"/>
    <w:rsid w:val="006F1B34"/>
    <w:rsid w:val="006F22B5"/>
    <w:rsid w:val="006F26C7"/>
    <w:rsid w:val="006F2A08"/>
    <w:rsid w:val="006F2F3E"/>
    <w:rsid w:val="006F394D"/>
    <w:rsid w:val="006F41EF"/>
    <w:rsid w:val="006F47F6"/>
    <w:rsid w:val="006F5702"/>
    <w:rsid w:val="006F5B1E"/>
    <w:rsid w:val="006F5C75"/>
    <w:rsid w:val="006F70EC"/>
    <w:rsid w:val="006F7144"/>
    <w:rsid w:val="006F762C"/>
    <w:rsid w:val="007001BC"/>
    <w:rsid w:val="007017AA"/>
    <w:rsid w:val="007018D1"/>
    <w:rsid w:val="00701F3F"/>
    <w:rsid w:val="00701FEC"/>
    <w:rsid w:val="007033CC"/>
    <w:rsid w:val="00703606"/>
    <w:rsid w:val="00703724"/>
    <w:rsid w:val="007042E5"/>
    <w:rsid w:val="007043EC"/>
    <w:rsid w:val="007064EB"/>
    <w:rsid w:val="0070775F"/>
    <w:rsid w:val="0070779F"/>
    <w:rsid w:val="00707975"/>
    <w:rsid w:val="007100E6"/>
    <w:rsid w:val="00710B13"/>
    <w:rsid w:val="007112D5"/>
    <w:rsid w:val="0071154C"/>
    <w:rsid w:val="00711C13"/>
    <w:rsid w:val="007139EE"/>
    <w:rsid w:val="00715132"/>
    <w:rsid w:val="0071519D"/>
    <w:rsid w:val="007151A4"/>
    <w:rsid w:val="007153B6"/>
    <w:rsid w:val="0071570F"/>
    <w:rsid w:val="00715E2F"/>
    <w:rsid w:val="0071602E"/>
    <w:rsid w:val="007207B2"/>
    <w:rsid w:val="00721352"/>
    <w:rsid w:val="007214C6"/>
    <w:rsid w:val="0072346E"/>
    <w:rsid w:val="007246C4"/>
    <w:rsid w:val="00724B23"/>
    <w:rsid w:val="0072545D"/>
    <w:rsid w:val="00725C68"/>
    <w:rsid w:val="00725D76"/>
    <w:rsid w:val="00726144"/>
    <w:rsid w:val="00726606"/>
    <w:rsid w:val="00726809"/>
    <w:rsid w:val="00726FEB"/>
    <w:rsid w:val="00727360"/>
    <w:rsid w:val="00727BCF"/>
    <w:rsid w:val="0073021B"/>
    <w:rsid w:val="00730537"/>
    <w:rsid w:val="007306E6"/>
    <w:rsid w:val="00730E36"/>
    <w:rsid w:val="0073149C"/>
    <w:rsid w:val="007314D5"/>
    <w:rsid w:val="0073187C"/>
    <w:rsid w:val="007318B7"/>
    <w:rsid w:val="00731A5F"/>
    <w:rsid w:val="00731A6B"/>
    <w:rsid w:val="00731B0C"/>
    <w:rsid w:val="00731C4E"/>
    <w:rsid w:val="00731F2F"/>
    <w:rsid w:val="007321B4"/>
    <w:rsid w:val="007330F1"/>
    <w:rsid w:val="007334E2"/>
    <w:rsid w:val="007339F4"/>
    <w:rsid w:val="00733B78"/>
    <w:rsid w:val="007342E5"/>
    <w:rsid w:val="00734369"/>
    <w:rsid w:val="00734C53"/>
    <w:rsid w:val="0073579D"/>
    <w:rsid w:val="00735F6E"/>
    <w:rsid w:val="00735FC8"/>
    <w:rsid w:val="0073606D"/>
    <w:rsid w:val="00736606"/>
    <w:rsid w:val="007373D7"/>
    <w:rsid w:val="00737C36"/>
    <w:rsid w:val="00737CD3"/>
    <w:rsid w:val="00740D35"/>
    <w:rsid w:val="007410ED"/>
    <w:rsid w:val="00743436"/>
    <w:rsid w:val="007450A0"/>
    <w:rsid w:val="0074522B"/>
    <w:rsid w:val="00745D9C"/>
    <w:rsid w:val="00745EE3"/>
    <w:rsid w:val="00746287"/>
    <w:rsid w:val="0074670D"/>
    <w:rsid w:val="00746F23"/>
    <w:rsid w:val="0074772E"/>
    <w:rsid w:val="00747B88"/>
    <w:rsid w:val="00750E69"/>
    <w:rsid w:val="0075300B"/>
    <w:rsid w:val="0075458F"/>
    <w:rsid w:val="007549EC"/>
    <w:rsid w:val="00754C94"/>
    <w:rsid w:val="00754DF9"/>
    <w:rsid w:val="00755265"/>
    <w:rsid w:val="00755A46"/>
    <w:rsid w:val="00755D9D"/>
    <w:rsid w:val="00756D78"/>
    <w:rsid w:val="007576FE"/>
    <w:rsid w:val="007579D4"/>
    <w:rsid w:val="00757FD1"/>
    <w:rsid w:val="00760AC0"/>
    <w:rsid w:val="00760BA9"/>
    <w:rsid w:val="00761246"/>
    <w:rsid w:val="007625FB"/>
    <w:rsid w:val="007628EA"/>
    <w:rsid w:val="007629E0"/>
    <w:rsid w:val="00762D84"/>
    <w:rsid w:val="00764005"/>
    <w:rsid w:val="007646A4"/>
    <w:rsid w:val="00764B6C"/>
    <w:rsid w:val="00765A95"/>
    <w:rsid w:val="00767FE8"/>
    <w:rsid w:val="00770447"/>
    <w:rsid w:val="0077128E"/>
    <w:rsid w:val="00771714"/>
    <w:rsid w:val="00771960"/>
    <w:rsid w:val="00772040"/>
    <w:rsid w:val="00772901"/>
    <w:rsid w:val="00772B08"/>
    <w:rsid w:val="0077328D"/>
    <w:rsid w:val="00773837"/>
    <w:rsid w:val="007739AA"/>
    <w:rsid w:val="0077445E"/>
    <w:rsid w:val="00774A99"/>
    <w:rsid w:val="00775635"/>
    <w:rsid w:val="00775922"/>
    <w:rsid w:val="007760C1"/>
    <w:rsid w:val="00777F06"/>
    <w:rsid w:val="0078014E"/>
    <w:rsid w:val="00780A8B"/>
    <w:rsid w:val="00781405"/>
    <w:rsid w:val="007818E8"/>
    <w:rsid w:val="00782172"/>
    <w:rsid w:val="007826B4"/>
    <w:rsid w:val="00783A25"/>
    <w:rsid w:val="00784720"/>
    <w:rsid w:val="0078473D"/>
    <w:rsid w:val="00784B03"/>
    <w:rsid w:val="00785E40"/>
    <w:rsid w:val="007867A6"/>
    <w:rsid w:val="007867E4"/>
    <w:rsid w:val="00786911"/>
    <w:rsid w:val="007870E5"/>
    <w:rsid w:val="00787159"/>
    <w:rsid w:val="007871FF"/>
    <w:rsid w:val="007878E7"/>
    <w:rsid w:val="00790CD2"/>
    <w:rsid w:val="007912DD"/>
    <w:rsid w:val="00791EA2"/>
    <w:rsid w:val="00792355"/>
    <w:rsid w:val="007925B8"/>
    <w:rsid w:val="0079367C"/>
    <w:rsid w:val="00794E2B"/>
    <w:rsid w:val="007956EA"/>
    <w:rsid w:val="00796081"/>
    <w:rsid w:val="007960F5"/>
    <w:rsid w:val="007963AF"/>
    <w:rsid w:val="00796769"/>
    <w:rsid w:val="00796C05"/>
    <w:rsid w:val="007A15E7"/>
    <w:rsid w:val="007A26CC"/>
    <w:rsid w:val="007A286A"/>
    <w:rsid w:val="007A3540"/>
    <w:rsid w:val="007A3CB7"/>
    <w:rsid w:val="007A3E97"/>
    <w:rsid w:val="007A4A63"/>
    <w:rsid w:val="007A4F78"/>
    <w:rsid w:val="007A56CE"/>
    <w:rsid w:val="007A5836"/>
    <w:rsid w:val="007A634F"/>
    <w:rsid w:val="007A65AE"/>
    <w:rsid w:val="007A7595"/>
    <w:rsid w:val="007A7922"/>
    <w:rsid w:val="007A7C6A"/>
    <w:rsid w:val="007A7EEE"/>
    <w:rsid w:val="007B1398"/>
    <w:rsid w:val="007B2B97"/>
    <w:rsid w:val="007B3916"/>
    <w:rsid w:val="007B3B60"/>
    <w:rsid w:val="007B55DE"/>
    <w:rsid w:val="007B7C78"/>
    <w:rsid w:val="007C0080"/>
    <w:rsid w:val="007C00B8"/>
    <w:rsid w:val="007C16BE"/>
    <w:rsid w:val="007C21F9"/>
    <w:rsid w:val="007C3CA7"/>
    <w:rsid w:val="007C42C8"/>
    <w:rsid w:val="007C4A9F"/>
    <w:rsid w:val="007C51A2"/>
    <w:rsid w:val="007C5974"/>
    <w:rsid w:val="007C5A9E"/>
    <w:rsid w:val="007C5D7B"/>
    <w:rsid w:val="007C766B"/>
    <w:rsid w:val="007D0827"/>
    <w:rsid w:val="007D267C"/>
    <w:rsid w:val="007D2B56"/>
    <w:rsid w:val="007D32A7"/>
    <w:rsid w:val="007D3A6E"/>
    <w:rsid w:val="007D542A"/>
    <w:rsid w:val="007D57B6"/>
    <w:rsid w:val="007D698C"/>
    <w:rsid w:val="007D7E8B"/>
    <w:rsid w:val="007E00A6"/>
    <w:rsid w:val="007E0235"/>
    <w:rsid w:val="007E24FD"/>
    <w:rsid w:val="007E27E6"/>
    <w:rsid w:val="007E3CDD"/>
    <w:rsid w:val="007E3CFF"/>
    <w:rsid w:val="007E4812"/>
    <w:rsid w:val="007E497A"/>
    <w:rsid w:val="007E6087"/>
    <w:rsid w:val="007E7422"/>
    <w:rsid w:val="007E7F90"/>
    <w:rsid w:val="007F03ED"/>
    <w:rsid w:val="007F0C31"/>
    <w:rsid w:val="007F0F86"/>
    <w:rsid w:val="007F0FDB"/>
    <w:rsid w:val="007F195F"/>
    <w:rsid w:val="007F1C3E"/>
    <w:rsid w:val="007F24E8"/>
    <w:rsid w:val="007F3984"/>
    <w:rsid w:val="007F3BD0"/>
    <w:rsid w:val="007F41F8"/>
    <w:rsid w:val="007F43D3"/>
    <w:rsid w:val="007F4C12"/>
    <w:rsid w:val="007F5942"/>
    <w:rsid w:val="007F69DE"/>
    <w:rsid w:val="007F6DB2"/>
    <w:rsid w:val="007F7322"/>
    <w:rsid w:val="007F7BFE"/>
    <w:rsid w:val="00800027"/>
    <w:rsid w:val="00801E1F"/>
    <w:rsid w:val="0080216D"/>
    <w:rsid w:val="008028A3"/>
    <w:rsid w:val="0080328A"/>
    <w:rsid w:val="008037F5"/>
    <w:rsid w:val="00803858"/>
    <w:rsid w:val="00803EDC"/>
    <w:rsid w:val="00804B4E"/>
    <w:rsid w:val="00804E74"/>
    <w:rsid w:val="00805BAE"/>
    <w:rsid w:val="0080607C"/>
    <w:rsid w:val="0080697E"/>
    <w:rsid w:val="00806F66"/>
    <w:rsid w:val="0080767A"/>
    <w:rsid w:val="0081031E"/>
    <w:rsid w:val="00811350"/>
    <w:rsid w:val="0081147D"/>
    <w:rsid w:val="0081185E"/>
    <w:rsid w:val="008129EF"/>
    <w:rsid w:val="00812B04"/>
    <w:rsid w:val="00814884"/>
    <w:rsid w:val="00815608"/>
    <w:rsid w:val="00815612"/>
    <w:rsid w:val="00815C6C"/>
    <w:rsid w:val="00815EE5"/>
    <w:rsid w:val="00816218"/>
    <w:rsid w:val="00816664"/>
    <w:rsid w:val="00816981"/>
    <w:rsid w:val="00816A40"/>
    <w:rsid w:val="00817CD3"/>
    <w:rsid w:val="00820D91"/>
    <w:rsid w:val="00820EC0"/>
    <w:rsid w:val="008213EF"/>
    <w:rsid w:val="008218F0"/>
    <w:rsid w:val="00821A70"/>
    <w:rsid w:val="00821A9E"/>
    <w:rsid w:val="00821DD1"/>
    <w:rsid w:val="008220E3"/>
    <w:rsid w:val="0082227C"/>
    <w:rsid w:val="00822B37"/>
    <w:rsid w:val="00823C0B"/>
    <w:rsid w:val="00823F82"/>
    <w:rsid w:val="0082471F"/>
    <w:rsid w:val="0082490E"/>
    <w:rsid w:val="00824DC5"/>
    <w:rsid w:val="008253BD"/>
    <w:rsid w:val="00825907"/>
    <w:rsid w:val="008276F2"/>
    <w:rsid w:val="00830955"/>
    <w:rsid w:val="0083193C"/>
    <w:rsid w:val="008330CE"/>
    <w:rsid w:val="00833343"/>
    <w:rsid w:val="00834225"/>
    <w:rsid w:val="00834BE1"/>
    <w:rsid w:val="00835908"/>
    <w:rsid w:val="00835B42"/>
    <w:rsid w:val="00835D42"/>
    <w:rsid w:val="008367A6"/>
    <w:rsid w:val="0083709C"/>
    <w:rsid w:val="0084033F"/>
    <w:rsid w:val="00840700"/>
    <w:rsid w:val="008407BB"/>
    <w:rsid w:val="00840F5B"/>
    <w:rsid w:val="0084275A"/>
    <w:rsid w:val="00842B01"/>
    <w:rsid w:val="00842C2C"/>
    <w:rsid w:val="00842C31"/>
    <w:rsid w:val="008448A2"/>
    <w:rsid w:val="00844B18"/>
    <w:rsid w:val="00845035"/>
    <w:rsid w:val="0084629A"/>
    <w:rsid w:val="0084714D"/>
    <w:rsid w:val="008473EE"/>
    <w:rsid w:val="00847BCC"/>
    <w:rsid w:val="00850EE2"/>
    <w:rsid w:val="008522DE"/>
    <w:rsid w:val="00852896"/>
    <w:rsid w:val="008538E9"/>
    <w:rsid w:val="00853E1F"/>
    <w:rsid w:val="008540E7"/>
    <w:rsid w:val="008541B8"/>
    <w:rsid w:val="00854E06"/>
    <w:rsid w:val="00855AF5"/>
    <w:rsid w:val="00855EF2"/>
    <w:rsid w:val="0085665F"/>
    <w:rsid w:val="00856AD2"/>
    <w:rsid w:val="00857D21"/>
    <w:rsid w:val="008610CA"/>
    <w:rsid w:val="00861DA8"/>
    <w:rsid w:val="00861E44"/>
    <w:rsid w:val="008626D8"/>
    <w:rsid w:val="008632BD"/>
    <w:rsid w:val="00863419"/>
    <w:rsid w:val="00864280"/>
    <w:rsid w:val="00864D71"/>
    <w:rsid w:val="00865936"/>
    <w:rsid w:val="00865DE3"/>
    <w:rsid w:val="00867935"/>
    <w:rsid w:val="00867BF9"/>
    <w:rsid w:val="00867E0B"/>
    <w:rsid w:val="00870FD6"/>
    <w:rsid w:val="00872645"/>
    <w:rsid w:val="00872861"/>
    <w:rsid w:val="0087343D"/>
    <w:rsid w:val="008750B8"/>
    <w:rsid w:val="00876799"/>
    <w:rsid w:val="008769AD"/>
    <w:rsid w:val="008770BD"/>
    <w:rsid w:val="00877867"/>
    <w:rsid w:val="008779CA"/>
    <w:rsid w:val="00877C5C"/>
    <w:rsid w:val="00877CBD"/>
    <w:rsid w:val="00880B2F"/>
    <w:rsid w:val="00880F22"/>
    <w:rsid w:val="00881A6B"/>
    <w:rsid w:val="00881BF5"/>
    <w:rsid w:val="00881D62"/>
    <w:rsid w:val="0088286F"/>
    <w:rsid w:val="00882DE0"/>
    <w:rsid w:val="0088318B"/>
    <w:rsid w:val="00884965"/>
    <w:rsid w:val="0088541A"/>
    <w:rsid w:val="00885843"/>
    <w:rsid w:val="00886A28"/>
    <w:rsid w:val="00887E05"/>
    <w:rsid w:val="00887F48"/>
    <w:rsid w:val="00890BBA"/>
    <w:rsid w:val="00890F0A"/>
    <w:rsid w:val="0089124C"/>
    <w:rsid w:val="00891ADB"/>
    <w:rsid w:val="00891B4B"/>
    <w:rsid w:val="008928D0"/>
    <w:rsid w:val="00892A0D"/>
    <w:rsid w:val="00894506"/>
    <w:rsid w:val="008949B6"/>
    <w:rsid w:val="00895422"/>
    <w:rsid w:val="00896896"/>
    <w:rsid w:val="008970D7"/>
    <w:rsid w:val="008A02A2"/>
    <w:rsid w:val="008A06BB"/>
    <w:rsid w:val="008A082A"/>
    <w:rsid w:val="008A21E7"/>
    <w:rsid w:val="008A30E0"/>
    <w:rsid w:val="008A34A7"/>
    <w:rsid w:val="008A6A09"/>
    <w:rsid w:val="008A6B2C"/>
    <w:rsid w:val="008A7100"/>
    <w:rsid w:val="008A72D6"/>
    <w:rsid w:val="008A7842"/>
    <w:rsid w:val="008B2071"/>
    <w:rsid w:val="008B30EC"/>
    <w:rsid w:val="008B36A2"/>
    <w:rsid w:val="008B42B1"/>
    <w:rsid w:val="008B4361"/>
    <w:rsid w:val="008B4B53"/>
    <w:rsid w:val="008B52B6"/>
    <w:rsid w:val="008B5586"/>
    <w:rsid w:val="008B63A5"/>
    <w:rsid w:val="008B645D"/>
    <w:rsid w:val="008B67B3"/>
    <w:rsid w:val="008B72AC"/>
    <w:rsid w:val="008C0017"/>
    <w:rsid w:val="008C00DB"/>
    <w:rsid w:val="008C01DE"/>
    <w:rsid w:val="008C051A"/>
    <w:rsid w:val="008C1454"/>
    <w:rsid w:val="008C19A2"/>
    <w:rsid w:val="008C2826"/>
    <w:rsid w:val="008C332D"/>
    <w:rsid w:val="008C3382"/>
    <w:rsid w:val="008C410D"/>
    <w:rsid w:val="008C4457"/>
    <w:rsid w:val="008C535A"/>
    <w:rsid w:val="008C6428"/>
    <w:rsid w:val="008D07CF"/>
    <w:rsid w:val="008D2DA3"/>
    <w:rsid w:val="008D36A4"/>
    <w:rsid w:val="008D3828"/>
    <w:rsid w:val="008D39C5"/>
    <w:rsid w:val="008D3A1E"/>
    <w:rsid w:val="008D3CC9"/>
    <w:rsid w:val="008D43B3"/>
    <w:rsid w:val="008D492D"/>
    <w:rsid w:val="008D5A1F"/>
    <w:rsid w:val="008D6F35"/>
    <w:rsid w:val="008D7096"/>
    <w:rsid w:val="008D7F01"/>
    <w:rsid w:val="008E0819"/>
    <w:rsid w:val="008E18FC"/>
    <w:rsid w:val="008E2489"/>
    <w:rsid w:val="008E27F3"/>
    <w:rsid w:val="008E2BE7"/>
    <w:rsid w:val="008E2C1F"/>
    <w:rsid w:val="008E3733"/>
    <w:rsid w:val="008E4C17"/>
    <w:rsid w:val="008E4FD1"/>
    <w:rsid w:val="008E5F5E"/>
    <w:rsid w:val="008E650E"/>
    <w:rsid w:val="008E6AB7"/>
    <w:rsid w:val="008F09BA"/>
    <w:rsid w:val="008F0BAB"/>
    <w:rsid w:val="008F1715"/>
    <w:rsid w:val="008F27D8"/>
    <w:rsid w:val="008F2852"/>
    <w:rsid w:val="008F28B2"/>
    <w:rsid w:val="008F2EC4"/>
    <w:rsid w:val="008F36B5"/>
    <w:rsid w:val="008F39CB"/>
    <w:rsid w:val="008F4987"/>
    <w:rsid w:val="008F59A0"/>
    <w:rsid w:val="008F65DB"/>
    <w:rsid w:val="008F6710"/>
    <w:rsid w:val="008F7DF2"/>
    <w:rsid w:val="00901BE5"/>
    <w:rsid w:val="009033CB"/>
    <w:rsid w:val="00903D0D"/>
    <w:rsid w:val="00903D15"/>
    <w:rsid w:val="00903E1B"/>
    <w:rsid w:val="0090411D"/>
    <w:rsid w:val="009041D7"/>
    <w:rsid w:val="00904984"/>
    <w:rsid w:val="00904A27"/>
    <w:rsid w:val="009079F7"/>
    <w:rsid w:val="009101A6"/>
    <w:rsid w:val="009112F9"/>
    <w:rsid w:val="00911352"/>
    <w:rsid w:val="00911CE8"/>
    <w:rsid w:val="00911D02"/>
    <w:rsid w:val="00912953"/>
    <w:rsid w:val="00912A6B"/>
    <w:rsid w:val="00912EA8"/>
    <w:rsid w:val="0091433C"/>
    <w:rsid w:val="009152FF"/>
    <w:rsid w:val="0091575C"/>
    <w:rsid w:val="00915877"/>
    <w:rsid w:val="00915D79"/>
    <w:rsid w:val="0091740E"/>
    <w:rsid w:val="009175A4"/>
    <w:rsid w:val="00917C13"/>
    <w:rsid w:val="00920C3F"/>
    <w:rsid w:val="0092193E"/>
    <w:rsid w:val="00921B1D"/>
    <w:rsid w:val="009224CE"/>
    <w:rsid w:val="009228A0"/>
    <w:rsid w:val="00922917"/>
    <w:rsid w:val="0092420A"/>
    <w:rsid w:val="00925DBE"/>
    <w:rsid w:val="00925F22"/>
    <w:rsid w:val="00926702"/>
    <w:rsid w:val="0093007A"/>
    <w:rsid w:val="0093151C"/>
    <w:rsid w:val="00931F44"/>
    <w:rsid w:val="00931F62"/>
    <w:rsid w:val="009320CC"/>
    <w:rsid w:val="00932253"/>
    <w:rsid w:val="00934250"/>
    <w:rsid w:val="009345A4"/>
    <w:rsid w:val="00936E1B"/>
    <w:rsid w:val="00936F20"/>
    <w:rsid w:val="009370ED"/>
    <w:rsid w:val="00937230"/>
    <w:rsid w:val="0093729D"/>
    <w:rsid w:val="009418FD"/>
    <w:rsid w:val="00941EE7"/>
    <w:rsid w:val="009422B5"/>
    <w:rsid w:val="0094253C"/>
    <w:rsid w:val="009426A8"/>
    <w:rsid w:val="00942E31"/>
    <w:rsid w:val="009432B7"/>
    <w:rsid w:val="009433D7"/>
    <w:rsid w:val="00943893"/>
    <w:rsid w:val="009446FC"/>
    <w:rsid w:val="00945481"/>
    <w:rsid w:val="00945A48"/>
    <w:rsid w:val="00946149"/>
    <w:rsid w:val="009465B9"/>
    <w:rsid w:val="00946D23"/>
    <w:rsid w:val="00946D82"/>
    <w:rsid w:val="00947943"/>
    <w:rsid w:val="00950B98"/>
    <w:rsid w:val="0095140E"/>
    <w:rsid w:val="00952DEB"/>
    <w:rsid w:val="009533B6"/>
    <w:rsid w:val="009534D9"/>
    <w:rsid w:val="009542CA"/>
    <w:rsid w:val="0095533A"/>
    <w:rsid w:val="00955E3F"/>
    <w:rsid w:val="00956D70"/>
    <w:rsid w:val="00957AC5"/>
    <w:rsid w:val="00957AED"/>
    <w:rsid w:val="00957DBA"/>
    <w:rsid w:val="00960615"/>
    <w:rsid w:val="00962A31"/>
    <w:rsid w:val="00963689"/>
    <w:rsid w:val="00964B92"/>
    <w:rsid w:val="00964DD6"/>
    <w:rsid w:val="009659FF"/>
    <w:rsid w:val="00967624"/>
    <w:rsid w:val="00967C34"/>
    <w:rsid w:val="00967C37"/>
    <w:rsid w:val="00967EDF"/>
    <w:rsid w:val="009700F1"/>
    <w:rsid w:val="009708B6"/>
    <w:rsid w:val="00971479"/>
    <w:rsid w:val="0097207F"/>
    <w:rsid w:val="00972481"/>
    <w:rsid w:val="009730E5"/>
    <w:rsid w:val="00973195"/>
    <w:rsid w:val="0097320A"/>
    <w:rsid w:val="00974CC6"/>
    <w:rsid w:val="00975796"/>
    <w:rsid w:val="00975A1C"/>
    <w:rsid w:val="009770E9"/>
    <w:rsid w:val="0097748D"/>
    <w:rsid w:val="009800EF"/>
    <w:rsid w:val="009802B7"/>
    <w:rsid w:val="00980E25"/>
    <w:rsid w:val="00980EF9"/>
    <w:rsid w:val="00981075"/>
    <w:rsid w:val="00981C0D"/>
    <w:rsid w:val="009829BF"/>
    <w:rsid w:val="00983170"/>
    <w:rsid w:val="0098325C"/>
    <w:rsid w:val="0098375A"/>
    <w:rsid w:val="00984345"/>
    <w:rsid w:val="009848C8"/>
    <w:rsid w:val="009852AC"/>
    <w:rsid w:val="00985E12"/>
    <w:rsid w:val="00986E0D"/>
    <w:rsid w:val="009905C3"/>
    <w:rsid w:val="0099158C"/>
    <w:rsid w:val="00991B19"/>
    <w:rsid w:val="00991B43"/>
    <w:rsid w:val="00991BE8"/>
    <w:rsid w:val="00992986"/>
    <w:rsid w:val="009937C2"/>
    <w:rsid w:val="00993C3F"/>
    <w:rsid w:val="00993C47"/>
    <w:rsid w:val="00994C30"/>
    <w:rsid w:val="00994F5B"/>
    <w:rsid w:val="00996315"/>
    <w:rsid w:val="009964B5"/>
    <w:rsid w:val="00996653"/>
    <w:rsid w:val="009A0021"/>
    <w:rsid w:val="009A09D9"/>
    <w:rsid w:val="009A0B2E"/>
    <w:rsid w:val="009A1094"/>
    <w:rsid w:val="009A138F"/>
    <w:rsid w:val="009A1DF6"/>
    <w:rsid w:val="009A264D"/>
    <w:rsid w:val="009A2E91"/>
    <w:rsid w:val="009A314D"/>
    <w:rsid w:val="009A3365"/>
    <w:rsid w:val="009A4122"/>
    <w:rsid w:val="009A4C70"/>
    <w:rsid w:val="009A50B9"/>
    <w:rsid w:val="009A5EC9"/>
    <w:rsid w:val="009A5F2C"/>
    <w:rsid w:val="009B07C0"/>
    <w:rsid w:val="009B0D60"/>
    <w:rsid w:val="009B1278"/>
    <w:rsid w:val="009B2AB4"/>
    <w:rsid w:val="009B2B4A"/>
    <w:rsid w:val="009B33B1"/>
    <w:rsid w:val="009B3528"/>
    <w:rsid w:val="009B46DF"/>
    <w:rsid w:val="009B47EF"/>
    <w:rsid w:val="009B61F5"/>
    <w:rsid w:val="009B6210"/>
    <w:rsid w:val="009C0562"/>
    <w:rsid w:val="009C09ED"/>
    <w:rsid w:val="009C0A99"/>
    <w:rsid w:val="009C0BBC"/>
    <w:rsid w:val="009C1780"/>
    <w:rsid w:val="009C1831"/>
    <w:rsid w:val="009C1DEA"/>
    <w:rsid w:val="009C2618"/>
    <w:rsid w:val="009C3640"/>
    <w:rsid w:val="009C420B"/>
    <w:rsid w:val="009C4BB5"/>
    <w:rsid w:val="009C69C0"/>
    <w:rsid w:val="009C7244"/>
    <w:rsid w:val="009D02E2"/>
    <w:rsid w:val="009D1E9B"/>
    <w:rsid w:val="009D47FD"/>
    <w:rsid w:val="009D4EA3"/>
    <w:rsid w:val="009D52A9"/>
    <w:rsid w:val="009D5494"/>
    <w:rsid w:val="009D621E"/>
    <w:rsid w:val="009D6477"/>
    <w:rsid w:val="009D6BE2"/>
    <w:rsid w:val="009D7016"/>
    <w:rsid w:val="009E092E"/>
    <w:rsid w:val="009E1C29"/>
    <w:rsid w:val="009E211D"/>
    <w:rsid w:val="009E2E78"/>
    <w:rsid w:val="009E3769"/>
    <w:rsid w:val="009E3F51"/>
    <w:rsid w:val="009E4751"/>
    <w:rsid w:val="009E477E"/>
    <w:rsid w:val="009E4EFE"/>
    <w:rsid w:val="009E54B7"/>
    <w:rsid w:val="009E5957"/>
    <w:rsid w:val="009E64F3"/>
    <w:rsid w:val="009E6AD2"/>
    <w:rsid w:val="009E6CDF"/>
    <w:rsid w:val="009E6D7B"/>
    <w:rsid w:val="009E7E33"/>
    <w:rsid w:val="009E7E78"/>
    <w:rsid w:val="009F06D8"/>
    <w:rsid w:val="009F08FA"/>
    <w:rsid w:val="009F0EDD"/>
    <w:rsid w:val="009F2BE7"/>
    <w:rsid w:val="009F3E02"/>
    <w:rsid w:val="009F3F00"/>
    <w:rsid w:val="009F4DFA"/>
    <w:rsid w:val="009F4FDC"/>
    <w:rsid w:val="009F566F"/>
    <w:rsid w:val="009F63BF"/>
    <w:rsid w:val="009F6407"/>
    <w:rsid w:val="009F6945"/>
    <w:rsid w:val="009F7CE3"/>
    <w:rsid w:val="00A00316"/>
    <w:rsid w:val="00A00399"/>
    <w:rsid w:val="00A018C8"/>
    <w:rsid w:val="00A02425"/>
    <w:rsid w:val="00A026B8"/>
    <w:rsid w:val="00A036A9"/>
    <w:rsid w:val="00A03850"/>
    <w:rsid w:val="00A03D7A"/>
    <w:rsid w:val="00A05FD1"/>
    <w:rsid w:val="00A06B39"/>
    <w:rsid w:val="00A070C0"/>
    <w:rsid w:val="00A07833"/>
    <w:rsid w:val="00A07E72"/>
    <w:rsid w:val="00A10441"/>
    <w:rsid w:val="00A10B19"/>
    <w:rsid w:val="00A11654"/>
    <w:rsid w:val="00A117C5"/>
    <w:rsid w:val="00A13085"/>
    <w:rsid w:val="00A132AD"/>
    <w:rsid w:val="00A13971"/>
    <w:rsid w:val="00A13AFA"/>
    <w:rsid w:val="00A13F94"/>
    <w:rsid w:val="00A14171"/>
    <w:rsid w:val="00A145D9"/>
    <w:rsid w:val="00A15A60"/>
    <w:rsid w:val="00A166A1"/>
    <w:rsid w:val="00A17108"/>
    <w:rsid w:val="00A17382"/>
    <w:rsid w:val="00A17C6D"/>
    <w:rsid w:val="00A201A8"/>
    <w:rsid w:val="00A20AD1"/>
    <w:rsid w:val="00A21A6C"/>
    <w:rsid w:val="00A24B80"/>
    <w:rsid w:val="00A25D56"/>
    <w:rsid w:val="00A25E40"/>
    <w:rsid w:val="00A26429"/>
    <w:rsid w:val="00A268E2"/>
    <w:rsid w:val="00A269D4"/>
    <w:rsid w:val="00A26FE1"/>
    <w:rsid w:val="00A3009C"/>
    <w:rsid w:val="00A300A1"/>
    <w:rsid w:val="00A307A8"/>
    <w:rsid w:val="00A3278B"/>
    <w:rsid w:val="00A32CA0"/>
    <w:rsid w:val="00A3373B"/>
    <w:rsid w:val="00A33D8D"/>
    <w:rsid w:val="00A34BED"/>
    <w:rsid w:val="00A358D2"/>
    <w:rsid w:val="00A3615B"/>
    <w:rsid w:val="00A36F75"/>
    <w:rsid w:val="00A375A6"/>
    <w:rsid w:val="00A400A7"/>
    <w:rsid w:val="00A40A8F"/>
    <w:rsid w:val="00A410E7"/>
    <w:rsid w:val="00A421B1"/>
    <w:rsid w:val="00A42354"/>
    <w:rsid w:val="00A43002"/>
    <w:rsid w:val="00A43AF6"/>
    <w:rsid w:val="00A440D3"/>
    <w:rsid w:val="00A44288"/>
    <w:rsid w:val="00A443F9"/>
    <w:rsid w:val="00A4457C"/>
    <w:rsid w:val="00A44F1C"/>
    <w:rsid w:val="00A4703F"/>
    <w:rsid w:val="00A505BA"/>
    <w:rsid w:val="00A507EB"/>
    <w:rsid w:val="00A51A9C"/>
    <w:rsid w:val="00A52C78"/>
    <w:rsid w:val="00A52D09"/>
    <w:rsid w:val="00A53843"/>
    <w:rsid w:val="00A565D4"/>
    <w:rsid w:val="00A56707"/>
    <w:rsid w:val="00A5727D"/>
    <w:rsid w:val="00A57895"/>
    <w:rsid w:val="00A61718"/>
    <w:rsid w:val="00A62429"/>
    <w:rsid w:val="00A62740"/>
    <w:rsid w:val="00A62E29"/>
    <w:rsid w:val="00A63F31"/>
    <w:rsid w:val="00A640B3"/>
    <w:rsid w:val="00A652D1"/>
    <w:rsid w:val="00A65763"/>
    <w:rsid w:val="00A658CB"/>
    <w:rsid w:val="00A65F0A"/>
    <w:rsid w:val="00A65FA2"/>
    <w:rsid w:val="00A6653F"/>
    <w:rsid w:val="00A667A3"/>
    <w:rsid w:val="00A70087"/>
    <w:rsid w:val="00A7016A"/>
    <w:rsid w:val="00A70E47"/>
    <w:rsid w:val="00A711BC"/>
    <w:rsid w:val="00A71335"/>
    <w:rsid w:val="00A7191E"/>
    <w:rsid w:val="00A7277C"/>
    <w:rsid w:val="00A72832"/>
    <w:rsid w:val="00A72975"/>
    <w:rsid w:val="00A749C5"/>
    <w:rsid w:val="00A74AD5"/>
    <w:rsid w:val="00A75DFB"/>
    <w:rsid w:val="00A761EF"/>
    <w:rsid w:val="00A76B24"/>
    <w:rsid w:val="00A76F50"/>
    <w:rsid w:val="00A771F6"/>
    <w:rsid w:val="00A7727F"/>
    <w:rsid w:val="00A77D26"/>
    <w:rsid w:val="00A80580"/>
    <w:rsid w:val="00A806C2"/>
    <w:rsid w:val="00A80D58"/>
    <w:rsid w:val="00A8103E"/>
    <w:rsid w:val="00A810B5"/>
    <w:rsid w:val="00A81203"/>
    <w:rsid w:val="00A817FE"/>
    <w:rsid w:val="00A82A7D"/>
    <w:rsid w:val="00A82D5B"/>
    <w:rsid w:val="00A8399B"/>
    <w:rsid w:val="00A843F4"/>
    <w:rsid w:val="00A8517D"/>
    <w:rsid w:val="00A86D35"/>
    <w:rsid w:val="00A87EC4"/>
    <w:rsid w:val="00A91FF2"/>
    <w:rsid w:val="00A92A7E"/>
    <w:rsid w:val="00A9327B"/>
    <w:rsid w:val="00A94F91"/>
    <w:rsid w:val="00A95255"/>
    <w:rsid w:val="00A95F4D"/>
    <w:rsid w:val="00A961C5"/>
    <w:rsid w:val="00A96274"/>
    <w:rsid w:val="00A967D8"/>
    <w:rsid w:val="00A976B2"/>
    <w:rsid w:val="00A97A4B"/>
    <w:rsid w:val="00A97F47"/>
    <w:rsid w:val="00AA0D19"/>
    <w:rsid w:val="00AA0DAF"/>
    <w:rsid w:val="00AA0F3D"/>
    <w:rsid w:val="00AA1F88"/>
    <w:rsid w:val="00AA2B1F"/>
    <w:rsid w:val="00AA2D5B"/>
    <w:rsid w:val="00AA2D7B"/>
    <w:rsid w:val="00AA2E67"/>
    <w:rsid w:val="00AA2F0F"/>
    <w:rsid w:val="00AA332C"/>
    <w:rsid w:val="00AA5216"/>
    <w:rsid w:val="00AB184A"/>
    <w:rsid w:val="00AB3289"/>
    <w:rsid w:val="00AB332F"/>
    <w:rsid w:val="00AB3FC0"/>
    <w:rsid w:val="00AB483D"/>
    <w:rsid w:val="00AB6C8A"/>
    <w:rsid w:val="00AB6E31"/>
    <w:rsid w:val="00AB7EF6"/>
    <w:rsid w:val="00AC0D32"/>
    <w:rsid w:val="00AC0F0E"/>
    <w:rsid w:val="00AC10CB"/>
    <w:rsid w:val="00AC19DE"/>
    <w:rsid w:val="00AC288F"/>
    <w:rsid w:val="00AC2A0F"/>
    <w:rsid w:val="00AC4225"/>
    <w:rsid w:val="00AC742E"/>
    <w:rsid w:val="00AD04BD"/>
    <w:rsid w:val="00AD1009"/>
    <w:rsid w:val="00AD270C"/>
    <w:rsid w:val="00AD2779"/>
    <w:rsid w:val="00AD2C73"/>
    <w:rsid w:val="00AD2DCA"/>
    <w:rsid w:val="00AD3077"/>
    <w:rsid w:val="00AD3223"/>
    <w:rsid w:val="00AD367F"/>
    <w:rsid w:val="00AD4D5B"/>
    <w:rsid w:val="00AD4E22"/>
    <w:rsid w:val="00AD54D3"/>
    <w:rsid w:val="00AD5756"/>
    <w:rsid w:val="00AD5C32"/>
    <w:rsid w:val="00AD5CF9"/>
    <w:rsid w:val="00AD657B"/>
    <w:rsid w:val="00AD6D92"/>
    <w:rsid w:val="00AD7140"/>
    <w:rsid w:val="00AE1163"/>
    <w:rsid w:val="00AE12E8"/>
    <w:rsid w:val="00AE19AF"/>
    <w:rsid w:val="00AE1C26"/>
    <w:rsid w:val="00AE24AC"/>
    <w:rsid w:val="00AE2FB3"/>
    <w:rsid w:val="00AE38C1"/>
    <w:rsid w:val="00AE3D50"/>
    <w:rsid w:val="00AE49D6"/>
    <w:rsid w:val="00AE57FE"/>
    <w:rsid w:val="00AE60BD"/>
    <w:rsid w:val="00AE64F4"/>
    <w:rsid w:val="00AE6CF0"/>
    <w:rsid w:val="00AE6F51"/>
    <w:rsid w:val="00AE7DC9"/>
    <w:rsid w:val="00AF0150"/>
    <w:rsid w:val="00AF1B07"/>
    <w:rsid w:val="00AF283A"/>
    <w:rsid w:val="00AF2B6D"/>
    <w:rsid w:val="00AF2BE4"/>
    <w:rsid w:val="00AF4301"/>
    <w:rsid w:val="00AF44D9"/>
    <w:rsid w:val="00AF604B"/>
    <w:rsid w:val="00AF6F70"/>
    <w:rsid w:val="00AF7495"/>
    <w:rsid w:val="00AF77EB"/>
    <w:rsid w:val="00B01031"/>
    <w:rsid w:val="00B01CB4"/>
    <w:rsid w:val="00B0341B"/>
    <w:rsid w:val="00B0364C"/>
    <w:rsid w:val="00B04247"/>
    <w:rsid w:val="00B05065"/>
    <w:rsid w:val="00B0576C"/>
    <w:rsid w:val="00B05811"/>
    <w:rsid w:val="00B06619"/>
    <w:rsid w:val="00B06D2D"/>
    <w:rsid w:val="00B100B4"/>
    <w:rsid w:val="00B10B60"/>
    <w:rsid w:val="00B10DC0"/>
    <w:rsid w:val="00B10F3C"/>
    <w:rsid w:val="00B10FC8"/>
    <w:rsid w:val="00B1186D"/>
    <w:rsid w:val="00B119AF"/>
    <w:rsid w:val="00B11BB0"/>
    <w:rsid w:val="00B124B4"/>
    <w:rsid w:val="00B12E86"/>
    <w:rsid w:val="00B13697"/>
    <w:rsid w:val="00B13C60"/>
    <w:rsid w:val="00B147E7"/>
    <w:rsid w:val="00B16645"/>
    <w:rsid w:val="00B174D6"/>
    <w:rsid w:val="00B20226"/>
    <w:rsid w:val="00B241AE"/>
    <w:rsid w:val="00B258A8"/>
    <w:rsid w:val="00B26337"/>
    <w:rsid w:val="00B26AEC"/>
    <w:rsid w:val="00B270F5"/>
    <w:rsid w:val="00B27EEA"/>
    <w:rsid w:val="00B27FBB"/>
    <w:rsid w:val="00B310F9"/>
    <w:rsid w:val="00B32540"/>
    <w:rsid w:val="00B3335E"/>
    <w:rsid w:val="00B348CB"/>
    <w:rsid w:val="00B349C4"/>
    <w:rsid w:val="00B34A4D"/>
    <w:rsid w:val="00B35112"/>
    <w:rsid w:val="00B356CC"/>
    <w:rsid w:val="00B35CFD"/>
    <w:rsid w:val="00B35D37"/>
    <w:rsid w:val="00B36D3C"/>
    <w:rsid w:val="00B374D1"/>
    <w:rsid w:val="00B37D05"/>
    <w:rsid w:val="00B40CDA"/>
    <w:rsid w:val="00B41E92"/>
    <w:rsid w:val="00B42CB3"/>
    <w:rsid w:val="00B42F68"/>
    <w:rsid w:val="00B43A63"/>
    <w:rsid w:val="00B43EE6"/>
    <w:rsid w:val="00B44208"/>
    <w:rsid w:val="00B44DBB"/>
    <w:rsid w:val="00B44DE8"/>
    <w:rsid w:val="00B4537D"/>
    <w:rsid w:val="00B46354"/>
    <w:rsid w:val="00B46A27"/>
    <w:rsid w:val="00B46D2E"/>
    <w:rsid w:val="00B46F19"/>
    <w:rsid w:val="00B473AC"/>
    <w:rsid w:val="00B4780F"/>
    <w:rsid w:val="00B51742"/>
    <w:rsid w:val="00B518F9"/>
    <w:rsid w:val="00B5197A"/>
    <w:rsid w:val="00B51EEC"/>
    <w:rsid w:val="00B52535"/>
    <w:rsid w:val="00B526B6"/>
    <w:rsid w:val="00B5277D"/>
    <w:rsid w:val="00B52E5A"/>
    <w:rsid w:val="00B53535"/>
    <w:rsid w:val="00B53783"/>
    <w:rsid w:val="00B543D7"/>
    <w:rsid w:val="00B55CA0"/>
    <w:rsid w:val="00B55DDC"/>
    <w:rsid w:val="00B55EB0"/>
    <w:rsid w:val="00B56267"/>
    <w:rsid w:val="00B56F52"/>
    <w:rsid w:val="00B57A98"/>
    <w:rsid w:val="00B57D22"/>
    <w:rsid w:val="00B608B1"/>
    <w:rsid w:val="00B628E3"/>
    <w:rsid w:val="00B629EA"/>
    <w:rsid w:val="00B633DB"/>
    <w:rsid w:val="00B63ACB"/>
    <w:rsid w:val="00B646FF"/>
    <w:rsid w:val="00B649AB"/>
    <w:rsid w:val="00B6578B"/>
    <w:rsid w:val="00B66A14"/>
    <w:rsid w:val="00B66B80"/>
    <w:rsid w:val="00B66D45"/>
    <w:rsid w:val="00B675F0"/>
    <w:rsid w:val="00B67AA4"/>
    <w:rsid w:val="00B67E40"/>
    <w:rsid w:val="00B72729"/>
    <w:rsid w:val="00B7282B"/>
    <w:rsid w:val="00B73F75"/>
    <w:rsid w:val="00B74DB0"/>
    <w:rsid w:val="00B757A7"/>
    <w:rsid w:val="00B766B1"/>
    <w:rsid w:val="00B76CC5"/>
    <w:rsid w:val="00B772B0"/>
    <w:rsid w:val="00B77627"/>
    <w:rsid w:val="00B80720"/>
    <w:rsid w:val="00B808D5"/>
    <w:rsid w:val="00B80ABA"/>
    <w:rsid w:val="00B80FE5"/>
    <w:rsid w:val="00B811FB"/>
    <w:rsid w:val="00B81F6A"/>
    <w:rsid w:val="00B8223F"/>
    <w:rsid w:val="00B82918"/>
    <w:rsid w:val="00B84116"/>
    <w:rsid w:val="00B84362"/>
    <w:rsid w:val="00B8491E"/>
    <w:rsid w:val="00B84F0A"/>
    <w:rsid w:val="00B85216"/>
    <w:rsid w:val="00B857D5"/>
    <w:rsid w:val="00B87630"/>
    <w:rsid w:val="00B90157"/>
    <w:rsid w:val="00B90654"/>
    <w:rsid w:val="00B90D59"/>
    <w:rsid w:val="00B924DA"/>
    <w:rsid w:val="00B92AF7"/>
    <w:rsid w:val="00B93506"/>
    <w:rsid w:val="00B93E15"/>
    <w:rsid w:val="00B950A4"/>
    <w:rsid w:val="00B9551C"/>
    <w:rsid w:val="00B95DCF"/>
    <w:rsid w:val="00B95E44"/>
    <w:rsid w:val="00B962C0"/>
    <w:rsid w:val="00B96D97"/>
    <w:rsid w:val="00B975F0"/>
    <w:rsid w:val="00B97B8B"/>
    <w:rsid w:val="00BA007F"/>
    <w:rsid w:val="00BA0196"/>
    <w:rsid w:val="00BA09BD"/>
    <w:rsid w:val="00BA1719"/>
    <w:rsid w:val="00BA1FB1"/>
    <w:rsid w:val="00BA2BD2"/>
    <w:rsid w:val="00BA3D28"/>
    <w:rsid w:val="00BA3EF6"/>
    <w:rsid w:val="00BA4832"/>
    <w:rsid w:val="00BA494E"/>
    <w:rsid w:val="00BA4A62"/>
    <w:rsid w:val="00BA5D7A"/>
    <w:rsid w:val="00BA5F68"/>
    <w:rsid w:val="00BA6D70"/>
    <w:rsid w:val="00BA7852"/>
    <w:rsid w:val="00BB12F1"/>
    <w:rsid w:val="00BB1780"/>
    <w:rsid w:val="00BB18DC"/>
    <w:rsid w:val="00BB1BC4"/>
    <w:rsid w:val="00BB1D8A"/>
    <w:rsid w:val="00BB1ED6"/>
    <w:rsid w:val="00BB20D1"/>
    <w:rsid w:val="00BB26CA"/>
    <w:rsid w:val="00BB2F16"/>
    <w:rsid w:val="00BB30A3"/>
    <w:rsid w:val="00BB3A8F"/>
    <w:rsid w:val="00BB4751"/>
    <w:rsid w:val="00BB52FC"/>
    <w:rsid w:val="00BB5400"/>
    <w:rsid w:val="00BB5772"/>
    <w:rsid w:val="00BB5F46"/>
    <w:rsid w:val="00BB6344"/>
    <w:rsid w:val="00BC00D6"/>
    <w:rsid w:val="00BC0FA1"/>
    <w:rsid w:val="00BC1AA3"/>
    <w:rsid w:val="00BC2D60"/>
    <w:rsid w:val="00BC3371"/>
    <w:rsid w:val="00BC36E8"/>
    <w:rsid w:val="00BC3C3C"/>
    <w:rsid w:val="00BC5A9D"/>
    <w:rsid w:val="00BC5F4A"/>
    <w:rsid w:val="00BC6AD4"/>
    <w:rsid w:val="00BC7F85"/>
    <w:rsid w:val="00BD093C"/>
    <w:rsid w:val="00BD0CE1"/>
    <w:rsid w:val="00BD112B"/>
    <w:rsid w:val="00BD2FBB"/>
    <w:rsid w:val="00BD3625"/>
    <w:rsid w:val="00BD416A"/>
    <w:rsid w:val="00BD440B"/>
    <w:rsid w:val="00BD4E30"/>
    <w:rsid w:val="00BD52EA"/>
    <w:rsid w:val="00BD574E"/>
    <w:rsid w:val="00BD6730"/>
    <w:rsid w:val="00BD7174"/>
    <w:rsid w:val="00BE049E"/>
    <w:rsid w:val="00BE10A8"/>
    <w:rsid w:val="00BE19ED"/>
    <w:rsid w:val="00BE1A0F"/>
    <w:rsid w:val="00BE2657"/>
    <w:rsid w:val="00BE32F8"/>
    <w:rsid w:val="00BE33EE"/>
    <w:rsid w:val="00BE4094"/>
    <w:rsid w:val="00BE4B14"/>
    <w:rsid w:val="00BE4CB5"/>
    <w:rsid w:val="00BE4E96"/>
    <w:rsid w:val="00BE5913"/>
    <w:rsid w:val="00BE63F3"/>
    <w:rsid w:val="00BE64B9"/>
    <w:rsid w:val="00BE6C2C"/>
    <w:rsid w:val="00BE7B56"/>
    <w:rsid w:val="00BF0427"/>
    <w:rsid w:val="00BF171B"/>
    <w:rsid w:val="00BF1D90"/>
    <w:rsid w:val="00BF2B83"/>
    <w:rsid w:val="00BF381E"/>
    <w:rsid w:val="00BF3BA7"/>
    <w:rsid w:val="00BF511A"/>
    <w:rsid w:val="00BF5989"/>
    <w:rsid w:val="00BF5D11"/>
    <w:rsid w:val="00BF60CB"/>
    <w:rsid w:val="00BF61D8"/>
    <w:rsid w:val="00BF62F4"/>
    <w:rsid w:val="00BF6805"/>
    <w:rsid w:val="00BF6B5C"/>
    <w:rsid w:val="00BF7E13"/>
    <w:rsid w:val="00C0179B"/>
    <w:rsid w:val="00C01A38"/>
    <w:rsid w:val="00C01D4E"/>
    <w:rsid w:val="00C0371C"/>
    <w:rsid w:val="00C0388E"/>
    <w:rsid w:val="00C047AB"/>
    <w:rsid w:val="00C04972"/>
    <w:rsid w:val="00C05675"/>
    <w:rsid w:val="00C05731"/>
    <w:rsid w:val="00C058F6"/>
    <w:rsid w:val="00C06A71"/>
    <w:rsid w:val="00C06AAB"/>
    <w:rsid w:val="00C06CD3"/>
    <w:rsid w:val="00C07496"/>
    <w:rsid w:val="00C07B4D"/>
    <w:rsid w:val="00C1085F"/>
    <w:rsid w:val="00C10BC3"/>
    <w:rsid w:val="00C1113F"/>
    <w:rsid w:val="00C125D0"/>
    <w:rsid w:val="00C13076"/>
    <w:rsid w:val="00C1383A"/>
    <w:rsid w:val="00C13B62"/>
    <w:rsid w:val="00C13CBD"/>
    <w:rsid w:val="00C13D22"/>
    <w:rsid w:val="00C14612"/>
    <w:rsid w:val="00C149B4"/>
    <w:rsid w:val="00C158E1"/>
    <w:rsid w:val="00C1753D"/>
    <w:rsid w:val="00C17A05"/>
    <w:rsid w:val="00C20090"/>
    <w:rsid w:val="00C20DF2"/>
    <w:rsid w:val="00C226CF"/>
    <w:rsid w:val="00C256D6"/>
    <w:rsid w:val="00C25858"/>
    <w:rsid w:val="00C26D97"/>
    <w:rsid w:val="00C26F39"/>
    <w:rsid w:val="00C271F0"/>
    <w:rsid w:val="00C30BA8"/>
    <w:rsid w:val="00C31115"/>
    <w:rsid w:val="00C311E9"/>
    <w:rsid w:val="00C31472"/>
    <w:rsid w:val="00C32A26"/>
    <w:rsid w:val="00C32F7A"/>
    <w:rsid w:val="00C33A67"/>
    <w:rsid w:val="00C344E5"/>
    <w:rsid w:val="00C348FF"/>
    <w:rsid w:val="00C35115"/>
    <w:rsid w:val="00C35BC5"/>
    <w:rsid w:val="00C36CB2"/>
    <w:rsid w:val="00C371A3"/>
    <w:rsid w:val="00C403DB"/>
    <w:rsid w:val="00C40ABD"/>
    <w:rsid w:val="00C40EF1"/>
    <w:rsid w:val="00C41413"/>
    <w:rsid w:val="00C41416"/>
    <w:rsid w:val="00C4160D"/>
    <w:rsid w:val="00C41655"/>
    <w:rsid w:val="00C41CCA"/>
    <w:rsid w:val="00C42E1D"/>
    <w:rsid w:val="00C43019"/>
    <w:rsid w:val="00C43F1F"/>
    <w:rsid w:val="00C44A9C"/>
    <w:rsid w:val="00C44DE2"/>
    <w:rsid w:val="00C45EC2"/>
    <w:rsid w:val="00C46955"/>
    <w:rsid w:val="00C46A4E"/>
    <w:rsid w:val="00C46D40"/>
    <w:rsid w:val="00C4704D"/>
    <w:rsid w:val="00C47DD8"/>
    <w:rsid w:val="00C50BF1"/>
    <w:rsid w:val="00C510D1"/>
    <w:rsid w:val="00C51352"/>
    <w:rsid w:val="00C51CB7"/>
    <w:rsid w:val="00C528AA"/>
    <w:rsid w:val="00C5354B"/>
    <w:rsid w:val="00C53B13"/>
    <w:rsid w:val="00C54BB9"/>
    <w:rsid w:val="00C54EDF"/>
    <w:rsid w:val="00C55382"/>
    <w:rsid w:val="00C5553F"/>
    <w:rsid w:val="00C55DC9"/>
    <w:rsid w:val="00C561A3"/>
    <w:rsid w:val="00C602B5"/>
    <w:rsid w:val="00C60687"/>
    <w:rsid w:val="00C60ADF"/>
    <w:rsid w:val="00C614BF"/>
    <w:rsid w:val="00C61ED6"/>
    <w:rsid w:val="00C63C86"/>
    <w:rsid w:val="00C64BB4"/>
    <w:rsid w:val="00C656D9"/>
    <w:rsid w:val="00C65735"/>
    <w:rsid w:val="00C669D5"/>
    <w:rsid w:val="00C66ACA"/>
    <w:rsid w:val="00C6749F"/>
    <w:rsid w:val="00C67DFE"/>
    <w:rsid w:val="00C7032A"/>
    <w:rsid w:val="00C70707"/>
    <w:rsid w:val="00C709C5"/>
    <w:rsid w:val="00C70A81"/>
    <w:rsid w:val="00C70E5A"/>
    <w:rsid w:val="00C711A9"/>
    <w:rsid w:val="00C711B6"/>
    <w:rsid w:val="00C7141E"/>
    <w:rsid w:val="00C71621"/>
    <w:rsid w:val="00C71CF7"/>
    <w:rsid w:val="00C722C6"/>
    <w:rsid w:val="00C72B6C"/>
    <w:rsid w:val="00C736D0"/>
    <w:rsid w:val="00C747F4"/>
    <w:rsid w:val="00C75619"/>
    <w:rsid w:val="00C765F3"/>
    <w:rsid w:val="00C766BC"/>
    <w:rsid w:val="00C76CF7"/>
    <w:rsid w:val="00C7795C"/>
    <w:rsid w:val="00C81127"/>
    <w:rsid w:val="00C8158D"/>
    <w:rsid w:val="00C821D9"/>
    <w:rsid w:val="00C83FB6"/>
    <w:rsid w:val="00C8466D"/>
    <w:rsid w:val="00C84B9A"/>
    <w:rsid w:val="00C84E21"/>
    <w:rsid w:val="00C8717A"/>
    <w:rsid w:val="00C873A8"/>
    <w:rsid w:val="00C87423"/>
    <w:rsid w:val="00C87FF2"/>
    <w:rsid w:val="00C9016C"/>
    <w:rsid w:val="00C9149B"/>
    <w:rsid w:val="00C92E8A"/>
    <w:rsid w:val="00C93594"/>
    <w:rsid w:val="00C9421F"/>
    <w:rsid w:val="00C94AD3"/>
    <w:rsid w:val="00C94FDA"/>
    <w:rsid w:val="00C95466"/>
    <w:rsid w:val="00C95738"/>
    <w:rsid w:val="00C96104"/>
    <w:rsid w:val="00C96B84"/>
    <w:rsid w:val="00C96FB1"/>
    <w:rsid w:val="00C9725D"/>
    <w:rsid w:val="00C97940"/>
    <w:rsid w:val="00CA25F1"/>
    <w:rsid w:val="00CA3F81"/>
    <w:rsid w:val="00CA439E"/>
    <w:rsid w:val="00CA4AC5"/>
    <w:rsid w:val="00CA54C4"/>
    <w:rsid w:val="00CA56EA"/>
    <w:rsid w:val="00CA746C"/>
    <w:rsid w:val="00CB033D"/>
    <w:rsid w:val="00CB053D"/>
    <w:rsid w:val="00CB33B7"/>
    <w:rsid w:val="00CB3E5C"/>
    <w:rsid w:val="00CB5C39"/>
    <w:rsid w:val="00CB5C92"/>
    <w:rsid w:val="00CB6443"/>
    <w:rsid w:val="00CB66DE"/>
    <w:rsid w:val="00CC02AC"/>
    <w:rsid w:val="00CC084C"/>
    <w:rsid w:val="00CC0E2B"/>
    <w:rsid w:val="00CC0FB9"/>
    <w:rsid w:val="00CC1E8A"/>
    <w:rsid w:val="00CC2491"/>
    <w:rsid w:val="00CC2968"/>
    <w:rsid w:val="00CC2A36"/>
    <w:rsid w:val="00CC2CFB"/>
    <w:rsid w:val="00CC33C0"/>
    <w:rsid w:val="00CC34B9"/>
    <w:rsid w:val="00CC43C1"/>
    <w:rsid w:val="00CC5287"/>
    <w:rsid w:val="00CC5AF2"/>
    <w:rsid w:val="00CC5B0E"/>
    <w:rsid w:val="00CC5D85"/>
    <w:rsid w:val="00CC64D4"/>
    <w:rsid w:val="00CC71B3"/>
    <w:rsid w:val="00CD0C22"/>
    <w:rsid w:val="00CD1060"/>
    <w:rsid w:val="00CD13AC"/>
    <w:rsid w:val="00CD1593"/>
    <w:rsid w:val="00CD20CC"/>
    <w:rsid w:val="00CD22FE"/>
    <w:rsid w:val="00CD256F"/>
    <w:rsid w:val="00CD33EB"/>
    <w:rsid w:val="00CD35A5"/>
    <w:rsid w:val="00CD4AB3"/>
    <w:rsid w:val="00CD5FAE"/>
    <w:rsid w:val="00CD6879"/>
    <w:rsid w:val="00CD6EFE"/>
    <w:rsid w:val="00CE01A9"/>
    <w:rsid w:val="00CE1A87"/>
    <w:rsid w:val="00CE222D"/>
    <w:rsid w:val="00CE2D70"/>
    <w:rsid w:val="00CE40D8"/>
    <w:rsid w:val="00CE4935"/>
    <w:rsid w:val="00CE5798"/>
    <w:rsid w:val="00CE5DCC"/>
    <w:rsid w:val="00CE64E0"/>
    <w:rsid w:val="00CE6686"/>
    <w:rsid w:val="00CE6EE2"/>
    <w:rsid w:val="00CE70B5"/>
    <w:rsid w:val="00CF05AE"/>
    <w:rsid w:val="00CF0921"/>
    <w:rsid w:val="00CF0A52"/>
    <w:rsid w:val="00CF28AA"/>
    <w:rsid w:val="00CF2F47"/>
    <w:rsid w:val="00CF3F4C"/>
    <w:rsid w:val="00CF4342"/>
    <w:rsid w:val="00CF47A1"/>
    <w:rsid w:val="00CF5479"/>
    <w:rsid w:val="00CF608F"/>
    <w:rsid w:val="00CF6169"/>
    <w:rsid w:val="00CF6A33"/>
    <w:rsid w:val="00CF73E9"/>
    <w:rsid w:val="00CF7DD9"/>
    <w:rsid w:val="00CF7EC0"/>
    <w:rsid w:val="00D006D4"/>
    <w:rsid w:val="00D00E75"/>
    <w:rsid w:val="00D01B56"/>
    <w:rsid w:val="00D02392"/>
    <w:rsid w:val="00D02821"/>
    <w:rsid w:val="00D03437"/>
    <w:rsid w:val="00D03943"/>
    <w:rsid w:val="00D03F52"/>
    <w:rsid w:val="00D047CE"/>
    <w:rsid w:val="00D04C6C"/>
    <w:rsid w:val="00D0567C"/>
    <w:rsid w:val="00D0584D"/>
    <w:rsid w:val="00D05F47"/>
    <w:rsid w:val="00D06DBC"/>
    <w:rsid w:val="00D0702E"/>
    <w:rsid w:val="00D072C7"/>
    <w:rsid w:val="00D07856"/>
    <w:rsid w:val="00D079F8"/>
    <w:rsid w:val="00D10023"/>
    <w:rsid w:val="00D1051D"/>
    <w:rsid w:val="00D10561"/>
    <w:rsid w:val="00D106B3"/>
    <w:rsid w:val="00D10D9F"/>
    <w:rsid w:val="00D13387"/>
    <w:rsid w:val="00D13804"/>
    <w:rsid w:val="00D138AE"/>
    <w:rsid w:val="00D13C05"/>
    <w:rsid w:val="00D140AC"/>
    <w:rsid w:val="00D1508D"/>
    <w:rsid w:val="00D16507"/>
    <w:rsid w:val="00D16940"/>
    <w:rsid w:val="00D16B66"/>
    <w:rsid w:val="00D175F6"/>
    <w:rsid w:val="00D200CA"/>
    <w:rsid w:val="00D20167"/>
    <w:rsid w:val="00D202DD"/>
    <w:rsid w:val="00D20E7A"/>
    <w:rsid w:val="00D21F57"/>
    <w:rsid w:val="00D22CDC"/>
    <w:rsid w:val="00D25214"/>
    <w:rsid w:val="00D259E2"/>
    <w:rsid w:val="00D25E61"/>
    <w:rsid w:val="00D26EF8"/>
    <w:rsid w:val="00D26F92"/>
    <w:rsid w:val="00D303E1"/>
    <w:rsid w:val="00D306F8"/>
    <w:rsid w:val="00D30937"/>
    <w:rsid w:val="00D31614"/>
    <w:rsid w:val="00D31AE8"/>
    <w:rsid w:val="00D31F64"/>
    <w:rsid w:val="00D32004"/>
    <w:rsid w:val="00D325D0"/>
    <w:rsid w:val="00D32967"/>
    <w:rsid w:val="00D32DE7"/>
    <w:rsid w:val="00D34442"/>
    <w:rsid w:val="00D345E0"/>
    <w:rsid w:val="00D34A8A"/>
    <w:rsid w:val="00D34DCA"/>
    <w:rsid w:val="00D35371"/>
    <w:rsid w:val="00D363FC"/>
    <w:rsid w:val="00D369B2"/>
    <w:rsid w:val="00D374EE"/>
    <w:rsid w:val="00D37D96"/>
    <w:rsid w:val="00D40BA4"/>
    <w:rsid w:val="00D41C8B"/>
    <w:rsid w:val="00D42997"/>
    <w:rsid w:val="00D4301C"/>
    <w:rsid w:val="00D43322"/>
    <w:rsid w:val="00D433F9"/>
    <w:rsid w:val="00D4456A"/>
    <w:rsid w:val="00D44ACF"/>
    <w:rsid w:val="00D465E9"/>
    <w:rsid w:val="00D46A3B"/>
    <w:rsid w:val="00D46A7C"/>
    <w:rsid w:val="00D46E1C"/>
    <w:rsid w:val="00D4735A"/>
    <w:rsid w:val="00D476DC"/>
    <w:rsid w:val="00D5088C"/>
    <w:rsid w:val="00D5142A"/>
    <w:rsid w:val="00D51586"/>
    <w:rsid w:val="00D51FE3"/>
    <w:rsid w:val="00D523EB"/>
    <w:rsid w:val="00D5380D"/>
    <w:rsid w:val="00D56CF1"/>
    <w:rsid w:val="00D57253"/>
    <w:rsid w:val="00D57AD7"/>
    <w:rsid w:val="00D60638"/>
    <w:rsid w:val="00D60F21"/>
    <w:rsid w:val="00D612FA"/>
    <w:rsid w:val="00D63608"/>
    <w:rsid w:val="00D63BF8"/>
    <w:rsid w:val="00D64B57"/>
    <w:rsid w:val="00D6606C"/>
    <w:rsid w:val="00D661E5"/>
    <w:rsid w:val="00D66CD3"/>
    <w:rsid w:val="00D67402"/>
    <w:rsid w:val="00D67A62"/>
    <w:rsid w:val="00D70E51"/>
    <w:rsid w:val="00D71300"/>
    <w:rsid w:val="00D71541"/>
    <w:rsid w:val="00D7259D"/>
    <w:rsid w:val="00D72989"/>
    <w:rsid w:val="00D72CCE"/>
    <w:rsid w:val="00D731B5"/>
    <w:rsid w:val="00D7369D"/>
    <w:rsid w:val="00D7489B"/>
    <w:rsid w:val="00D74BA6"/>
    <w:rsid w:val="00D74FAB"/>
    <w:rsid w:val="00D75189"/>
    <w:rsid w:val="00D77A86"/>
    <w:rsid w:val="00D77D71"/>
    <w:rsid w:val="00D805AE"/>
    <w:rsid w:val="00D80A13"/>
    <w:rsid w:val="00D80A91"/>
    <w:rsid w:val="00D80BA4"/>
    <w:rsid w:val="00D816E2"/>
    <w:rsid w:val="00D81D0E"/>
    <w:rsid w:val="00D84465"/>
    <w:rsid w:val="00D84884"/>
    <w:rsid w:val="00D85492"/>
    <w:rsid w:val="00D85868"/>
    <w:rsid w:val="00D85CC7"/>
    <w:rsid w:val="00D86017"/>
    <w:rsid w:val="00D8684F"/>
    <w:rsid w:val="00D87C9C"/>
    <w:rsid w:val="00D902A7"/>
    <w:rsid w:val="00D903A4"/>
    <w:rsid w:val="00D90828"/>
    <w:rsid w:val="00D90904"/>
    <w:rsid w:val="00D90B10"/>
    <w:rsid w:val="00D917FF"/>
    <w:rsid w:val="00D92C9A"/>
    <w:rsid w:val="00D92D28"/>
    <w:rsid w:val="00D93D48"/>
    <w:rsid w:val="00D93DC1"/>
    <w:rsid w:val="00D94137"/>
    <w:rsid w:val="00D94358"/>
    <w:rsid w:val="00D9742A"/>
    <w:rsid w:val="00DA0CF7"/>
    <w:rsid w:val="00DA0FB1"/>
    <w:rsid w:val="00DA104D"/>
    <w:rsid w:val="00DA16D2"/>
    <w:rsid w:val="00DA2623"/>
    <w:rsid w:val="00DA28A7"/>
    <w:rsid w:val="00DA2C91"/>
    <w:rsid w:val="00DA3519"/>
    <w:rsid w:val="00DA3951"/>
    <w:rsid w:val="00DA3BE5"/>
    <w:rsid w:val="00DA3DE4"/>
    <w:rsid w:val="00DA3EA6"/>
    <w:rsid w:val="00DA4D9C"/>
    <w:rsid w:val="00DA5680"/>
    <w:rsid w:val="00DA5FCC"/>
    <w:rsid w:val="00DA7F56"/>
    <w:rsid w:val="00DB0CCD"/>
    <w:rsid w:val="00DB0F25"/>
    <w:rsid w:val="00DB132F"/>
    <w:rsid w:val="00DB19B5"/>
    <w:rsid w:val="00DB1D3A"/>
    <w:rsid w:val="00DB1D7F"/>
    <w:rsid w:val="00DB1DC8"/>
    <w:rsid w:val="00DB24A7"/>
    <w:rsid w:val="00DB3112"/>
    <w:rsid w:val="00DB3514"/>
    <w:rsid w:val="00DB4090"/>
    <w:rsid w:val="00DB499A"/>
    <w:rsid w:val="00DB4B27"/>
    <w:rsid w:val="00DB5963"/>
    <w:rsid w:val="00DB5B7A"/>
    <w:rsid w:val="00DB651D"/>
    <w:rsid w:val="00DB6E06"/>
    <w:rsid w:val="00DC00C8"/>
    <w:rsid w:val="00DC045B"/>
    <w:rsid w:val="00DC0694"/>
    <w:rsid w:val="00DC0937"/>
    <w:rsid w:val="00DC1854"/>
    <w:rsid w:val="00DC2442"/>
    <w:rsid w:val="00DC2CA9"/>
    <w:rsid w:val="00DC3AB4"/>
    <w:rsid w:val="00DC559D"/>
    <w:rsid w:val="00DC66A8"/>
    <w:rsid w:val="00DC66A9"/>
    <w:rsid w:val="00DC715B"/>
    <w:rsid w:val="00DD11EE"/>
    <w:rsid w:val="00DD1A3C"/>
    <w:rsid w:val="00DD235A"/>
    <w:rsid w:val="00DD3BDF"/>
    <w:rsid w:val="00DD431B"/>
    <w:rsid w:val="00DD4A16"/>
    <w:rsid w:val="00DD4BE8"/>
    <w:rsid w:val="00DD4E81"/>
    <w:rsid w:val="00DD54E6"/>
    <w:rsid w:val="00DD6991"/>
    <w:rsid w:val="00DD79B2"/>
    <w:rsid w:val="00DD7EBB"/>
    <w:rsid w:val="00DE121E"/>
    <w:rsid w:val="00DE14F9"/>
    <w:rsid w:val="00DE1C12"/>
    <w:rsid w:val="00DE27C2"/>
    <w:rsid w:val="00DE2DA8"/>
    <w:rsid w:val="00DE3BCA"/>
    <w:rsid w:val="00DE3E61"/>
    <w:rsid w:val="00DE460A"/>
    <w:rsid w:val="00DE4E79"/>
    <w:rsid w:val="00DE4FB6"/>
    <w:rsid w:val="00DE6059"/>
    <w:rsid w:val="00DE638F"/>
    <w:rsid w:val="00DE68C4"/>
    <w:rsid w:val="00DE6D1B"/>
    <w:rsid w:val="00DE6F71"/>
    <w:rsid w:val="00DE7539"/>
    <w:rsid w:val="00DE761D"/>
    <w:rsid w:val="00DE7798"/>
    <w:rsid w:val="00DF12F2"/>
    <w:rsid w:val="00DF1A49"/>
    <w:rsid w:val="00DF24EE"/>
    <w:rsid w:val="00DF27A5"/>
    <w:rsid w:val="00DF2994"/>
    <w:rsid w:val="00DF2D31"/>
    <w:rsid w:val="00DF2EDF"/>
    <w:rsid w:val="00DF3867"/>
    <w:rsid w:val="00DF474B"/>
    <w:rsid w:val="00DF4830"/>
    <w:rsid w:val="00DF61F8"/>
    <w:rsid w:val="00E01095"/>
    <w:rsid w:val="00E0286F"/>
    <w:rsid w:val="00E02D60"/>
    <w:rsid w:val="00E02E97"/>
    <w:rsid w:val="00E02EE1"/>
    <w:rsid w:val="00E039E5"/>
    <w:rsid w:val="00E0424A"/>
    <w:rsid w:val="00E052F1"/>
    <w:rsid w:val="00E05A08"/>
    <w:rsid w:val="00E05A16"/>
    <w:rsid w:val="00E062E8"/>
    <w:rsid w:val="00E068DC"/>
    <w:rsid w:val="00E07990"/>
    <w:rsid w:val="00E079B6"/>
    <w:rsid w:val="00E07B47"/>
    <w:rsid w:val="00E11403"/>
    <w:rsid w:val="00E13395"/>
    <w:rsid w:val="00E1369C"/>
    <w:rsid w:val="00E142EB"/>
    <w:rsid w:val="00E1461B"/>
    <w:rsid w:val="00E1479E"/>
    <w:rsid w:val="00E15892"/>
    <w:rsid w:val="00E15EA9"/>
    <w:rsid w:val="00E16DB2"/>
    <w:rsid w:val="00E1787B"/>
    <w:rsid w:val="00E17881"/>
    <w:rsid w:val="00E20C0D"/>
    <w:rsid w:val="00E21AC8"/>
    <w:rsid w:val="00E22A85"/>
    <w:rsid w:val="00E23826"/>
    <w:rsid w:val="00E23B82"/>
    <w:rsid w:val="00E247BE"/>
    <w:rsid w:val="00E267EF"/>
    <w:rsid w:val="00E26CA4"/>
    <w:rsid w:val="00E26E71"/>
    <w:rsid w:val="00E277F3"/>
    <w:rsid w:val="00E27DD9"/>
    <w:rsid w:val="00E30841"/>
    <w:rsid w:val="00E30D05"/>
    <w:rsid w:val="00E311FC"/>
    <w:rsid w:val="00E312ED"/>
    <w:rsid w:val="00E31928"/>
    <w:rsid w:val="00E333D3"/>
    <w:rsid w:val="00E35E59"/>
    <w:rsid w:val="00E35EBE"/>
    <w:rsid w:val="00E36A3D"/>
    <w:rsid w:val="00E3747C"/>
    <w:rsid w:val="00E4156B"/>
    <w:rsid w:val="00E41E78"/>
    <w:rsid w:val="00E422C3"/>
    <w:rsid w:val="00E42829"/>
    <w:rsid w:val="00E42E62"/>
    <w:rsid w:val="00E4388D"/>
    <w:rsid w:val="00E43961"/>
    <w:rsid w:val="00E448F4"/>
    <w:rsid w:val="00E45293"/>
    <w:rsid w:val="00E45318"/>
    <w:rsid w:val="00E453C1"/>
    <w:rsid w:val="00E472BC"/>
    <w:rsid w:val="00E47661"/>
    <w:rsid w:val="00E47A11"/>
    <w:rsid w:val="00E47BB1"/>
    <w:rsid w:val="00E47D1B"/>
    <w:rsid w:val="00E50E06"/>
    <w:rsid w:val="00E50FBA"/>
    <w:rsid w:val="00E50FFF"/>
    <w:rsid w:val="00E51352"/>
    <w:rsid w:val="00E529F5"/>
    <w:rsid w:val="00E5300E"/>
    <w:rsid w:val="00E5321D"/>
    <w:rsid w:val="00E534D5"/>
    <w:rsid w:val="00E53968"/>
    <w:rsid w:val="00E54A11"/>
    <w:rsid w:val="00E54B60"/>
    <w:rsid w:val="00E54DF1"/>
    <w:rsid w:val="00E559E1"/>
    <w:rsid w:val="00E55A5C"/>
    <w:rsid w:val="00E55B44"/>
    <w:rsid w:val="00E55D0E"/>
    <w:rsid w:val="00E55EA6"/>
    <w:rsid w:val="00E568D2"/>
    <w:rsid w:val="00E5697D"/>
    <w:rsid w:val="00E56BAA"/>
    <w:rsid w:val="00E56E28"/>
    <w:rsid w:val="00E5747E"/>
    <w:rsid w:val="00E5766B"/>
    <w:rsid w:val="00E605E4"/>
    <w:rsid w:val="00E6088D"/>
    <w:rsid w:val="00E61895"/>
    <w:rsid w:val="00E623B2"/>
    <w:rsid w:val="00E628C6"/>
    <w:rsid w:val="00E62C82"/>
    <w:rsid w:val="00E648B7"/>
    <w:rsid w:val="00E65108"/>
    <w:rsid w:val="00E65B5E"/>
    <w:rsid w:val="00E674F2"/>
    <w:rsid w:val="00E70177"/>
    <w:rsid w:val="00E7022F"/>
    <w:rsid w:val="00E7111D"/>
    <w:rsid w:val="00E72728"/>
    <w:rsid w:val="00E727A3"/>
    <w:rsid w:val="00E727D2"/>
    <w:rsid w:val="00E7295E"/>
    <w:rsid w:val="00E733F8"/>
    <w:rsid w:val="00E73CE4"/>
    <w:rsid w:val="00E749AC"/>
    <w:rsid w:val="00E75400"/>
    <w:rsid w:val="00E76571"/>
    <w:rsid w:val="00E804E8"/>
    <w:rsid w:val="00E8094F"/>
    <w:rsid w:val="00E81DBD"/>
    <w:rsid w:val="00E81F28"/>
    <w:rsid w:val="00E8360B"/>
    <w:rsid w:val="00E83B54"/>
    <w:rsid w:val="00E8605F"/>
    <w:rsid w:val="00E86D7A"/>
    <w:rsid w:val="00E923B4"/>
    <w:rsid w:val="00E92B43"/>
    <w:rsid w:val="00E930AA"/>
    <w:rsid w:val="00E938C8"/>
    <w:rsid w:val="00E93D3A"/>
    <w:rsid w:val="00E94DFA"/>
    <w:rsid w:val="00E951CC"/>
    <w:rsid w:val="00E95564"/>
    <w:rsid w:val="00E95766"/>
    <w:rsid w:val="00E9678B"/>
    <w:rsid w:val="00E97168"/>
    <w:rsid w:val="00E971DC"/>
    <w:rsid w:val="00E97D11"/>
    <w:rsid w:val="00EA0240"/>
    <w:rsid w:val="00EA09A7"/>
    <w:rsid w:val="00EA0B8D"/>
    <w:rsid w:val="00EA179A"/>
    <w:rsid w:val="00EA25DF"/>
    <w:rsid w:val="00EA6131"/>
    <w:rsid w:val="00EA6E9A"/>
    <w:rsid w:val="00EB0007"/>
    <w:rsid w:val="00EB07CB"/>
    <w:rsid w:val="00EB0A42"/>
    <w:rsid w:val="00EB100E"/>
    <w:rsid w:val="00EB19C7"/>
    <w:rsid w:val="00EB2033"/>
    <w:rsid w:val="00EB20CA"/>
    <w:rsid w:val="00EB211D"/>
    <w:rsid w:val="00EB2B6C"/>
    <w:rsid w:val="00EB2D92"/>
    <w:rsid w:val="00EB2DDE"/>
    <w:rsid w:val="00EB5136"/>
    <w:rsid w:val="00EB553C"/>
    <w:rsid w:val="00EB6337"/>
    <w:rsid w:val="00EB67D3"/>
    <w:rsid w:val="00EB7435"/>
    <w:rsid w:val="00EC0202"/>
    <w:rsid w:val="00EC0527"/>
    <w:rsid w:val="00EC14FA"/>
    <w:rsid w:val="00EC1705"/>
    <w:rsid w:val="00EC1FC9"/>
    <w:rsid w:val="00EC2DF6"/>
    <w:rsid w:val="00EC32EC"/>
    <w:rsid w:val="00EC34CC"/>
    <w:rsid w:val="00EC366F"/>
    <w:rsid w:val="00EC36B4"/>
    <w:rsid w:val="00EC3710"/>
    <w:rsid w:val="00EC3AEC"/>
    <w:rsid w:val="00EC3F7C"/>
    <w:rsid w:val="00EC4333"/>
    <w:rsid w:val="00EC64B0"/>
    <w:rsid w:val="00EC665C"/>
    <w:rsid w:val="00EC70EF"/>
    <w:rsid w:val="00ED058C"/>
    <w:rsid w:val="00ED0C72"/>
    <w:rsid w:val="00ED1205"/>
    <w:rsid w:val="00ED1DA2"/>
    <w:rsid w:val="00ED20F1"/>
    <w:rsid w:val="00ED21A3"/>
    <w:rsid w:val="00ED21BA"/>
    <w:rsid w:val="00ED294F"/>
    <w:rsid w:val="00ED3121"/>
    <w:rsid w:val="00ED421C"/>
    <w:rsid w:val="00ED5D01"/>
    <w:rsid w:val="00ED7E2E"/>
    <w:rsid w:val="00EE1AA2"/>
    <w:rsid w:val="00EE2331"/>
    <w:rsid w:val="00EE2599"/>
    <w:rsid w:val="00EE32CE"/>
    <w:rsid w:val="00EE3353"/>
    <w:rsid w:val="00EE3684"/>
    <w:rsid w:val="00EE38A6"/>
    <w:rsid w:val="00EE38CB"/>
    <w:rsid w:val="00EE3CDA"/>
    <w:rsid w:val="00EE3E2E"/>
    <w:rsid w:val="00EE4224"/>
    <w:rsid w:val="00EE4604"/>
    <w:rsid w:val="00EE6233"/>
    <w:rsid w:val="00EE6B8D"/>
    <w:rsid w:val="00EE6BEF"/>
    <w:rsid w:val="00EE6F4B"/>
    <w:rsid w:val="00EE6FB0"/>
    <w:rsid w:val="00EE76E7"/>
    <w:rsid w:val="00EE7A42"/>
    <w:rsid w:val="00EE7ADA"/>
    <w:rsid w:val="00EE7CF3"/>
    <w:rsid w:val="00EF0639"/>
    <w:rsid w:val="00EF08E5"/>
    <w:rsid w:val="00EF25EF"/>
    <w:rsid w:val="00EF4CCE"/>
    <w:rsid w:val="00EF7A3C"/>
    <w:rsid w:val="00F00961"/>
    <w:rsid w:val="00F00DDB"/>
    <w:rsid w:val="00F014E3"/>
    <w:rsid w:val="00F01C1C"/>
    <w:rsid w:val="00F0284E"/>
    <w:rsid w:val="00F02A7A"/>
    <w:rsid w:val="00F02B02"/>
    <w:rsid w:val="00F02CED"/>
    <w:rsid w:val="00F04901"/>
    <w:rsid w:val="00F05F66"/>
    <w:rsid w:val="00F06216"/>
    <w:rsid w:val="00F07146"/>
    <w:rsid w:val="00F07E56"/>
    <w:rsid w:val="00F1060A"/>
    <w:rsid w:val="00F10817"/>
    <w:rsid w:val="00F1093D"/>
    <w:rsid w:val="00F119CC"/>
    <w:rsid w:val="00F11AD0"/>
    <w:rsid w:val="00F11BF9"/>
    <w:rsid w:val="00F11FF2"/>
    <w:rsid w:val="00F12357"/>
    <w:rsid w:val="00F126F2"/>
    <w:rsid w:val="00F1283C"/>
    <w:rsid w:val="00F132C5"/>
    <w:rsid w:val="00F13AD7"/>
    <w:rsid w:val="00F13BE3"/>
    <w:rsid w:val="00F15203"/>
    <w:rsid w:val="00F178A0"/>
    <w:rsid w:val="00F17BBA"/>
    <w:rsid w:val="00F2196B"/>
    <w:rsid w:val="00F22E12"/>
    <w:rsid w:val="00F22E1B"/>
    <w:rsid w:val="00F23A83"/>
    <w:rsid w:val="00F2543B"/>
    <w:rsid w:val="00F25ABF"/>
    <w:rsid w:val="00F273EF"/>
    <w:rsid w:val="00F27BB8"/>
    <w:rsid w:val="00F316E0"/>
    <w:rsid w:val="00F323BB"/>
    <w:rsid w:val="00F3258E"/>
    <w:rsid w:val="00F32C68"/>
    <w:rsid w:val="00F330AD"/>
    <w:rsid w:val="00F341B3"/>
    <w:rsid w:val="00F35AC7"/>
    <w:rsid w:val="00F35B96"/>
    <w:rsid w:val="00F35DA6"/>
    <w:rsid w:val="00F3786C"/>
    <w:rsid w:val="00F40B4F"/>
    <w:rsid w:val="00F40C52"/>
    <w:rsid w:val="00F40CBC"/>
    <w:rsid w:val="00F4116F"/>
    <w:rsid w:val="00F41A12"/>
    <w:rsid w:val="00F43A88"/>
    <w:rsid w:val="00F43B77"/>
    <w:rsid w:val="00F4451B"/>
    <w:rsid w:val="00F4490D"/>
    <w:rsid w:val="00F453EF"/>
    <w:rsid w:val="00F465DC"/>
    <w:rsid w:val="00F47EDF"/>
    <w:rsid w:val="00F50A27"/>
    <w:rsid w:val="00F50FA0"/>
    <w:rsid w:val="00F51A46"/>
    <w:rsid w:val="00F52DAE"/>
    <w:rsid w:val="00F52F2E"/>
    <w:rsid w:val="00F53260"/>
    <w:rsid w:val="00F53526"/>
    <w:rsid w:val="00F53745"/>
    <w:rsid w:val="00F54DF2"/>
    <w:rsid w:val="00F555FC"/>
    <w:rsid w:val="00F5645C"/>
    <w:rsid w:val="00F575D4"/>
    <w:rsid w:val="00F5764C"/>
    <w:rsid w:val="00F579EC"/>
    <w:rsid w:val="00F57E55"/>
    <w:rsid w:val="00F6038E"/>
    <w:rsid w:val="00F61C4E"/>
    <w:rsid w:val="00F64676"/>
    <w:rsid w:val="00F652D7"/>
    <w:rsid w:val="00F65EB5"/>
    <w:rsid w:val="00F66169"/>
    <w:rsid w:val="00F6620E"/>
    <w:rsid w:val="00F6636D"/>
    <w:rsid w:val="00F66B0F"/>
    <w:rsid w:val="00F67252"/>
    <w:rsid w:val="00F67417"/>
    <w:rsid w:val="00F67525"/>
    <w:rsid w:val="00F71911"/>
    <w:rsid w:val="00F7279E"/>
    <w:rsid w:val="00F72CFF"/>
    <w:rsid w:val="00F73711"/>
    <w:rsid w:val="00F749E3"/>
    <w:rsid w:val="00F74BAF"/>
    <w:rsid w:val="00F74D1B"/>
    <w:rsid w:val="00F750B6"/>
    <w:rsid w:val="00F75C87"/>
    <w:rsid w:val="00F7653F"/>
    <w:rsid w:val="00F767AD"/>
    <w:rsid w:val="00F7702B"/>
    <w:rsid w:val="00F77483"/>
    <w:rsid w:val="00F77CBE"/>
    <w:rsid w:val="00F81871"/>
    <w:rsid w:val="00F81BAF"/>
    <w:rsid w:val="00F81DCB"/>
    <w:rsid w:val="00F82519"/>
    <w:rsid w:val="00F82AF0"/>
    <w:rsid w:val="00F82D4C"/>
    <w:rsid w:val="00F83120"/>
    <w:rsid w:val="00F83D9A"/>
    <w:rsid w:val="00F8458B"/>
    <w:rsid w:val="00F84B3A"/>
    <w:rsid w:val="00F84D18"/>
    <w:rsid w:val="00F85867"/>
    <w:rsid w:val="00F85EE8"/>
    <w:rsid w:val="00F86617"/>
    <w:rsid w:val="00F86A79"/>
    <w:rsid w:val="00F86AE7"/>
    <w:rsid w:val="00F87AF4"/>
    <w:rsid w:val="00F9019C"/>
    <w:rsid w:val="00F90291"/>
    <w:rsid w:val="00F90E98"/>
    <w:rsid w:val="00F919F1"/>
    <w:rsid w:val="00F92C59"/>
    <w:rsid w:val="00F933F9"/>
    <w:rsid w:val="00F93577"/>
    <w:rsid w:val="00F93A98"/>
    <w:rsid w:val="00F93F87"/>
    <w:rsid w:val="00F943A7"/>
    <w:rsid w:val="00F94E40"/>
    <w:rsid w:val="00F95528"/>
    <w:rsid w:val="00F964EC"/>
    <w:rsid w:val="00F977E0"/>
    <w:rsid w:val="00F97D16"/>
    <w:rsid w:val="00FA0A72"/>
    <w:rsid w:val="00FA0DD7"/>
    <w:rsid w:val="00FA13A3"/>
    <w:rsid w:val="00FA2327"/>
    <w:rsid w:val="00FA239E"/>
    <w:rsid w:val="00FA3002"/>
    <w:rsid w:val="00FA325E"/>
    <w:rsid w:val="00FA349E"/>
    <w:rsid w:val="00FA3B7A"/>
    <w:rsid w:val="00FA6456"/>
    <w:rsid w:val="00FA68CA"/>
    <w:rsid w:val="00FA6F2C"/>
    <w:rsid w:val="00FA743D"/>
    <w:rsid w:val="00FB03EA"/>
    <w:rsid w:val="00FB169C"/>
    <w:rsid w:val="00FB20CC"/>
    <w:rsid w:val="00FB253D"/>
    <w:rsid w:val="00FB38E0"/>
    <w:rsid w:val="00FB3E1A"/>
    <w:rsid w:val="00FB3E33"/>
    <w:rsid w:val="00FB4B2C"/>
    <w:rsid w:val="00FB6357"/>
    <w:rsid w:val="00FB63DF"/>
    <w:rsid w:val="00FB74C5"/>
    <w:rsid w:val="00FB756A"/>
    <w:rsid w:val="00FC0C58"/>
    <w:rsid w:val="00FC0FCC"/>
    <w:rsid w:val="00FC2019"/>
    <w:rsid w:val="00FC34C7"/>
    <w:rsid w:val="00FC3564"/>
    <w:rsid w:val="00FC3C57"/>
    <w:rsid w:val="00FC45CA"/>
    <w:rsid w:val="00FC4DE1"/>
    <w:rsid w:val="00FC4EEF"/>
    <w:rsid w:val="00FC54FB"/>
    <w:rsid w:val="00FC5C22"/>
    <w:rsid w:val="00FC5E5B"/>
    <w:rsid w:val="00FC6091"/>
    <w:rsid w:val="00FC6DB9"/>
    <w:rsid w:val="00FC77B9"/>
    <w:rsid w:val="00FC7E9E"/>
    <w:rsid w:val="00FD0796"/>
    <w:rsid w:val="00FD1523"/>
    <w:rsid w:val="00FD24F8"/>
    <w:rsid w:val="00FD4B9D"/>
    <w:rsid w:val="00FD4D2D"/>
    <w:rsid w:val="00FD5A15"/>
    <w:rsid w:val="00FD631B"/>
    <w:rsid w:val="00FD7BA9"/>
    <w:rsid w:val="00FE138C"/>
    <w:rsid w:val="00FE19F5"/>
    <w:rsid w:val="00FE201D"/>
    <w:rsid w:val="00FE23AB"/>
    <w:rsid w:val="00FE3622"/>
    <w:rsid w:val="00FE36E7"/>
    <w:rsid w:val="00FE3AC4"/>
    <w:rsid w:val="00FE4AF9"/>
    <w:rsid w:val="00FE4FA9"/>
    <w:rsid w:val="00FE5395"/>
    <w:rsid w:val="00FE5452"/>
    <w:rsid w:val="00FE5D3B"/>
    <w:rsid w:val="00FE673F"/>
    <w:rsid w:val="00FE6F97"/>
    <w:rsid w:val="00FE7531"/>
    <w:rsid w:val="00FE7F99"/>
    <w:rsid w:val="00FF0194"/>
    <w:rsid w:val="00FF1911"/>
    <w:rsid w:val="00FF242F"/>
    <w:rsid w:val="00FF3417"/>
    <w:rsid w:val="00FF40CA"/>
    <w:rsid w:val="00FF4378"/>
    <w:rsid w:val="00FF4A60"/>
    <w:rsid w:val="00FF4CDE"/>
    <w:rsid w:val="00FF508A"/>
    <w:rsid w:val="00FF598F"/>
    <w:rsid w:val="00FF5A01"/>
    <w:rsid w:val="00FF6DFE"/>
    <w:rsid w:val="00FF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9BEABC"/>
  <w15:docId w15:val="{3C1042DF-6939-4EAA-8963-5F4CAA71E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6D0F"/>
    <w:pPr>
      <w:spacing w:before="12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155F5"/>
    <w:pPr>
      <w:keepNext/>
      <w:numPr>
        <w:numId w:val="7"/>
      </w:numPr>
      <w:spacing w:before="36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Char, Char"/>
    <w:basedOn w:val="Normln"/>
    <w:next w:val="Normln"/>
    <w:link w:val="Nadpis2Char"/>
    <w:uiPriority w:val="99"/>
    <w:qFormat/>
    <w:rsid w:val="004155F5"/>
    <w:pPr>
      <w:numPr>
        <w:ilvl w:val="1"/>
        <w:numId w:val="7"/>
      </w:numPr>
      <w:outlineLvl w:val="1"/>
    </w:pPr>
    <w:rPr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4B0077"/>
    <w:pPr>
      <w:numPr>
        <w:ilvl w:val="2"/>
        <w:numId w:val="41"/>
      </w:numPr>
      <w:outlineLvl w:val="2"/>
    </w:pPr>
    <w:rPr>
      <w:bCs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4155F5"/>
    <w:pPr>
      <w:numPr>
        <w:ilvl w:val="3"/>
        <w:numId w:val="7"/>
      </w:numPr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4155F5"/>
    <w:pPr>
      <w:numPr>
        <w:ilvl w:val="4"/>
        <w:numId w:val="7"/>
      </w:numPr>
      <w:tabs>
        <w:tab w:val="left" w:pos="737"/>
      </w:tabs>
      <w:outlineLvl w:val="4"/>
    </w:pPr>
    <w:rPr>
      <w:bCs/>
      <w:iCs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4155F5"/>
    <w:pPr>
      <w:numPr>
        <w:ilvl w:val="5"/>
        <w:numId w:val="7"/>
      </w:numPr>
      <w:tabs>
        <w:tab w:val="left" w:pos="104"/>
      </w:tabs>
      <w:spacing w:before="0" w:after="20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4155F5"/>
    <w:pPr>
      <w:numPr>
        <w:ilvl w:val="6"/>
        <w:numId w:val="7"/>
      </w:numPr>
      <w:spacing w:before="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4155F5"/>
    <w:pPr>
      <w:numPr>
        <w:ilvl w:val="7"/>
        <w:numId w:val="7"/>
      </w:numPr>
      <w:spacing w:before="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4155F5"/>
    <w:pPr>
      <w:pageBreakBefore/>
      <w:numPr>
        <w:ilvl w:val="8"/>
        <w:numId w:val="7"/>
      </w:numPr>
      <w:tabs>
        <w:tab w:val="left" w:pos="1440"/>
      </w:tabs>
      <w:suppressAutoHyphens/>
      <w:spacing w:before="0" w:after="300" w:line="336" w:lineRule="auto"/>
      <w:jc w:val="center"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BE409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Char Char"/>
    <w:uiPriority w:val="99"/>
    <w:semiHidden/>
    <w:locked/>
    <w:rsid w:val="00BE409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locked/>
    <w:rsid w:val="00BE4094"/>
    <w:rPr>
      <w:rFonts w:ascii="Arial" w:hAnsi="Arial" w:cs="Arial"/>
      <w:bCs/>
      <w:sz w:val="22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BE4094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locked/>
    <w:rsid w:val="00E3747C"/>
    <w:rPr>
      <w:rFonts w:ascii="Arial" w:hAnsi="Arial"/>
      <w:bCs/>
      <w:iCs/>
      <w:sz w:val="22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BE4094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BE4094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BE4094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BE4094"/>
    <w:rPr>
      <w:rFonts w:ascii="Cambria" w:hAnsi="Cambria" w:cs="Times New Roman"/>
    </w:rPr>
  </w:style>
  <w:style w:type="character" w:customStyle="1" w:styleId="Nadpis2Char">
    <w:name w:val="Nadpis 2 Char"/>
    <w:aliases w:val="Char Char1, Char Char"/>
    <w:link w:val="Nadpis2"/>
    <w:uiPriority w:val="99"/>
    <w:locked/>
    <w:rsid w:val="004155F5"/>
    <w:rPr>
      <w:rFonts w:ascii="Arial" w:hAnsi="Arial" w:cs="Arial"/>
      <w:bCs/>
      <w:iCs/>
      <w:sz w:val="22"/>
      <w:szCs w:val="28"/>
    </w:rPr>
  </w:style>
  <w:style w:type="paragraph" w:styleId="Zhlav">
    <w:name w:val="header"/>
    <w:basedOn w:val="Normln"/>
    <w:link w:val="ZhlavChar"/>
    <w:rsid w:val="004D16AC"/>
    <w:pPr>
      <w:pBdr>
        <w:bottom w:val="single" w:sz="2" w:space="1" w:color="auto"/>
      </w:pBdr>
      <w:tabs>
        <w:tab w:val="right" w:pos="9072"/>
      </w:tabs>
      <w:spacing w:before="0" w:line="240" w:lineRule="auto"/>
    </w:pPr>
    <w:rPr>
      <w:i/>
      <w:sz w:val="24"/>
    </w:rPr>
  </w:style>
  <w:style w:type="character" w:customStyle="1" w:styleId="ZhlavChar">
    <w:name w:val="Záhlaví Char"/>
    <w:link w:val="Zhlav"/>
    <w:locked/>
    <w:rsid w:val="00AA2D5B"/>
    <w:rPr>
      <w:rFonts w:ascii="Arial" w:hAnsi="Arial" w:cs="Times New Roman"/>
      <w:i/>
      <w:sz w:val="24"/>
      <w:szCs w:val="24"/>
      <w:lang w:val="cs-CZ" w:eastAsia="cs-CZ" w:bidi="ar-SA"/>
    </w:rPr>
  </w:style>
  <w:style w:type="paragraph" w:styleId="Zpat">
    <w:name w:val="footer"/>
    <w:basedOn w:val="Normln"/>
    <w:link w:val="ZpatChar"/>
    <w:rsid w:val="004D16AC"/>
    <w:pPr>
      <w:tabs>
        <w:tab w:val="center" w:pos="4536"/>
        <w:tab w:val="right" w:pos="9072"/>
      </w:tabs>
      <w:spacing w:before="0" w:line="240" w:lineRule="auto"/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BE4094"/>
    <w:rPr>
      <w:rFonts w:ascii="Arial" w:hAnsi="Arial" w:cs="Times New Roman"/>
      <w:sz w:val="24"/>
      <w:szCs w:val="24"/>
    </w:rPr>
  </w:style>
  <w:style w:type="character" w:styleId="slostrnky">
    <w:name w:val="page number"/>
    <w:rsid w:val="004405BE"/>
    <w:rPr>
      <w:rFonts w:ascii="Arial" w:hAnsi="Arial" w:cs="Times New Roman"/>
      <w:sz w:val="22"/>
    </w:rPr>
  </w:style>
  <w:style w:type="table" w:styleId="Mkatabulky">
    <w:name w:val="Table Grid"/>
    <w:basedOn w:val="Normlntabulka"/>
    <w:uiPriority w:val="99"/>
    <w:rsid w:val="00A07E72"/>
    <w:pPr>
      <w:spacing w:before="120" w:line="288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a1">
    <w:name w:val="Odrážka 1"/>
    <w:basedOn w:val="Normln"/>
    <w:next w:val="Normln"/>
    <w:uiPriority w:val="99"/>
    <w:rsid w:val="004405BE"/>
    <w:pPr>
      <w:numPr>
        <w:numId w:val="1"/>
      </w:numPr>
      <w:tabs>
        <w:tab w:val="clear" w:pos="360"/>
        <w:tab w:val="left" w:pos="737"/>
      </w:tabs>
      <w:ind w:left="737" w:hanging="340"/>
    </w:pPr>
  </w:style>
  <w:style w:type="paragraph" w:customStyle="1" w:styleId="Odrka2">
    <w:name w:val="Odrážka 2"/>
    <w:basedOn w:val="Normln"/>
    <w:next w:val="Normln"/>
    <w:uiPriority w:val="99"/>
    <w:rsid w:val="004D16AC"/>
    <w:pPr>
      <w:numPr>
        <w:numId w:val="2"/>
      </w:numPr>
      <w:tabs>
        <w:tab w:val="clear" w:pos="1097"/>
        <w:tab w:val="left" w:pos="1021"/>
      </w:tabs>
      <w:ind w:left="1021" w:hanging="284"/>
    </w:pPr>
  </w:style>
  <w:style w:type="paragraph" w:styleId="Nzev">
    <w:name w:val="Title"/>
    <w:basedOn w:val="Normln"/>
    <w:link w:val="NzevChar"/>
    <w:uiPriority w:val="99"/>
    <w:qFormat/>
    <w:rsid w:val="00D72CCE"/>
    <w:pPr>
      <w:spacing w:before="240" w:after="60"/>
      <w:jc w:val="center"/>
      <w:outlineLvl w:val="0"/>
    </w:pPr>
    <w:rPr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296571"/>
    <w:rPr>
      <w:rFonts w:ascii="Arial" w:hAnsi="Arial" w:cs="Arial"/>
      <w:bCs/>
      <w:kern w:val="28"/>
      <w:sz w:val="32"/>
      <w:szCs w:val="32"/>
    </w:rPr>
  </w:style>
  <w:style w:type="character" w:styleId="Odkaznakoment">
    <w:name w:val="annotation reference"/>
    <w:uiPriority w:val="99"/>
    <w:rsid w:val="00D1508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1508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BA3EF6"/>
    <w:rPr>
      <w:rFonts w:ascii="Arial" w:hAnsi="Arial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1508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BE4094"/>
    <w:rPr>
      <w:rFonts w:ascii="Arial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D1508D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BE4094"/>
    <w:rPr>
      <w:rFonts w:cs="Times New Roman"/>
      <w:sz w:val="2"/>
    </w:rPr>
  </w:style>
  <w:style w:type="paragraph" w:styleId="Obsah1">
    <w:name w:val="toc 1"/>
    <w:basedOn w:val="Normln"/>
    <w:next w:val="Normln"/>
    <w:autoRedefine/>
    <w:uiPriority w:val="39"/>
    <w:rsid w:val="007D0827"/>
    <w:pPr>
      <w:tabs>
        <w:tab w:val="left" w:pos="709"/>
        <w:tab w:val="right" w:leader="dot" w:pos="9072"/>
      </w:tabs>
      <w:spacing w:before="0" w:after="60" w:line="240" w:lineRule="auto"/>
    </w:pPr>
    <w:rPr>
      <w:sz w:val="20"/>
    </w:rPr>
  </w:style>
  <w:style w:type="character" w:styleId="Hypertextovodkaz">
    <w:name w:val="Hyperlink"/>
    <w:uiPriority w:val="99"/>
    <w:rsid w:val="007D0827"/>
    <w:rPr>
      <w:rFonts w:cs="Times New Roman"/>
      <w:color w:val="0000FF"/>
      <w:u w:val="single"/>
    </w:rPr>
  </w:style>
  <w:style w:type="paragraph" w:customStyle="1" w:styleId="bod">
    <w:name w:val="bod"/>
    <w:basedOn w:val="Normln"/>
    <w:uiPriority w:val="99"/>
    <w:rsid w:val="009033CB"/>
    <w:pPr>
      <w:numPr>
        <w:numId w:val="4"/>
      </w:numPr>
      <w:spacing w:before="0" w:after="60" w:line="240" w:lineRule="auto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9033CB"/>
    <w:pPr>
      <w:spacing w:before="0" w:after="6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D51FE3"/>
    <w:rPr>
      <w:rFonts w:ascii="Arial" w:hAnsi="Arial" w:cs="Times New Roman"/>
    </w:rPr>
  </w:style>
  <w:style w:type="character" w:styleId="Znakapoznpodarou">
    <w:name w:val="footnote reference"/>
    <w:uiPriority w:val="99"/>
    <w:semiHidden/>
    <w:rsid w:val="009033CB"/>
    <w:rPr>
      <w:rFonts w:cs="Times New Roman"/>
      <w:vertAlign w:val="superscript"/>
    </w:rPr>
  </w:style>
  <w:style w:type="paragraph" w:customStyle="1" w:styleId="bullet2">
    <w:name w:val="bullet2"/>
    <w:basedOn w:val="Normln"/>
    <w:uiPriority w:val="99"/>
    <w:rsid w:val="000012E1"/>
    <w:pPr>
      <w:numPr>
        <w:numId w:val="5"/>
      </w:numPr>
      <w:spacing w:before="60" w:after="60" w:line="240" w:lineRule="auto"/>
    </w:pPr>
    <w:rPr>
      <w:szCs w:val="20"/>
    </w:rPr>
  </w:style>
  <w:style w:type="character" w:customStyle="1" w:styleId="CharCharChar">
    <w:name w:val="Char Char Char"/>
    <w:uiPriority w:val="99"/>
    <w:locked/>
    <w:rsid w:val="00B349C4"/>
    <w:rPr>
      <w:rFonts w:ascii="Arial" w:hAnsi="Arial" w:cs="Arial"/>
      <w:bCs/>
      <w:iCs/>
      <w:sz w:val="28"/>
      <w:szCs w:val="28"/>
      <w:lang w:val="cs-CZ" w:eastAsia="cs-CZ" w:bidi="ar-SA"/>
    </w:rPr>
  </w:style>
  <w:style w:type="character" w:styleId="Zdraznn">
    <w:name w:val="Emphasis"/>
    <w:uiPriority w:val="99"/>
    <w:qFormat/>
    <w:rsid w:val="00CE70B5"/>
    <w:rPr>
      <w:rFonts w:cs="Times New Roman"/>
      <w:i/>
      <w:iCs/>
    </w:rPr>
  </w:style>
  <w:style w:type="paragraph" w:customStyle="1" w:styleId="normsodrkou">
    <w:name w:val="norm s odrážkou"/>
    <w:basedOn w:val="Normln"/>
    <w:autoRedefine/>
    <w:uiPriority w:val="99"/>
    <w:rsid w:val="00BF6805"/>
    <w:pPr>
      <w:keepLines/>
      <w:numPr>
        <w:numId w:val="6"/>
      </w:numPr>
      <w:spacing w:beforeLines="25" w:after="60" w:line="240" w:lineRule="auto"/>
      <w:jc w:val="left"/>
    </w:pPr>
    <w:rPr>
      <w:rFonts w:cs="Arial"/>
      <w:szCs w:val="22"/>
    </w:rPr>
  </w:style>
  <w:style w:type="paragraph" w:customStyle="1" w:styleId="normln0">
    <w:name w:val="normální"/>
    <w:basedOn w:val="Normln"/>
    <w:uiPriority w:val="99"/>
    <w:rsid w:val="0061498C"/>
    <w:pPr>
      <w:spacing w:before="0" w:line="240" w:lineRule="auto"/>
    </w:pPr>
    <w:rPr>
      <w:sz w:val="24"/>
      <w:szCs w:val="20"/>
    </w:rPr>
  </w:style>
  <w:style w:type="paragraph" w:customStyle="1" w:styleId="Standard00">
    <w:name w:val="Standard00"/>
    <w:basedOn w:val="Normln"/>
    <w:uiPriority w:val="99"/>
    <w:rsid w:val="0075458F"/>
    <w:pPr>
      <w:tabs>
        <w:tab w:val="left" w:pos="567"/>
        <w:tab w:val="left" w:pos="9072"/>
        <w:tab w:val="left" w:pos="9639"/>
        <w:tab w:val="left" w:pos="10206"/>
        <w:tab w:val="left" w:pos="10773"/>
        <w:tab w:val="left" w:pos="11340"/>
      </w:tabs>
      <w:spacing w:before="60" w:line="240" w:lineRule="auto"/>
      <w:jc w:val="left"/>
    </w:pPr>
    <w:rPr>
      <w:rFonts w:ascii="Arial Narrow" w:hAnsi="Arial Narrow"/>
      <w:sz w:val="20"/>
      <w:szCs w:val="20"/>
      <w:lang w:eastAsia="de-DE"/>
    </w:rPr>
  </w:style>
  <w:style w:type="paragraph" w:styleId="Zkladntext">
    <w:name w:val="Body Text"/>
    <w:basedOn w:val="Normln"/>
    <w:link w:val="ZkladntextChar"/>
    <w:uiPriority w:val="99"/>
    <w:rsid w:val="00A34BED"/>
    <w:pPr>
      <w:tabs>
        <w:tab w:val="left" w:pos="567"/>
        <w:tab w:val="left" w:pos="1560"/>
        <w:tab w:val="left" w:pos="5670"/>
      </w:tabs>
      <w:spacing w:before="0" w:line="240" w:lineRule="auto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65257D"/>
    <w:rPr>
      <w:rFonts w:ascii="Arial" w:hAnsi="Arial" w:cs="Times New Roman"/>
    </w:rPr>
  </w:style>
  <w:style w:type="character" w:styleId="Sledovanodkaz">
    <w:name w:val="FollowedHyperlink"/>
    <w:uiPriority w:val="99"/>
    <w:rsid w:val="009852AC"/>
    <w:rPr>
      <w:rFonts w:cs="Times New Roman"/>
      <w:color w:val="800080"/>
      <w:u w:val="single"/>
    </w:rPr>
  </w:style>
  <w:style w:type="character" w:customStyle="1" w:styleId="CharChar2">
    <w:name w:val="Char Char2"/>
    <w:aliases w:val="Char Char Char1"/>
    <w:uiPriority w:val="99"/>
    <w:rsid w:val="009852AC"/>
    <w:rPr>
      <w:rFonts w:ascii="Arial" w:hAnsi="Arial" w:cs="Arial"/>
      <w:bCs/>
      <w:iCs/>
      <w:sz w:val="28"/>
      <w:szCs w:val="28"/>
      <w:lang w:val="cs-CZ" w:eastAsia="cs-CZ" w:bidi="ar-SA"/>
    </w:rPr>
  </w:style>
  <w:style w:type="paragraph" w:styleId="Zkladntextodsazen">
    <w:name w:val="Body Text Indent"/>
    <w:basedOn w:val="Normln"/>
    <w:link w:val="ZkladntextodsazenChar"/>
    <w:uiPriority w:val="99"/>
    <w:rsid w:val="00BA3EF6"/>
    <w:pPr>
      <w:spacing w:after="120"/>
      <w:ind w:left="283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locked/>
    <w:rsid w:val="00BA3EF6"/>
    <w:rPr>
      <w:rFonts w:ascii="Arial" w:hAnsi="Arial" w:cs="Times New Roman"/>
      <w:sz w:val="24"/>
      <w:szCs w:val="24"/>
    </w:rPr>
  </w:style>
  <w:style w:type="paragraph" w:customStyle="1" w:styleId="listsmall">
    <w:name w:val="list_small"/>
    <w:basedOn w:val="Normln"/>
    <w:uiPriority w:val="99"/>
    <w:rsid w:val="00BA3EF6"/>
    <w:pPr>
      <w:numPr>
        <w:numId w:val="9"/>
      </w:numPr>
      <w:spacing w:before="0" w:line="240" w:lineRule="auto"/>
    </w:pPr>
    <w:rPr>
      <w:sz w:val="20"/>
    </w:rPr>
  </w:style>
  <w:style w:type="character" w:customStyle="1" w:styleId="platne1">
    <w:name w:val="platne1"/>
    <w:uiPriority w:val="99"/>
    <w:rsid w:val="00F341B3"/>
    <w:rPr>
      <w:rFonts w:cs="Times New Roman"/>
    </w:rPr>
  </w:style>
  <w:style w:type="paragraph" w:customStyle="1" w:styleId="cislseznam11">
    <w:name w:val="cisl_seznam_1_1"/>
    <w:autoRedefine/>
    <w:uiPriority w:val="99"/>
    <w:rsid w:val="007330F1"/>
    <w:pPr>
      <w:numPr>
        <w:numId w:val="10"/>
      </w:numPr>
      <w:tabs>
        <w:tab w:val="left" w:pos="397"/>
      </w:tabs>
    </w:pPr>
    <w:rPr>
      <w:rFonts w:ascii="Arial" w:hAnsi="Arial"/>
    </w:rPr>
  </w:style>
  <w:style w:type="paragraph" w:customStyle="1" w:styleId="cislseznam12">
    <w:name w:val="cisl_seznam_1_2"/>
    <w:basedOn w:val="cislseznam11"/>
    <w:autoRedefine/>
    <w:uiPriority w:val="99"/>
    <w:rsid w:val="007330F1"/>
    <w:pPr>
      <w:numPr>
        <w:ilvl w:val="1"/>
      </w:numPr>
    </w:pPr>
  </w:style>
  <w:style w:type="paragraph" w:customStyle="1" w:styleId="cislseznam13">
    <w:name w:val="cisl_seznam_1_3"/>
    <w:autoRedefine/>
    <w:uiPriority w:val="99"/>
    <w:rsid w:val="007330F1"/>
    <w:pPr>
      <w:tabs>
        <w:tab w:val="num" w:pos="1191"/>
      </w:tabs>
      <w:ind w:left="1191" w:hanging="397"/>
    </w:pPr>
    <w:rPr>
      <w:rFonts w:ascii="Arial" w:hAnsi="Arial"/>
    </w:rPr>
  </w:style>
  <w:style w:type="paragraph" w:customStyle="1" w:styleId="cislseznam14">
    <w:name w:val="cisl_seznam_1_4"/>
    <w:autoRedefine/>
    <w:uiPriority w:val="99"/>
    <w:rsid w:val="007330F1"/>
    <w:pPr>
      <w:ind w:left="1588" w:hanging="397"/>
    </w:pPr>
    <w:rPr>
      <w:rFonts w:ascii="Arial" w:hAnsi="Arial"/>
    </w:rPr>
  </w:style>
  <w:style w:type="paragraph" w:styleId="Revize">
    <w:name w:val="Revision"/>
    <w:hidden/>
    <w:uiPriority w:val="99"/>
    <w:semiHidden/>
    <w:rsid w:val="00407007"/>
    <w:rPr>
      <w:rFonts w:ascii="Arial" w:hAnsi="Arial"/>
      <w:sz w:val="22"/>
      <w:szCs w:val="24"/>
    </w:rPr>
  </w:style>
  <w:style w:type="paragraph" w:customStyle="1" w:styleId="Bullet20">
    <w:name w:val="Bullet2"/>
    <w:basedOn w:val="Normln"/>
    <w:uiPriority w:val="99"/>
    <w:rsid w:val="0065257D"/>
    <w:pPr>
      <w:tabs>
        <w:tab w:val="num" w:pos="644"/>
      </w:tabs>
      <w:spacing w:before="60" w:after="60" w:line="320" w:lineRule="atLeast"/>
      <w:ind w:left="624" w:hanging="340"/>
    </w:pPr>
    <w:rPr>
      <w:szCs w:val="20"/>
    </w:rPr>
  </w:style>
  <w:style w:type="paragraph" w:customStyle="1" w:styleId="StylNzevTunPodtren">
    <w:name w:val="Styl Název + Tučné Podtržení"/>
    <w:basedOn w:val="Nzev"/>
    <w:uiPriority w:val="99"/>
    <w:rsid w:val="0065257D"/>
    <w:pPr>
      <w:spacing w:before="480"/>
    </w:pPr>
    <w:rPr>
      <w:b/>
      <w:u w:val="single"/>
    </w:rPr>
  </w:style>
  <w:style w:type="character" w:customStyle="1" w:styleId="StylNzevTunPodtrenChar">
    <w:name w:val="Styl Název + Tučné Podtržení Char"/>
    <w:uiPriority w:val="99"/>
    <w:rsid w:val="0065257D"/>
    <w:rPr>
      <w:rFonts w:ascii="Arial" w:hAnsi="Arial" w:cs="Arial"/>
      <w:b/>
      <w:bCs/>
      <w:kern w:val="28"/>
      <w:sz w:val="32"/>
      <w:szCs w:val="32"/>
      <w:u w:val="single"/>
      <w:lang w:val="cs-CZ" w:eastAsia="cs-CZ" w:bidi="ar-SA"/>
    </w:rPr>
  </w:style>
  <w:style w:type="paragraph" w:customStyle="1" w:styleId="StylnormlnTunstnovnVlevo141cmPed6b">
    <w:name w:val="Styl normální + Tučné stínování Vlevo:  141 cm Před:  6 b."/>
    <w:basedOn w:val="Normln"/>
    <w:uiPriority w:val="99"/>
    <w:rsid w:val="0065257D"/>
    <w:pPr>
      <w:spacing w:line="240" w:lineRule="auto"/>
      <w:ind w:left="800"/>
    </w:pPr>
    <w:rPr>
      <w:b/>
      <w:bCs/>
      <w:sz w:val="24"/>
      <w:szCs w:val="20"/>
    </w:rPr>
  </w:style>
  <w:style w:type="paragraph" w:customStyle="1" w:styleId="Bullet1">
    <w:name w:val="Bullet1"/>
    <w:basedOn w:val="Normln"/>
    <w:uiPriority w:val="99"/>
    <w:rsid w:val="0065257D"/>
    <w:pPr>
      <w:ind w:left="1146" w:hanging="360"/>
      <w:outlineLvl w:val="4"/>
    </w:pPr>
    <w:rPr>
      <w:bCs/>
      <w:iCs/>
      <w:szCs w:val="26"/>
    </w:rPr>
  </w:style>
  <w:style w:type="paragraph" w:customStyle="1" w:styleId="Odstavec2">
    <w:name w:val="Odstavec 2"/>
    <w:basedOn w:val="Normln"/>
    <w:link w:val="Odstavec2Char"/>
    <w:uiPriority w:val="99"/>
    <w:rsid w:val="0065257D"/>
    <w:pPr>
      <w:numPr>
        <w:numId w:val="11"/>
      </w:numPr>
      <w:spacing w:before="0" w:after="120" w:line="240" w:lineRule="auto"/>
    </w:pPr>
    <w:rPr>
      <w:rFonts w:ascii="Times New Roman" w:hAnsi="Times New Roman"/>
      <w:sz w:val="24"/>
    </w:rPr>
  </w:style>
  <w:style w:type="character" w:customStyle="1" w:styleId="Odstavec2Char">
    <w:name w:val="Odstavec 2 Char"/>
    <w:link w:val="Odstavec2"/>
    <w:uiPriority w:val="99"/>
    <w:locked/>
    <w:rsid w:val="0065257D"/>
    <w:rPr>
      <w:rFonts w:cs="Times New Roman"/>
      <w:sz w:val="24"/>
      <w:szCs w:val="24"/>
    </w:rPr>
  </w:style>
  <w:style w:type="paragraph" w:styleId="Odstavecseseznamem">
    <w:name w:val="List Paragraph"/>
    <w:aliases w:val="Základní styl odstavce"/>
    <w:basedOn w:val="Normln"/>
    <w:link w:val="OdstavecseseznamemChar"/>
    <w:uiPriority w:val="34"/>
    <w:qFormat/>
    <w:rsid w:val="0065257D"/>
    <w:pPr>
      <w:suppressAutoHyphens/>
      <w:spacing w:before="0" w:line="240" w:lineRule="auto"/>
      <w:ind w:left="720"/>
      <w:contextualSpacing/>
    </w:pPr>
    <w:rPr>
      <w:rFonts w:ascii="Times New Roman" w:hAnsi="Times New Roman"/>
      <w:sz w:val="24"/>
      <w:lang w:eastAsia="ar-SA"/>
    </w:rPr>
  </w:style>
  <w:style w:type="paragraph" w:customStyle="1" w:styleId="Prohlen">
    <w:name w:val="Prohlášení"/>
    <w:basedOn w:val="Normln"/>
    <w:uiPriority w:val="99"/>
    <w:rsid w:val="0065257D"/>
    <w:pPr>
      <w:overflowPunct w:val="0"/>
      <w:autoSpaceDE w:val="0"/>
      <w:autoSpaceDN w:val="0"/>
      <w:adjustRightInd w:val="0"/>
      <w:spacing w:before="0" w:line="280" w:lineRule="atLeast"/>
      <w:jc w:val="center"/>
      <w:textAlignment w:val="baseline"/>
    </w:pPr>
    <w:rPr>
      <w:rFonts w:ascii="Times New Roman" w:eastAsia="MS Mincho" w:hAnsi="Times New Roman"/>
      <w:b/>
      <w:sz w:val="24"/>
      <w:szCs w:val="20"/>
      <w:lang w:eastAsia="en-US"/>
    </w:rPr>
  </w:style>
  <w:style w:type="paragraph" w:customStyle="1" w:styleId="Smluvnstrana">
    <w:name w:val="Smluvní strana"/>
    <w:basedOn w:val="Normln"/>
    <w:uiPriority w:val="99"/>
    <w:rsid w:val="0065257D"/>
    <w:pPr>
      <w:overflowPunct w:val="0"/>
      <w:autoSpaceDE w:val="0"/>
      <w:autoSpaceDN w:val="0"/>
      <w:adjustRightInd w:val="0"/>
      <w:spacing w:before="0" w:line="280" w:lineRule="atLeast"/>
      <w:textAlignment w:val="baseline"/>
    </w:pPr>
    <w:rPr>
      <w:rFonts w:ascii="Times New Roman" w:eastAsia="MS Mincho" w:hAnsi="Times New Roman"/>
      <w:b/>
      <w:sz w:val="28"/>
      <w:szCs w:val="20"/>
      <w:lang w:eastAsia="en-US"/>
    </w:rPr>
  </w:style>
  <w:style w:type="paragraph" w:customStyle="1" w:styleId="Identifikacestran">
    <w:name w:val="Identifikace stran"/>
    <w:basedOn w:val="Normln"/>
    <w:uiPriority w:val="99"/>
    <w:rsid w:val="0065257D"/>
    <w:pPr>
      <w:overflowPunct w:val="0"/>
      <w:autoSpaceDE w:val="0"/>
      <w:autoSpaceDN w:val="0"/>
      <w:adjustRightInd w:val="0"/>
      <w:spacing w:before="0" w:line="280" w:lineRule="atLeast"/>
      <w:textAlignment w:val="baseline"/>
    </w:pPr>
    <w:rPr>
      <w:rFonts w:ascii="Times New Roman" w:eastAsia="MS Mincho" w:hAnsi="Times New Roman"/>
      <w:sz w:val="24"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65257D"/>
    <w:pPr>
      <w:spacing w:after="100"/>
      <w:ind w:left="220"/>
    </w:pPr>
  </w:style>
  <w:style w:type="paragraph" w:customStyle="1" w:styleId="EVOBody">
    <w:name w:val="EVO Body"/>
    <w:basedOn w:val="Normln"/>
    <w:link w:val="EVOBodyChar"/>
    <w:uiPriority w:val="99"/>
    <w:rsid w:val="0065257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10800"/>
      </w:tabs>
      <w:overflowPunct w:val="0"/>
      <w:autoSpaceDE w:val="0"/>
      <w:autoSpaceDN w:val="0"/>
      <w:adjustRightInd w:val="0"/>
      <w:spacing w:before="80" w:after="80" w:line="240" w:lineRule="auto"/>
      <w:jc w:val="left"/>
      <w:textAlignment w:val="baseline"/>
    </w:pPr>
    <w:rPr>
      <w:noProof/>
      <w:color w:val="000000"/>
      <w:szCs w:val="22"/>
      <w:lang w:val="en-US" w:eastAsia="en-US"/>
    </w:rPr>
  </w:style>
  <w:style w:type="character" w:customStyle="1" w:styleId="EVOBodyChar">
    <w:name w:val="EVO Body Char"/>
    <w:link w:val="EVOBody"/>
    <w:uiPriority w:val="99"/>
    <w:locked/>
    <w:rsid w:val="0065257D"/>
    <w:rPr>
      <w:rFonts w:ascii="Arial" w:hAnsi="Arial" w:cs="Arial"/>
      <w:noProof/>
      <w:color w:val="000000"/>
      <w:sz w:val="22"/>
      <w:szCs w:val="22"/>
      <w:lang w:val="en-US" w:eastAsia="en-US"/>
    </w:rPr>
  </w:style>
  <w:style w:type="paragraph" w:customStyle="1" w:styleId="normln-nezarovnany">
    <w:name w:val="normální - nezarovnany"/>
    <w:basedOn w:val="normln0"/>
    <w:uiPriority w:val="99"/>
    <w:rsid w:val="00AF77EB"/>
    <w:pPr>
      <w:suppressAutoHyphens/>
      <w:jc w:val="left"/>
    </w:pPr>
    <w:rPr>
      <w:sz w:val="22"/>
      <w:lang w:eastAsia="ar-SA"/>
    </w:rPr>
  </w:style>
  <w:style w:type="paragraph" w:customStyle="1" w:styleId="Odstavecseseznamem1">
    <w:name w:val="Odstavec se seznamem1"/>
    <w:basedOn w:val="Normln"/>
    <w:uiPriority w:val="99"/>
    <w:rsid w:val="006809BA"/>
    <w:pPr>
      <w:spacing w:line="240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ListParagraph1">
    <w:name w:val="List Paragraph1"/>
    <w:basedOn w:val="Normln"/>
    <w:rsid w:val="003F6298"/>
    <w:pPr>
      <w:spacing w:before="0" w:after="160" w:line="259" w:lineRule="auto"/>
      <w:ind w:left="720"/>
      <w:contextualSpacing/>
      <w:jc w:val="left"/>
    </w:pPr>
    <w:rPr>
      <w:rFonts w:ascii="Calibri" w:hAnsi="Calibri"/>
      <w:szCs w:val="22"/>
      <w:lang w:eastAsia="en-US"/>
    </w:rPr>
  </w:style>
  <w:style w:type="character" w:customStyle="1" w:styleId="OdstavecseseznamemChar">
    <w:name w:val="Odstavec se seznamem Char"/>
    <w:aliases w:val="Základní styl odstavce Char"/>
    <w:link w:val="Odstavecseseznamem"/>
    <w:uiPriority w:val="34"/>
    <w:rsid w:val="003F629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4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05B150-F5BA-40EB-A0EC-6DFAAF4F1A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F3E99-297D-4F90-BC40-5313CCB1F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1D8166-A6A4-44D5-B2BD-CB8F18963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1913</Words>
  <Characters>11341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SMLOUVY</vt:lpstr>
    </vt:vector>
  </TitlesOfParts>
  <Company>Seven o.p.s</Company>
  <LinksUpToDate>false</LinksUpToDate>
  <CharactersWithSpaces>13228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SMLOUVY</dc:title>
  <dc:creator>sochor</dc:creator>
  <cp:lastModifiedBy>Mgr. Michaela Filipiecová | VIA Consult a.s.</cp:lastModifiedBy>
  <cp:revision>8</cp:revision>
  <cp:lastPrinted>2016-04-05T09:35:00Z</cp:lastPrinted>
  <dcterms:created xsi:type="dcterms:W3CDTF">2021-08-17T10:42:00Z</dcterms:created>
  <dcterms:modified xsi:type="dcterms:W3CDTF">2021-08-17T10:48:00Z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