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DAD5" w14:textId="307D717C" w:rsidR="00C3140E" w:rsidRDefault="00C3140E">
      <w:pPr>
        <w:rPr>
          <w:rFonts w:ascii="Times New Roman" w:hAnsi="Times New Roman" w:cs="Times New Roman"/>
          <w:b/>
          <w:sz w:val="24"/>
          <w:szCs w:val="24"/>
        </w:rPr>
      </w:pPr>
      <w:r w:rsidRPr="00442AF2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F87649">
        <w:rPr>
          <w:rFonts w:ascii="Times New Roman" w:hAnsi="Times New Roman" w:cs="Times New Roman"/>
          <w:b/>
          <w:sz w:val="24"/>
          <w:szCs w:val="24"/>
        </w:rPr>
        <w:t>1</w:t>
      </w:r>
      <w:r w:rsidRPr="00442AF2">
        <w:rPr>
          <w:rFonts w:ascii="Times New Roman" w:hAnsi="Times New Roman" w:cs="Times New Roman"/>
          <w:b/>
          <w:sz w:val="24"/>
          <w:szCs w:val="24"/>
        </w:rPr>
        <w:t xml:space="preserve"> kupní smlouvy – </w:t>
      </w:r>
      <w:r w:rsidR="00F87649">
        <w:rPr>
          <w:rFonts w:ascii="Times New Roman" w:hAnsi="Times New Roman" w:cs="Times New Roman"/>
          <w:b/>
          <w:sz w:val="24"/>
          <w:szCs w:val="24"/>
        </w:rPr>
        <w:t>Specifikace předmětu plnění</w:t>
      </w:r>
      <w:r w:rsidRPr="00442A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67DAD6" w14:textId="77777777" w:rsidR="00442AF2" w:rsidRPr="00442AF2" w:rsidRDefault="00442AF2">
      <w:pPr>
        <w:rPr>
          <w:rFonts w:ascii="Times New Roman" w:hAnsi="Times New Roman" w:cs="Times New Roman"/>
          <w:b/>
          <w:sz w:val="24"/>
          <w:szCs w:val="24"/>
        </w:rPr>
      </w:pPr>
    </w:p>
    <w:p w14:paraId="5467DAD7" w14:textId="35979CAC" w:rsidR="00C3140E" w:rsidRPr="00C41571" w:rsidRDefault="00C3140E" w:rsidP="00C3140E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C41571">
        <w:rPr>
          <w:rFonts w:ascii="Times New Roman" w:hAnsi="Times New Roman" w:cs="Times New Roman"/>
          <w:b/>
        </w:rPr>
        <w:t xml:space="preserve">4ks </w:t>
      </w:r>
      <w:proofErr w:type="spellStart"/>
      <w:r w:rsidR="00654B8B">
        <w:rPr>
          <w:rFonts w:ascii="Times New Roman" w:hAnsi="Times New Roman" w:cs="Times New Roman"/>
          <w:b/>
        </w:rPr>
        <w:t>Virtualizační</w:t>
      </w:r>
      <w:r w:rsidR="00F74402">
        <w:rPr>
          <w:rFonts w:ascii="Times New Roman" w:hAnsi="Times New Roman" w:cs="Times New Roman"/>
          <w:b/>
        </w:rPr>
        <w:t>ch</w:t>
      </w:r>
      <w:proofErr w:type="spellEnd"/>
      <w:r w:rsidR="00654B8B">
        <w:rPr>
          <w:rFonts w:ascii="Times New Roman" w:hAnsi="Times New Roman" w:cs="Times New Roman"/>
          <w:b/>
        </w:rPr>
        <w:t xml:space="preserve"> s</w:t>
      </w:r>
      <w:r w:rsidRPr="00C41571">
        <w:rPr>
          <w:rFonts w:ascii="Times New Roman" w:hAnsi="Times New Roman" w:cs="Times New Roman"/>
          <w:b/>
        </w:rPr>
        <w:t>erver</w:t>
      </w:r>
      <w:r w:rsidR="00F74402">
        <w:rPr>
          <w:rFonts w:ascii="Times New Roman" w:hAnsi="Times New Roman" w:cs="Times New Roman"/>
          <w:b/>
        </w:rPr>
        <w:t>ů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580"/>
        <w:gridCol w:w="1016"/>
        <w:gridCol w:w="1745"/>
      </w:tblGrid>
      <w:tr w:rsidR="00F5777B" w:rsidRPr="00C3140E" w14:paraId="5467DADC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8" w14:textId="0AD7AD0E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Číslo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9" w14:textId="321A8063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Požadavek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A" w14:textId="6180D296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Splňuje ANO/NE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B" w14:textId="6EAFC0B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Způsob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na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plnění</w:t>
            </w:r>
          </w:p>
        </w:tc>
      </w:tr>
      <w:tr w:rsidR="00F5777B" w:rsidRPr="00C3140E" w14:paraId="5467DAE1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D" w14:textId="72CB9BA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E" w14:textId="4714FCD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Šasi pro montáž do standardního racku o velikosti 2U</w:t>
            </w:r>
            <w:r>
              <w:rPr>
                <w:rFonts w:ascii="Times New Roman" w:hAnsi="Times New Roman"/>
                <w:lang w:eastAsia="cs-CZ"/>
              </w:rPr>
              <w:t>. P</w:t>
            </w:r>
            <w:r w:rsidRPr="00DB2E65">
              <w:rPr>
                <w:rFonts w:ascii="Times New Roman" w:hAnsi="Times New Roman"/>
              </w:rPr>
              <w:t xml:space="preserve">ožadujeme dodání serveru s </w:t>
            </w:r>
            <w:proofErr w:type="spellStart"/>
            <w:r w:rsidRPr="00DB2E65">
              <w:rPr>
                <w:rFonts w:ascii="Times New Roman" w:hAnsi="Times New Roman"/>
              </w:rPr>
              <w:t>rackmount</w:t>
            </w:r>
            <w:proofErr w:type="spellEnd"/>
            <w:r w:rsidRPr="00DB2E65">
              <w:rPr>
                <w:rFonts w:ascii="Times New Roman" w:hAnsi="Times New Roman"/>
              </w:rPr>
              <w:t xml:space="preserve"> příslušenstvím včetně pohyblivého ramene pro zachycení kabeláže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DF" w14:textId="0B34A53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0" w14:textId="17BDD878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AE6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2" w14:textId="692641F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3" w14:textId="7BBDA0C8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Procesory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4" w14:textId="34CE02C1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5" w14:textId="5E4C87BE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AEB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7" w14:textId="390077DD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8" w14:textId="020002A7" w:rsidR="00F5777B" w:rsidRPr="00C3140E" w:rsidRDefault="00F5777B" w:rsidP="001C1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Dva procesory </w:t>
            </w:r>
            <w:bookmarkStart w:id="0" w:name="_GoBack"/>
            <w:bookmarkEnd w:id="0"/>
            <w:r w:rsidRPr="00C3140E">
              <w:rPr>
                <w:rFonts w:ascii="Times New Roman" w:hAnsi="Times New Roman"/>
                <w:lang w:eastAsia="cs-CZ"/>
              </w:rPr>
              <w:t xml:space="preserve">ve výkonovém testu </w:t>
            </w:r>
            <w:r w:rsidR="00955BEC" w:rsidRPr="00DC14E3">
              <w:rPr>
                <w:rFonts w:ascii="Times New Roman" w:hAnsi="Times New Roman"/>
                <w:lang w:eastAsia="cs-CZ"/>
              </w:rPr>
              <w:t>SPECspeed®2017_int_base</w:t>
            </w:r>
            <w:r w:rsidRPr="00DC14E3">
              <w:rPr>
                <w:rFonts w:ascii="Times New Roman" w:hAnsi="Times New Roman"/>
                <w:lang w:eastAsia="cs-CZ"/>
              </w:rPr>
              <w:t xml:space="preserve">, </w:t>
            </w:r>
            <w:r w:rsidR="001C1C9F" w:rsidRPr="00DC14E3">
              <w:rPr>
                <w:rFonts w:ascii="Times New Roman" w:hAnsi="Times New Roman"/>
                <w:lang w:eastAsia="cs-CZ"/>
              </w:rPr>
              <w:t xml:space="preserve">publikovaným nejpozději v červenci 2021 </w:t>
            </w:r>
            <w:r w:rsidRPr="00DC14E3">
              <w:rPr>
                <w:rFonts w:ascii="Times New Roman" w:hAnsi="Times New Roman"/>
                <w:lang w:eastAsia="cs-CZ"/>
              </w:rPr>
              <w:t xml:space="preserve">na stránkách </w:t>
            </w:r>
            <w:r w:rsidR="00955BEC" w:rsidRPr="00DC14E3">
              <w:rPr>
                <w:rFonts w:ascii="Times New Roman" w:hAnsi="Times New Roman"/>
                <w:lang w:eastAsia="cs-CZ"/>
              </w:rPr>
              <w:t>http://www.specbench.org/</w:t>
            </w:r>
            <w:r w:rsidR="00576EA1" w:rsidRPr="00DC14E3">
              <w:rPr>
                <w:rFonts w:ascii="Times New Roman" w:hAnsi="Times New Roman"/>
                <w:lang w:eastAsia="cs-CZ"/>
              </w:rPr>
              <w:t>,</w:t>
            </w:r>
            <w:r w:rsidRPr="00DC14E3">
              <w:rPr>
                <w:rFonts w:ascii="Times New Roman" w:hAnsi="Times New Roman"/>
                <w:lang w:eastAsia="cs-CZ"/>
              </w:rPr>
              <w:t xml:space="preserve">  </w:t>
            </w:r>
            <w:r w:rsidR="001C1C9F" w:rsidRPr="00C3140E">
              <w:rPr>
                <w:rFonts w:ascii="Times New Roman" w:hAnsi="Times New Roman"/>
                <w:lang w:eastAsia="cs-CZ"/>
              </w:rPr>
              <w:t xml:space="preserve">s výkonem </w:t>
            </w:r>
            <w:r w:rsidRPr="00DC14E3">
              <w:rPr>
                <w:rFonts w:ascii="Times New Roman" w:hAnsi="Times New Roman"/>
                <w:lang w:eastAsia="cs-CZ"/>
              </w:rPr>
              <w:t xml:space="preserve">minimálně </w:t>
            </w:r>
            <w:r w:rsidR="00955BEC" w:rsidRPr="00DC14E3">
              <w:rPr>
                <w:rFonts w:ascii="Times New Roman" w:hAnsi="Times New Roman"/>
                <w:lang w:eastAsia="cs-CZ"/>
              </w:rPr>
              <w:t>11,</w:t>
            </w:r>
            <w:r w:rsidR="001C1C9F" w:rsidRPr="00DC14E3">
              <w:rPr>
                <w:rFonts w:ascii="Times New Roman" w:hAnsi="Times New Roman"/>
                <w:lang w:eastAsia="cs-CZ"/>
              </w:rPr>
              <w:t>0</w:t>
            </w:r>
            <w:r w:rsidRPr="00DC14E3">
              <w:rPr>
                <w:rFonts w:ascii="Times New Roman" w:hAnsi="Times New Roman"/>
                <w:lang w:eastAsia="cs-CZ"/>
              </w:rPr>
              <w:t xml:space="preserve"> bodů v testu pro dvouprocesorové systémy</w:t>
            </w:r>
            <w:r w:rsidR="00576EA1" w:rsidRPr="00DC14E3">
              <w:rPr>
                <w:rFonts w:ascii="Times New Roman" w:hAnsi="Times New Roman"/>
                <w:lang w:eastAsia="cs-CZ"/>
              </w:rPr>
              <w:t xml:space="preserve"> při maximálním TDP procesoru 166 W.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9" w14:textId="32BCBD9C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EA" w14:textId="026AEBA3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AF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AEC" w14:textId="777777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AED" w14:textId="053D3F40" w:rsidR="00F5777B" w:rsidRPr="00C3140E" w:rsidRDefault="00F5777B" w:rsidP="00C90B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 xml:space="preserve">Z důvodu začlenění nových serverů do existujícího </w:t>
            </w:r>
            <w:proofErr w:type="spellStart"/>
            <w:r>
              <w:rPr>
                <w:rFonts w:ascii="Times New Roman" w:hAnsi="Times New Roman"/>
                <w:lang w:eastAsia="cs-CZ"/>
              </w:rPr>
              <w:t>Vmware</w:t>
            </w:r>
            <w:proofErr w:type="spellEnd"/>
            <w:r>
              <w:rPr>
                <w:rFonts w:ascii="Times New Roman" w:hAnsi="Times New Roman"/>
                <w:lang w:eastAsia="cs-CZ"/>
              </w:rPr>
              <w:t xml:space="preserve"> clusteru (EVC </w:t>
            </w:r>
            <w:proofErr w:type="spellStart"/>
            <w:r>
              <w:rPr>
                <w:rFonts w:ascii="Times New Roman" w:hAnsi="Times New Roman"/>
                <w:lang w:eastAsia="cs-CZ"/>
              </w:rPr>
              <w:t>for</w:t>
            </w:r>
            <w:proofErr w:type="spellEnd"/>
            <w:r>
              <w:rPr>
                <w:rFonts w:ascii="Times New Roman" w:hAnsi="Times New Roman"/>
                <w:lang w:eastAsia="cs-CZ"/>
              </w:rPr>
              <w:t xml:space="preserve"> Intel </w:t>
            </w:r>
            <w:proofErr w:type="spellStart"/>
            <w:r>
              <w:rPr>
                <w:rFonts w:ascii="Times New Roman" w:hAnsi="Times New Roman"/>
                <w:lang w:eastAsia="cs-CZ"/>
              </w:rPr>
              <w:t>Hosts</w:t>
            </w:r>
            <w:proofErr w:type="spellEnd"/>
            <w:r>
              <w:rPr>
                <w:rFonts w:ascii="Times New Roman" w:hAnsi="Times New Roman"/>
                <w:lang w:eastAsia="cs-CZ"/>
              </w:rPr>
              <w:t xml:space="preserve">), </w:t>
            </w:r>
            <w:proofErr w:type="gramStart"/>
            <w:r>
              <w:rPr>
                <w:rFonts w:ascii="Times New Roman" w:hAnsi="Times New Roman"/>
                <w:lang w:eastAsia="cs-CZ"/>
              </w:rPr>
              <w:t>musí</w:t>
            </w:r>
            <w:proofErr w:type="gramEnd"/>
            <w:r>
              <w:rPr>
                <w:rFonts w:ascii="Times New Roman" w:hAnsi="Times New Roman"/>
                <w:lang w:eastAsia="cs-CZ"/>
              </w:rPr>
              <w:t xml:space="preserve"> být </w:t>
            </w:r>
            <w:proofErr w:type="gramStart"/>
            <w:r>
              <w:rPr>
                <w:rFonts w:ascii="Times New Roman" w:hAnsi="Times New Roman"/>
                <w:lang w:eastAsia="cs-CZ"/>
              </w:rPr>
              <w:t>CPU</w:t>
            </w:r>
            <w:proofErr w:type="gramEnd"/>
            <w:r>
              <w:rPr>
                <w:rFonts w:ascii="Times New Roman" w:hAnsi="Times New Roman"/>
                <w:lang w:eastAsia="cs-CZ"/>
              </w:rPr>
              <w:t xml:space="preserve"> od výrobce </w:t>
            </w:r>
            <w:r w:rsidRPr="00F25472">
              <w:rPr>
                <w:rFonts w:ascii="Times New Roman" w:hAnsi="Times New Roman"/>
                <w:lang w:eastAsia="cs-CZ"/>
              </w:rPr>
              <w:t xml:space="preserve">Intel, min. </w:t>
            </w:r>
            <w:r w:rsidR="00C90B1E" w:rsidRPr="00F25472">
              <w:rPr>
                <w:rFonts w:ascii="Times New Roman" w:hAnsi="Times New Roman"/>
                <w:lang w:eastAsia="cs-CZ"/>
              </w:rPr>
              <w:t>3</w:t>
            </w:r>
            <w:r w:rsidRPr="00F25472">
              <w:rPr>
                <w:rFonts w:ascii="Times New Roman" w:hAnsi="Times New Roman"/>
                <w:lang w:eastAsia="cs-CZ"/>
              </w:rPr>
              <w:t xml:space="preserve">rd </w:t>
            </w:r>
            <w:proofErr w:type="spellStart"/>
            <w:r w:rsidRPr="00F25472">
              <w:rPr>
                <w:rFonts w:ascii="Times New Roman" w:hAnsi="Times New Roman"/>
                <w:lang w:eastAsia="cs-CZ"/>
              </w:rPr>
              <w:t>Generation</w:t>
            </w:r>
            <w:proofErr w:type="spellEnd"/>
            <w:r w:rsidRPr="00F25472">
              <w:rPr>
                <w:rFonts w:ascii="Times New Roman" w:hAnsi="Times New Roman"/>
                <w:lang w:eastAsia="cs-CZ"/>
              </w:rPr>
              <w:t xml:space="preserve"> Intel </w:t>
            </w:r>
            <w:proofErr w:type="spellStart"/>
            <w:r w:rsidRPr="00F25472">
              <w:rPr>
                <w:rFonts w:ascii="Times New Roman" w:hAnsi="Times New Roman"/>
                <w:lang w:eastAsia="cs-CZ"/>
              </w:rPr>
              <w:t>Xeon</w:t>
            </w:r>
            <w:proofErr w:type="spellEnd"/>
            <w:r w:rsidRPr="00F25472">
              <w:rPr>
                <w:rFonts w:ascii="Times New Roman" w:hAnsi="Times New Roman"/>
                <w:lang w:eastAsia="cs-CZ"/>
              </w:rPr>
              <w:t xml:space="preserve"> !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AEE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AEF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5777B" w:rsidRPr="00C3140E" w14:paraId="5467DAF5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1" w14:textId="5CB2E85D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2" w14:textId="4FAC43BF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Paměť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3" w14:textId="0C6BB0C9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4" w14:textId="550243F9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AFB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6" w14:textId="4B6F68D1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207D2C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Osaditelnost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min.</w:t>
            </w:r>
            <w:r w:rsidRPr="00C3140E">
              <w:rPr>
                <w:rFonts w:ascii="Times New Roman" w:hAnsi="Times New Roman"/>
                <w:lang w:eastAsia="cs-CZ"/>
              </w:rPr>
              <w:t xml:space="preserve"> 24 ks DIMM paměťových modulů o kapacitě až 128GB (maximální kapacita 3TB při použití DDR4 LRDIMM nebo až 768GB při použití DD4 RDIMM ). Ochrana paměti: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Advanced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ECC 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multi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-bit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error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protection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Online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spare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mirrored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memory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fast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fault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tolerance.  </w:t>
            </w:r>
          </w:p>
          <w:p w14:paraId="5467DAF8" w14:textId="362FB62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Požadavek na osazení: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768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GB RAM</w:t>
            </w:r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 xml:space="preserve">min. 3200 MT/s  </w:t>
            </w:r>
            <w:r w:rsidRPr="00C3140E">
              <w:rPr>
                <w:rFonts w:ascii="Times New Roman" w:hAnsi="Times New Roman"/>
                <w:lang w:eastAsia="cs-CZ"/>
              </w:rPr>
              <w:t>osazených rovnoměrně ve všech šesti kanálech na každý procesor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9" w14:textId="61E91B1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A" w14:textId="557241CC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0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C" w14:textId="0BDC09BF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D" w14:textId="359800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Systém musí podporovat osazení až  128GB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Persistent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Memory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modulů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např.NVDIMM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o kapacitě 8GB) takových, aby v modulech zůstala data i po výpadku napájení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E" w14:textId="05D57392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AFF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5777B" w:rsidRPr="00C3140E" w14:paraId="5467DB05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1" w14:textId="68BF5392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2" w14:textId="5062D162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Interní diskový subsystém serveru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3" w14:textId="04B9D9A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4" w14:textId="2789751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0B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6" w14:textId="65B5FB40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86D2C8" w14:textId="19B01AD9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Podporované typy diskových zařízení: Hot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SFF nebo LFF SATA/SAS/SATA SSD/SAS SSD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NVMe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Disky musí být označeny systémem zabraňujícím vyjmutí aktuálně používaného disku. Server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osaditelný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minimálně </w:t>
            </w:r>
            <w:r w:rsidRPr="00F25472">
              <w:rPr>
                <w:rFonts w:ascii="Times New Roman" w:hAnsi="Times New Roman"/>
                <w:lang w:eastAsia="cs-CZ"/>
              </w:rPr>
              <w:t xml:space="preserve">24ks SFF točivých nebo SSD disků zepředu a dalšími </w:t>
            </w:r>
            <w:r w:rsidR="00955BEC" w:rsidRPr="00F25472">
              <w:rPr>
                <w:rFonts w:ascii="Times New Roman" w:hAnsi="Times New Roman"/>
                <w:lang w:eastAsia="cs-CZ"/>
              </w:rPr>
              <w:t>minimálně 4</w:t>
            </w:r>
            <w:r w:rsidRPr="00F25472">
              <w:rPr>
                <w:rFonts w:ascii="Times New Roman" w:hAnsi="Times New Roman"/>
                <w:lang w:eastAsia="cs-CZ"/>
              </w:rPr>
              <w:t xml:space="preserve">ks SFF točivých nebo SSD disků zezadu, nebo musí být </w:t>
            </w:r>
            <w:proofErr w:type="spellStart"/>
            <w:r w:rsidRPr="00F25472">
              <w:rPr>
                <w:rFonts w:ascii="Times New Roman" w:hAnsi="Times New Roman"/>
                <w:lang w:eastAsia="cs-CZ"/>
              </w:rPr>
              <w:t>osaditelný</w:t>
            </w:r>
            <w:proofErr w:type="spellEnd"/>
            <w:r w:rsidRPr="00F25472">
              <w:rPr>
                <w:rFonts w:ascii="Times New Roman" w:hAnsi="Times New Roman"/>
                <w:lang w:eastAsia="cs-CZ"/>
              </w:rPr>
              <w:t xml:space="preserve"> celkem</w:t>
            </w:r>
            <w:r w:rsidRPr="00C3140E">
              <w:rPr>
                <w:rFonts w:ascii="Times New Roman" w:hAnsi="Times New Roman"/>
                <w:lang w:eastAsia="cs-CZ"/>
              </w:rPr>
              <w:t xml:space="preserve"> 19ks LFF disků nebo 20ks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NVMe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</w:t>
            </w:r>
          </w:p>
          <w:p w14:paraId="5467DB08" w14:textId="0AD36E28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Požadavek na osazení: 2ks </w:t>
            </w:r>
            <w:r w:rsidRPr="00C3140E">
              <w:rPr>
                <w:rFonts w:ascii="Times New Roman" w:hAnsi="Times New Roman"/>
                <w:lang w:eastAsia="cs-CZ"/>
              </w:rPr>
              <w:t xml:space="preserve">SSD disků o kapacitě minimálně 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240 GB.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9" w14:textId="082E5FC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A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5777B" w:rsidRPr="00C3140E" w14:paraId="5467DB1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C" w14:textId="5CCAE436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D" w14:textId="1CD48E99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podporovat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Onboard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SATA software RAID řadič pro SSD/HDD a také dvojici disků </w:t>
            </w:r>
            <w:proofErr w:type="gramStart"/>
            <w:r w:rsidRPr="00C3140E">
              <w:rPr>
                <w:rFonts w:ascii="Times New Roman" w:hAnsi="Times New Roman"/>
                <w:lang w:eastAsia="cs-CZ"/>
              </w:rPr>
              <w:t>M.2, dále</w:t>
            </w:r>
            <w:proofErr w:type="gramEnd"/>
            <w:r w:rsidRPr="00C3140E">
              <w:rPr>
                <w:rFonts w:ascii="Times New Roman" w:hAnsi="Times New Roman"/>
                <w:lang w:eastAsia="cs-CZ"/>
              </w:rPr>
              <w:t xml:space="preserve"> musí podporovat osazení některým z následujících dvou typů </w:t>
            </w:r>
            <w:r w:rsidRPr="00C3140E">
              <w:rPr>
                <w:rFonts w:ascii="Times New Roman" w:hAnsi="Times New Roman"/>
                <w:lang w:eastAsia="cs-CZ"/>
              </w:rPr>
              <w:lastRenderedPageBreak/>
              <w:t xml:space="preserve">řadičů schopných pracovat v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tzv.Mixed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Mode jako RAID nebo HBA: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E" w14:textId="46A7E43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lastRenderedPageBreak/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0F" w14:textId="2C364E1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15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1" w14:textId="4253DE8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2" w14:textId="1A8F7A5A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3.0  12Gb/s SAS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Raid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řadič s RAID 0/1/1+0/5/50/6/60/1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Advanced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Data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Mirroring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/10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Advanced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Data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Mirroring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 4GB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battery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backed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write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cache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onboard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nebo osazený v PCI Express slotu). Diskový řadič musí podporovat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encryption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/data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rest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Encryption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3" w14:textId="0D557D1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4" w14:textId="23AC2C7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1A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6" w14:textId="1F321CD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7" w14:textId="6089D8A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Networking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8" w14:textId="4554888F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9" w14:textId="5707B5B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1F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B" w14:textId="5DD2BFD6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C" w14:textId="1F378ED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>
              <w:rPr>
                <w:rFonts w:ascii="Times New Roman" w:hAnsi="Times New Roman"/>
                <w:lang w:eastAsia="cs-CZ"/>
              </w:rPr>
              <w:t>: s</w:t>
            </w:r>
            <w:r w:rsidRPr="00C3140E">
              <w:rPr>
                <w:rFonts w:ascii="Times New Roman" w:hAnsi="Times New Roman"/>
                <w:lang w:eastAsia="cs-CZ"/>
              </w:rPr>
              <w:t>erver musí podporovat osazení některým z následujících adaptérů: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D" w14:textId="316F907E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1E" w14:textId="20070911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24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0" w14:textId="48F39C1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1" w14:textId="44B883D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10Gb 2-portový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adapter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2" w14:textId="75A776C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3" w14:textId="34845A5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29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5" w14:textId="548A1E9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6" w14:textId="51C51532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10/25Gb 2-portový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adapter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7" w14:textId="10CB06CB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28" w14:textId="57D0553D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3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2A" w14:textId="777777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F0B3" w14:textId="77777777" w:rsidR="00F5777B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Požadujeme:</w:t>
            </w:r>
          </w:p>
          <w:p w14:paraId="73CEEF5F" w14:textId="3CA73B88" w:rsidR="00F5777B" w:rsidRDefault="00F5777B" w:rsidP="00F577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DB2E65">
              <w:rPr>
                <w:rFonts w:ascii="Times New Roman" w:hAnsi="Times New Roman"/>
              </w:rPr>
              <w:t>porty 10Gbit SFP+ vč</w:t>
            </w:r>
            <w:r w:rsidR="00722CE7">
              <w:rPr>
                <w:rFonts w:ascii="Times New Roman" w:hAnsi="Times New Roman"/>
              </w:rPr>
              <w:t>etně</w:t>
            </w:r>
            <w:r w:rsidRPr="00DB2E65">
              <w:rPr>
                <w:rFonts w:ascii="Times New Roman" w:hAnsi="Times New Roman"/>
              </w:rPr>
              <w:t xml:space="preserve"> </w:t>
            </w:r>
            <w:r w:rsidR="00722CE7">
              <w:rPr>
                <w:rFonts w:ascii="Times New Roman" w:hAnsi="Times New Roman"/>
              </w:rPr>
              <w:t xml:space="preserve">všech </w:t>
            </w:r>
            <w:r w:rsidRPr="00DB2E65">
              <w:rPr>
                <w:rFonts w:ascii="Times New Roman" w:hAnsi="Times New Roman"/>
              </w:rPr>
              <w:t>transceiverů</w:t>
            </w:r>
            <w:r w:rsidR="00722CE7">
              <w:rPr>
                <w:rFonts w:ascii="Times New Roman" w:hAnsi="Times New Roman"/>
              </w:rPr>
              <w:t xml:space="preserve"> (Cisco kompatibilní)</w:t>
            </w:r>
            <w:r w:rsidRPr="00DB2E65">
              <w:rPr>
                <w:rFonts w:ascii="Times New Roman" w:hAnsi="Times New Roman"/>
              </w:rPr>
              <w:t xml:space="preserve"> a kabelů (</w:t>
            </w:r>
            <w:r>
              <w:rPr>
                <w:rFonts w:ascii="Times New Roman" w:hAnsi="Times New Roman"/>
              </w:rPr>
              <w:t>3</w:t>
            </w:r>
            <w:r w:rsidRPr="00DB2E65">
              <w:rPr>
                <w:rFonts w:ascii="Times New Roman" w:hAnsi="Times New Roman"/>
              </w:rPr>
              <w:t>m) pro redundantní připojení na stávající CISCO LAN infrastrukturu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stacky</w:t>
            </w:r>
            <w:proofErr w:type="spellEnd"/>
            <w:r>
              <w:rPr>
                <w:rFonts w:ascii="Times New Roman" w:hAnsi="Times New Roman"/>
              </w:rPr>
              <w:t xml:space="preserve"> C3850)</w:t>
            </w:r>
          </w:p>
          <w:p w14:paraId="5467DB2D" w14:textId="777777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2E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2F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5777B" w:rsidRPr="00EC4840" w14:paraId="5467DB35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1" w14:textId="77777777" w:rsidR="00F5777B" w:rsidRPr="00425301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2" w14:textId="4F754019" w:rsidR="00F5777B" w:rsidRPr="00425301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FC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3" w14:textId="77777777" w:rsidR="00F5777B" w:rsidRPr="00425301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4" w14:textId="77777777" w:rsidR="00F5777B" w:rsidRPr="00425301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F5777B" w:rsidRPr="00C3140E" w14:paraId="5467DB3B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6" w14:textId="777777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534" w14:textId="77777777" w:rsidR="00F5777B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Požadujeme:</w:t>
            </w:r>
          </w:p>
          <w:p w14:paraId="5467DB38" w14:textId="25FE0E02" w:rsidR="00F5777B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2x min. Single Port FC 32Gb/s HBA + kabely 2m, konektory LC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9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3A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5777B" w:rsidRPr="00C3140E" w14:paraId="5467DB4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3C" w14:textId="4DC15084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3D" w14:textId="5A030939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 sloty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3E" w14:textId="4185B0E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3F" w14:textId="40DFE4DC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45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1" w14:textId="23647DCF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9.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2" w14:textId="5117919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disponovat celkem 6ks PCI-Express 3.0 slotů, z nichž minimálně dva musí být x16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PCIe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3" w14:textId="10392D9E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4" w14:textId="3CB90F3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4A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6" w14:textId="1FFA0051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7" w14:textId="4EB9CA6D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Další sloty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8" w14:textId="4E9FCC51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9" w14:textId="1C45B42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4F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B" w14:textId="43772B20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10.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C" w14:textId="78AC4E1A" w:rsidR="00F5777B" w:rsidRPr="00C3140E" w:rsidRDefault="00F5777B" w:rsidP="00071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být vybaven minimálně: jedním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seriovým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r w:rsidRPr="00F25472">
              <w:rPr>
                <w:rFonts w:ascii="Times New Roman" w:hAnsi="Times New Roman"/>
                <w:lang w:eastAsia="cs-CZ"/>
              </w:rPr>
              <w:t xml:space="preserve">portem, </w:t>
            </w:r>
            <w:proofErr w:type="spellStart"/>
            <w:r w:rsidRPr="00F25472">
              <w:rPr>
                <w:rFonts w:ascii="Times New Roman" w:hAnsi="Times New Roman"/>
                <w:lang w:eastAsia="cs-CZ"/>
              </w:rPr>
              <w:t>Micro</w:t>
            </w:r>
            <w:proofErr w:type="spellEnd"/>
            <w:r w:rsidRPr="00F25472">
              <w:rPr>
                <w:rFonts w:ascii="Times New Roman" w:hAnsi="Times New Roman"/>
                <w:lang w:eastAsia="cs-CZ"/>
              </w:rPr>
              <w:t>-SD slotem a minimálně 5ks USB portů (</w:t>
            </w:r>
            <w:r w:rsidR="001F4D38" w:rsidRPr="00F25472">
              <w:rPr>
                <w:rFonts w:ascii="Times New Roman" w:hAnsi="Times New Roman"/>
                <w:lang w:eastAsia="cs-CZ"/>
              </w:rPr>
              <w:t xml:space="preserve">minimálně </w:t>
            </w:r>
            <w:r w:rsidRPr="00F25472">
              <w:rPr>
                <w:rFonts w:ascii="Times New Roman" w:hAnsi="Times New Roman"/>
                <w:lang w:eastAsia="cs-CZ"/>
              </w:rPr>
              <w:t xml:space="preserve">jeden zepředu, dva zadní a </w:t>
            </w:r>
            <w:r w:rsidR="001F4D38" w:rsidRPr="00F25472">
              <w:rPr>
                <w:rFonts w:ascii="Times New Roman" w:hAnsi="Times New Roman"/>
                <w:lang w:eastAsia="cs-CZ"/>
              </w:rPr>
              <w:t xml:space="preserve">jeden </w:t>
            </w:r>
            <w:r w:rsidRPr="00F25472">
              <w:rPr>
                <w:rFonts w:ascii="Times New Roman" w:hAnsi="Times New Roman"/>
                <w:lang w:eastAsia="cs-CZ"/>
              </w:rPr>
              <w:t>uvnitř)</w:t>
            </w:r>
            <w:r w:rsidR="00071322" w:rsidRPr="00F25472">
              <w:rPr>
                <w:rFonts w:ascii="Times New Roman" w:hAnsi="Times New Roman"/>
                <w:lang w:eastAsia="cs-CZ"/>
              </w:rPr>
              <w:t>. Minimálně interní a zadní porty musí být typu USB 3.0.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D" w14:textId="40AE4695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4E" w14:textId="35C1DA21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54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0" w14:textId="5A5AE960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1" w14:textId="05E4DD4F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Napájecí zdroje a větráky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2" w14:textId="6E89FD0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3" w14:textId="51CD576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5A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5" w14:textId="4D9DCD13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921DB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Server musí být osazen redundantním</w:t>
            </w:r>
            <w:r>
              <w:rPr>
                <w:rFonts w:ascii="Times New Roman" w:hAnsi="Times New Roman"/>
                <w:lang w:eastAsia="cs-CZ"/>
              </w:rPr>
              <w:t>i</w:t>
            </w:r>
            <w:r w:rsidRPr="00C3140E">
              <w:rPr>
                <w:rFonts w:ascii="Times New Roman" w:hAnsi="Times New Roman"/>
                <w:lang w:eastAsia="cs-CZ"/>
              </w:rPr>
              <w:t xml:space="preserve"> hot-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větráky a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osaditelný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min.</w:t>
            </w:r>
            <w:r w:rsidRPr="00C3140E">
              <w:rPr>
                <w:rFonts w:ascii="Times New Roman" w:hAnsi="Times New Roman"/>
                <w:lang w:eastAsia="cs-CZ"/>
              </w:rPr>
              <w:t xml:space="preserve"> dvěma hot-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napájecími zdroji s účinností až 94% a výkonem min. 800W každý. </w:t>
            </w:r>
          </w:p>
          <w:p w14:paraId="5467DB57" w14:textId="48BACC6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Požadavek:</w:t>
            </w:r>
            <w:r w:rsidRPr="00C3140E">
              <w:rPr>
                <w:rFonts w:ascii="Times New Roman" w:hAnsi="Times New Roman"/>
                <w:lang w:eastAsia="cs-CZ"/>
              </w:rPr>
              <w:t xml:space="preserve"> dva napájecí zdroje </w:t>
            </w:r>
            <w:r>
              <w:rPr>
                <w:rFonts w:ascii="Times New Roman" w:hAnsi="Times New Roman"/>
                <w:lang w:eastAsia="cs-CZ"/>
              </w:rPr>
              <w:t xml:space="preserve">min. 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800W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 xml:space="preserve"> každý</w:t>
            </w:r>
            <w:r w:rsidRPr="00C3140E">
              <w:rPr>
                <w:rFonts w:ascii="Times New Roman" w:hAnsi="Times New Roman"/>
                <w:lang w:eastAsia="cs-CZ"/>
              </w:rPr>
              <w:t>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8" w14:textId="595E75BC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9" w14:textId="7D189738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5F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B" w14:textId="66F970C6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C" w14:textId="5B659EA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Podpora průmyslových standardů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D" w14:textId="755E7F33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5E" w14:textId="3FF6AF18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6D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60" w14:textId="228E424A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5AE77B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ACPI 6.1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0C6F5219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3.0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25AD38AA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PXE Support</w:t>
            </w:r>
          </w:p>
          <w:p w14:paraId="0163925A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WOL Support</w:t>
            </w:r>
          </w:p>
          <w:p w14:paraId="63F229D6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Microsoft® Logo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certifications</w:t>
            </w:r>
            <w:proofErr w:type="spellEnd"/>
          </w:p>
          <w:p w14:paraId="5C3BD7D9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USB 3.0 Support</w:t>
            </w:r>
          </w:p>
          <w:p w14:paraId="7ED494B7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USB 2.0 Support</w:t>
            </w:r>
          </w:p>
          <w:p w14:paraId="3C5A3E78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lastRenderedPageBreak/>
              <w:t>Energy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Star</w:t>
            </w:r>
          </w:p>
          <w:p w14:paraId="6D1B6386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ASHRAE A3/A4</w:t>
            </w:r>
          </w:p>
          <w:p w14:paraId="5467DB6A" w14:textId="20149043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UEFI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Unified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Extensible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 Interface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Forum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6B" w14:textId="11CE3FB9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lastRenderedPageBreak/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6C" w14:textId="711A6EB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72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6E" w14:textId="00A2CC8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6F" w14:textId="382E3CEA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Podpora operačních systémů a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virtualizace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0" w14:textId="3D474D2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1" w14:textId="4DA7C598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7B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3" w14:textId="1EF39714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8EF57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Microsoft Windows Server</w:t>
            </w:r>
          </w:p>
          <w:p w14:paraId="3012C641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Red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Hat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Linux (RHEL)</w:t>
            </w:r>
          </w:p>
          <w:p w14:paraId="5B4C89CC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SUSE Linux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Server (SLES)</w:t>
            </w:r>
          </w:p>
          <w:p w14:paraId="224F3D50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VMware</w:t>
            </w:r>
          </w:p>
          <w:p w14:paraId="5467DB78" w14:textId="5036D5A5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ClearOS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9" w14:textId="443703F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A" w14:textId="2CA5646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80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C" w14:textId="51F1F1FB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D" w14:textId="78D9E0BD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Systém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Security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E" w14:textId="3616520E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7F" w14:textId="4EBA25AF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93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81" w14:textId="253929C0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F178F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UEFI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and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Start support</w:t>
            </w:r>
          </w:p>
          <w:p w14:paraId="7C978902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Security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feature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to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ensure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servers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do not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execute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compromised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code</w:t>
            </w:r>
            <w:proofErr w:type="spellEnd"/>
          </w:p>
          <w:p w14:paraId="5C701D8B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FIPS 140-2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validation</w:t>
            </w:r>
            <w:proofErr w:type="spellEnd"/>
          </w:p>
          <w:p w14:paraId="542A353C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Common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Criteria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certification</w:t>
            </w:r>
            <w:proofErr w:type="spellEnd"/>
          </w:p>
          <w:p w14:paraId="72493388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Configurable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for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PCI DSS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compliance</w:t>
            </w:r>
            <w:proofErr w:type="spellEnd"/>
          </w:p>
          <w:p w14:paraId="7D4AE875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Advanced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Encryption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Standard (AES) and Triple Data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Encryption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Standard (3DES) on browser</w:t>
            </w:r>
          </w:p>
          <w:p w14:paraId="3DC4BAAE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Support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for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Commercial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National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Security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Algorithms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(CNSA) mode to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prevent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the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use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of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algorithms</w:t>
            </w:r>
            <w:proofErr w:type="spellEnd"/>
          </w:p>
          <w:p w14:paraId="3F3A6786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Tamper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-free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updates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-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components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digitally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signed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and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verified</w:t>
            </w:r>
            <w:proofErr w:type="spellEnd"/>
          </w:p>
          <w:p w14:paraId="3EA25001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Recovery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-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recover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critical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 to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known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good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state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on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detection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of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compromised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</w:t>
            </w:r>
          </w:p>
          <w:p w14:paraId="73E40569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Ability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to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rollback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</w:t>
            </w:r>
          </w:p>
          <w:p w14:paraId="0DB07F30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erase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of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NAND/User data</w:t>
            </w:r>
          </w:p>
          <w:p w14:paraId="470C1999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TPM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Trusted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Platform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Module) 1.2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  <w:p w14:paraId="363ECF29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TPM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Trusted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Platform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Module) 2.0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  <w:p w14:paraId="229E23CD" w14:textId="77777777" w:rsidR="00F5777B" w:rsidRPr="00C3140E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Bezel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Locking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Kit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  <w:p w14:paraId="5467DB90" w14:textId="117BEFF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Chassis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Intrusion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detection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1" w14:textId="25205F7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2" w14:textId="4261135B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98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4" w14:textId="6E737599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5" w14:textId="5D9CDE6F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VMware Support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6" w14:textId="6F436EB8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7" w14:textId="5121F82E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9E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9" w14:textId="6023F405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D80A63" w14:textId="77777777" w:rsidR="00F5777B" w:rsidRDefault="00F5777B" w:rsidP="00F5777B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14:paraId="5467DB9B" w14:textId="4BB6DAFA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B2E65">
              <w:rPr>
                <w:rFonts w:ascii="Times New Roman" w:hAnsi="Times New Roman"/>
              </w:rPr>
              <w:t xml:space="preserve">Požadujeme přítomnost serveru na VMware HCL seznamu pro VMware ESX </w:t>
            </w:r>
            <w:r>
              <w:rPr>
                <w:rFonts w:ascii="Times New Roman" w:hAnsi="Times New Roman"/>
              </w:rPr>
              <w:t>7.0.1</w:t>
            </w:r>
            <w:r w:rsidRPr="00DB2E65">
              <w:rPr>
                <w:rFonts w:ascii="Times New Roman" w:hAnsi="Times New Roman"/>
              </w:rPr>
              <w:t xml:space="preserve">, viz </w:t>
            </w:r>
            <w:hyperlink r:id="rId6" w:history="1">
              <w:r w:rsidRPr="007618B8">
                <w:rPr>
                  <w:rStyle w:val="Hypertextovodkaz"/>
                  <w:rFonts w:ascii="Times New Roman" w:hAnsi="Times New Roman"/>
                </w:rPr>
                <w:t>https://www.vmware.com/resources/compatibility/search.php</w:t>
              </w:r>
            </w:hyperlink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C" w14:textId="38BACD2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D" w14:textId="21C395B6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A3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9F" w14:textId="455A8D63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0" w14:textId="66E37A3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Integrovaná vzdálená správa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1" w14:textId="18FB042D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2" w14:textId="0CC8F4E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A8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4" w14:textId="5FF1C55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5" w14:textId="5BA6CCD5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disponovat vyhrazeným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Gb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portem pro vzdálený management, port musí mít k dispozici úložiště pro firmware, ovladače a další sw komponenty. Úložiště musí být konfigurovatelné pro vytváření instalačních sad s možností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rollback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/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při pádu aktualizace. Server musí podporovat bez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agentový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vzdálený management. Vzdálený management musí podporovat standardní webové prohlížeče pro grafickou vzdálenou konzoli spolu s tlačítkem pro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podporovat  vzdálený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z DVD/CD/USB zařízení a být schopen uchovávat historická data o sw upgradech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patchích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vícefaktorová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autentikace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monitorovány změny v hw a </w:t>
            </w:r>
            <w:r w:rsidRPr="00C3140E">
              <w:rPr>
                <w:rFonts w:ascii="Times New Roman" w:hAnsi="Times New Roman"/>
                <w:lang w:eastAsia="cs-CZ"/>
              </w:rPr>
              <w:lastRenderedPageBreak/>
              <w:t>systémové konfiguraci, musí být podporována rychlá diagnostika vzniklých problémů. Pro vz</w:t>
            </w:r>
            <w:r>
              <w:rPr>
                <w:rFonts w:ascii="Times New Roman" w:hAnsi="Times New Roman"/>
                <w:lang w:eastAsia="cs-CZ"/>
              </w:rPr>
              <w:t>d</w:t>
            </w:r>
            <w:r w:rsidRPr="00C3140E">
              <w:rPr>
                <w:rFonts w:ascii="Times New Roman" w:hAnsi="Times New Roman"/>
                <w:lang w:eastAsia="cs-CZ"/>
              </w:rPr>
              <w:t xml:space="preserve">álenou správu musí být podporována mobilní zařízení Android a Apple OS. Vzdálená konzola musí umožnit současný přístup až 6 uživatelům během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-OS a OS runtime operací, musí existovat schopnost uchovat video z poslední zásadní poruchy a posledního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bootovacího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procesu, musí být podporována MS TS integrace včetně 128 bitové SSL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enkrypce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Shell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Version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2, musí být podporovány AES a 3DES na prohlížeči a vzdálený firmware update a JAVA free pro vzdálenou konzoli. Musí být podporována současná podpora většího množství serverů a to v následujících komponentách: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Control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Caping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Firmware Update, konfigurace,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Media, Licence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Activation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RESTFullAPI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integrace a předávání hw událostí přímo na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6" w14:textId="4ED20514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lastRenderedPageBreak/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7" w14:textId="631A2B1A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AD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9" w14:textId="7F3EDEA9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A" w14:textId="257732F2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Server management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B" w14:textId="5C5D013A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C" w14:textId="49880970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B2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E" w14:textId="4DD9C22C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AF" w14:textId="601093F5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Musí být umožněn rychlý pohled na spravované serverové zdroje. Minimální zobrazované položky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Dashboardu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jsou  Server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Profiles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Server Hardware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Appliance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Alerts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Přístup do managementu musí být řízen pomocí rolí. Management sw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integrovatelný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minimálně do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VMware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vCenter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Microsoft SCVMM. Systém musí umožňovat proaktivní notifikaci o aktuálních nebo hrozících selháních kritických komponent jako jsou procesory, paměť a disky. Systém musí být dostupný přes vlastní portál odkudkoliv. Systém mus</w:t>
            </w:r>
            <w:r>
              <w:rPr>
                <w:rFonts w:ascii="Times New Roman" w:hAnsi="Times New Roman"/>
                <w:lang w:eastAsia="cs-CZ"/>
              </w:rPr>
              <w:t>í</w:t>
            </w:r>
            <w:r w:rsidRPr="00C3140E">
              <w:rPr>
                <w:rFonts w:ascii="Times New Roman" w:hAnsi="Times New Roman"/>
                <w:lang w:eastAsia="cs-CZ"/>
              </w:rPr>
              <w:t xml:space="preserve"> být schopen upozornit 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out-of-date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BIOS, ovladače a agenty server managementu a umožnit vzdálený update těchto komponent. Server management sw musí být od stejného výrobce, jako je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B0" w14:textId="67273A6A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7DBB1" w14:textId="7582BEBA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5777B" w:rsidRPr="00C3140E" w14:paraId="5467DBB7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3" w14:textId="77777777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4" w14:textId="121191AE" w:rsidR="00F5777B" w:rsidRPr="00C3140E" w:rsidRDefault="00F5777B" w:rsidP="00F57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Záruka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5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6" w14:textId="77777777" w:rsidR="00F5777B" w:rsidRPr="00C3140E" w:rsidRDefault="00F5777B" w:rsidP="00F577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140E" w:rsidRPr="00C3140E" w14:paraId="5467DBBC" w14:textId="77777777" w:rsidTr="00F5777B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8" w14:textId="77777777" w:rsidR="00C3140E" w:rsidRPr="00C3140E" w:rsidRDefault="00C3140E" w:rsidP="00C31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>18.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9" w14:textId="58087EC7" w:rsidR="00C3140E" w:rsidRPr="00C3140E" w:rsidRDefault="00C3140E" w:rsidP="00B30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Technická podpora výrobce </w:t>
            </w:r>
            <w:r w:rsidR="0064142F">
              <w:rPr>
                <w:rFonts w:ascii="Times New Roman" w:eastAsia="Times New Roman" w:hAnsi="Times New Roman" w:cs="Times New Roman"/>
                <w:lang w:eastAsia="cs-CZ"/>
              </w:rPr>
              <w:t>po dobu 60 měsíců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FA705F">
              <w:rPr>
                <w:rFonts w:ascii="Times New Roman" w:eastAsia="Times New Roman" w:hAnsi="Times New Roman" w:cs="Times New Roman"/>
                <w:lang w:eastAsia="cs-CZ"/>
              </w:rPr>
              <w:t xml:space="preserve">od převzetí zboží 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v režimu </w:t>
            </w:r>
            <w:r w:rsidR="000D136C"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  <w:r w:rsidR="00B30F06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 na místě</w:t>
            </w:r>
            <w:r w:rsidR="00B87E65">
              <w:rPr>
                <w:rFonts w:ascii="Times New Roman" w:eastAsia="Times New Roman" w:hAnsi="Times New Roman" w:cs="Times New Roman"/>
                <w:lang w:eastAsia="cs-CZ"/>
              </w:rPr>
              <w:t xml:space="preserve"> s opravou </w:t>
            </w:r>
            <w:r w:rsidR="00FA705F">
              <w:rPr>
                <w:rFonts w:ascii="Times New Roman" w:eastAsia="Times New Roman" w:hAnsi="Times New Roman" w:cs="Times New Roman"/>
                <w:lang w:eastAsia="cs-CZ"/>
              </w:rPr>
              <w:t xml:space="preserve">nejpozději </w:t>
            </w:r>
            <w:r w:rsidR="00B87E65">
              <w:rPr>
                <w:rFonts w:ascii="Times New Roman" w:eastAsia="Times New Roman" w:hAnsi="Times New Roman" w:cs="Times New Roman"/>
                <w:lang w:eastAsia="cs-CZ"/>
              </w:rPr>
              <w:t>následující pracovní den</w:t>
            </w:r>
            <w:r w:rsidR="00FA705F">
              <w:rPr>
                <w:rFonts w:ascii="Times New Roman" w:eastAsia="Times New Roman" w:hAnsi="Times New Roman" w:cs="Times New Roman"/>
                <w:lang w:eastAsia="cs-CZ"/>
              </w:rPr>
              <w:t xml:space="preserve"> od nahlášení vady</w:t>
            </w:r>
            <w:r w:rsidR="002D5DF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A" w14:textId="77777777" w:rsidR="00C3140E" w:rsidRPr="00C3140E" w:rsidRDefault="00C3140E" w:rsidP="00C3140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7DBBB" w14:textId="77777777" w:rsidR="00C3140E" w:rsidRPr="00C3140E" w:rsidRDefault="00C3140E" w:rsidP="00C3140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467DBBD" w14:textId="77777777" w:rsidR="00C3140E" w:rsidRDefault="00C3140E"/>
    <w:p w14:paraId="6C92964D" w14:textId="77777777" w:rsidR="001123CA" w:rsidRPr="001123CA" w:rsidRDefault="001123CA" w:rsidP="001123C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1123CA">
        <w:rPr>
          <w:rFonts w:ascii="Times New Roman" w:eastAsia="Times New Roman" w:hAnsi="Times New Roman" w:cs="Times New Roman"/>
          <w:b/>
        </w:rPr>
        <w:t>Rozšíření virtualizační platformy</w:t>
      </w:r>
    </w:p>
    <w:p w14:paraId="04410C94" w14:textId="77777777" w:rsidR="001123CA" w:rsidRDefault="001123CA" w:rsidP="001123CA">
      <w:pPr>
        <w:ind w:left="426"/>
        <w:contextualSpacing/>
        <w:rPr>
          <w:rFonts w:ascii="Times New Roman" w:eastAsia="Times New Roman" w:hAnsi="Times New Roman" w:cs="Times New Roman"/>
        </w:rPr>
      </w:pPr>
    </w:p>
    <w:p w14:paraId="4E9CF897" w14:textId="0B6E68BC" w:rsidR="001123CA" w:rsidRDefault="001123CA" w:rsidP="001123CA">
      <w:pPr>
        <w:ind w:left="426"/>
        <w:contextualSpacing/>
        <w:rPr>
          <w:rFonts w:ascii="Times New Roman" w:eastAsia="Times New Roman" w:hAnsi="Times New Roman" w:cs="Times New Roman"/>
        </w:rPr>
      </w:pPr>
      <w:r w:rsidRPr="001123CA">
        <w:rPr>
          <w:rFonts w:ascii="Times New Roman" w:eastAsia="Times New Roman" w:hAnsi="Times New Roman" w:cs="Times New Roman"/>
        </w:rPr>
        <w:t xml:space="preserve">Jedná se o rozšíření stávajících licencí </w:t>
      </w:r>
      <w:proofErr w:type="spellStart"/>
      <w:r w:rsidRPr="001123CA">
        <w:rPr>
          <w:rFonts w:ascii="Times New Roman" w:eastAsia="Times New Roman" w:hAnsi="Times New Roman" w:cs="Times New Roman"/>
        </w:rPr>
        <w:t>VMware</w:t>
      </w:r>
      <w:proofErr w:type="spellEnd"/>
      <w:r w:rsidRPr="001123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23CA">
        <w:rPr>
          <w:rFonts w:ascii="Times New Roman" w:eastAsia="Times New Roman" w:hAnsi="Times New Roman" w:cs="Times New Roman"/>
        </w:rPr>
        <w:t>vSphere</w:t>
      </w:r>
      <w:proofErr w:type="spellEnd"/>
      <w:r w:rsidRPr="001123C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1123CA">
        <w:rPr>
          <w:rFonts w:ascii="Times New Roman" w:eastAsia="Times New Roman" w:hAnsi="Times New Roman" w:cs="Times New Roman"/>
        </w:rPr>
        <w:t>Std</w:t>
      </w:r>
      <w:proofErr w:type="spellEnd"/>
      <w:r w:rsidRPr="001123CA">
        <w:rPr>
          <w:rFonts w:ascii="Times New Roman" w:eastAsia="Times New Roman" w:hAnsi="Times New Roman" w:cs="Times New Roman"/>
        </w:rPr>
        <w:t xml:space="preserve"> o další 4 CPU včetně supportu do </w:t>
      </w:r>
      <w:r w:rsidR="00301884">
        <w:rPr>
          <w:rFonts w:ascii="Times New Roman" w:eastAsia="Times New Roman" w:hAnsi="Times New Roman" w:cs="Times New Roman"/>
        </w:rPr>
        <w:t>14. 12. 2022</w:t>
      </w:r>
    </w:p>
    <w:p w14:paraId="08CDC897" w14:textId="77777777" w:rsidR="001123CA" w:rsidRPr="001123CA" w:rsidRDefault="001123CA" w:rsidP="001123CA">
      <w:pPr>
        <w:ind w:left="426"/>
        <w:contextualSpacing/>
        <w:rPr>
          <w:rFonts w:eastAsia="Times New Roman" w:cs="Times New Roman"/>
        </w:rPr>
      </w:pPr>
    </w:p>
    <w:p w14:paraId="76F992FE" w14:textId="77777777" w:rsidR="001123CA" w:rsidRPr="001123CA" w:rsidRDefault="001123CA" w:rsidP="001123CA">
      <w:pPr>
        <w:numPr>
          <w:ilvl w:val="0"/>
          <w:numId w:val="1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b/>
        </w:rPr>
      </w:pPr>
      <w:r w:rsidRPr="001123CA">
        <w:rPr>
          <w:rFonts w:ascii="Times New Roman" w:eastAsia="Times New Roman" w:hAnsi="Times New Roman" w:cs="Times New Roman"/>
          <w:b/>
        </w:rPr>
        <w:t>Rozšíření zálohovací platformy</w:t>
      </w:r>
    </w:p>
    <w:p w14:paraId="5F8907D1" w14:textId="77777777" w:rsidR="001123CA" w:rsidRPr="001123CA" w:rsidRDefault="001123CA" w:rsidP="001123CA">
      <w:pPr>
        <w:ind w:left="426"/>
        <w:contextualSpacing/>
        <w:rPr>
          <w:rFonts w:eastAsia="Times New Roman" w:cs="Times New Roman"/>
        </w:rPr>
      </w:pPr>
    </w:p>
    <w:p w14:paraId="26FDCC59" w14:textId="30ACA771" w:rsidR="001123CA" w:rsidRPr="001123CA" w:rsidRDefault="001123CA" w:rsidP="001123CA">
      <w:pPr>
        <w:ind w:left="426"/>
        <w:contextualSpacing/>
        <w:rPr>
          <w:rFonts w:ascii="Times New Roman" w:eastAsia="Times New Roman" w:hAnsi="Times New Roman" w:cs="Times New Roman"/>
        </w:rPr>
      </w:pPr>
      <w:r w:rsidRPr="001123CA">
        <w:rPr>
          <w:rFonts w:ascii="Times New Roman" w:eastAsia="Times New Roman" w:hAnsi="Times New Roman" w:cs="Times New Roman"/>
        </w:rPr>
        <w:t xml:space="preserve">Jedná se o rozšíření stávajících licencí </w:t>
      </w:r>
      <w:proofErr w:type="spellStart"/>
      <w:r w:rsidRPr="001123CA">
        <w:rPr>
          <w:rFonts w:ascii="Times New Roman" w:eastAsia="Times New Roman" w:hAnsi="Times New Roman" w:cs="Times New Roman"/>
        </w:rPr>
        <w:t>VeeamBackup&amp;RecoveryStd</w:t>
      </w:r>
      <w:proofErr w:type="spellEnd"/>
      <w:r w:rsidRPr="001123CA">
        <w:rPr>
          <w:rFonts w:ascii="Times New Roman" w:eastAsia="Times New Roman" w:hAnsi="Times New Roman" w:cs="Times New Roman"/>
        </w:rPr>
        <w:t xml:space="preserve"> o další 8 </w:t>
      </w:r>
      <w:proofErr w:type="spellStart"/>
      <w:r w:rsidRPr="001123CA">
        <w:rPr>
          <w:rFonts w:ascii="Times New Roman" w:eastAsia="Times New Roman" w:hAnsi="Times New Roman" w:cs="Times New Roman"/>
        </w:rPr>
        <w:t>Socketů</w:t>
      </w:r>
      <w:proofErr w:type="spellEnd"/>
      <w:r w:rsidRPr="001123CA">
        <w:rPr>
          <w:rFonts w:ascii="Times New Roman" w:eastAsia="Times New Roman" w:hAnsi="Times New Roman" w:cs="Times New Roman"/>
        </w:rPr>
        <w:t xml:space="preserve"> včetně supportu do </w:t>
      </w:r>
      <w:r w:rsidR="00301884">
        <w:rPr>
          <w:rFonts w:ascii="Times New Roman" w:eastAsia="Times New Roman" w:hAnsi="Times New Roman" w:cs="Times New Roman"/>
        </w:rPr>
        <w:t>12. 12. 2022</w:t>
      </w:r>
    </w:p>
    <w:p w14:paraId="5467DBC3" w14:textId="77777777" w:rsidR="00C3140E" w:rsidRDefault="00C3140E" w:rsidP="00C3140E">
      <w:pPr>
        <w:pStyle w:val="Odstavecseseznamem"/>
        <w:ind w:left="426"/>
      </w:pPr>
    </w:p>
    <w:p w14:paraId="5467DBC4" w14:textId="77777777" w:rsidR="00C3140E" w:rsidRPr="003A3C3D" w:rsidRDefault="00C3140E" w:rsidP="003A3C3D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3A3C3D">
        <w:rPr>
          <w:rFonts w:ascii="Times New Roman" w:hAnsi="Times New Roman" w:cs="Times New Roman"/>
          <w:b/>
        </w:rPr>
        <w:t>Operační systémy</w:t>
      </w:r>
    </w:p>
    <w:p w14:paraId="5467DBC5" w14:textId="77777777" w:rsidR="00C3140E" w:rsidRDefault="00C3140E" w:rsidP="00C3140E">
      <w:pPr>
        <w:pStyle w:val="Odstavecseseznamem"/>
        <w:ind w:left="426"/>
      </w:pPr>
    </w:p>
    <w:p w14:paraId="5467DBC6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Podpora až 640 logických procesorů ve fyzickém serveru</w:t>
      </w:r>
    </w:p>
    <w:p w14:paraId="5467DBC7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Podpora min. 4TB operační paměti</w:t>
      </w:r>
    </w:p>
    <w:p w14:paraId="5467DBC8" w14:textId="4722B0AD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Zajištění vysoké dostupnosti pro min.</w:t>
      </w:r>
      <w:r w:rsidR="00A872BF">
        <w:rPr>
          <w:rFonts w:ascii="Times New Roman" w:hAnsi="Times New Roman" w:cs="Times New Roman"/>
        </w:rPr>
        <w:t xml:space="preserve"> </w:t>
      </w:r>
      <w:r w:rsidRPr="00C41571">
        <w:rPr>
          <w:rFonts w:ascii="Times New Roman" w:hAnsi="Times New Roman" w:cs="Times New Roman"/>
        </w:rPr>
        <w:t>32 serverů v klastru</w:t>
      </w:r>
    </w:p>
    <w:p w14:paraId="5467DBC9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Vestavěná technologie serverové i desktopové </w:t>
      </w:r>
      <w:proofErr w:type="spellStart"/>
      <w:r w:rsidRPr="00C41571">
        <w:rPr>
          <w:rFonts w:ascii="Times New Roman" w:hAnsi="Times New Roman" w:cs="Times New Roman"/>
        </w:rPr>
        <w:t>virtualizace</w:t>
      </w:r>
      <w:proofErr w:type="spellEnd"/>
    </w:p>
    <w:p w14:paraId="5467DBCA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Neomezený počet paralelních migrací virtuální serverů a jejich úložišť za provozu</w:t>
      </w:r>
    </w:p>
    <w:p w14:paraId="5467DBCB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Nativní podpora </w:t>
      </w:r>
      <w:proofErr w:type="spellStart"/>
      <w:r w:rsidRPr="00C41571">
        <w:rPr>
          <w:rFonts w:ascii="Times New Roman" w:hAnsi="Times New Roman" w:cs="Times New Roman"/>
        </w:rPr>
        <w:t>virtualizace</w:t>
      </w:r>
      <w:proofErr w:type="spellEnd"/>
      <w:r w:rsidRPr="00C41571">
        <w:rPr>
          <w:rFonts w:ascii="Times New Roman" w:hAnsi="Times New Roman" w:cs="Times New Roman"/>
        </w:rPr>
        <w:t xml:space="preserve"> sítí</w:t>
      </w:r>
    </w:p>
    <w:p w14:paraId="5467DBCC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Plná podpora klastrování virtuálních počítačů</w:t>
      </w:r>
    </w:p>
    <w:p w14:paraId="5467DBCD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Neomezený počet virtuálních serverů</w:t>
      </w:r>
    </w:p>
    <w:p w14:paraId="5467DBCE" w14:textId="77777777" w:rsidR="00C3140E" w:rsidRPr="00C41571" w:rsidRDefault="00C3140E" w:rsidP="00C3140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Počet licencí bude určen počtem jader procesorů ve všech navržených </w:t>
      </w:r>
      <w:proofErr w:type="spellStart"/>
      <w:r w:rsidRPr="00C41571">
        <w:rPr>
          <w:rFonts w:ascii="Times New Roman" w:hAnsi="Times New Roman" w:cs="Times New Roman"/>
        </w:rPr>
        <w:t>virtualizačních</w:t>
      </w:r>
      <w:proofErr w:type="spellEnd"/>
      <w:r w:rsidRPr="00C41571">
        <w:rPr>
          <w:rFonts w:ascii="Times New Roman" w:hAnsi="Times New Roman" w:cs="Times New Roman"/>
        </w:rPr>
        <w:t xml:space="preserve"> serverech</w:t>
      </w:r>
    </w:p>
    <w:p w14:paraId="5467DBCF" w14:textId="77777777" w:rsidR="00C3140E" w:rsidRPr="00DB2E65" w:rsidRDefault="00C3140E" w:rsidP="00C41571">
      <w:pPr>
        <w:ind w:left="360"/>
        <w:jc w:val="both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Licence operační</w:t>
      </w:r>
      <w:r w:rsidR="00C41571">
        <w:rPr>
          <w:rFonts w:ascii="Times New Roman" w:hAnsi="Times New Roman" w:cs="Times New Roman"/>
        </w:rPr>
        <w:t>ho systému</w:t>
      </w:r>
      <w:r w:rsidRPr="00DB2E65">
        <w:rPr>
          <w:rFonts w:ascii="Times New Roman" w:hAnsi="Times New Roman" w:cs="Times New Roman"/>
        </w:rPr>
        <w:t xml:space="preserve"> musí být pořízeny v časově neomezeném licenčním programu, který umožňuje: </w:t>
      </w:r>
    </w:p>
    <w:p w14:paraId="5467DBD0" w14:textId="77777777" w:rsidR="00C3140E" w:rsidRPr="00DB2E65" w:rsidRDefault="00C3140E" w:rsidP="00C3140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B2E65">
        <w:rPr>
          <w:rFonts w:ascii="Times New Roman" w:hAnsi="Times New Roman" w:cs="Times New Roman"/>
        </w:rPr>
        <w:t>downgrade</w:t>
      </w:r>
      <w:proofErr w:type="spellEnd"/>
      <w:r w:rsidRPr="00DB2E65">
        <w:rPr>
          <w:rFonts w:ascii="Times New Roman" w:hAnsi="Times New Roman" w:cs="Times New Roman"/>
        </w:rPr>
        <w:t xml:space="preserve"> – přechod na nižší verzi</w:t>
      </w:r>
    </w:p>
    <w:p w14:paraId="5467DBD1" w14:textId="77777777" w:rsidR="00C3140E" w:rsidRPr="00DB2E65" w:rsidRDefault="00C3140E" w:rsidP="00C3140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hromadnou instalaci a konfiguraci; správu a evidenci softwaru</w:t>
      </w:r>
    </w:p>
    <w:p w14:paraId="5467DBD2" w14:textId="77777777" w:rsidR="00C3140E" w:rsidRPr="00DB2E65" w:rsidRDefault="00C3140E" w:rsidP="00C3140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automatický jazykový přechod na jinou verzi</w:t>
      </w:r>
    </w:p>
    <w:p w14:paraId="5467DBD3" w14:textId="77777777" w:rsidR="00C3140E" w:rsidRPr="00DB2E65" w:rsidRDefault="00C3140E" w:rsidP="00C3140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možnost přenositelnosti softwaru</w:t>
      </w:r>
    </w:p>
    <w:p w14:paraId="5467DBD4" w14:textId="77777777" w:rsidR="003A3C3D" w:rsidRDefault="00C3140E" w:rsidP="003A3C3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využívat vybraný software na vyzkoušení</w:t>
      </w:r>
    </w:p>
    <w:p w14:paraId="5467DBD5" w14:textId="77777777" w:rsidR="00C3140E" w:rsidRPr="003A3C3D" w:rsidRDefault="00C3140E" w:rsidP="003A3C3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>využívat vybraný software pro školení</w:t>
      </w:r>
    </w:p>
    <w:p w14:paraId="5467DBD6" w14:textId="77777777" w:rsidR="00C3140E" w:rsidRDefault="00C3140E" w:rsidP="00C3140E">
      <w:pPr>
        <w:pStyle w:val="Odstavecseseznamem"/>
        <w:ind w:left="426"/>
      </w:pPr>
    </w:p>
    <w:p w14:paraId="5467DBD7" w14:textId="77777777" w:rsidR="00C3140E" w:rsidRPr="003A3C3D" w:rsidRDefault="00C3140E" w:rsidP="003A3C3D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3A3C3D">
        <w:rPr>
          <w:rFonts w:ascii="Times New Roman" w:hAnsi="Times New Roman" w:cs="Times New Roman"/>
          <w:b/>
        </w:rPr>
        <w:t>Instalační a implementační služby:</w:t>
      </w:r>
    </w:p>
    <w:p w14:paraId="5467DBD8" w14:textId="77777777" w:rsidR="00C3140E" w:rsidRDefault="00C3140E" w:rsidP="00C3140E">
      <w:pPr>
        <w:pStyle w:val="Odstavecseseznamem"/>
        <w:ind w:left="426"/>
      </w:pPr>
    </w:p>
    <w:p w14:paraId="5467DBD9" w14:textId="77777777" w:rsidR="00C3140E" w:rsidRPr="00C41571" w:rsidRDefault="00C3140E" w:rsidP="00C41571">
      <w:pPr>
        <w:ind w:firstLine="34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Zadavatel požaduje, aby součástí dodávky byly minimálně tyto práce, služby:</w:t>
      </w:r>
    </w:p>
    <w:p w14:paraId="5467DBDA" w14:textId="77777777" w:rsidR="00C3140E" w:rsidRPr="00C41571" w:rsidRDefault="00C3140E" w:rsidP="00C41571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Dodávka, instalace a konfigurace </w:t>
      </w:r>
      <w:proofErr w:type="spellStart"/>
      <w:r w:rsidRPr="00C41571">
        <w:rPr>
          <w:rFonts w:ascii="Times New Roman" w:hAnsi="Times New Roman" w:cs="Times New Roman"/>
        </w:rPr>
        <w:t>virtualizačních</w:t>
      </w:r>
      <w:proofErr w:type="spellEnd"/>
      <w:r w:rsidRPr="00C41571">
        <w:rPr>
          <w:rFonts w:ascii="Times New Roman" w:hAnsi="Times New Roman" w:cs="Times New Roman"/>
        </w:rPr>
        <w:t xml:space="preserve"> serverů včetně instalace </w:t>
      </w:r>
      <w:proofErr w:type="spellStart"/>
      <w:r w:rsidRPr="00C41571">
        <w:rPr>
          <w:rFonts w:ascii="Times New Roman" w:hAnsi="Times New Roman" w:cs="Times New Roman"/>
        </w:rPr>
        <w:t>hypervizoru</w:t>
      </w:r>
      <w:proofErr w:type="spellEnd"/>
      <w:r w:rsidRPr="00C41571">
        <w:rPr>
          <w:rFonts w:ascii="Times New Roman" w:hAnsi="Times New Roman" w:cs="Times New Roman"/>
        </w:rPr>
        <w:t xml:space="preserve"> v aktuální stabilní verzi</w:t>
      </w:r>
    </w:p>
    <w:p w14:paraId="5467DBDB" w14:textId="77777777" w:rsidR="003A3C3D" w:rsidRPr="00C41571" w:rsidRDefault="00C3140E" w:rsidP="00C41571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Dodání a instalace všech potřebných licencí pro řádný provoz </w:t>
      </w:r>
      <w:r w:rsidR="003A3C3D" w:rsidRPr="00C41571">
        <w:rPr>
          <w:rFonts w:ascii="Times New Roman" w:hAnsi="Times New Roman" w:cs="Times New Roman"/>
        </w:rPr>
        <w:t>předmětu plnění</w:t>
      </w:r>
    </w:p>
    <w:p w14:paraId="5467DBDC" w14:textId="77777777" w:rsidR="00C3140E" w:rsidRPr="00C41571" w:rsidRDefault="00C3140E" w:rsidP="00C41571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Provedení zaškolení administrátorů pro účel správy, obsluhy a běžné údržby v</w:t>
      </w:r>
      <w:r w:rsidR="003A3C3D" w:rsidRPr="00C41571">
        <w:rPr>
          <w:rFonts w:ascii="Times New Roman" w:hAnsi="Times New Roman" w:cs="Times New Roman"/>
        </w:rPr>
        <w:t> </w:t>
      </w:r>
      <w:r w:rsidRPr="00C41571">
        <w:rPr>
          <w:rFonts w:ascii="Times New Roman" w:hAnsi="Times New Roman" w:cs="Times New Roman"/>
        </w:rPr>
        <w:t>rozsahu</w:t>
      </w:r>
      <w:r w:rsidR="003A3C3D" w:rsidRPr="00C41571">
        <w:rPr>
          <w:rFonts w:ascii="Times New Roman" w:hAnsi="Times New Roman" w:cs="Times New Roman"/>
        </w:rPr>
        <w:t xml:space="preserve"> </w:t>
      </w:r>
      <w:proofErr w:type="gramStart"/>
      <w:r w:rsidRPr="00C41571">
        <w:rPr>
          <w:rFonts w:ascii="Times New Roman" w:hAnsi="Times New Roman" w:cs="Times New Roman"/>
        </w:rPr>
        <w:t>min.16</w:t>
      </w:r>
      <w:proofErr w:type="gramEnd"/>
      <w:r w:rsidRPr="00C41571">
        <w:rPr>
          <w:rFonts w:ascii="Times New Roman" w:hAnsi="Times New Roman" w:cs="Times New Roman"/>
        </w:rPr>
        <w:t xml:space="preserve"> hodin</w:t>
      </w:r>
    </w:p>
    <w:p w14:paraId="5467DBDD" w14:textId="77777777" w:rsidR="003A3C3D" w:rsidRDefault="003A3C3D" w:rsidP="003A3C3D">
      <w:pPr>
        <w:pStyle w:val="Odstavecseseznamem"/>
        <w:spacing w:after="200" w:line="276" w:lineRule="auto"/>
        <w:ind w:left="426"/>
        <w:rPr>
          <w:rFonts w:ascii="Times New Roman" w:hAnsi="Times New Roman" w:cs="Times New Roman"/>
          <w:b/>
        </w:rPr>
      </w:pPr>
    </w:p>
    <w:p w14:paraId="5467DBDE" w14:textId="77777777" w:rsidR="008208E5" w:rsidRDefault="008208E5" w:rsidP="00C3140E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Cenová kalkulace</w:t>
      </w:r>
    </w:p>
    <w:tbl>
      <w:tblPr>
        <w:tblW w:w="875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5"/>
        <w:gridCol w:w="1436"/>
        <w:gridCol w:w="1005"/>
        <w:gridCol w:w="1868"/>
      </w:tblGrid>
      <w:tr w:rsidR="00673BE9" w:rsidRPr="004A3EEA" w14:paraId="5467DBE3" w14:textId="77777777" w:rsidTr="00E968D8">
        <w:trPr>
          <w:trHeight w:val="384"/>
        </w:trPr>
        <w:tc>
          <w:tcPr>
            <w:tcW w:w="4445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467DBDF" w14:textId="77777777" w:rsidR="00673BE9" w:rsidRPr="00174255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Položky</w:t>
            </w:r>
          </w:p>
        </w:tc>
        <w:tc>
          <w:tcPr>
            <w:tcW w:w="1436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467DBE0" w14:textId="77777777" w:rsidR="00673BE9" w:rsidRPr="00174255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Cena bez DPH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467DBE1" w14:textId="77777777" w:rsidR="00673BE9" w:rsidRPr="00174255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Počet kusů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467DBE2" w14:textId="77777777" w:rsidR="00673BE9" w:rsidRPr="00673BE9" w:rsidRDefault="00673BE9" w:rsidP="00673B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Cena celkem</w:t>
            </w:r>
            <w:r w:rsidR="006324E0"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  <w:tr w:rsidR="00673BE9" w:rsidRPr="004A3EEA" w14:paraId="5467DBE8" w14:textId="77777777" w:rsidTr="00E968D8">
        <w:trPr>
          <w:trHeight w:val="366"/>
        </w:trPr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DBE4" w14:textId="77777777" w:rsidR="00673BE9" w:rsidRPr="00174255" w:rsidRDefault="00673BE9" w:rsidP="0035461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Virtualizační server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E5" w14:textId="77777777" w:rsidR="00673BE9" w:rsidRPr="00174255" w:rsidRDefault="00673BE9" w:rsidP="0035461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E6" w14:textId="19AC654A" w:rsidR="00673BE9" w:rsidRPr="00174255" w:rsidRDefault="007D76AB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E7" w14:textId="77777777" w:rsidR="00673BE9" w:rsidRPr="00174255" w:rsidRDefault="00673BE9" w:rsidP="0035461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673BE9" w:rsidRPr="004A3EEA" w14:paraId="5467DBED" w14:textId="77777777" w:rsidTr="00E968D8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DBE9" w14:textId="00F85082" w:rsidR="00673BE9" w:rsidRPr="00174255" w:rsidRDefault="00673BE9" w:rsidP="0035461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Rozšíření virtualizační platformy</w:t>
            </w:r>
            <w:r w:rsidR="00010F27">
              <w:rPr>
                <w:rFonts w:ascii="Times New Roman" w:hAnsi="Times New Roman" w:cs="Times New Roman"/>
                <w:sz w:val="20"/>
                <w:szCs w:val="20"/>
              </w:rPr>
              <w:t xml:space="preserve"> (počet CPU)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EA" w14:textId="77777777" w:rsidR="00673BE9" w:rsidRPr="00174255" w:rsidRDefault="00673BE9" w:rsidP="0035461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EB" w14:textId="05B685B4" w:rsidR="00673BE9" w:rsidRPr="00174255" w:rsidRDefault="007D76AB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EC" w14:textId="77777777" w:rsidR="00673BE9" w:rsidRPr="00174255" w:rsidRDefault="00673BE9" w:rsidP="0035461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673BE9" w:rsidRPr="004A3EEA" w14:paraId="5467DBF2" w14:textId="77777777" w:rsidTr="00E968D8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DBEE" w14:textId="6096A37C" w:rsidR="00673BE9" w:rsidRPr="00174255" w:rsidRDefault="00673BE9" w:rsidP="00673BE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Rozšíření zálohovací platformy</w:t>
            </w:r>
            <w:r w:rsidR="00010F27">
              <w:rPr>
                <w:rFonts w:ascii="Times New Roman" w:hAnsi="Times New Roman" w:cs="Times New Roman"/>
                <w:sz w:val="20"/>
                <w:szCs w:val="20"/>
              </w:rPr>
              <w:t xml:space="preserve"> (počet </w:t>
            </w:r>
            <w:proofErr w:type="spellStart"/>
            <w:r w:rsidR="00010F27">
              <w:rPr>
                <w:rFonts w:ascii="Times New Roman" w:hAnsi="Times New Roman" w:cs="Times New Roman"/>
                <w:sz w:val="20"/>
                <w:szCs w:val="20"/>
              </w:rPr>
              <w:t>socketů</w:t>
            </w:r>
            <w:proofErr w:type="spellEnd"/>
            <w:r w:rsidR="00010F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EF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F0" w14:textId="4633F83F" w:rsidR="00673BE9" w:rsidRPr="00174255" w:rsidRDefault="007D76AB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F1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673BE9" w:rsidRPr="004A3EEA" w14:paraId="5467DBF7" w14:textId="77777777" w:rsidTr="00E968D8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DBF3" w14:textId="77777777" w:rsidR="00673BE9" w:rsidRPr="00174255" w:rsidRDefault="00673BE9" w:rsidP="00673BE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Operační systémy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F4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F5" w14:textId="52C76905" w:rsidR="00673BE9" w:rsidRPr="00174255" w:rsidRDefault="007D76AB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F6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6324E0" w:rsidRPr="004A3EEA" w14:paraId="5467DBFC" w14:textId="77777777" w:rsidTr="00E968D8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DBF8" w14:textId="77777777" w:rsidR="00673BE9" w:rsidRPr="00174255" w:rsidRDefault="00673BE9" w:rsidP="00673BE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Instalační a implementační služby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F9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FA" w14:textId="4714C061" w:rsidR="00673BE9" w:rsidRPr="00174255" w:rsidRDefault="007D76AB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FB" w14:textId="77777777" w:rsidR="00673BE9" w:rsidRPr="00174255" w:rsidRDefault="00673BE9" w:rsidP="00673BE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673BE9" w:rsidRPr="004A3EEA" w14:paraId="5467DC01" w14:textId="77777777" w:rsidTr="00E968D8">
        <w:trPr>
          <w:trHeight w:val="366"/>
        </w:trPr>
        <w:tc>
          <w:tcPr>
            <w:tcW w:w="4445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467DBFD" w14:textId="77777777" w:rsidR="00673BE9" w:rsidRPr="00673BE9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Celkem bez DPH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FE" w14:textId="77777777" w:rsidR="00673BE9" w:rsidRPr="00673BE9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BFF" w14:textId="77777777" w:rsidR="00673BE9" w:rsidRPr="00673BE9" w:rsidRDefault="00673BE9" w:rsidP="003546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7DC00" w14:textId="77777777" w:rsidR="00673BE9" w:rsidRPr="00673BE9" w:rsidRDefault="00673BE9" w:rsidP="0035461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</w:tbl>
    <w:p w14:paraId="5467DC02" w14:textId="77777777" w:rsidR="008208E5" w:rsidRDefault="008208E5" w:rsidP="008208E5">
      <w:pPr>
        <w:pStyle w:val="Odstavecseseznamem"/>
        <w:spacing w:after="200" w:line="276" w:lineRule="auto"/>
        <w:ind w:left="426"/>
        <w:rPr>
          <w:rFonts w:ascii="Times New Roman" w:hAnsi="Times New Roman" w:cs="Times New Roman"/>
          <w:b/>
        </w:rPr>
      </w:pPr>
    </w:p>
    <w:p w14:paraId="5467DC03" w14:textId="77777777" w:rsidR="00C3140E" w:rsidRPr="00DB2E65" w:rsidRDefault="00C3140E" w:rsidP="00C3140E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DB2E65">
        <w:rPr>
          <w:rFonts w:ascii="Times New Roman" w:hAnsi="Times New Roman" w:cs="Times New Roman"/>
          <w:b/>
        </w:rPr>
        <w:t>Akceptační kritéria a testy</w:t>
      </w:r>
    </w:p>
    <w:p w14:paraId="5467DC04" w14:textId="77777777" w:rsidR="00C3140E" w:rsidRPr="00C3140E" w:rsidRDefault="00C3140E" w:rsidP="00C41571">
      <w:pPr>
        <w:ind w:left="349"/>
      </w:pPr>
      <w:r w:rsidRPr="00C41571">
        <w:rPr>
          <w:rFonts w:ascii="Times New Roman" w:hAnsi="Times New Roman" w:cs="Times New Roman"/>
        </w:rPr>
        <w:t>Po instalaci a zprovoznění budou před podepsáním akceptačního protokolu provedeny akceptační testy a následně provedena akceptace řešení dodaného dodavatelem. Testy bude provádět dodavatel za účasti zástupců zadavatele v místě plnění předmětu smlouvy.</w:t>
      </w:r>
    </w:p>
    <w:p w14:paraId="5467DC05" w14:textId="77777777" w:rsidR="003A3C3D" w:rsidRDefault="00C3140E" w:rsidP="003A3C3D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Je dodán a nakonfigurován nový HW</w:t>
      </w:r>
    </w:p>
    <w:p w14:paraId="5467DC06" w14:textId="77777777" w:rsidR="003A3C3D" w:rsidRDefault="00C3140E" w:rsidP="003A3C3D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 xml:space="preserve">Je provedena instalace nových verzí </w:t>
      </w:r>
      <w:proofErr w:type="spellStart"/>
      <w:r w:rsidRPr="003A3C3D">
        <w:rPr>
          <w:rFonts w:ascii="Times New Roman" w:hAnsi="Times New Roman" w:cs="Times New Roman"/>
        </w:rPr>
        <w:t>virtualizačního</w:t>
      </w:r>
      <w:proofErr w:type="spellEnd"/>
      <w:r w:rsidRPr="003A3C3D">
        <w:rPr>
          <w:rFonts w:ascii="Times New Roman" w:hAnsi="Times New Roman" w:cs="Times New Roman"/>
        </w:rPr>
        <w:t xml:space="preserve"> SW</w:t>
      </w:r>
    </w:p>
    <w:p w14:paraId="5467DC07" w14:textId="77777777" w:rsidR="003A3C3D" w:rsidRDefault="00C3140E" w:rsidP="003A3C3D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>Je předána technická dokumentace nastavení a nastavených hodnot</w:t>
      </w:r>
    </w:p>
    <w:p w14:paraId="5467DC08" w14:textId="77777777" w:rsidR="00C3140E" w:rsidRPr="003A3C3D" w:rsidRDefault="00C3140E" w:rsidP="003A3C3D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>Je provedeno zaškolení správců</w:t>
      </w:r>
    </w:p>
    <w:sectPr w:rsidR="00C3140E" w:rsidRPr="003A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D55"/>
    <w:multiLevelType w:val="multilevel"/>
    <w:tmpl w:val="035AF7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42324"/>
    <w:multiLevelType w:val="hybridMultilevel"/>
    <w:tmpl w:val="87123A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B819BC"/>
    <w:multiLevelType w:val="hybridMultilevel"/>
    <w:tmpl w:val="E2FEC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761"/>
    <w:multiLevelType w:val="hybridMultilevel"/>
    <w:tmpl w:val="A5A071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D8D"/>
    <w:multiLevelType w:val="hybridMultilevel"/>
    <w:tmpl w:val="77823E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480529"/>
    <w:multiLevelType w:val="hybridMultilevel"/>
    <w:tmpl w:val="2708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80FCC"/>
    <w:multiLevelType w:val="hybridMultilevel"/>
    <w:tmpl w:val="90C66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0E"/>
    <w:rsid w:val="0000020D"/>
    <w:rsid w:val="00010F27"/>
    <w:rsid w:val="0003408E"/>
    <w:rsid w:val="00071322"/>
    <w:rsid w:val="000D136C"/>
    <w:rsid w:val="000D3D95"/>
    <w:rsid w:val="001123CA"/>
    <w:rsid w:val="00133BB8"/>
    <w:rsid w:val="00174255"/>
    <w:rsid w:val="001B6C98"/>
    <w:rsid w:val="001C1C9F"/>
    <w:rsid w:val="001F4D38"/>
    <w:rsid w:val="002D5DFC"/>
    <w:rsid w:val="002E3392"/>
    <w:rsid w:val="00301884"/>
    <w:rsid w:val="00361D15"/>
    <w:rsid w:val="003A3C3D"/>
    <w:rsid w:val="00425301"/>
    <w:rsid w:val="00436D8A"/>
    <w:rsid w:val="00442AF2"/>
    <w:rsid w:val="00555B30"/>
    <w:rsid w:val="00576EA1"/>
    <w:rsid w:val="00630901"/>
    <w:rsid w:val="006324E0"/>
    <w:rsid w:val="0064142F"/>
    <w:rsid w:val="00654B8B"/>
    <w:rsid w:val="00673BE9"/>
    <w:rsid w:val="00681EE2"/>
    <w:rsid w:val="00722CE7"/>
    <w:rsid w:val="007B637A"/>
    <w:rsid w:val="007D76AB"/>
    <w:rsid w:val="00805ADF"/>
    <w:rsid w:val="008208E5"/>
    <w:rsid w:val="008A1F47"/>
    <w:rsid w:val="00955BEC"/>
    <w:rsid w:val="0099293B"/>
    <w:rsid w:val="009F1E05"/>
    <w:rsid w:val="00A75EE8"/>
    <w:rsid w:val="00A872BF"/>
    <w:rsid w:val="00B0758F"/>
    <w:rsid w:val="00B30F06"/>
    <w:rsid w:val="00B46456"/>
    <w:rsid w:val="00B666E8"/>
    <w:rsid w:val="00B72701"/>
    <w:rsid w:val="00B84E1B"/>
    <w:rsid w:val="00B87E65"/>
    <w:rsid w:val="00BF1D7F"/>
    <w:rsid w:val="00C3140E"/>
    <w:rsid w:val="00C35C69"/>
    <w:rsid w:val="00C41571"/>
    <w:rsid w:val="00C545AE"/>
    <w:rsid w:val="00C90B1E"/>
    <w:rsid w:val="00D52547"/>
    <w:rsid w:val="00D62DBE"/>
    <w:rsid w:val="00D9446C"/>
    <w:rsid w:val="00DC14E3"/>
    <w:rsid w:val="00DD091B"/>
    <w:rsid w:val="00E044E9"/>
    <w:rsid w:val="00E81319"/>
    <w:rsid w:val="00E86F11"/>
    <w:rsid w:val="00E968D8"/>
    <w:rsid w:val="00EC4840"/>
    <w:rsid w:val="00F25472"/>
    <w:rsid w:val="00F5777B"/>
    <w:rsid w:val="00F74402"/>
    <w:rsid w:val="00F868D7"/>
    <w:rsid w:val="00F87649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DAD5"/>
  <w15:chartTrackingRefBased/>
  <w15:docId w15:val="{8655A818-1F59-4287-8598-44DE78E1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1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1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C3140E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34"/>
    <w:rsid w:val="00C3140E"/>
  </w:style>
  <w:style w:type="paragraph" w:styleId="Textbubliny">
    <w:name w:val="Balloon Text"/>
    <w:basedOn w:val="Normln"/>
    <w:link w:val="TextbublinyChar"/>
    <w:uiPriority w:val="99"/>
    <w:semiHidden/>
    <w:unhideWhenUsed/>
    <w:rsid w:val="000D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D9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36D8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2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2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2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2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2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mware.com/resources/compatibility/search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A83A-9827-4766-A8F3-1B1DA433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Kubátková Hana, Ing.</cp:lastModifiedBy>
  <cp:revision>3</cp:revision>
  <dcterms:created xsi:type="dcterms:W3CDTF">2021-08-10T07:09:00Z</dcterms:created>
  <dcterms:modified xsi:type="dcterms:W3CDTF">2021-08-10T07:10:00Z</dcterms:modified>
</cp:coreProperties>
</file>