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DA4B21" w:rsidRDefault="001501FF" w:rsidP="001501F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A4B21">
        <w:rPr>
          <w:rFonts w:asciiTheme="minorHAnsi" w:hAnsiTheme="minorHAnsi" w:cstheme="minorHAnsi"/>
          <w:b/>
          <w:sz w:val="22"/>
          <w:szCs w:val="22"/>
        </w:rPr>
        <w:t xml:space="preserve">ČESTNÉ PROHLÁŠENÍ </w:t>
      </w:r>
      <w:r w:rsidR="00D57948" w:rsidRPr="00DA4B21">
        <w:rPr>
          <w:rFonts w:asciiTheme="minorHAnsi" w:hAnsiTheme="minorHAnsi" w:cstheme="minorHAnsi"/>
          <w:b/>
          <w:sz w:val="22"/>
          <w:szCs w:val="22"/>
        </w:rPr>
        <w:t>O NEEXISTENCI STŘETU ZÁJMŮ</w:t>
      </w:r>
      <w:r w:rsidRPr="00DA4B21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D57948" w:rsidRPr="00DA4B21" w:rsidRDefault="00D8566E" w:rsidP="00D8566E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DA4B21">
        <w:rPr>
          <w:rFonts w:asciiTheme="minorHAnsi" w:hAnsiTheme="minorHAnsi" w:cstheme="minorHAnsi"/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Pr="00DA4B21" w:rsidRDefault="00D8566E" w:rsidP="00CC2679">
      <w:pPr>
        <w:jc w:val="center"/>
        <w:rPr>
          <w:rFonts w:asciiTheme="minorHAnsi" w:hAnsiTheme="minorHAnsi" w:cstheme="minorHAnsi"/>
          <w:i/>
          <w:caps/>
          <w:sz w:val="22"/>
          <w:szCs w:val="22"/>
        </w:rPr>
      </w:pPr>
      <w:r w:rsidRPr="00DA4B21">
        <w:rPr>
          <w:rFonts w:asciiTheme="minorHAnsi" w:hAnsiTheme="minorHAnsi" w:cstheme="minorHAnsi"/>
          <w:i/>
          <w:sz w:val="22"/>
          <w:szCs w:val="22"/>
        </w:rPr>
        <w:t xml:space="preserve">(dále jen </w:t>
      </w:r>
      <w:r w:rsidRPr="00DA4B21">
        <w:rPr>
          <w:rFonts w:asciiTheme="minorHAnsi" w:hAnsiTheme="minorHAnsi" w:cstheme="minorHAnsi"/>
          <w:b/>
          <w:i/>
          <w:sz w:val="22"/>
          <w:szCs w:val="22"/>
        </w:rPr>
        <w:t>„zákon o střetu zájmů“</w:t>
      </w:r>
      <w:r w:rsidRPr="00DA4B21">
        <w:rPr>
          <w:rFonts w:asciiTheme="minorHAnsi" w:hAnsiTheme="minorHAnsi" w:cstheme="minorHAnsi"/>
          <w:i/>
          <w:sz w:val="22"/>
          <w:szCs w:val="22"/>
        </w:rPr>
        <w:t>)</w:t>
      </w:r>
      <w:r w:rsidRPr="00DA4B21">
        <w:rPr>
          <w:rFonts w:asciiTheme="minorHAnsi" w:hAnsiTheme="minorHAnsi" w:cstheme="minorHAnsi"/>
          <w:i/>
          <w:caps/>
          <w:sz w:val="22"/>
          <w:szCs w:val="22"/>
        </w:rPr>
        <w:t xml:space="preserve"> </w:t>
      </w:r>
    </w:p>
    <w:p w:rsidR="00CC2679" w:rsidRPr="00DA4B21" w:rsidRDefault="00CC2679" w:rsidP="00CC2679">
      <w:pPr>
        <w:jc w:val="center"/>
        <w:rPr>
          <w:rFonts w:asciiTheme="minorHAnsi" w:hAnsiTheme="minorHAnsi" w:cstheme="minorHAnsi"/>
          <w:i/>
          <w:caps/>
          <w:sz w:val="22"/>
          <w:szCs w:val="22"/>
        </w:rPr>
      </w:pPr>
      <w:bookmarkStart w:id="0" w:name="_GoBack"/>
      <w:bookmarkEnd w:id="0"/>
    </w:p>
    <w:p w:rsidR="00D8566E" w:rsidRPr="00DA4B21" w:rsidRDefault="00AB0F24" w:rsidP="00AB0F24">
      <w:pPr>
        <w:pStyle w:val="Bezmezer"/>
        <w:keepNext/>
        <w:spacing w:after="120"/>
        <w:ind w:left="142" w:right="284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DA4B21">
        <w:rPr>
          <w:rFonts w:asciiTheme="minorHAnsi" w:hAnsiTheme="minorHAnsi" w:cstheme="minorHAnsi"/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DA4B21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DA4B21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DA4B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DA4B21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DA4B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DA4B21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DA4B21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DA4B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DA4B21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DA4B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DA4B21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DA4B21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DA4B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DA4B21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DA4B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DA4B21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DA4B21" w:rsidRDefault="00AB0F24" w:rsidP="00910C5D">
            <w:pPr>
              <w:spacing w:after="120"/>
              <w:ind w:left="95"/>
              <w:rPr>
                <w:rFonts w:asciiTheme="minorHAnsi" w:hAnsiTheme="minorHAnsi" w:cstheme="minorHAnsi"/>
                <w:color w:val="000000"/>
              </w:rPr>
            </w:pPr>
            <w:r w:rsidRPr="00DA4B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DA4B21" w:rsidRDefault="00442A82" w:rsidP="00910C5D">
            <w:pPr>
              <w:ind w:left="95"/>
              <w:rPr>
                <w:rFonts w:asciiTheme="minorHAnsi" w:hAnsiTheme="minorHAnsi" w:cstheme="minorHAnsi"/>
                <w:b/>
              </w:rPr>
            </w:pPr>
            <w:r w:rsidRPr="00DA4B2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„Oděvy a oděvní součásti 2022 – 2025 </w:t>
            </w:r>
            <w:r w:rsidR="00AB0F24" w:rsidRPr="00DA4B2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DA4B21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DA4B21" w:rsidRDefault="00AB0F24" w:rsidP="00910C5D">
            <w:pPr>
              <w:ind w:left="95"/>
              <w:rPr>
                <w:rFonts w:asciiTheme="minorHAnsi" w:hAnsiTheme="minorHAnsi" w:cstheme="minorHAnsi"/>
                <w:color w:val="000000"/>
              </w:rPr>
            </w:pPr>
            <w:r w:rsidRPr="00DA4B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DA4B21" w:rsidRDefault="00442A82" w:rsidP="00910C5D">
            <w:pPr>
              <w:ind w:left="95"/>
              <w:rPr>
                <w:rFonts w:asciiTheme="minorHAnsi" w:hAnsiTheme="minorHAnsi" w:cstheme="minorHAnsi"/>
                <w:b/>
              </w:rPr>
            </w:pPr>
            <w:r w:rsidRPr="00DA4B21">
              <w:rPr>
                <w:rFonts w:asciiTheme="minorHAnsi" w:hAnsiTheme="minorHAnsi" w:cstheme="minorHAnsi"/>
                <w:noProof/>
                <w:sz w:val="22"/>
                <w:szCs w:val="22"/>
              </w:rPr>
              <w:t>NR-02</w:t>
            </w:r>
            <w:r w:rsidR="00AB0F24" w:rsidRPr="00DA4B21">
              <w:rPr>
                <w:rFonts w:asciiTheme="minorHAnsi" w:hAnsiTheme="minorHAnsi" w:cstheme="minorHAnsi"/>
                <w:noProof/>
                <w:sz w:val="22"/>
                <w:szCs w:val="22"/>
              </w:rPr>
              <w:t>-21-OŘ-Ja</w:t>
            </w:r>
          </w:p>
        </w:tc>
      </w:tr>
      <w:tr w:rsidR="00AB0F24" w:rsidRPr="00DA4B21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DA4B21" w:rsidRDefault="00AB0F24" w:rsidP="00910C5D">
            <w:pPr>
              <w:spacing w:after="120"/>
              <w:ind w:left="95"/>
              <w:rPr>
                <w:rFonts w:asciiTheme="minorHAnsi" w:hAnsiTheme="minorHAnsi" w:cstheme="minorHAnsi"/>
                <w:color w:val="000000"/>
              </w:rPr>
            </w:pPr>
            <w:r w:rsidRPr="00DA4B2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535" w:type="dxa"/>
            <w:noWrap/>
            <w:vAlign w:val="center"/>
          </w:tcPr>
          <w:p w:rsidR="00AB0F24" w:rsidRPr="00DA4B21" w:rsidRDefault="00AB0F24" w:rsidP="00910C5D">
            <w:pPr>
              <w:ind w:left="95"/>
              <w:rPr>
                <w:rFonts w:asciiTheme="minorHAnsi" w:hAnsiTheme="minorHAnsi" w:cstheme="minorHAnsi"/>
                <w:noProof/>
              </w:rPr>
            </w:pPr>
            <w:r w:rsidRPr="00DA4B21">
              <w:rPr>
                <w:rFonts w:asciiTheme="minorHAnsi" w:hAnsiTheme="minorHAnsi" w:cstheme="minorHAnsi"/>
                <w:noProof/>
                <w:sz w:val="22"/>
                <w:szCs w:val="22"/>
              </w:rPr>
              <w:t>Otevřené řízení</w:t>
            </w:r>
            <w:r w:rsidR="006B56A7" w:rsidRPr="00DA4B21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podle zákona č. 134/2016 Sb., </w:t>
            </w:r>
            <w:r w:rsidRPr="00DA4B21">
              <w:rPr>
                <w:rFonts w:asciiTheme="minorHAnsi" w:hAnsiTheme="minorHAnsi" w:cstheme="minorHAnsi"/>
                <w:noProof/>
                <w:sz w:val="22"/>
                <w:szCs w:val="22"/>
              </w:rPr>
              <w:t>o zadávání veřejných zakázek</w:t>
            </w:r>
          </w:p>
        </w:tc>
      </w:tr>
    </w:tbl>
    <w:p w:rsidR="00344C9D" w:rsidRPr="00DA4B21" w:rsidRDefault="00344C9D" w:rsidP="00344C9D">
      <w:pPr>
        <w:rPr>
          <w:rFonts w:asciiTheme="minorHAnsi" w:hAnsiTheme="minorHAnsi" w:cstheme="minorHAnsi"/>
          <w:b/>
          <w:sz w:val="22"/>
          <w:szCs w:val="22"/>
        </w:rPr>
      </w:pPr>
    </w:p>
    <w:p w:rsidR="00444EE6" w:rsidRPr="00DA4B21" w:rsidRDefault="00444EE6" w:rsidP="00444EE6">
      <w:pPr>
        <w:rPr>
          <w:rFonts w:asciiTheme="minorHAnsi" w:hAnsiTheme="minorHAnsi" w:cstheme="minorHAnsi"/>
          <w:b/>
          <w:sz w:val="22"/>
          <w:szCs w:val="22"/>
        </w:rPr>
      </w:pPr>
      <w:r w:rsidRPr="00DA4B21">
        <w:rPr>
          <w:rFonts w:asciiTheme="minorHAnsi" w:hAnsiTheme="minorHAnsi" w:cstheme="minorHAnsi"/>
          <w:b/>
          <w:sz w:val="22"/>
          <w:szCs w:val="22"/>
        </w:rPr>
        <w:t>Identifikace dodavatele:</w:t>
      </w:r>
    </w:p>
    <w:p w:rsidR="00444EE6" w:rsidRPr="00DA4B21" w:rsidRDefault="00444EE6" w:rsidP="00444EE6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A4B21">
        <w:rPr>
          <w:rFonts w:asciiTheme="minorHAnsi" w:hAnsiTheme="minorHAnsi" w:cstheme="minorHAnsi"/>
          <w:sz w:val="22"/>
          <w:szCs w:val="22"/>
        </w:rPr>
        <w:t xml:space="preserve">jméno / obchodní firma: </w:t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444EE6" w:rsidRPr="00DA4B21" w:rsidRDefault="00444EE6" w:rsidP="00444EE6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A4B21">
        <w:rPr>
          <w:rFonts w:asciiTheme="minorHAnsi" w:hAnsiTheme="minorHAnsi" w:cstheme="minorHAnsi"/>
          <w:sz w:val="22"/>
          <w:szCs w:val="22"/>
        </w:rPr>
        <w:t>adresa místa podnikání / sídla, PSČ, stát:</w:t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444EE6" w:rsidRPr="00DA4B21" w:rsidRDefault="00444EE6" w:rsidP="00444EE6">
      <w:pPr>
        <w:pStyle w:val="Zkladntext"/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A4B21">
        <w:rPr>
          <w:rFonts w:asciiTheme="minorHAnsi" w:hAnsiTheme="minorHAnsi" w:cstheme="minorHAnsi"/>
          <w:sz w:val="22"/>
          <w:szCs w:val="22"/>
        </w:rPr>
        <w:t>IČO:</w:t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</w:p>
    <w:p w:rsidR="00444EE6" w:rsidRPr="00DA4B21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DA4B21">
        <w:rPr>
          <w:rFonts w:asciiTheme="minorHAnsi" w:hAnsiTheme="minorHAnsi" w:cstheme="minorHAnsi"/>
          <w:bCs/>
          <w:sz w:val="22"/>
          <w:szCs w:val="22"/>
        </w:rPr>
        <w:t>Zastoupený:</w:t>
      </w:r>
      <w:r w:rsidRPr="00DA4B21">
        <w:rPr>
          <w:rFonts w:asciiTheme="minorHAnsi" w:hAnsiTheme="minorHAnsi" w:cstheme="minorHAnsi"/>
          <w:bCs/>
          <w:sz w:val="22"/>
          <w:szCs w:val="22"/>
        </w:rPr>
        <w:tab/>
      </w:r>
      <w:r w:rsidRPr="00DA4B21">
        <w:rPr>
          <w:rFonts w:asciiTheme="minorHAnsi" w:hAnsiTheme="minorHAnsi" w:cstheme="minorHAnsi"/>
          <w:bCs/>
          <w:sz w:val="22"/>
          <w:szCs w:val="22"/>
        </w:rPr>
        <w:tab/>
      </w:r>
      <w:r w:rsidRPr="00DA4B21">
        <w:rPr>
          <w:rFonts w:asciiTheme="minorHAnsi" w:hAnsiTheme="minorHAnsi" w:cstheme="minorHAnsi"/>
          <w:bCs/>
          <w:sz w:val="22"/>
          <w:szCs w:val="22"/>
        </w:rPr>
        <w:tab/>
      </w:r>
      <w:r w:rsidRPr="00DA4B21">
        <w:rPr>
          <w:rFonts w:asciiTheme="minorHAnsi" w:hAnsiTheme="minorHAnsi" w:cstheme="minorHAnsi"/>
          <w:bCs/>
          <w:sz w:val="22"/>
          <w:szCs w:val="22"/>
        </w:rPr>
        <w:tab/>
      </w:r>
      <w:r w:rsidRPr="00DA4B21">
        <w:rPr>
          <w:rFonts w:asciiTheme="minorHAnsi" w:hAnsiTheme="minorHAnsi" w:cstheme="minorHAnsi"/>
          <w:bCs/>
          <w:sz w:val="22"/>
          <w:szCs w:val="22"/>
        </w:rPr>
        <w:tab/>
      </w:r>
      <w:r w:rsidRPr="00DA4B21">
        <w:rPr>
          <w:rFonts w:asciiTheme="minorHAnsi" w:hAnsiTheme="minorHAnsi" w:cstheme="minorHAnsi"/>
          <w:bCs/>
          <w:sz w:val="22"/>
          <w:szCs w:val="22"/>
        </w:rPr>
        <w:tab/>
      </w:r>
      <w:r w:rsidRPr="00DA4B21">
        <w:rPr>
          <w:rFonts w:asciiTheme="minorHAnsi" w:hAnsiTheme="minorHAnsi" w:cstheme="minorHAnsi"/>
          <w:bCs/>
          <w:sz w:val="22"/>
          <w:szCs w:val="22"/>
        </w:rPr>
        <w:tab/>
      </w:r>
      <w:r w:rsidRPr="00DA4B21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  <w:r w:rsidRPr="00DA4B21">
        <w:rPr>
          <w:rFonts w:asciiTheme="minorHAnsi" w:hAnsiTheme="minorHAnsi" w:cstheme="minorHAnsi"/>
          <w:sz w:val="22"/>
          <w:szCs w:val="22"/>
        </w:rPr>
        <w:tab/>
      </w:r>
    </w:p>
    <w:p w:rsidR="007A7602" w:rsidRPr="00DA4B21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DA4B21">
        <w:rPr>
          <w:rFonts w:asciiTheme="minorHAnsi" w:hAnsiTheme="minorHAnsi" w:cstheme="minorHAnsi"/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DA4B21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DA4B21">
        <w:rPr>
          <w:rFonts w:asciiTheme="minorHAnsi" w:hAnsiTheme="minorHAnsi" w:cstheme="minorHAnsi"/>
          <w:sz w:val="22"/>
          <w:szCs w:val="22"/>
        </w:rPr>
        <w:t xml:space="preserve"> </w:t>
      </w:r>
      <w:r w:rsidRPr="00DA4B21">
        <w:rPr>
          <w:rFonts w:asciiTheme="minorHAnsi" w:hAnsiTheme="minorHAnsi" w:cstheme="minorHAnsi"/>
          <w:b/>
          <w:bCs/>
          <w:sz w:val="22"/>
          <w:szCs w:val="22"/>
        </w:rPr>
        <w:t xml:space="preserve">a prohlašuje, že </w:t>
      </w:r>
      <w:r w:rsidR="001501FF" w:rsidRPr="00DA4B21">
        <w:rPr>
          <w:rFonts w:asciiTheme="minorHAnsi" w:eastAsia="Arial Unicode MS" w:hAnsiTheme="minorHAnsi" w:cstheme="minorHAnsi"/>
          <w:b/>
          <w:sz w:val="22"/>
          <w:szCs w:val="22"/>
        </w:rPr>
        <w:t>není</w:t>
      </w:r>
      <w:r w:rsidR="001501FF" w:rsidRPr="00DA4B21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</w:p>
    <w:p w:rsidR="001501FF" w:rsidRPr="00DA4B21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DA4B21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DA4B21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A4B21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 w:rsidRPr="00DA4B21">
        <w:rPr>
          <w:rFonts w:asciiTheme="minorHAnsi" w:eastAsia="Arial Unicode MS" w:hAnsiTheme="minorHAnsi" w:cstheme="minorHAnsi"/>
          <w:sz w:val="22"/>
          <w:szCs w:val="22"/>
        </w:rPr>
        <w:t>.</w:t>
      </w:r>
    </w:p>
    <w:p w:rsidR="00F804EC" w:rsidRPr="00DA4B21" w:rsidRDefault="00F804EC" w:rsidP="0096234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44C9D" w:rsidRPr="00DA4B21" w:rsidRDefault="00344C9D" w:rsidP="00344C9D">
      <w:pPr>
        <w:rPr>
          <w:rFonts w:asciiTheme="minorHAnsi" w:hAnsiTheme="minorHAnsi" w:cstheme="minorHAnsi"/>
          <w:sz w:val="22"/>
          <w:szCs w:val="22"/>
        </w:rPr>
      </w:pPr>
      <w:r w:rsidRPr="00DA4B21">
        <w:rPr>
          <w:rFonts w:asciiTheme="minorHAnsi" w:hAnsiTheme="minorHAnsi" w:cstheme="minorHAnsi"/>
          <w:sz w:val="22"/>
          <w:szCs w:val="22"/>
        </w:rPr>
        <w:t>V [</w:t>
      </w:r>
      <w:r w:rsidRPr="00DA4B21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CB5688" w:rsidRPr="00DA4B21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DA4B21">
        <w:rPr>
          <w:rFonts w:asciiTheme="minorHAnsi" w:hAnsiTheme="minorHAnsi" w:cstheme="minorHAnsi"/>
          <w:sz w:val="22"/>
          <w:szCs w:val="22"/>
        </w:rPr>
        <w:t>] dne [</w:t>
      </w:r>
      <w:r w:rsidRPr="00DA4B21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CB5688" w:rsidRPr="00DA4B21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DA4B21">
        <w:rPr>
          <w:rFonts w:asciiTheme="minorHAnsi" w:hAnsiTheme="minorHAnsi" w:cstheme="minorHAnsi"/>
          <w:sz w:val="22"/>
          <w:szCs w:val="22"/>
        </w:rPr>
        <w:t>]</w:t>
      </w:r>
    </w:p>
    <w:p w:rsidR="00D90B21" w:rsidRPr="00DA4B21" w:rsidRDefault="00D90B21" w:rsidP="00344C9D">
      <w:pPr>
        <w:rPr>
          <w:rFonts w:asciiTheme="minorHAnsi" w:hAnsiTheme="minorHAnsi" w:cstheme="minorHAnsi"/>
          <w:sz w:val="22"/>
          <w:szCs w:val="22"/>
        </w:rPr>
      </w:pPr>
    </w:p>
    <w:p w:rsidR="00344C9D" w:rsidRPr="00DA4B21" w:rsidRDefault="00344C9D" w:rsidP="009557D0">
      <w:pPr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DA4B21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:rsidR="00824CC5" w:rsidRPr="00DA4B21" w:rsidRDefault="00344C9D" w:rsidP="00CC2679">
      <w:pPr>
        <w:pStyle w:val="Zkladntext2"/>
        <w:spacing w:after="0" w:line="240" w:lineRule="auto"/>
        <w:ind w:left="4820"/>
        <w:jc w:val="center"/>
        <w:rPr>
          <w:rFonts w:asciiTheme="minorHAnsi" w:hAnsiTheme="minorHAnsi" w:cstheme="minorHAnsi"/>
          <w:sz w:val="22"/>
          <w:szCs w:val="22"/>
        </w:rPr>
      </w:pPr>
      <w:r w:rsidRPr="00DA4B21">
        <w:rPr>
          <w:rFonts w:asciiTheme="minorHAnsi" w:hAnsiTheme="minorHAnsi" w:cstheme="minorHAnsi"/>
          <w:sz w:val="22"/>
          <w:szCs w:val="22"/>
        </w:rPr>
        <w:t>[</w:t>
      </w:r>
      <w:r w:rsidRPr="00DA4B21">
        <w:rPr>
          <w:rFonts w:asciiTheme="minorHAnsi" w:hAnsiTheme="minorHAnsi" w:cstheme="minorHAnsi"/>
          <w:sz w:val="22"/>
          <w:szCs w:val="22"/>
          <w:highlight w:val="cyan"/>
        </w:rPr>
        <w:t xml:space="preserve">DOPLNÍ </w:t>
      </w:r>
      <w:r w:rsidR="00CB5688" w:rsidRPr="00DA4B21">
        <w:rPr>
          <w:rFonts w:asciiTheme="minorHAnsi" w:hAnsiTheme="minorHAnsi" w:cstheme="minorHAnsi"/>
          <w:sz w:val="22"/>
          <w:szCs w:val="22"/>
          <w:highlight w:val="cyan"/>
        </w:rPr>
        <w:t>DODAVATEL</w:t>
      </w:r>
      <w:r w:rsidRPr="00DA4B21">
        <w:rPr>
          <w:rFonts w:asciiTheme="minorHAnsi" w:hAnsiTheme="minorHAnsi" w:cstheme="minorHAnsi"/>
          <w:sz w:val="22"/>
          <w:szCs w:val="22"/>
          <w:highlight w:val="cyan"/>
        </w:rPr>
        <w:t xml:space="preserve"> – obchodní firma + osoba jméno a podpis </w:t>
      </w:r>
      <w:r w:rsidR="00CB5688" w:rsidRPr="00DA4B21">
        <w:rPr>
          <w:rFonts w:asciiTheme="minorHAnsi" w:hAnsiTheme="minorHAnsi" w:cstheme="minorHAnsi"/>
          <w:sz w:val="22"/>
          <w:szCs w:val="22"/>
          <w:highlight w:val="cyan"/>
        </w:rPr>
        <w:t>dodavatele</w:t>
      </w:r>
      <w:r w:rsidRPr="00DA4B21">
        <w:rPr>
          <w:rFonts w:asciiTheme="minorHAnsi" w:hAnsiTheme="minorHAnsi" w:cstheme="minorHAnsi"/>
          <w:sz w:val="22"/>
          <w:szCs w:val="22"/>
          <w:highlight w:val="cyan"/>
        </w:rPr>
        <w:t xml:space="preserve"> nebo osoby, která zastupuje </w:t>
      </w:r>
      <w:r w:rsidR="00CB5688" w:rsidRPr="00DA4B21">
        <w:rPr>
          <w:rFonts w:asciiTheme="minorHAnsi" w:hAnsiTheme="minorHAnsi" w:cstheme="minorHAnsi"/>
          <w:sz w:val="22"/>
          <w:szCs w:val="22"/>
          <w:highlight w:val="cyan"/>
        </w:rPr>
        <w:t>dodavatele</w:t>
      </w:r>
      <w:r w:rsidRPr="00DA4B21">
        <w:rPr>
          <w:rFonts w:asciiTheme="minorHAnsi" w:hAnsiTheme="minorHAnsi" w:cstheme="minorHAnsi"/>
          <w:sz w:val="22"/>
          <w:szCs w:val="22"/>
          <w:highlight w:val="cyan"/>
        </w:rPr>
        <w:t>]</w:t>
      </w:r>
    </w:p>
    <w:p w:rsidR="007D2E8A" w:rsidRPr="00DA4B21" w:rsidRDefault="007D2E8A" w:rsidP="00CC2679">
      <w:pPr>
        <w:pStyle w:val="Zkladntext2"/>
        <w:spacing w:after="0" w:line="240" w:lineRule="auto"/>
        <w:ind w:left="4820"/>
        <w:jc w:val="center"/>
        <w:rPr>
          <w:rFonts w:asciiTheme="minorHAnsi" w:hAnsiTheme="minorHAnsi" w:cstheme="minorHAnsi"/>
          <w:sz w:val="22"/>
          <w:szCs w:val="22"/>
        </w:rPr>
      </w:pPr>
    </w:p>
    <w:p w:rsidR="00824CC5" w:rsidRPr="00DA4B21" w:rsidRDefault="00DA4B21" w:rsidP="00824CC5">
      <w:pPr>
        <w:pStyle w:val="Zkladntext2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r w:rsidRPr="00DA4B21">
        <w:rPr>
          <w:rFonts w:asciiTheme="minorHAnsi" w:hAnsiTheme="minorHAnsi" w:cstheme="minorHAnsi"/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Pr="00DA4B21" w:rsidRDefault="00824CC5" w:rsidP="00824CC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:rsidR="00824CC5" w:rsidRPr="00DA4B21" w:rsidRDefault="00824CC5" w:rsidP="00824CC5">
      <w:pPr>
        <w:pStyle w:val="Zkladntext2"/>
        <w:spacing w:after="0" w:line="240" w:lineRule="auto"/>
        <w:jc w:val="both"/>
        <w:rPr>
          <w:rFonts w:asciiTheme="minorHAnsi" w:hAnsiTheme="minorHAnsi" w:cstheme="minorHAnsi"/>
        </w:rPr>
      </w:pPr>
      <w:r w:rsidRPr="00DA4B21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DA4B21">
        <w:rPr>
          <w:rFonts w:asciiTheme="minorHAnsi" w:hAnsiTheme="minorHAnsi" w:cstheme="minorHAnsi"/>
          <w:sz w:val="13"/>
          <w:szCs w:val="13"/>
        </w:rPr>
        <w:t xml:space="preserve"> </w:t>
      </w:r>
      <w:r w:rsidRPr="00DA4B21">
        <w:rPr>
          <w:rFonts w:asciiTheme="minorHAnsi" w:hAnsiTheme="minorHAnsi" w:cstheme="minorHAnsi"/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DA4B21">
        <w:rPr>
          <w:rFonts w:asciiTheme="minorHAnsi" w:hAnsiTheme="minorHAnsi" w:cstheme="minorHAnsi"/>
        </w:rPr>
        <w:t xml:space="preserve"> </w:t>
      </w:r>
      <w:r w:rsidRPr="00DA4B21">
        <w:rPr>
          <w:rFonts w:asciiTheme="minorHAnsi" w:hAnsiTheme="minorHAnsi" w:cstheme="minorHAnsi"/>
          <w:sz w:val="20"/>
          <w:szCs w:val="20"/>
        </w:rPr>
        <w:t xml:space="preserve">  </w:t>
      </w:r>
    </w:p>
    <w:sectPr w:rsidR="00824CC5" w:rsidRPr="00DA4B21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A4B2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DA4B21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DA4B21" w:rsidRDefault="00A10A30">
    <w:pPr>
      <w:pStyle w:val="Zhlav"/>
      <w:rPr>
        <w:rFonts w:asciiTheme="minorHAnsi" w:hAnsiTheme="minorHAnsi" w:cstheme="minorHAnsi"/>
        <w:i/>
        <w:sz w:val="22"/>
        <w:szCs w:val="22"/>
      </w:rPr>
    </w:pPr>
    <w:r w:rsidRPr="00DA4B21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442A82" w:rsidRPr="00DA4B21">
      <w:rPr>
        <w:rFonts w:asciiTheme="minorHAnsi" w:hAnsiTheme="minorHAnsi" w:cstheme="minorHAnsi"/>
        <w:i/>
        <w:sz w:val="22"/>
        <w:szCs w:val="22"/>
      </w:rPr>
      <w:t>15</w:t>
    </w:r>
    <w:r w:rsidRPr="00DA4B21">
      <w:rPr>
        <w:rFonts w:asciiTheme="minorHAnsi" w:hAnsiTheme="minorHAnsi" w:cstheme="minorHAnsi"/>
        <w:i/>
        <w:sz w:val="22"/>
        <w:szCs w:val="22"/>
      </w:rPr>
      <w:t xml:space="preserve"> zadávací dokumentace</w:t>
    </w:r>
    <w:r w:rsidR="00DA068D" w:rsidRPr="00DA4B21">
      <w:rPr>
        <w:rFonts w:asciiTheme="minorHAnsi" w:hAnsiTheme="minorHAnsi" w:cstheme="minorHAnsi"/>
        <w:i/>
        <w:sz w:val="22"/>
        <w:szCs w:val="22"/>
      </w:rPr>
      <w:t xml:space="preserve"> – Čestné prohlášení o neexistenci střetu zájmů</w:t>
    </w:r>
  </w:p>
  <w:p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2A82"/>
    <w:rsid w:val="00444EE6"/>
    <w:rsid w:val="00446ACF"/>
    <w:rsid w:val="00447C90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4B21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344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20</cp:revision>
  <cp:lastPrinted>2019-04-08T07:57:00Z</cp:lastPrinted>
  <dcterms:created xsi:type="dcterms:W3CDTF">2021-05-27T05:50:00Z</dcterms:created>
  <dcterms:modified xsi:type="dcterms:W3CDTF">2021-07-23T13:03:00Z</dcterms:modified>
</cp:coreProperties>
</file>