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7CEFD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1E0D8E5F" w14:textId="77777777" w:rsidR="005D70CD" w:rsidRDefault="00D11488" w:rsidP="00D11488">
      <w:pPr>
        <w:ind w:left="2552" w:hanging="2552"/>
        <w:rPr>
          <w:rFonts w:asciiTheme="minorHAnsi" w:hAnsiTheme="minorHAnsi" w:cstheme="minorHAnsi"/>
          <w:b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="005D70CD" w:rsidRPr="004C39A6">
        <w:rPr>
          <w:rFonts w:asciiTheme="minorHAnsi" w:hAnsiTheme="minorHAnsi" w:cstheme="minorHAnsi"/>
          <w:b/>
          <w:sz w:val="22"/>
          <w:szCs w:val="22"/>
        </w:rPr>
        <w:t xml:space="preserve">„Infrastruktura pro </w:t>
      </w:r>
      <w:proofErr w:type="spellStart"/>
      <w:r w:rsidR="005D70CD" w:rsidRPr="004C39A6">
        <w:rPr>
          <w:rFonts w:asciiTheme="minorHAnsi" w:hAnsiTheme="minorHAnsi" w:cstheme="minorHAnsi"/>
          <w:b/>
          <w:sz w:val="22"/>
          <w:szCs w:val="22"/>
        </w:rPr>
        <w:t>elektromobilitu</w:t>
      </w:r>
      <w:proofErr w:type="spellEnd"/>
      <w:r w:rsidR="005D70CD" w:rsidRPr="004C39A6">
        <w:rPr>
          <w:rFonts w:asciiTheme="minorHAnsi" w:hAnsiTheme="minorHAnsi" w:cstheme="minorHAnsi"/>
          <w:b/>
          <w:sz w:val="22"/>
          <w:szCs w:val="22"/>
        </w:rPr>
        <w:t xml:space="preserve"> - Lokalita Hranečník“</w:t>
      </w:r>
    </w:p>
    <w:p w14:paraId="4A67CF01" w14:textId="2FC7C642" w:rsidR="00D11488" w:rsidRPr="00187106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77777777" w:rsidR="00676032" w:rsidRPr="00187106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7" w14:textId="77777777" w:rsidR="00676032" w:rsidRPr="00187106" w:rsidRDefault="00676032" w:rsidP="00676032">
      <w:pPr>
        <w:spacing w:before="120" w:after="120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lastRenderedPageBreak/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1D3234B0" w:rsidR="00676032" w:rsidRPr="00187106" w:rsidRDefault="006A0C1D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</w:t>
            </w:r>
            <w:r w:rsidR="00676032" w:rsidRPr="00187106">
              <w:rPr>
                <w:rFonts w:ascii="Calibri" w:hAnsi="Calibri" w:cs="Calibri"/>
                <w:i/>
                <w:sz w:val="20"/>
                <w:szCs w:val="20"/>
              </w:rPr>
              <w:t>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10AFAF7F" w:rsidR="00676032" w:rsidRPr="00187106" w:rsidRDefault="006A0C1D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</w:t>
            </w:r>
            <w:r w:rsidR="00676032" w:rsidRPr="00187106">
              <w:rPr>
                <w:rFonts w:ascii="Calibri" w:hAnsi="Calibri" w:cs="Calibri"/>
                <w:i/>
                <w:sz w:val="20"/>
                <w:szCs w:val="20"/>
              </w:rPr>
              <w:t>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0E6AA25A" w:rsidR="00676032" w:rsidRPr="00187106" w:rsidRDefault="006A0C1D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</w:t>
            </w:r>
            <w:r w:rsidR="00676032" w:rsidRPr="00187106">
              <w:rPr>
                <w:rFonts w:ascii="Calibri" w:hAnsi="Calibri" w:cs="Calibri"/>
                <w:i/>
                <w:sz w:val="20"/>
                <w:szCs w:val="20"/>
              </w:rPr>
              <w:t>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67CF69" w14:textId="77777777" w:rsidR="00676032" w:rsidRPr="00187106" w:rsidRDefault="00676032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p w14:paraId="4A67CF6A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14:paraId="4A67CF6B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14:paraId="4A67CF6C" w14:textId="77777777" w:rsidR="00A00088" w:rsidRPr="00187106" w:rsidRDefault="00A00088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DB3D23" w:rsidRPr="00187106" w14:paraId="4A67CF6F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4A67CF6D" w14:textId="45EB3880" w:rsidR="00DB3D23" w:rsidRPr="00187106" w:rsidRDefault="00F86342" w:rsidP="00F8634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Celková n</w:t>
            </w:r>
            <w:r w:rsidR="00DB3D23" w:rsidRPr="00187106">
              <w:rPr>
                <w:rFonts w:ascii="Calibri" w:hAnsi="Calibri" w:cs="Calibri"/>
                <w:b/>
                <w:sz w:val="22"/>
                <w:szCs w:val="22"/>
              </w:rPr>
              <w:t>abídková cena v Kč bez DPH</w:t>
            </w:r>
          </w:p>
        </w:tc>
        <w:tc>
          <w:tcPr>
            <w:tcW w:w="4427" w:type="dxa"/>
            <w:vAlign w:val="center"/>
          </w:tcPr>
          <w:p w14:paraId="4A67CF6E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D23" w:rsidRPr="00187106" w14:paraId="4A67CF72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4A67CF70" w14:textId="1346DA70" w:rsidR="00DB3D23" w:rsidRPr="00187106" w:rsidRDefault="00DB3D23" w:rsidP="00F8634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Doba realizace </w:t>
            </w:r>
            <w:r w:rsidR="00F86342">
              <w:rPr>
                <w:rFonts w:ascii="Calibri" w:hAnsi="Calibri" w:cs="Calibri"/>
                <w:b/>
                <w:sz w:val="22"/>
                <w:szCs w:val="22"/>
              </w:rPr>
              <w:t>díla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v kalendářních dnech</w:t>
            </w:r>
          </w:p>
        </w:tc>
        <w:tc>
          <w:tcPr>
            <w:tcW w:w="4427" w:type="dxa"/>
            <w:vAlign w:val="center"/>
          </w:tcPr>
          <w:p w14:paraId="4A67CF71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A67CF77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7777777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1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2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7CF87" w14:textId="77777777" w:rsidR="00093CC7" w:rsidRDefault="00093CC7">
      <w:r>
        <w:separator/>
      </w:r>
    </w:p>
  </w:endnote>
  <w:endnote w:type="continuationSeparator" w:id="0">
    <w:p w14:paraId="4A67CF88" w14:textId="77777777" w:rsidR="00093CC7" w:rsidRDefault="0009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7CF85" w14:textId="77777777" w:rsidR="00093CC7" w:rsidRDefault="00093CC7">
      <w:r>
        <w:separator/>
      </w:r>
    </w:p>
  </w:footnote>
  <w:footnote w:type="continuationSeparator" w:id="0">
    <w:p w14:paraId="4A67CF86" w14:textId="77777777" w:rsidR="00093CC7" w:rsidRDefault="00093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7CF89" w14:textId="3A13E796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</w:t>
    </w:r>
    <w:r w:rsidR="00F86342">
      <w:rPr>
        <w:rFonts w:ascii="Calibri" w:hAnsi="Calibri" w:cs="Calibri"/>
        <w:i/>
        <w:iCs/>
        <w:sz w:val="22"/>
        <w:szCs w:val="22"/>
      </w:rPr>
      <w:t>1</w:t>
    </w:r>
    <w:r w:rsidRPr="00187106">
      <w:rPr>
        <w:rFonts w:ascii="Calibri" w:hAnsi="Calibri" w:cs="Calibri"/>
        <w:i/>
        <w:iCs/>
        <w:sz w:val="22"/>
        <w:szCs w:val="22"/>
      </w:rPr>
      <w:t xml:space="preserve">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4A67CF8A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7CF8B" wp14:editId="4A67CF8C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A67CF8D" wp14:editId="4A67CF8E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43"/>
    <w:rsid w:val="000141E9"/>
    <w:rsid w:val="0001797C"/>
    <w:rsid w:val="00030784"/>
    <w:rsid w:val="000667D1"/>
    <w:rsid w:val="00071231"/>
    <w:rsid w:val="00071EF1"/>
    <w:rsid w:val="00090661"/>
    <w:rsid w:val="00093CC7"/>
    <w:rsid w:val="00094009"/>
    <w:rsid w:val="0009513D"/>
    <w:rsid w:val="0009688D"/>
    <w:rsid w:val="000A2F2B"/>
    <w:rsid w:val="000A5135"/>
    <w:rsid w:val="000D6EF1"/>
    <w:rsid w:val="000E509D"/>
    <w:rsid w:val="000F427C"/>
    <w:rsid w:val="00124FCD"/>
    <w:rsid w:val="0013455F"/>
    <w:rsid w:val="00162D50"/>
    <w:rsid w:val="00187106"/>
    <w:rsid w:val="001A397C"/>
    <w:rsid w:val="001B3519"/>
    <w:rsid w:val="001D6207"/>
    <w:rsid w:val="001F2E0F"/>
    <w:rsid w:val="00237AD9"/>
    <w:rsid w:val="00247162"/>
    <w:rsid w:val="00282843"/>
    <w:rsid w:val="002A06A0"/>
    <w:rsid w:val="002D3A01"/>
    <w:rsid w:val="002D3B47"/>
    <w:rsid w:val="003175FB"/>
    <w:rsid w:val="003211CC"/>
    <w:rsid w:val="00366BFD"/>
    <w:rsid w:val="003812F8"/>
    <w:rsid w:val="00383945"/>
    <w:rsid w:val="00384A0C"/>
    <w:rsid w:val="003B0551"/>
    <w:rsid w:val="003B4C64"/>
    <w:rsid w:val="003C0ADD"/>
    <w:rsid w:val="003C14A2"/>
    <w:rsid w:val="003C3195"/>
    <w:rsid w:val="003C437C"/>
    <w:rsid w:val="003D2D1F"/>
    <w:rsid w:val="003D3E0D"/>
    <w:rsid w:val="003E3A55"/>
    <w:rsid w:val="004307D2"/>
    <w:rsid w:val="004408FD"/>
    <w:rsid w:val="00444994"/>
    <w:rsid w:val="00472B2B"/>
    <w:rsid w:val="00484607"/>
    <w:rsid w:val="00495C23"/>
    <w:rsid w:val="00495E08"/>
    <w:rsid w:val="004A40DD"/>
    <w:rsid w:val="004A4731"/>
    <w:rsid w:val="004C39A6"/>
    <w:rsid w:val="004D67F3"/>
    <w:rsid w:val="004E6642"/>
    <w:rsid w:val="004F29EC"/>
    <w:rsid w:val="00595497"/>
    <w:rsid w:val="005D70CD"/>
    <w:rsid w:val="005F1C95"/>
    <w:rsid w:val="00604F75"/>
    <w:rsid w:val="00632198"/>
    <w:rsid w:val="00636378"/>
    <w:rsid w:val="006440F6"/>
    <w:rsid w:val="0067091E"/>
    <w:rsid w:val="00676032"/>
    <w:rsid w:val="006850B6"/>
    <w:rsid w:val="006A0C1D"/>
    <w:rsid w:val="006A4C91"/>
    <w:rsid w:val="006B4B4C"/>
    <w:rsid w:val="006F2FEE"/>
    <w:rsid w:val="006F4724"/>
    <w:rsid w:val="006F5195"/>
    <w:rsid w:val="00717FDF"/>
    <w:rsid w:val="00746F1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B419C"/>
    <w:rsid w:val="008C6102"/>
    <w:rsid w:val="00912756"/>
    <w:rsid w:val="0091750E"/>
    <w:rsid w:val="009240F2"/>
    <w:rsid w:val="00945D27"/>
    <w:rsid w:val="009539D1"/>
    <w:rsid w:val="00955D66"/>
    <w:rsid w:val="00980C40"/>
    <w:rsid w:val="009A318A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C2F02"/>
    <w:rsid w:val="00AC5A22"/>
    <w:rsid w:val="00B01419"/>
    <w:rsid w:val="00B067F8"/>
    <w:rsid w:val="00B3034E"/>
    <w:rsid w:val="00B31556"/>
    <w:rsid w:val="00B561E5"/>
    <w:rsid w:val="00B624E8"/>
    <w:rsid w:val="00B650C3"/>
    <w:rsid w:val="00B959FE"/>
    <w:rsid w:val="00BA590D"/>
    <w:rsid w:val="00BB7919"/>
    <w:rsid w:val="00BC727A"/>
    <w:rsid w:val="00BF17E8"/>
    <w:rsid w:val="00C02175"/>
    <w:rsid w:val="00C05869"/>
    <w:rsid w:val="00C53792"/>
    <w:rsid w:val="00C635F4"/>
    <w:rsid w:val="00C77753"/>
    <w:rsid w:val="00C866C1"/>
    <w:rsid w:val="00CB5A89"/>
    <w:rsid w:val="00D05CEE"/>
    <w:rsid w:val="00D11488"/>
    <w:rsid w:val="00D14853"/>
    <w:rsid w:val="00D14C52"/>
    <w:rsid w:val="00D43197"/>
    <w:rsid w:val="00D46B22"/>
    <w:rsid w:val="00D512D1"/>
    <w:rsid w:val="00DA14B4"/>
    <w:rsid w:val="00DA1D27"/>
    <w:rsid w:val="00DB3D23"/>
    <w:rsid w:val="00DC7854"/>
    <w:rsid w:val="00DE1D2D"/>
    <w:rsid w:val="00DE5153"/>
    <w:rsid w:val="00E20F01"/>
    <w:rsid w:val="00E24175"/>
    <w:rsid w:val="00E30838"/>
    <w:rsid w:val="00E37453"/>
    <w:rsid w:val="00E65CDF"/>
    <w:rsid w:val="00E75204"/>
    <w:rsid w:val="00E83F59"/>
    <w:rsid w:val="00E96903"/>
    <w:rsid w:val="00EA7261"/>
    <w:rsid w:val="00EC43FC"/>
    <w:rsid w:val="00ED32D5"/>
    <w:rsid w:val="00EF0E70"/>
    <w:rsid w:val="00EF3740"/>
    <w:rsid w:val="00F02547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86342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A67CEFD"/>
  <w15:chartTrackingRefBased/>
  <w15:docId w15:val="{5FAA2519-10F9-D44F-A6A3-BF75085F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cp:lastModifiedBy>Kolarčíková Eva, Ing.</cp:lastModifiedBy>
  <cp:revision>17</cp:revision>
  <dcterms:created xsi:type="dcterms:W3CDTF">2020-11-09T15:56:00Z</dcterms:created>
  <dcterms:modified xsi:type="dcterms:W3CDTF">2021-09-14T09:12:00Z</dcterms:modified>
</cp:coreProperties>
</file>