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287C" w14:textId="769EF269" w:rsidR="00D0457D" w:rsidRPr="00CB147D" w:rsidRDefault="009E7CC7" w:rsidP="00D0457D">
      <w:pPr>
        <w:spacing w:after="0"/>
        <w:jc w:val="center"/>
        <w:rPr>
          <w:noProof/>
        </w:rPr>
      </w:pPr>
      <w:r w:rsidRPr="00CB147D">
        <w:rPr>
          <w:noProof/>
        </w:rPr>
        <w:drawing>
          <wp:inline distT="0" distB="0" distL="0" distR="0" wp14:anchorId="3419D442" wp14:editId="36C31F92">
            <wp:extent cx="5273675" cy="869315"/>
            <wp:effectExtent l="0" t="0" r="0" b="0"/>
            <wp:docPr id="1" name="Obrázek 79"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nt1\O\Loga 2014_2020\IROP\Logolinky\RGB\JPG\IROP_CZ_RO_B_C RGB_malý.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3675" cy="869315"/>
                    </a:xfrm>
                    <a:prstGeom prst="rect">
                      <a:avLst/>
                    </a:prstGeom>
                    <a:noFill/>
                    <a:ln>
                      <a:noFill/>
                    </a:ln>
                  </pic:spPr>
                </pic:pic>
              </a:graphicData>
            </a:graphic>
          </wp:inline>
        </w:drawing>
      </w:r>
    </w:p>
    <w:p w14:paraId="4DF3DA0A" w14:textId="77777777" w:rsidR="00D0457D" w:rsidRDefault="00D0457D" w:rsidP="00EB025A">
      <w:pPr>
        <w:spacing w:after="0"/>
        <w:jc w:val="center"/>
        <w:rPr>
          <w:rFonts w:cs="Calibri"/>
          <w:sz w:val="20"/>
          <w:szCs w:val="20"/>
        </w:rPr>
      </w:pPr>
    </w:p>
    <w:p w14:paraId="1F0085EE" w14:textId="77777777" w:rsidR="00496E55" w:rsidRPr="009D6442" w:rsidRDefault="00DE0E9F" w:rsidP="00EB025A">
      <w:pPr>
        <w:spacing w:after="0"/>
        <w:jc w:val="left"/>
      </w:pPr>
      <w:r w:rsidRPr="00CD4C74">
        <w:rPr>
          <w:rFonts w:cs="Calibri"/>
          <w:sz w:val="20"/>
          <w:szCs w:val="20"/>
        </w:rPr>
        <w:t xml:space="preserve">Příloha č. </w:t>
      </w:r>
      <w:r w:rsidR="00C773DF">
        <w:rPr>
          <w:rFonts w:cs="Calibri"/>
          <w:sz w:val="20"/>
          <w:szCs w:val="20"/>
        </w:rPr>
        <w:t>3</w:t>
      </w:r>
      <w:r w:rsidR="00E87567" w:rsidRPr="00CD4C74">
        <w:rPr>
          <w:rFonts w:cs="Calibri"/>
          <w:sz w:val="20"/>
          <w:szCs w:val="20"/>
        </w:rPr>
        <w:t xml:space="preserve"> </w:t>
      </w:r>
      <w:r w:rsidR="000C10FB" w:rsidRPr="00CD4C74">
        <w:rPr>
          <w:rFonts w:cs="Calibri"/>
          <w:sz w:val="20"/>
          <w:szCs w:val="20"/>
        </w:rPr>
        <w:t xml:space="preserve">Zadávací </w:t>
      </w:r>
      <w:proofErr w:type="gramStart"/>
      <w:r w:rsidR="000C10FB" w:rsidRPr="00CD4C74">
        <w:rPr>
          <w:rFonts w:cs="Calibri"/>
          <w:sz w:val="20"/>
          <w:szCs w:val="20"/>
        </w:rPr>
        <w:t>dokumentace</w:t>
      </w:r>
      <w:r w:rsidR="00552ECB">
        <w:rPr>
          <w:rFonts w:cs="Calibri"/>
          <w:sz w:val="20"/>
          <w:szCs w:val="20"/>
        </w:rPr>
        <w:t xml:space="preserve"> - Návrh</w:t>
      </w:r>
      <w:proofErr w:type="gramEnd"/>
      <w:r w:rsidR="00552ECB">
        <w:rPr>
          <w:rFonts w:cs="Calibri"/>
          <w:sz w:val="20"/>
          <w:szCs w:val="20"/>
        </w:rPr>
        <w:t xml:space="preserve"> smlouvy o dílo</w:t>
      </w:r>
    </w:p>
    <w:p w14:paraId="721EBC32" w14:textId="77777777" w:rsidR="0081344A" w:rsidRDefault="0081344A" w:rsidP="00954D1E">
      <w:pPr>
        <w:spacing w:after="0"/>
        <w:jc w:val="center"/>
        <w:rPr>
          <w:rFonts w:cs="Calibri"/>
          <w:b/>
          <w:sz w:val="40"/>
          <w:szCs w:val="40"/>
        </w:rPr>
      </w:pPr>
    </w:p>
    <w:p w14:paraId="2026C7F9" w14:textId="77777777" w:rsidR="00E87567" w:rsidRPr="00F41107" w:rsidRDefault="00E87567" w:rsidP="00954D1E">
      <w:pPr>
        <w:spacing w:after="0"/>
        <w:jc w:val="center"/>
        <w:rPr>
          <w:rFonts w:cs="Calibri"/>
          <w:b/>
          <w:sz w:val="40"/>
          <w:szCs w:val="40"/>
        </w:rPr>
      </w:pPr>
      <w:r w:rsidRPr="00F41107">
        <w:rPr>
          <w:rFonts w:cs="Calibri"/>
          <w:b/>
          <w:sz w:val="40"/>
          <w:szCs w:val="40"/>
        </w:rPr>
        <w:t>SMLOUVA O DÍLO</w:t>
      </w:r>
    </w:p>
    <w:p w14:paraId="0AD24E0A" w14:textId="77777777" w:rsidR="00E87567" w:rsidRDefault="00E87567" w:rsidP="007A6BE8">
      <w:pPr>
        <w:spacing w:after="120"/>
        <w:jc w:val="center"/>
        <w:rPr>
          <w:rFonts w:cs="Calibri"/>
          <w:b/>
          <w:sz w:val="24"/>
          <w:szCs w:val="24"/>
        </w:rPr>
      </w:pPr>
      <w:r w:rsidRPr="002D3CA8">
        <w:rPr>
          <w:rFonts w:cs="Calibri"/>
          <w:b/>
          <w:sz w:val="24"/>
          <w:szCs w:val="24"/>
        </w:rPr>
        <w:t>„</w:t>
      </w:r>
      <w:r w:rsidR="007200A4">
        <w:rPr>
          <w:rFonts w:cs="Calibri"/>
          <w:b/>
          <w:sz w:val="24"/>
          <w:szCs w:val="24"/>
        </w:rPr>
        <w:t>Nemocniční informační systém</w:t>
      </w:r>
      <w:r w:rsidRPr="002D3CA8">
        <w:rPr>
          <w:rFonts w:cs="Calibri"/>
          <w:b/>
          <w:sz w:val="24"/>
          <w:szCs w:val="24"/>
        </w:rPr>
        <w:t>“</w:t>
      </w:r>
    </w:p>
    <w:p w14:paraId="41087A0C" w14:textId="77777777" w:rsidR="00E87567" w:rsidRPr="007A6BE8" w:rsidRDefault="00E87567" w:rsidP="00E87567">
      <w:pPr>
        <w:spacing w:after="0"/>
        <w:jc w:val="center"/>
        <w:rPr>
          <w:rFonts w:cs="Calibri"/>
        </w:rPr>
      </w:pPr>
      <w:r w:rsidRPr="007A6BE8">
        <w:rPr>
          <w:rFonts w:cs="Calibri"/>
        </w:rPr>
        <w:t xml:space="preserve">uzavřená níže uvedeného dne, měsíce a roku podle § </w:t>
      </w:r>
      <w:r w:rsidR="000C10FB">
        <w:rPr>
          <w:rFonts w:cs="Calibri"/>
        </w:rPr>
        <w:t>2586</w:t>
      </w:r>
      <w:r w:rsidRPr="007A6BE8">
        <w:rPr>
          <w:rFonts w:cs="Calibri"/>
        </w:rPr>
        <w:t xml:space="preserve"> a násl. zákona č. </w:t>
      </w:r>
      <w:r w:rsidR="000C10FB">
        <w:rPr>
          <w:rFonts w:cs="Calibri"/>
        </w:rPr>
        <w:t>89</w:t>
      </w:r>
      <w:r w:rsidRPr="007A6BE8">
        <w:rPr>
          <w:rFonts w:cs="Calibri"/>
        </w:rPr>
        <w:t>/</w:t>
      </w:r>
      <w:r w:rsidR="000C10FB">
        <w:rPr>
          <w:rFonts w:cs="Calibri"/>
        </w:rPr>
        <w:t>2012</w:t>
      </w:r>
      <w:r w:rsidRPr="007A6BE8">
        <w:rPr>
          <w:rFonts w:cs="Calibri"/>
        </w:rPr>
        <w:t xml:space="preserve"> Sb., </w:t>
      </w:r>
      <w:r w:rsidR="000C10FB">
        <w:rPr>
          <w:rFonts w:cs="Calibri"/>
        </w:rPr>
        <w:t>občanského</w:t>
      </w:r>
      <w:r w:rsidRPr="007A6BE8">
        <w:rPr>
          <w:rFonts w:cs="Calibri"/>
        </w:rPr>
        <w:t xml:space="preserve"> zákoníku, ve znění pozdějších předpisů a podle zákona č. 121/2000 Sb. (autorský zákon), ve znění pozdějších předpisů</w:t>
      </w:r>
    </w:p>
    <w:p w14:paraId="7D3F02D6" w14:textId="77777777" w:rsidR="00E87567" w:rsidRPr="007A6BE8" w:rsidRDefault="00E87567" w:rsidP="00682C45">
      <w:pPr>
        <w:pStyle w:val="Nadpis1"/>
      </w:pPr>
      <w:r w:rsidRPr="007A6BE8">
        <w:t xml:space="preserve">Smluvní </w:t>
      </w:r>
      <w:r w:rsidRPr="00682C45">
        <w:rPr>
          <w:szCs w:val="22"/>
        </w:rPr>
        <w:t>strany</w:t>
      </w:r>
    </w:p>
    <w:p w14:paraId="755CBBD5" w14:textId="77777777" w:rsidR="00330C33" w:rsidRPr="007A6BE8" w:rsidRDefault="00330C33" w:rsidP="00330C33">
      <w:pPr>
        <w:pStyle w:val="Nadpis2"/>
      </w:pPr>
      <w:r>
        <w:rPr>
          <w:lang w:val="cs-CZ"/>
        </w:rPr>
        <w:t>Nemocnice s poliklinikou Česká Lípa a.s.</w:t>
      </w:r>
    </w:p>
    <w:p w14:paraId="019ED065" w14:textId="77777777" w:rsidR="00330C33" w:rsidRDefault="00330C33" w:rsidP="00330C33">
      <w:pPr>
        <w:spacing w:after="0" w:line="312" w:lineRule="auto"/>
        <w:rPr>
          <w:rFonts w:cs="Calibri"/>
        </w:rPr>
      </w:pPr>
      <w:r w:rsidRPr="007A6BE8">
        <w:rPr>
          <w:rFonts w:cs="Calibri"/>
        </w:rPr>
        <w:t xml:space="preserve">se sídlem: </w:t>
      </w:r>
      <w:r w:rsidR="00B84F0D" w:rsidRPr="00B84F0D">
        <w:rPr>
          <w:rFonts w:cs="Calibri"/>
        </w:rPr>
        <w:t>Purkyňova 1849, 470 01 Česká Lípa</w:t>
      </w:r>
    </w:p>
    <w:p w14:paraId="44AD6977" w14:textId="77777777" w:rsidR="00330C33" w:rsidRPr="007A6BE8" w:rsidRDefault="00330C33" w:rsidP="00330C33">
      <w:pPr>
        <w:spacing w:after="0" w:line="312" w:lineRule="auto"/>
        <w:rPr>
          <w:rFonts w:cs="Calibri"/>
        </w:rPr>
      </w:pPr>
      <w:r w:rsidRPr="007A6BE8">
        <w:rPr>
          <w:rFonts w:cs="Calibri"/>
        </w:rPr>
        <w:t>IČ:</w:t>
      </w:r>
      <w:r>
        <w:rPr>
          <w:rFonts w:cs="Calibri"/>
        </w:rPr>
        <w:tab/>
      </w:r>
      <w:r>
        <w:rPr>
          <w:rFonts w:cs="Calibri"/>
        </w:rPr>
        <w:tab/>
      </w:r>
      <w:r>
        <w:rPr>
          <w:rFonts w:cs="Calibri"/>
        </w:rPr>
        <w:tab/>
      </w:r>
      <w:r w:rsidR="00B84F0D" w:rsidRPr="00B84F0D">
        <w:rPr>
          <w:rFonts w:cs="Calibri"/>
        </w:rPr>
        <w:t>27283518</w:t>
      </w:r>
    </w:p>
    <w:p w14:paraId="4BB3CB9A" w14:textId="77777777" w:rsidR="00330C33" w:rsidRDefault="00330C33" w:rsidP="00330C33">
      <w:pPr>
        <w:spacing w:after="0" w:line="312" w:lineRule="auto"/>
        <w:rPr>
          <w:rFonts w:cs="Calibri"/>
        </w:rPr>
      </w:pPr>
      <w:r w:rsidRPr="007A6BE8">
        <w:rPr>
          <w:rFonts w:cs="Calibri"/>
        </w:rPr>
        <w:t>DIČ:</w:t>
      </w:r>
      <w:r>
        <w:rPr>
          <w:rFonts w:cs="Calibri"/>
        </w:rPr>
        <w:tab/>
      </w:r>
      <w:r>
        <w:rPr>
          <w:rFonts w:cs="Calibri"/>
        </w:rPr>
        <w:tab/>
      </w:r>
      <w:r>
        <w:rPr>
          <w:rFonts w:cs="Calibri"/>
        </w:rPr>
        <w:tab/>
      </w:r>
      <w:r w:rsidR="00B84F0D" w:rsidRPr="00B84F0D">
        <w:rPr>
          <w:rFonts w:cs="Calibri"/>
        </w:rPr>
        <w:t>CZ27283518</w:t>
      </w:r>
    </w:p>
    <w:p w14:paraId="4B96C24A" w14:textId="77777777" w:rsidR="00330C33" w:rsidRPr="007A6BE8" w:rsidRDefault="00330C33" w:rsidP="00330C33">
      <w:pPr>
        <w:spacing w:after="0" w:line="312" w:lineRule="auto"/>
        <w:rPr>
          <w:rFonts w:cs="Calibri"/>
        </w:rPr>
      </w:pPr>
      <w:r w:rsidRPr="00E14365">
        <w:rPr>
          <w:rFonts w:cs="Calibri"/>
        </w:rPr>
        <w:t xml:space="preserve">Zapsaná v obchodním rejstříku vedeném Krajským soudem </w:t>
      </w:r>
      <w:r w:rsidR="00E14365" w:rsidRPr="00E14365">
        <w:rPr>
          <w:rFonts w:cs="Calibri"/>
        </w:rPr>
        <w:t>v Ústí nad Labem spisová značka B 1648</w:t>
      </w:r>
    </w:p>
    <w:p w14:paraId="71A86792" w14:textId="77777777" w:rsidR="00330C33" w:rsidRPr="007A6BE8" w:rsidRDefault="00330C33" w:rsidP="00330C33">
      <w:pPr>
        <w:spacing w:after="0" w:line="312" w:lineRule="auto"/>
        <w:rPr>
          <w:rFonts w:cs="Calibri"/>
        </w:rPr>
      </w:pPr>
      <w:r w:rsidRPr="007A6BE8">
        <w:rPr>
          <w:rFonts w:cs="Calibri"/>
        </w:rPr>
        <w:t>zastoupen</w:t>
      </w:r>
      <w:r>
        <w:rPr>
          <w:rFonts w:cs="Calibri"/>
        </w:rPr>
        <w:t>é</w:t>
      </w:r>
      <w:r w:rsidRPr="007A6BE8">
        <w:rPr>
          <w:rFonts w:cs="Calibri"/>
        </w:rPr>
        <w:t>:</w:t>
      </w:r>
      <w:r>
        <w:rPr>
          <w:rFonts w:cs="Calibri"/>
        </w:rPr>
        <w:tab/>
      </w:r>
      <w:r>
        <w:rPr>
          <w:rFonts w:cs="Calibri"/>
        </w:rPr>
        <w:tab/>
      </w:r>
      <w:r w:rsidR="00B84F0D">
        <w:t>Ing. Pavel Marek, předseda představenstva</w:t>
      </w:r>
    </w:p>
    <w:p w14:paraId="649A524F" w14:textId="77777777" w:rsidR="00330C33" w:rsidRPr="009056CF" w:rsidRDefault="00330C33" w:rsidP="00330C33">
      <w:pPr>
        <w:spacing w:after="0" w:line="312" w:lineRule="auto"/>
        <w:rPr>
          <w:rFonts w:cs="Calibri"/>
        </w:rPr>
      </w:pPr>
      <w:r w:rsidRPr="009056CF">
        <w:rPr>
          <w:rFonts w:cs="Calibri"/>
        </w:rPr>
        <w:t>bankovní spojení:</w:t>
      </w:r>
      <w:r w:rsidRPr="009056CF">
        <w:rPr>
          <w:rFonts w:cs="Calibri"/>
        </w:rPr>
        <w:tab/>
      </w:r>
      <w:r w:rsidR="00B84F0D">
        <w:t>MONETA Money bank a.s.</w:t>
      </w:r>
    </w:p>
    <w:p w14:paraId="0F548DB9" w14:textId="77777777" w:rsidR="00330C33" w:rsidRPr="007A6BE8" w:rsidRDefault="00330C33" w:rsidP="00330C33">
      <w:pPr>
        <w:spacing w:after="0" w:line="312" w:lineRule="auto"/>
        <w:rPr>
          <w:rFonts w:cs="Calibri"/>
        </w:rPr>
      </w:pPr>
      <w:proofErr w:type="spellStart"/>
      <w:r w:rsidRPr="009056CF">
        <w:rPr>
          <w:rFonts w:cs="Calibri"/>
        </w:rPr>
        <w:t>č.ú</w:t>
      </w:r>
      <w:proofErr w:type="spellEnd"/>
      <w:r w:rsidRPr="009056CF">
        <w:rPr>
          <w:rFonts w:cs="Calibri"/>
        </w:rPr>
        <w:t>.:</w:t>
      </w:r>
      <w:r w:rsidRPr="009056CF">
        <w:rPr>
          <w:rFonts w:cs="Calibri"/>
        </w:rPr>
        <w:tab/>
      </w:r>
      <w:r>
        <w:rPr>
          <w:rFonts w:cs="Calibri"/>
        </w:rPr>
        <w:tab/>
      </w:r>
      <w:r>
        <w:rPr>
          <w:rFonts w:cs="Calibri"/>
        </w:rPr>
        <w:tab/>
      </w:r>
      <w:r w:rsidR="00B84F0D">
        <w:t>183452738/0600</w:t>
      </w:r>
    </w:p>
    <w:p w14:paraId="39CDB0B3" w14:textId="77777777" w:rsidR="00330C33" w:rsidRPr="00EB025A" w:rsidRDefault="00330C33" w:rsidP="00330C33">
      <w:pPr>
        <w:spacing w:after="0" w:line="312" w:lineRule="auto"/>
        <w:rPr>
          <w:rFonts w:cs="Calibri"/>
        </w:rPr>
      </w:pPr>
      <w:r w:rsidRPr="00EB025A">
        <w:rPr>
          <w:rFonts w:cs="Calibri"/>
        </w:rPr>
        <w:t>kontaktní osoba:</w:t>
      </w:r>
      <w:r w:rsidRPr="00EB025A">
        <w:rPr>
          <w:rFonts w:cs="Calibri"/>
        </w:rPr>
        <w:tab/>
      </w:r>
      <w:r w:rsidR="00B84F0D" w:rsidRPr="00EB025A">
        <w:t>Tomáš Volše, vedoucí ICT</w:t>
      </w:r>
    </w:p>
    <w:p w14:paraId="2300893D" w14:textId="77777777" w:rsidR="00330C33" w:rsidRPr="00EB025A" w:rsidRDefault="00330C33" w:rsidP="00330C33">
      <w:pPr>
        <w:spacing w:after="0" w:line="312" w:lineRule="auto"/>
        <w:rPr>
          <w:rFonts w:cs="Calibri"/>
        </w:rPr>
      </w:pPr>
      <w:r w:rsidRPr="00EB025A">
        <w:rPr>
          <w:rFonts w:cs="Calibri"/>
        </w:rPr>
        <w:t xml:space="preserve">telefon: </w:t>
      </w:r>
      <w:r w:rsidRPr="00EB025A">
        <w:rPr>
          <w:rFonts w:cs="Calibri"/>
        </w:rPr>
        <w:tab/>
      </w:r>
      <w:r w:rsidRPr="00EB025A">
        <w:rPr>
          <w:rFonts w:cs="Calibri"/>
        </w:rPr>
        <w:tab/>
      </w:r>
      <w:r w:rsidR="00E14365" w:rsidRPr="00EB025A">
        <w:rPr>
          <w:rFonts w:cs="Calibri"/>
        </w:rPr>
        <w:t>+420 725 558 544</w:t>
      </w:r>
    </w:p>
    <w:p w14:paraId="669DA434" w14:textId="77777777" w:rsidR="00330C33" w:rsidRPr="007A6BE8" w:rsidRDefault="00330C33" w:rsidP="00330C33">
      <w:pPr>
        <w:spacing w:after="0" w:line="312" w:lineRule="auto"/>
        <w:rPr>
          <w:rFonts w:cs="Calibri"/>
        </w:rPr>
      </w:pPr>
      <w:r w:rsidRPr="00EB025A">
        <w:rPr>
          <w:rFonts w:cs="Calibri"/>
        </w:rPr>
        <w:t>e-mail:</w:t>
      </w:r>
      <w:r w:rsidRPr="00EB025A">
        <w:rPr>
          <w:rFonts w:cs="Calibri"/>
        </w:rPr>
        <w:tab/>
      </w:r>
      <w:r w:rsidRPr="00EB025A">
        <w:rPr>
          <w:rFonts w:cs="Calibri"/>
        </w:rPr>
        <w:tab/>
      </w:r>
      <w:r w:rsidRPr="00EB025A">
        <w:rPr>
          <w:rFonts w:cs="Calibri"/>
        </w:rPr>
        <w:tab/>
      </w:r>
      <w:r w:rsidR="00E14365" w:rsidRPr="00EB025A">
        <w:rPr>
          <w:rFonts w:cs="Calibri"/>
        </w:rPr>
        <w:t>tomas.volse@nemcl.cz</w:t>
      </w:r>
    </w:p>
    <w:p w14:paraId="48B13DD3" w14:textId="77777777" w:rsidR="00330C33" w:rsidRPr="007A6BE8" w:rsidRDefault="00330C33" w:rsidP="00330C33">
      <w:pPr>
        <w:spacing w:after="0" w:line="360" w:lineRule="auto"/>
        <w:rPr>
          <w:rFonts w:cs="Calibri"/>
          <w:i/>
        </w:rPr>
      </w:pPr>
      <w:r w:rsidRPr="007A6BE8">
        <w:rPr>
          <w:rFonts w:cs="Calibri"/>
          <w:i/>
        </w:rPr>
        <w:t>(dále jen „objednatel“, „zadavatel“)</w:t>
      </w:r>
    </w:p>
    <w:p w14:paraId="529DA6CF" w14:textId="77777777" w:rsidR="00E87567" w:rsidRPr="007A6BE8" w:rsidRDefault="00E87567" w:rsidP="00925B60">
      <w:pPr>
        <w:spacing w:after="0"/>
        <w:ind w:firstLine="576"/>
        <w:rPr>
          <w:rFonts w:cs="Calibri"/>
          <w:b/>
          <w:spacing w:val="60"/>
        </w:rPr>
      </w:pPr>
      <w:r w:rsidRPr="007A6BE8">
        <w:rPr>
          <w:rFonts w:cs="Calibri"/>
          <w:b/>
          <w:spacing w:val="60"/>
        </w:rPr>
        <w:t>a</w:t>
      </w:r>
    </w:p>
    <w:p w14:paraId="05154744" w14:textId="77777777" w:rsidR="00E87567" w:rsidRPr="007A6BE8" w:rsidRDefault="00E87567" w:rsidP="00682C45">
      <w:pPr>
        <w:pStyle w:val="Nadpis2"/>
      </w:pPr>
      <w:r w:rsidRPr="007A6BE8">
        <w:t xml:space="preserve">Obchodní </w:t>
      </w:r>
      <w:r w:rsidRPr="00682C45">
        <w:rPr>
          <w:szCs w:val="22"/>
        </w:rPr>
        <w:t>jméno</w:t>
      </w:r>
      <w:r w:rsidRPr="007A6BE8">
        <w:t>: =</w:t>
      </w:r>
      <w:r w:rsidR="007200A4">
        <w:t>Doplní účastník zadávacího řízení</w:t>
      </w:r>
      <w:r w:rsidRPr="007A6BE8">
        <w:t>=</w:t>
      </w:r>
    </w:p>
    <w:p w14:paraId="1C5BBD0B" w14:textId="77777777" w:rsidR="00E87567" w:rsidRPr="007A6BE8" w:rsidRDefault="00E87567" w:rsidP="002D3CA8">
      <w:pPr>
        <w:spacing w:after="0" w:line="312" w:lineRule="auto"/>
        <w:rPr>
          <w:rFonts w:cs="Calibri"/>
          <w:b/>
        </w:rPr>
      </w:pPr>
      <w:r w:rsidRPr="007A6BE8">
        <w:rPr>
          <w:rFonts w:cs="Calibri"/>
        </w:rPr>
        <w:t>se sídlem / místem podnikání:</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06701176" w14:textId="77777777" w:rsidR="00E87567" w:rsidRPr="007A6BE8" w:rsidRDefault="00E87567" w:rsidP="002D3CA8">
      <w:pPr>
        <w:spacing w:after="0" w:line="312" w:lineRule="auto"/>
        <w:rPr>
          <w:rFonts w:cs="Calibri"/>
          <w:b/>
        </w:rPr>
      </w:pPr>
      <w:r w:rsidRPr="007A6BE8">
        <w:rPr>
          <w:rFonts w:cs="Calibri"/>
        </w:rPr>
        <w:t>IČ:</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145A93C4" w14:textId="77777777" w:rsidR="00E87567" w:rsidRPr="007A6BE8" w:rsidRDefault="00E87567" w:rsidP="002D3CA8">
      <w:pPr>
        <w:spacing w:after="0" w:line="312" w:lineRule="auto"/>
        <w:rPr>
          <w:rFonts w:cs="Calibri"/>
          <w:b/>
        </w:rPr>
      </w:pPr>
      <w:r w:rsidRPr="007A6BE8">
        <w:rPr>
          <w:rFonts w:cs="Calibri"/>
        </w:rPr>
        <w:t>DIČ:</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71E38D02" w14:textId="77777777" w:rsidR="00850941" w:rsidRPr="007A6BE8" w:rsidRDefault="00850941" w:rsidP="00850941">
      <w:pPr>
        <w:spacing w:after="0" w:line="312" w:lineRule="auto"/>
        <w:rPr>
          <w:rFonts w:cs="Calibri"/>
        </w:rPr>
      </w:pPr>
      <w:r w:rsidRPr="007A6BE8">
        <w:rPr>
          <w:rFonts w:cs="Calibri"/>
        </w:rPr>
        <w:t>zapsán v obchodním rejstříku, vedeném</w:t>
      </w:r>
      <w:r>
        <w:rPr>
          <w:rFonts w:cs="Calibri"/>
        </w:rPr>
        <w:t xml:space="preserve"> </w:t>
      </w:r>
      <w:r>
        <w:rPr>
          <w:rFonts w:cs="Calibri"/>
        </w:rPr>
        <w:tab/>
      </w:r>
      <w:r w:rsidRPr="007A6BE8">
        <w:rPr>
          <w:rFonts w:cs="Calibri"/>
        </w:rPr>
        <w:t xml:space="preserve">, </w:t>
      </w:r>
      <w:proofErr w:type="spellStart"/>
      <w:r>
        <w:rPr>
          <w:rFonts w:cs="Calibri"/>
        </w:rPr>
        <w:t>sp</w:t>
      </w:r>
      <w:proofErr w:type="spellEnd"/>
      <w:r>
        <w:rPr>
          <w:rFonts w:cs="Calibri"/>
        </w:rPr>
        <w:t>. zn.</w:t>
      </w:r>
      <w:r>
        <w:rPr>
          <w:rFonts w:cs="Calibri"/>
        </w:rPr>
        <w:tab/>
      </w:r>
      <w:r>
        <w:rPr>
          <w:rFonts w:cs="Calibri"/>
        </w:rPr>
        <w:tab/>
      </w:r>
      <w:r w:rsidRPr="007A6BE8">
        <w:rPr>
          <w:rFonts w:cs="Calibri"/>
          <w:b/>
        </w:rPr>
        <w:t>=</w:t>
      </w:r>
      <w:r>
        <w:rPr>
          <w:rFonts w:cs="Calibri"/>
          <w:b/>
        </w:rPr>
        <w:t>Doplní účastník zadávacího řízení</w:t>
      </w:r>
      <w:r w:rsidRPr="007A6BE8">
        <w:rPr>
          <w:rFonts w:cs="Calibri"/>
          <w:b/>
        </w:rPr>
        <w:t>=</w:t>
      </w:r>
    </w:p>
    <w:p w14:paraId="41A57884" w14:textId="77777777" w:rsidR="00E87567" w:rsidRPr="007A6BE8" w:rsidRDefault="00E87567" w:rsidP="002D3CA8">
      <w:pPr>
        <w:spacing w:after="0" w:line="312" w:lineRule="auto"/>
        <w:rPr>
          <w:rFonts w:cs="Calibri"/>
          <w:b/>
        </w:rPr>
      </w:pPr>
      <w:r w:rsidRPr="007A6BE8">
        <w:rPr>
          <w:rFonts w:cs="Calibri"/>
        </w:rPr>
        <w:t>zastoupený/jednající:</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040D4449" w14:textId="77777777" w:rsidR="00E87567" w:rsidRPr="007A6BE8" w:rsidRDefault="00E87567" w:rsidP="002D3CA8">
      <w:pPr>
        <w:spacing w:after="0" w:line="312" w:lineRule="auto"/>
        <w:rPr>
          <w:rFonts w:cs="Calibri"/>
          <w:b/>
        </w:rPr>
      </w:pPr>
      <w:r w:rsidRPr="007A6BE8">
        <w:rPr>
          <w:rFonts w:cs="Calibri"/>
        </w:rPr>
        <w:t>bankovní spojení:</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0C016051" w14:textId="77777777" w:rsidR="00E87567" w:rsidRPr="007A6BE8" w:rsidRDefault="00E87567" w:rsidP="002D3CA8">
      <w:pPr>
        <w:spacing w:after="0" w:line="312" w:lineRule="auto"/>
        <w:rPr>
          <w:rFonts w:cs="Calibri"/>
          <w:b/>
        </w:rPr>
      </w:pPr>
      <w:proofErr w:type="spellStart"/>
      <w:r w:rsidRPr="007A6BE8">
        <w:rPr>
          <w:rFonts w:cs="Calibri"/>
        </w:rPr>
        <w:t>č.ú</w:t>
      </w:r>
      <w:proofErr w:type="spellEnd"/>
      <w:r w:rsidRPr="007A6BE8">
        <w:rPr>
          <w:rFonts w:cs="Calibri"/>
        </w:rPr>
        <w:t>.:</w:t>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2BD8B4F4" w14:textId="77777777" w:rsidR="00E87567" w:rsidRPr="007A6BE8" w:rsidRDefault="00E87567" w:rsidP="002D3CA8">
      <w:pPr>
        <w:spacing w:after="0" w:line="312" w:lineRule="auto"/>
        <w:rPr>
          <w:rFonts w:cs="Calibri"/>
          <w:b/>
        </w:rPr>
      </w:pPr>
      <w:r w:rsidRPr="007A6BE8">
        <w:rPr>
          <w:rFonts w:cs="Calibri"/>
        </w:rPr>
        <w:t>kontaktní osoba:</w:t>
      </w:r>
      <w:r w:rsidR="002D7FB0">
        <w:rPr>
          <w:rFonts w:cs="Calibri"/>
        </w:rPr>
        <w:tab/>
        <w:t>=</w:t>
      </w:r>
      <w:r w:rsidR="007200A4">
        <w:rPr>
          <w:rFonts w:cs="Calibri"/>
          <w:b/>
        </w:rPr>
        <w:t>Doplní účastník zadávacího řízení</w:t>
      </w:r>
      <w:r w:rsidRPr="007A6BE8">
        <w:rPr>
          <w:rFonts w:cs="Calibri"/>
          <w:b/>
        </w:rPr>
        <w:t>=</w:t>
      </w:r>
    </w:p>
    <w:p w14:paraId="33A2D0F4" w14:textId="77777777" w:rsidR="00E87567" w:rsidRPr="007A6BE8" w:rsidRDefault="00E87567" w:rsidP="002D3CA8">
      <w:pPr>
        <w:spacing w:after="0" w:line="312" w:lineRule="auto"/>
        <w:rPr>
          <w:rFonts w:cs="Calibri"/>
          <w:b/>
        </w:rPr>
      </w:pPr>
      <w:r w:rsidRPr="007A6BE8">
        <w:rPr>
          <w:rFonts w:cs="Calibri"/>
        </w:rPr>
        <w:t>telefon:</w:t>
      </w:r>
      <w:r w:rsidR="002D7FB0">
        <w:rPr>
          <w:rFonts w:cs="Calibri"/>
        </w:rPr>
        <w:tab/>
      </w:r>
      <w:r w:rsidR="002D7FB0">
        <w:rPr>
          <w:rFonts w:cs="Calibri"/>
        </w:rPr>
        <w:tab/>
      </w:r>
      <w:r w:rsidRPr="007A6BE8">
        <w:rPr>
          <w:rFonts w:cs="Calibri"/>
          <w:b/>
        </w:rPr>
        <w:t>=</w:t>
      </w:r>
      <w:r w:rsidR="007200A4">
        <w:rPr>
          <w:rFonts w:cs="Calibri"/>
          <w:b/>
        </w:rPr>
        <w:t>Doplní účastník zadávacího řízení</w:t>
      </w:r>
      <w:r w:rsidRPr="007A6BE8">
        <w:rPr>
          <w:rFonts w:cs="Calibri"/>
          <w:b/>
        </w:rPr>
        <w:t>=</w:t>
      </w:r>
    </w:p>
    <w:p w14:paraId="0836F217" w14:textId="77777777" w:rsidR="00E87567" w:rsidRPr="007A6BE8" w:rsidRDefault="00E87567" w:rsidP="002D3CA8">
      <w:pPr>
        <w:spacing w:after="0" w:line="312" w:lineRule="auto"/>
        <w:rPr>
          <w:rFonts w:cs="Calibri"/>
          <w:b/>
        </w:rPr>
      </w:pPr>
      <w:r w:rsidRPr="007A6BE8">
        <w:rPr>
          <w:rFonts w:cs="Calibri"/>
        </w:rPr>
        <w:t>e-mail:</w:t>
      </w:r>
      <w:r w:rsidR="002D7FB0">
        <w:rPr>
          <w:rFonts w:cs="Calibri"/>
        </w:rPr>
        <w:tab/>
      </w:r>
      <w:r w:rsidR="002D7FB0">
        <w:rPr>
          <w:rFonts w:cs="Calibri"/>
        </w:rPr>
        <w:tab/>
      </w:r>
      <w:r w:rsidRPr="007A6BE8">
        <w:rPr>
          <w:rFonts w:cs="Calibri"/>
        </w:rPr>
        <w:t xml:space="preserve"> </w:t>
      </w:r>
      <w:r w:rsidRPr="007A6BE8">
        <w:rPr>
          <w:rFonts w:cs="Calibri"/>
          <w:b/>
        </w:rPr>
        <w:t>=</w:t>
      </w:r>
      <w:r w:rsidR="007200A4">
        <w:rPr>
          <w:rFonts w:cs="Calibri"/>
          <w:b/>
        </w:rPr>
        <w:t>Doplní účastník zadávacího řízení</w:t>
      </w:r>
      <w:r w:rsidRPr="007A6BE8">
        <w:rPr>
          <w:rFonts w:cs="Calibri"/>
          <w:b/>
        </w:rPr>
        <w:t>=</w:t>
      </w:r>
    </w:p>
    <w:p w14:paraId="3EF220D7" w14:textId="77777777" w:rsidR="008F7DEF" w:rsidRDefault="00E87567" w:rsidP="00785A29">
      <w:pPr>
        <w:spacing w:after="0" w:line="360" w:lineRule="auto"/>
        <w:ind w:left="1843" w:hanging="1843"/>
        <w:jc w:val="left"/>
        <w:rPr>
          <w:rFonts w:cs="Calibri"/>
          <w:i/>
        </w:rPr>
      </w:pPr>
      <w:r w:rsidRPr="007A6BE8">
        <w:rPr>
          <w:rFonts w:cs="Calibri"/>
          <w:i/>
        </w:rPr>
        <w:t>(dále jen „zhotovitel“, „</w:t>
      </w:r>
      <w:r w:rsidR="00621847">
        <w:rPr>
          <w:rFonts w:cs="Calibri"/>
          <w:i/>
        </w:rPr>
        <w:t>účastník</w:t>
      </w:r>
      <w:r w:rsidRPr="007A6BE8">
        <w:rPr>
          <w:rFonts w:cs="Calibri"/>
          <w:i/>
        </w:rPr>
        <w:t>“</w:t>
      </w:r>
      <w:r w:rsidR="00684A7B">
        <w:rPr>
          <w:rFonts w:cs="Calibri"/>
          <w:i/>
        </w:rPr>
        <w:t>, „účastník zadávacího řízení“</w:t>
      </w:r>
      <w:r w:rsidRPr="007A6BE8">
        <w:rPr>
          <w:rFonts w:cs="Calibri"/>
          <w:i/>
        </w:rPr>
        <w:t>)</w:t>
      </w:r>
    </w:p>
    <w:p w14:paraId="69E2B2B1" w14:textId="77777777" w:rsidR="0048773A" w:rsidRPr="0048773A" w:rsidRDefault="00DC3714" w:rsidP="0048773A">
      <w:r>
        <w:br w:type="page"/>
      </w:r>
      <w:r w:rsidR="00850941" w:rsidRPr="00850941">
        <w:lastRenderedPageBreak/>
        <w:t>Objednatel a zhotovitel (dále také jako „smluvní strany“) uzavírají tuto smlouvu o dílo, která je výsledkem zadávacího řízení pro nadlimitní veřejnou zakázku na služby s názvem „</w:t>
      </w:r>
      <w:r w:rsidR="00850941">
        <w:t>Nemocniční informační systém</w:t>
      </w:r>
      <w:r w:rsidR="00850941" w:rsidRPr="00850941">
        <w:t>“ (dále jen „veřejná zakázka“ a „zadávací řízení“).</w:t>
      </w:r>
    </w:p>
    <w:p w14:paraId="38EE214B" w14:textId="77777777" w:rsidR="00857028" w:rsidRPr="00347DCC" w:rsidRDefault="00682C45" w:rsidP="00682C45">
      <w:pPr>
        <w:pStyle w:val="Nadpis1"/>
      </w:pPr>
      <w:r w:rsidRPr="00347DCC">
        <w:t>Předmět smlouvy</w:t>
      </w:r>
    </w:p>
    <w:p w14:paraId="228010CA" w14:textId="77777777" w:rsidR="00F33057" w:rsidRPr="00347DCC" w:rsidRDefault="00347DCC" w:rsidP="00400DAC">
      <w:pPr>
        <w:pStyle w:val="Nadpis3"/>
      </w:pPr>
      <w:r w:rsidRPr="00347DCC">
        <w:rPr>
          <w:lang w:val="cs-CZ"/>
        </w:rPr>
        <w:t xml:space="preserve">Předmětem </w:t>
      </w:r>
      <w:r>
        <w:rPr>
          <w:lang w:val="cs-CZ"/>
        </w:rPr>
        <w:t xml:space="preserve">plnění této smlouvy je zavedení </w:t>
      </w:r>
      <w:r w:rsidR="00684A7B">
        <w:rPr>
          <w:lang w:val="cs-CZ"/>
        </w:rPr>
        <w:t>nemocničního informačního systému</w:t>
      </w:r>
      <w:r>
        <w:rPr>
          <w:lang w:val="cs-CZ"/>
        </w:rPr>
        <w:t xml:space="preserve"> do prostředí </w:t>
      </w:r>
      <w:r w:rsidR="00D00BF1">
        <w:rPr>
          <w:lang w:val="cs-CZ"/>
        </w:rPr>
        <w:t>Nemocnice s poliklinikou Česká Lípa a.s.</w:t>
      </w:r>
      <w:r w:rsidR="00684A7B">
        <w:rPr>
          <w:lang w:val="cs-CZ"/>
        </w:rPr>
        <w:t>,</w:t>
      </w:r>
      <w:r w:rsidR="007B35FF">
        <w:rPr>
          <w:lang w:val="cs-CZ"/>
        </w:rPr>
        <w:t xml:space="preserve"> </w:t>
      </w:r>
      <w:r>
        <w:rPr>
          <w:lang w:val="cs-CZ"/>
        </w:rPr>
        <w:t>a to včetně nedílně souvisejících požadavků typu provedení integračních prací, migrací dat ze zdrojových syst</w:t>
      </w:r>
      <w:r w:rsidR="00684A7B">
        <w:rPr>
          <w:lang w:val="cs-CZ"/>
        </w:rPr>
        <w:t>émů, zaškolení, dodání licencí</w:t>
      </w:r>
      <w:r w:rsidR="007B35FF">
        <w:rPr>
          <w:lang w:val="cs-CZ"/>
        </w:rPr>
        <w:t>, zpracování dokumentace</w:t>
      </w:r>
      <w:r w:rsidR="002D28EB">
        <w:rPr>
          <w:lang w:val="cs-CZ"/>
        </w:rPr>
        <w:t>.</w:t>
      </w:r>
    </w:p>
    <w:p w14:paraId="2610E75B" w14:textId="77777777" w:rsidR="00F33057" w:rsidRPr="003C6CBA" w:rsidRDefault="00F33057" w:rsidP="001B0F90">
      <w:pPr>
        <w:pStyle w:val="Nadpis2"/>
      </w:pPr>
      <w:r w:rsidRPr="003C6CBA">
        <w:t>Předmětem díla jsou následující činnosti zhotovitele:</w:t>
      </w:r>
    </w:p>
    <w:p w14:paraId="71885CF5" w14:textId="77777777" w:rsidR="003C6CBA" w:rsidRPr="003C6CBA" w:rsidRDefault="003C6CBA" w:rsidP="003C6CBA">
      <w:pPr>
        <w:pStyle w:val="Nadpis3"/>
        <w:rPr>
          <w:lang w:val="cs-CZ"/>
        </w:rPr>
      </w:pPr>
      <w:r w:rsidRPr="003C6CBA">
        <w:rPr>
          <w:lang w:val="cs-CZ"/>
        </w:rPr>
        <w:t xml:space="preserve">Dodávka licencí, implementace aplikační a databázové části systému (včetně vytvoření testovací instance), testovací provoz a předání do řádného užívání </w:t>
      </w:r>
      <w:r w:rsidR="00EF4EE4">
        <w:rPr>
          <w:lang w:val="cs-CZ"/>
        </w:rPr>
        <w:t>nemocničního informačního systému</w:t>
      </w:r>
      <w:r w:rsidRPr="003C6CBA">
        <w:rPr>
          <w:lang w:val="cs-CZ"/>
        </w:rPr>
        <w:t xml:space="preserve"> pro</w:t>
      </w:r>
      <w:r w:rsidR="00EF4EE4">
        <w:rPr>
          <w:lang w:val="cs-CZ"/>
        </w:rPr>
        <w:t xml:space="preserve"> </w:t>
      </w:r>
      <w:r w:rsidR="001F6236">
        <w:rPr>
          <w:lang w:val="cs-CZ"/>
        </w:rPr>
        <w:t>Nemocnici s poliklinikou Česká Lípa, a.s.</w:t>
      </w:r>
      <w:r w:rsidR="00AC40BE">
        <w:rPr>
          <w:lang w:val="cs-CZ"/>
        </w:rPr>
        <w:t xml:space="preserve"> Dále je součástí předmětu plnění i dodávka a implementace vyvolávacích zařízení.</w:t>
      </w:r>
    </w:p>
    <w:p w14:paraId="1763071C" w14:textId="77777777" w:rsidR="003C6CBA" w:rsidRPr="003C6CBA" w:rsidRDefault="003C6CBA" w:rsidP="003C6CBA">
      <w:pPr>
        <w:pStyle w:val="Nadpis3"/>
        <w:rPr>
          <w:lang w:val="cs-CZ"/>
        </w:rPr>
      </w:pPr>
      <w:r w:rsidRPr="003C6CBA">
        <w:rPr>
          <w:lang w:val="cs-CZ"/>
        </w:rPr>
        <w:t>Pro výše uvedený</w:t>
      </w:r>
      <w:r w:rsidR="00EF4EE4">
        <w:rPr>
          <w:lang w:val="cs-CZ"/>
        </w:rPr>
        <w:t xml:space="preserve"> nemocniční</w:t>
      </w:r>
      <w:r w:rsidRPr="003C6CBA">
        <w:rPr>
          <w:lang w:val="cs-CZ"/>
        </w:rPr>
        <w:t xml:space="preserve"> informační systém</w:t>
      </w:r>
    </w:p>
    <w:p w14:paraId="4D148A6C" w14:textId="77777777" w:rsidR="003C6CBA" w:rsidRPr="003C6CBA" w:rsidRDefault="003C6CBA" w:rsidP="0094307F">
      <w:pPr>
        <w:pStyle w:val="Nadpis3"/>
        <w:numPr>
          <w:ilvl w:val="0"/>
          <w:numId w:val="40"/>
        </w:numPr>
        <w:rPr>
          <w:lang w:val="cs-CZ"/>
        </w:rPr>
      </w:pPr>
      <w:r w:rsidRPr="003C6CBA">
        <w:rPr>
          <w:lang w:val="cs-CZ"/>
        </w:rPr>
        <w:t>provedení integrací na další systémy v prostředí objednatele</w:t>
      </w:r>
      <w:r w:rsidR="00EF4EE4">
        <w:rPr>
          <w:lang w:val="cs-CZ"/>
        </w:rPr>
        <w:t xml:space="preserve"> i mimo něj</w:t>
      </w:r>
    </w:p>
    <w:p w14:paraId="280F357D" w14:textId="77777777" w:rsidR="003C6CBA" w:rsidRPr="003C6CBA" w:rsidRDefault="003C6CBA" w:rsidP="0094307F">
      <w:pPr>
        <w:pStyle w:val="Nadpis3"/>
        <w:numPr>
          <w:ilvl w:val="0"/>
          <w:numId w:val="40"/>
        </w:numPr>
        <w:rPr>
          <w:lang w:val="cs-CZ"/>
        </w:rPr>
      </w:pPr>
      <w:r w:rsidRPr="003C6CBA">
        <w:rPr>
          <w:lang w:val="cs-CZ"/>
        </w:rPr>
        <w:t>migrace dat z jednotlivých zdrojových systémů do dodávaného řešení</w:t>
      </w:r>
    </w:p>
    <w:p w14:paraId="6A83D798" w14:textId="77777777" w:rsidR="003C6CBA" w:rsidRPr="003C6CBA" w:rsidRDefault="003C6CBA" w:rsidP="0094307F">
      <w:pPr>
        <w:pStyle w:val="Nadpis3"/>
        <w:numPr>
          <w:ilvl w:val="0"/>
          <w:numId w:val="40"/>
        </w:numPr>
        <w:rPr>
          <w:lang w:val="cs-CZ"/>
        </w:rPr>
      </w:pPr>
      <w:r w:rsidRPr="003C6CBA">
        <w:rPr>
          <w:lang w:val="cs-CZ"/>
        </w:rPr>
        <w:t>úprava dodaného řešení dle potřeb a požadavků dle pokynů objednatele</w:t>
      </w:r>
    </w:p>
    <w:p w14:paraId="5EF2E498" w14:textId="77777777" w:rsidR="003C6CBA" w:rsidRPr="003C6CBA" w:rsidRDefault="003C6CBA" w:rsidP="0094307F">
      <w:pPr>
        <w:pStyle w:val="Nadpis3"/>
        <w:numPr>
          <w:ilvl w:val="0"/>
          <w:numId w:val="40"/>
        </w:numPr>
        <w:rPr>
          <w:lang w:val="cs-CZ"/>
        </w:rPr>
      </w:pPr>
      <w:r w:rsidRPr="003C6CBA">
        <w:rPr>
          <w:lang w:val="cs-CZ"/>
        </w:rPr>
        <w:t>zaškolení odborného personálu objednatele</w:t>
      </w:r>
    </w:p>
    <w:p w14:paraId="27387728" w14:textId="77777777" w:rsidR="003C6CBA" w:rsidRPr="003C6CBA" w:rsidRDefault="003C6CBA" w:rsidP="003C6CBA">
      <w:pPr>
        <w:pStyle w:val="Nadpis3"/>
        <w:rPr>
          <w:lang w:val="cs-CZ"/>
        </w:rPr>
      </w:pPr>
      <w:r w:rsidRPr="003C6CBA">
        <w:rPr>
          <w:lang w:val="cs-CZ"/>
        </w:rPr>
        <w:t>Dále je předmětem plnění dodávka</w:t>
      </w:r>
    </w:p>
    <w:p w14:paraId="3C400E80" w14:textId="77777777" w:rsidR="003C6CBA" w:rsidRPr="003C6CBA" w:rsidRDefault="003C6CBA" w:rsidP="0094307F">
      <w:pPr>
        <w:pStyle w:val="Nadpis3"/>
        <w:numPr>
          <w:ilvl w:val="0"/>
          <w:numId w:val="41"/>
        </w:numPr>
        <w:rPr>
          <w:lang w:val="cs-CZ"/>
        </w:rPr>
      </w:pPr>
      <w:r w:rsidRPr="003C6CBA">
        <w:rPr>
          <w:lang w:val="cs-CZ"/>
        </w:rPr>
        <w:t xml:space="preserve">dokumentace k </w:t>
      </w:r>
      <w:r w:rsidR="009878F1">
        <w:rPr>
          <w:lang w:val="cs-CZ"/>
        </w:rPr>
        <w:t>dodanému</w:t>
      </w:r>
      <w:r w:rsidRPr="003C6CBA">
        <w:rPr>
          <w:lang w:val="cs-CZ"/>
        </w:rPr>
        <w:t xml:space="preserve"> informačním</w:t>
      </w:r>
      <w:r w:rsidR="009878F1">
        <w:rPr>
          <w:lang w:val="cs-CZ"/>
        </w:rPr>
        <w:t>u systému</w:t>
      </w:r>
      <w:r w:rsidRPr="003C6CBA">
        <w:rPr>
          <w:lang w:val="cs-CZ"/>
        </w:rPr>
        <w:t xml:space="preserve"> v požadovaném rozsahu</w:t>
      </w:r>
    </w:p>
    <w:p w14:paraId="00791D98" w14:textId="77777777" w:rsidR="003C6CBA" w:rsidRPr="003C6CBA" w:rsidRDefault="003C6CBA" w:rsidP="0094307F">
      <w:pPr>
        <w:pStyle w:val="Nadpis3"/>
        <w:numPr>
          <w:ilvl w:val="0"/>
          <w:numId w:val="41"/>
        </w:numPr>
        <w:rPr>
          <w:lang w:val="cs-CZ"/>
        </w:rPr>
      </w:pPr>
      <w:r w:rsidRPr="003C6CBA">
        <w:rPr>
          <w:lang w:val="cs-CZ"/>
        </w:rPr>
        <w:t>dalších licencí potřebných pro provoz</w:t>
      </w:r>
      <w:r w:rsidR="009878F1">
        <w:rPr>
          <w:lang w:val="cs-CZ"/>
        </w:rPr>
        <w:t xml:space="preserve"> nemocničního</w:t>
      </w:r>
      <w:r w:rsidRPr="003C6CBA">
        <w:rPr>
          <w:lang w:val="cs-CZ"/>
        </w:rPr>
        <w:t xml:space="preserve"> informačního systému</w:t>
      </w:r>
      <w:r w:rsidR="009878F1">
        <w:rPr>
          <w:lang w:val="cs-CZ"/>
        </w:rPr>
        <w:t xml:space="preserve"> a databází</w:t>
      </w:r>
    </w:p>
    <w:p w14:paraId="41710292" w14:textId="77777777" w:rsidR="003C6CBA" w:rsidRPr="003C6CBA" w:rsidRDefault="003C6CBA" w:rsidP="0094307F">
      <w:pPr>
        <w:pStyle w:val="Nadpis3"/>
        <w:numPr>
          <w:ilvl w:val="0"/>
          <w:numId w:val="41"/>
        </w:numPr>
        <w:rPr>
          <w:lang w:val="cs-CZ"/>
        </w:rPr>
      </w:pPr>
      <w:r w:rsidRPr="003C6CBA">
        <w:rPr>
          <w:lang w:val="cs-CZ"/>
        </w:rPr>
        <w:t>listinného potvrzení dodaných licencí co do jejich počtu a rozsahu</w:t>
      </w:r>
    </w:p>
    <w:p w14:paraId="277C7747" w14:textId="77777777" w:rsidR="003C6CBA" w:rsidRPr="003C6CBA" w:rsidRDefault="003C6CBA" w:rsidP="003C6CBA">
      <w:pPr>
        <w:pStyle w:val="Nadpis3"/>
        <w:rPr>
          <w:lang w:val="cs-CZ"/>
        </w:rPr>
      </w:pPr>
      <w:r w:rsidRPr="003C6CBA">
        <w:rPr>
          <w:lang w:val="cs-CZ"/>
        </w:rPr>
        <w:t>Objednatel požaduje vy</w:t>
      </w:r>
      <w:r>
        <w:rPr>
          <w:lang w:val="cs-CZ"/>
        </w:rPr>
        <w:t>t</w:t>
      </w:r>
      <w:r w:rsidRPr="003C6CBA">
        <w:rPr>
          <w:lang w:val="cs-CZ"/>
        </w:rPr>
        <w:t>voření a provoz dvou prostředí – produkčního a testovacího (školícího) po celou dobu nasazení u objednatele.</w:t>
      </w:r>
      <w:r w:rsidR="000625C1">
        <w:rPr>
          <w:lang w:val="cs-CZ"/>
        </w:rPr>
        <w:t xml:space="preserve"> </w:t>
      </w:r>
      <w:r w:rsidR="000913BB">
        <w:rPr>
          <w:lang w:val="cs-CZ"/>
        </w:rPr>
        <w:t>Testovací prostředí může být podmnožinou prostředí produkčního za předpokladu, že zhotovitel zajistí bezpečnost dat a nulové dopady na užívání produkčního systému při ověřování funkcionalit v testovací části.</w:t>
      </w:r>
    </w:p>
    <w:p w14:paraId="6CF8B4BC" w14:textId="77777777" w:rsidR="002000B4" w:rsidRPr="003C6CBA" w:rsidRDefault="002000B4" w:rsidP="003F4921">
      <w:pPr>
        <w:pStyle w:val="Nadpis3"/>
        <w:rPr>
          <w:lang w:val="cs-CZ"/>
        </w:rPr>
      </w:pPr>
      <w:r w:rsidRPr="003C6CBA">
        <w:rPr>
          <w:lang w:val="cs-CZ"/>
        </w:rPr>
        <w:t>Detailní předmět plnění je uveden v příloze č. 1 této smlouvy – Technické dokumentaci.</w:t>
      </w:r>
    </w:p>
    <w:p w14:paraId="1C3A7740" w14:textId="77777777" w:rsidR="00682C45" w:rsidRPr="003C6CBA" w:rsidRDefault="00980F31" w:rsidP="00980F31">
      <w:pPr>
        <w:pStyle w:val="Nadpis3"/>
        <w:rPr>
          <w:lang w:val="cs-CZ"/>
        </w:rPr>
      </w:pPr>
      <w:r w:rsidRPr="003C6CBA">
        <w:t xml:space="preserve">Předmět smlouvy rovněž obsahuje plnění, které není uvedeno v příloze č. 1 této smlouvy - Technické dokumentaci, ale jehož realizace je nezbytná pro provedení díla, tj. pro řádné a včasné dokončení díla v souladu s touto smlouvou. Zahrnuje veškerá plnění včetně software pro zajištění 100% funkčnosti a provozuschopnosti informačních systémů a </w:t>
      </w:r>
      <w:r w:rsidR="009878F1">
        <w:rPr>
          <w:lang w:val="cs-CZ"/>
        </w:rPr>
        <w:t>dalších komponent</w:t>
      </w:r>
      <w:r w:rsidRPr="003C6CBA">
        <w:t xml:space="preserve"> na základě této smlouvy o dílo.</w:t>
      </w:r>
    </w:p>
    <w:p w14:paraId="09FD9BE8" w14:textId="77777777" w:rsidR="00F33057" w:rsidRDefault="001B0F90" w:rsidP="001B0F90">
      <w:pPr>
        <w:pStyle w:val="Nadpis1"/>
      </w:pPr>
      <w:r>
        <w:t>Doba a místo plnění</w:t>
      </w:r>
    </w:p>
    <w:p w14:paraId="6152DBF6" w14:textId="1EEB24AF" w:rsidR="001B0F90" w:rsidRPr="003C6CBA" w:rsidRDefault="001B0F90" w:rsidP="001B0F90">
      <w:pPr>
        <w:pStyle w:val="Nadpis3"/>
        <w:rPr>
          <w:lang w:val="cs-CZ"/>
        </w:rPr>
      </w:pPr>
      <w:r w:rsidRPr="003C6CBA">
        <w:t xml:space="preserve">Plnění díla bude zahájeno ihned po </w:t>
      </w:r>
      <w:r w:rsidR="0081344A">
        <w:rPr>
          <w:lang w:val="cs-CZ"/>
        </w:rPr>
        <w:t>nabytí účinnosti</w:t>
      </w:r>
      <w:r w:rsidR="0081344A" w:rsidRPr="003C6CBA">
        <w:t xml:space="preserve"> </w:t>
      </w:r>
      <w:r w:rsidRPr="003C6CBA">
        <w:t>této smlouvy.</w:t>
      </w:r>
    </w:p>
    <w:p w14:paraId="42CD4D8D" w14:textId="77777777" w:rsidR="001B0F90" w:rsidRPr="001B0F90" w:rsidRDefault="001B0F90" w:rsidP="001B0F90">
      <w:pPr>
        <w:pStyle w:val="Nadpis2"/>
      </w:pPr>
      <w:r>
        <w:lastRenderedPageBreak/>
        <w:t>Místo plnění:</w:t>
      </w:r>
    </w:p>
    <w:p w14:paraId="5924E440" w14:textId="3DEB088B" w:rsidR="00D761CF" w:rsidRPr="00D761CF" w:rsidRDefault="001B0F90" w:rsidP="001B0F90">
      <w:pPr>
        <w:pStyle w:val="Nadpis3"/>
      </w:pPr>
      <w:r w:rsidRPr="00CC1AF5">
        <w:t xml:space="preserve">Místem plnění díla </w:t>
      </w:r>
      <w:r>
        <w:t xml:space="preserve">je </w:t>
      </w:r>
      <w:r w:rsidR="00D9264F">
        <w:rPr>
          <w:lang w:val="cs-CZ"/>
        </w:rPr>
        <w:t xml:space="preserve">sídlo objednatele na adrese </w:t>
      </w:r>
      <w:r w:rsidR="000C21C2">
        <w:rPr>
          <w:rFonts w:cs="Calibri"/>
          <w:lang w:val="cs-CZ"/>
        </w:rPr>
        <w:t xml:space="preserve">Purkyňova 1849, 470 </w:t>
      </w:r>
      <w:r w:rsidR="0081344A">
        <w:rPr>
          <w:rFonts w:cs="Calibri"/>
          <w:lang w:val="cs-CZ"/>
        </w:rPr>
        <w:t>01</w:t>
      </w:r>
      <w:r w:rsidR="000C21C2">
        <w:rPr>
          <w:rFonts w:cs="Calibri"/>
          <w:lang w:val="cs-CZ"/>
        </w:rPr>
        <w:t xml:space="preserve"> Česká Lípa</w:t>
      </w:r>
      <w:r w:rsidR="00E92D2D" w:rsidRPr="006C30B8">
        <w:rPr>
          <w:rFonts w:cs="Calibri"/>
          <w:szCs w:val="22"/>
        </w:rPr>
        <w:t>.</w:t>
      </w:r>
    </w:p>
    <w:p w14:paraId="775556C5" w14:textId="77777777" w:rsidR="001B0F90" w:rsidRDefault="001B0F90" w:rsidP="001B0F90">
      <w:pPr>
        <w:pStyle w:val="Nadpis2"/>
      </w:pPr>
      <w:r>
        <w:t>Doba dokončení díla:</w:t>
      </w:r>
    </w:p>
    <w:p w14:paraId="1FEEB682" w14:textId="681CBD34" w:rsidR="00D45530" w:rsidRPr="00047E06" w:rsidRDefault="001B0F90" w:rsidP="00D45530">
      <w:pPr>
        <w:pStyle w:val="Nadpis3"/>
      </w:pPr>
      <w:r w:rsidRPr="00047E06">
        <w:t>Řádně zhotovené a dokončené dílo</w:t>
      </w:r>
      <w:r w:rsidR="00F8712E" w:rsidRPr="00047E06">
        <w:rPr>
          <w:lang w:val="cs-CZ"/>
        </w:rPr>
        <w:t xml:space="preserve"> </w:t>
      </w:r>
      <w:r w:rsidRPr="00047E06">
        <w:t xml:space="preserve">bude předáno objednateli </w:t>
      </w:r>
      <w:r w:rsidR="00980F31" w:rsidRPr="00047E06">
        <w:rPr>
          <w:lang w:val="cs-CZ"/>
        </w:rPr>
        <w:t xml:space="preserve">nejpozději do </w:t>
      </w:r>
      <w:r w:rsidR="004A2555">
        <w:rPr>
          <w:lang w:val="cs-CZ"/>
        </w:rPr>
        <w:t>48</w:t>
      </w:r>
      <w:r w:rsidR="00A60844" w:rsidRPr="00047E06">
        <w:rPr>
          <w:lang w:val="cs-CZ"/>
        </w:rPr>
        <w:t xml:space="preserve"> </w:t>
      </w:r>
      <w:r w:rsidR="00D9264F" w:rsidRPr="00047E06">
        <w:rPr>
          <w:lang w:val="cs-CZ"/>
        </w:rPr>
        <w:t xml:space="preserve">týdnů od </w:t>
      </w:r>
      <w:r w:rsidR="00115613">
        <w:rPr>
          <w:lang w:val="cs-CZ"/>
        </w:rPr>
        <w:t xml:space="preserve">nabytí </w:t>
      </w:r>
      <w:r w:rsidR="00A60844">
        <w:rPr>
          <w:lang w:val="cs-CZ"/>
        </w:rPr>
        <w:t xml:space="preserve">účinnosti </w:t>
      </w:r>
      <w:r w:rsidR="00115613">
        <w:rPr>
          <w:lang w:val="cs-CZ"/>
        </w:rPr>
        <w:t xml:space="preserve">této </w:t>
      </w:r>
      <w:r w:rsidR="00D9264F" w:rsidRPr="00047E06">
        <w:rPr>
          <w:lang w:val="cs-CZ"/>
        </w:rPr>
        <w:t>smlouvy</w:t>
      </w:r>
      <w:r w:rsidRPr="00047E06">
        <w:t>.</w:t>
      </w:r>
    </w:p>
    <w:p w14:paraId="23DC6548" w14:textId="5DD118A8" w:rsidR="00D45530" w:rsidRPr="0094307F" w:rsidRDefault="00D45530" w:rsidP="00D45530">
      <w:pPr>
        <w:pStyle w:val="Nadpis3"/>
      </w:pPr>
      <w:r w:rsidRPr="0094307F">
        <w:rPr>
          <w:lang w:val="cs-CZ"/>
        </w:rPr>
        <w:t xml:space="preserve">Detailní </w:t>
      </w:r>
      <w:r w:rsidR="006C77C0" w:rsidRPr="0094307F">
        <w:rPr>
          <w:lang w:val="cs-CZ"/>
        </w:rPr>
        <w:t xml:space="preserve">závazný </w:t>
      </w:r>
      <w:r w:rsidRPr="0094307F">
        <w:rPr>
          <w:lang w:val="cs-CZ"/>
        </w:rPr>
        <w:t xml:space="preserve">harmonogram plnění včetně dílčích milníků, na jejichž splnění v daném pořadí a čase objednatel bude trvat, je obsažen v příloze č. </w:t>
      </w:r>
      <w:r w:rsidR="003C6CBA" w:rsidRPr="00EB025A">
        <w:rPr>
          <w:lang w:val="cs-CZ"/>
        </w:rPr>
        <w:t>1</w:t>
      </w:r>
      <w:r w:rsidRPr="00EB025A">
        <w:rPr>
          <w:lang w:val="cs-CZ"/>
        </w:rPr>
        <w:t xml:space="preserve"> této smlouvy o </w:t>
      </w:r>
      <w:proofErr w:type="gramStart"/>
      <w:r w:rsidRPr="00EB025A">
        <w:rPr>
          <w:lang w:val="cs-CZ"/>
        </w:rPr>
        <w:t>dílo - Technické</w:t>
      </w:r>
      <w:proofErr w:type="gramEnd"/>
      <w:r w:rsidRPr="00EB025A">
        <w:rPr>
          <w:lang w:val="cs-CZ"/>
        </w:rPr>
        <w:t xml:space="preserve"> </w:t>
      </w:r>
      <w:r w:rsidR="003C6CBA" w:rsidRPr="00EB025A">
        <w:rPr>
          <w:lang w:val="cs-CZ"/>
        </w:rPr>
        <w:t>dokumentaci</w:t>
      </w:r>
      <w:r w:rsidRPr="00EB025A">
        <w:rPr>
          <w:lang w:val="cs-CZ"/>
        </w:rPr>
        <w:t>.</w:t>
      </w:r>
      <w:r w:rsidR="0081344A" w:rsidRPr="00EB025A">
        <w:rPr>
          <w:lang w:val="cs-CZ"/>
        </w:rPr>
        <w:t xml:space="preserve"> Tento harmonogram je podkladem pro podrobný </w:t>
      </w:r>
      <w:r w:rsidR="002236B1" w:rsidRPr="00EB025A">
        <w:rPr>
          <w:lang w:val="cs-CZ"/>
        </w:rPr>
        <w:t>konkretizovaný harmonogram plnění, který je zhotovitel povinen zpr</w:t>
      </w:r>
      <w:r w:rsidR="002236B1" w:rsidRPr="0094307F">
        <w:rPr>
          <w:lang w:val="cs-CZ"/>
        </w:rPr>
        <w:t xml:space="preserve">acovat a předložit objednateli ke schválení v souladu s čl. 7.2 Technické dokumentace. </w:t>
      </w:r>
    </w:p>
    <w:p w14:paraId="59263CA4" w14:textId="77777777" w:rsidR="001B0F90" w:rsidRDefault="00437FD7" w:rsidP="00437FD7">
      <w:pPr>
        <w:pStyle w:val="Nadpis1"/>
      </w:pPr>
      <w:r>
        <w:t>Práva a povinnosti smluvních stran</w:t>
      </w:r>
    </w:p>
    <w:p w14:paraId="2AF15657" w14:textId="77777777" w:rsidR="00437FD7" w:rsidRPr="009E76A2" w:rsidRDefault="00437FD7" w:rsidP="00437FD7">
      <w:pPr>
        <w:pStyle w:val="Nadpis3"/>
      </w:pPr>
      <w:r w:rsidRPr="009E76A2">
        <w:t>Zhotovitel se zavazuje za podmínek stanovených touto smlouv</w:t>
      </w:r>
      <w:r>
        <w:t xml:space="preserve">ou </w:t>
      </w:r>
      <w:r w:rsidRPr="009E76A2">
        <w:t xml:space="preserve">na svůj náklad a na své nebezpečí ve sjednaném termínu </w:t>
      </w:r>
      <w:r>
        <w:t>splnit celý předmět smlouvy. Zhotovitel se dále zavazuje dodat řádně a včas plnění podle této smlouvy bez právních a faktických vad.</w:t>
      </w:r>
    </w:p>
    <w:p w14:paraId="078A1DA0" w14:textId="77777777" w:rsidR="00437FD7" w:rsidRDefault="00437FD7" w:rsidP="00437FD7">
      <w:pPr>
        <w:pStyle w:val="Nadpis3"/>
      </w:pPr>
      <w:r>
        <w:t xml:space="preserve">Při zhotovování díla </w:t>
      </w:r>
      <w:r w:rsidRPr="009E76A2">
        <w:t xml:space="preserve">se zhotovitel zavazuje počínat si s odbornou péčí tak, aby byl zcela naplněn předmět </w:t>
      </w:r>
      <w:r>
        <w:t xml:space="preserve">a účel </w:t>
      </w:r>
      <w:r w:rsidRPr="009E76A2">
        <w:t>smlouvy.</w:t>
      </w:r>
    </w:p>
    <w:p w14:paraId="589F4AAE" w14:textId="77777777" w:rsidR="00437FD7" w:rsidRDefault="00437FD7" w:rsidP="00437FD7">
      <w:pPr>
        <w:pStyle w:val="Nadpis3"/>
      </w:pPr>
      <w:r>
        <w:t>Zhotovitel je povinen vynaložit maximální úsilí, aby docílil nejlepšího možného výsledku při plnění předmětu této smlouvy prostřednictvím využití svých znalostí a zkušeností.</w:t>
      </w:r>
    </w:p>
    <w:p w14:paraId="7200E0F5" w14:textId="77777777" w:rsidR="00437FD7" w:rsidRPr="00437FD7" w:rsidRDefault="00437FD7" w:rsidP="00437FD7">
      <w:pPr>
        <w:pStyle w:val="Nadpis3"/>
        <w:rPr>
          <w:sz w:val="24"/>
        </w:rPr>
      </w:pPr>
      <w:r>
        <w:t>Při provádění díla postupuje zhotovitel samostatně, je však vázán</w:t>
      </w:r>
      <w:r w:rsidR="00D45530">
        <w:rPr>
          <w:lang w:val="cs-CZ"/>
        </w:rPr>
        <w:t xml:space="preserve"> zejména</w:t>
      </w:r>
      <w:r>
        <w:t xml:space="preserve"> písemnými pokyny objednatele. Zhotovitel je povinen bez zbytečného odkladu písemně upozornit objednatele na nevhodnost jeho pokynů k provedení díla. Pokud nevhodné pokyny brání v řádném provádění díla, je zhotovitel povinen v nezbytně nutném rozsahu přerušit provádění díla do doby změny pokynů objednatele nebo písemného sdělení, že objednatel trvá na pr</w:t>
      </w:r>
      <w:r w:rsidR="00787483">
        <w:t xml:space="preserve">ovádění díla dle svých pokynů. </w:t>
      </w:r>
      <w:r w:rsidR="00F054E1">
        <w:rPr>
          <w:lang w:val="cs-CZ"/>
        </w:rPr>
        <w:t>V souvislosti s realizací díla po dobu takového přerušení má zhotovitel nárok na prokazatelně vynaložené náklady.</w:t>
      </w:r>
    </w:p>
    <w:p w14:paraId="26C2F87D" w14:textId="77777777" w:rsidR="00437FD7" w:rsidRPr="00437FD7" w:rsidRDefault="00437FD7" w:rsidP="00437FD7">
      <w:pPr>
        <w:pStyle w:val="Nadpis3"/>
        <w:rPr>
          <w:b/>
        </w:rPr>
      </w:pPr>
      <w:r>
        <w:t xml:space="preserve">Zhotovitel je </w:t>
      </w:r>
      <w:r w:rsidRPr="00D91529">
        <w:t>povine</w:t>
      </w:r>
      <w:r>
        <w:t>n</w:t>
      </w:r>
      <w:r w:rsidRPr="00D91529">
        <w:t xml:space="preserve"> v průběhu provádění díla dodržovat obecně závazné předpisy a normy, postu</w:t>
      </w:r>
      <w:r>
        <w:t xml:space="preserve">povat s náležitou odbornou péčí, podle nejlepších znalostí a schopností, sledovat </w:t>
      </w:r>
      <w:r w:rsidRPr="00D91529">
        <w:t xml:space="preserve">a chránit </w:t>
      </w:r>
      <w:r>
        <w:t xml:space="preserve">oprávněné </w:t>
      </w:r>
      <w:r w:rsidRPr="00D91529">
        <w:t>zájmy objednatele.</w:t>
      </w:r>
    </w:p>
    <w:p w14:paraId="20C39307" w14:textId="77777777" w:rsidR="00437FD7" w:rsidRDefault="00437FD7" w:rsidP="00437FD7">
      <w:pPr>
        <w:pStyle w:val="Nadpis3"/>
      </w:pPr>
      <w:r w:rsidRPr="00D91529">
        <w:t>Zhotovitel je po</w:t>
      </w:r>
      <w:r>
        <w:t>vinen v průběhu provádění díla neprodleně i</w:t>
      </w:r>
      <w:r w:rsidRPr="00D91529">
        <w:t xml:space="preserve">nformovat objednatele o </w:t>
      </w:r>
      <w:r>
        <w:t xml:space="preserve">všech </w:t>
      </w:r>
      <w:r w:rsidRPr="00D91529">
        <w:t xml:space="preserve">skutečnostech, které </w:t>
      </w:r>
      <w:r>
        <w:t xml:space="preserve">mají nebo </w:t>
      </w:r>
      <w:r w:rsidRPr="00D91529">
        <w:t>mohou mít vliv na provedení díla.</w:t>
      </w:r>
    </w:p>
    <w:p w14:paraId="09EC2F31" w14:textId="77777777" w:rsidR="00437FD7" w:rsidRDefault="00437FD7" w:rsidP="00437FD7">
      <w:pPr>
        <w:pStyle w:val="Nadpis3"/>
      </w:pPr>
      <w:r>
        <w:t>Pokud objednatel zjistí, že zhotovitel provádí dílo v rozporu se svými povinnostmi, je oprávněn požadovat, aby zhotovitel odstranil v objednatelem stanovené lhůtě vzniklé vady a</w:t>
      </w:r>
      <w:r w:rsidR="00D45530">
        <w:t xml:space="preserve"> dílo prováděl řádným způsobem.</w:t>
      </w:r>
    </w:p>
    <w:p w14:paraId="44DB0E64" w14:textId="77777777" w:rsidR="007F06B2" w:rsidRDefault="00437FD7" w:rsidP="00437FD7">
      <w:pPr>
        <w:pStyle w:val="Nadpis3"/>
      </w:pPr>
      <w:r w:rsidRPr="007F06B2">
        <w:t>Zhotovitel se zavazuje v průběhu provádění díla</w:t>
      </w:r>
      <w:r w:rsidR="007F06B2">
        <w:rPr>
          <w:lang w:val="cs-CZ"/>
        </w:rPr>
        <w:t xml:space="preserve"> postupovat v souladu se zásadami projektového řízení a zejména jejich jednotlivými konkrétními pokyny zanesenými objednatelem v příloze č. 1 této </w:t>
      </w:r>
      <w:proofErr w:type="gramStart"/>
      <w:r w:rsidR="007F06B2">
        <w:rPr>
          <w:lang w:val="cs-CZ"/>
        </w:rPr>
        <w:t>smlouvy - Technické</w:t>
      </w:r>
      <w:proofErr w:type="gramEnd"/>
      <w:r w:rsidR="007F06B2">
        <w:rPr>
          <w:lang w:val="cs-CZ"/>
        </w:rPr>
        <w:t xml:space="preserve"> dokumentaci v kapitole s názvem Projektové řízení.</w:t>
      </w:r>
    </w:p>
    <w:p w14:paraId="22C3F6E2" w14:textId="77777777" w:rsidR="007C7273" w:rsidRPr="007C7273" w:rsidRDefault="00437FD7" w:rsidP="007C7273">
      <w:pPr>
        <w:pStyle w:val="Nadpis3"/>
      </w:pPr>
      <w:r w:rsidRPr="00974C1C">
        <w:lastRenderedPageBreak/>
        <w:t>Objednatel se zavazuje řádně a včas dokončený předmět smlouvy od zhotovitele protokolárně převzít a zapla</w:t>
      </w:r>
      <w:r w:rsidR="007C7273">
        <w:t>tit zhotoviteli sjednanou cenu.</w:t>
      </w:r>
    </w:p>
    <w:p w14:paraId="52E30CCC" w14:textId="77777777" w:rsidR="009174D4" w:rsidRDefault="009174D4" w:rsidP="009174D4">
      <w:pPr>
        <w:pStyle w:val="Nadpis2"/>
      </w:pPr>
      <w:r>
        <w:t>Součinnost</w:t>
      </w:r>
    </w:p>
    <w:p w14:paraId="6B6EE000" w14:textId="77777777" w:rsidR="009174D4" w:rsidRDefault="00252394" w:rsidP="009174D4">
      <w:pPr>
        <w:pStyle w:val="Nadpis3"/>
      </w:pPr>
      <w:r>
        <w:rPr>
          <w:lang w:val="cs-CZ"/>
        </w:rPr>
        <w:t>Objednatel</w:t>
      </w:r>
      <w:r w:rsidR="009174D4">
        <w:t xml:space="preserve"> požaduje, aby maximum práce odvedl </w:t>
      </w:r>
      <w:r>
        <w:rPr>
          <w:lang w:val="cs-CZ"/>
        </w:rPr>
        <w:t>zhotovitel</w:t>
      </w:r>
      <w:r w:rsidR="009174D4">
        <w:t xml:space="preserve"> samostatně, bez zatěžování pracovníků </w:t>
      </w:r>
      <w:r>
        <w:rPr>
          <w:lang w:val="cs-CZ"/>
        </w:rPr>
        <w:t>objednatele</w:t>
      </w:r>
      <w:r w:rsidR="009174D4">
        <w:t>. Součinnost</w:t>
      </w:r>
      <w:r>
        <w:rPr>
          <w:lang w:val="cs-CZ"/>
        </w:rPr>
        <w:t xml:space="preserve"> objednatele</w:t>
      </w:r>
      <w:r w:rsidR="009174D4">
        <w:t xml:space="preserve"> bude omezena na nezbytnou míru a bude se vztahovat především na schvalování výstupů </w:t>
      </w:r>
      <w:r>
        <w:rPr>
          <w:lang w:val="cs-CZ"/>
        </w:rPr>
        <w:t>zhotovitele</w:t>
      </w:r>
      <w:r w:rsidR="009174D4">
        <w:t xml:space="preserve"> v předem definovaných kontrolních dnech a na nezbytnou IT podporu nutnou k nasazení řešení a realizaci vazeb.</w:t>
      </w:r>
    </w:p>
    <w:p w14:paraId="17943D70" w14:textId="77777777" w:rsidR="00D45530" w:rsidRPr="00F76534" w:rsidRDefault="009174D4" w:rsidP="009174D4">
      <w:pPr>
        <w:pStyle w:val="Nadpis3"/>
      </w:pPr>
      <w:r>
        <w:t>Rozsah součinnosti bude odsouhlasen při zahájení realizace</w:t>
      </w:r>
      <w:r w:rsidR="00D45530">
        <w:rPr>
          <w:lang w:val="cs-CZ"/>
        </w:rPr>
        <w:t xml:space="preserve"> jako součást </w:t>
      </w:r>
      <w:r w:rsidR="00D45530" w:rsidRPr="00F76534">
        <w:rPr>
          <w:lang w:val="cs-CZ"/>
        </w:rPr>
        <w:t xml:space="preserve">Dokumentace skutečného </w:t>
      </w:r>
      <w:r w:rsidR="00EB5AA3">
        <w:rPr>
          <w:lang w:val="cs-CZ"/>
        </w:rPr>
        <w:t>provedení</w:t>
      </w:r>
      <w:r w:rsidR="00F76534" w:rsidRPr="00F76534">
        <w:rPr>
          <w:lang w:val="cs-CZ"/>
        </w:rPr>
        <w:t xml:space="preserve"> (v detailu viz. příloha</w:t>
      </w:r>
      <w:r w:rsidR="00D45530" w:rsidRPr="00F76534">
        <w:rPr>
          <w:lang w:val="cs-CZ"/>
        </w:rPr>
        <w:t xml:space="preserve"> č. </w:t>
      </w:r>
      <w:r w:rsidR="00F76534" w:rsidRPr="00F76534">
        <w:rPr>
          <w:lang w:val="cs-CZ"/>
        </w:rPr>
        <w:t>1</w:t>
      </w:r>
      <w:r w:rsidR="00D45530" w:rsidRPr="00F76534">
        <w:rPr>
          <w:lang w:val="cs-CZ"/>
        </w:rPr>
        <w:t xml:space="preserve"> </w:t>
      </w:r>
      <w:r w:rsidR="00F76534" w:rsidRPr="00F76534">
        <w:rPr>
          <w:lang w:val="cs-CZ"/>
        </w:rPr>
        <w:t xml:space="preserve">této </w:t>
      </w:r>
      <w:proofErr w:type="gramStart"/>
      <w:r w:rsidR="00F76534" w:rsidRPr="00F76534">
        <w:rPr>
          <w:lang w:val="cs-CZ"/>
        </w:rPr>
        <w:t xml:space="preserve">smlouvy </w:t>
      </w:r>
      <w:r w:rsidR="00D45530" w:rsidRPr="00F76534">
        <w:rPr>
          <w:lang w:val="cs-CZ"/>
        </w:rPr>
        <w:t>- Technická</w:t>
      </w:r>
      <w:proofErr w:type="gramEnd"/>
      <w:r w:rsidR="00D45530" w:rsidRPr="00F76534">
        <w:rPr>
          <w:lang w:val="cs-CZ"/>
        </w:rPr>
        <w:t xml:space="preserve"> </w:t>
      </w:r>
      <w:r w:rsidR="00F76534" w:rsidRPr="00F76534">
        <w:rPr>
          <w:lang w:val="cs-CZ"/>
        </w:rPr>
        <w:t>dokumentace</w:t>
      </w:r>
      <w:r w:rsidR="00D45530" w:rsidRPr="00F76534">
        <w:rPr>
          <w:lang w:val="cs-CZ"/>
        </w:rPr>
        <w:t>)</w:t>
      </w:r>
      <w:r w:rsidRPr="00F76534">
        <w:t>, včetně termínů jejího poskytování.</w:t>
      </w:r>
    </w:p>
    <w:p w14:paraId="2D05B8A5" w14:textId="77777777" w:rsidR="009174D4" w:rsidRDefault="009174D4" w:rsidP="009174D4">
      <w:pPr>
        <w:pStyle w:val="Nadpis3"/>
      </w:pPr>
      <w:r>
        <w:t xml:space="preserve">V případě následného požadavku </w:t>
      </w:r>
      <w:r w:rsidR="00252394">
        <w:rPr>
          <w:lang w:val="cs-CZ"/>
        </w:rPr>
        <w:t>zhotovitele</w:t>
      </w:r>
      <w:r>
        <w:t xml:space="preserve"> na součinnost nad dohodnutý rámec má </w:t>
      </w:r>
      <w:r w:rsidR="00252394">
        <w:rPr>
          <w:lang w:val="cs-CZ"/>
        </w:rPr>
        <w:t>objednatel</w:t>
      </w:r>
      <w:r>
        <w:t xml:space="preserve"> právo součinnost odmítnout, případně ji poskytnout v termínu a rozsahu dle svých možností, a to bez dopadu na harmonogram realizace a z něj vyplývající sankce za nedodržení termínů.</w:t>
      </w:r>
    </w:p>
    <w:p w14:paraId="4F896C4E" w14:textId="77777777" w:rsidR="00B664A6" w:rsidRDefault="009174D4" w:rsidP="009174D4">
      <w:pPr>
        <w:pStyle w:val="Nadpis3"/>
      </w:pPr>
      <w:r>
        <w:t xml:space="preserve">Neposkytnutí součinnosti jako důvod pro posun smluvních termínů bude akceptován pouze tam, kde byla součinnost </w:t>
      </w:r>
      <w:r w:rsidR="00252394">
        <w:rPr>
          <w:lang w:val="cs-CZ"/>
        </w:rPr>
        <w:t xml:space="preserve">objednatelem </w:t>
      </w:r>
      <w:r>
        <w:t>přislíbena při zahájení realizace.</w:t>
      </w:r>
    </w:p>
    <w:p w14:paraId="660CC86C" w14:textId="77777777" w:rsidR="009734B6" w:rsidRDefault="009734B6" w:rsidP="00BB2710">
      <w:pPr>
        <w:pStyle w:val="Nadpis2"/>
      </w:pPr>
      <w:r>
        <w:t>Projektový tým</w:t>
      </w:r>
    </w:p>
    <w:p w14:paraId="1371BA25" w14:textId="77777777" w:rsidR="009734B6" w:rsidRPr="00BB2710" w:rsidRDefault="009734B6" w:rsidP="00BB2710">
      <w:pPr>
        <w:pStyle w:val="Nadpis3"/>
      </w:pPr>
      <w:r>
        <w:rPr>
          <w:lang w:val="cs-CZ"/>
        </w:rPr>
        <w:t>Zhotovitel se zavazuje předmět plnění smlouvy realizovat prostřednictvím projektového týmu, kterým prokázal kvalifikaci ve veřejné zakázce, na jejímž základě je uzavírána tato smlouva o dílo. Projektový tým zhotovitele je odpovědný za plnění této smlouvy o dílo.</w:t>
      </w:r>
    </w:p>
    <w:p w14:paraId="0CFEC7EE" w14:textId="77777777" w:rsidR="009734B6" w:rsidRDefault="009734B6" w:rsidP="00BB2710">
      <w:pPr>
        <w:pStyle w:val="Nadpis3"/>
        <w:rPr>
          <w:lang w:val="cs-CZ"/>
        </w:rPr>
      </w:pPr>
      <w:bookmarkStart w:id="0" w:name="_Ref491416741"/>
      <w:r>
        <w:rPr>
          <w:lang w:val="cs-CZ"/>
        </w:rPr>
        <w:t>Zhotovitel se zavazuje realizovat předmět plnění této smlouvy prostřednictvím projektového týmu v tomto složení na těchto pozicích:</w:t>
      </w:r>
      <w:bookmarkEnd w:id="0"/>
    </w:p>
    <w:p w14:paraId="2548A890" w14:textId="77777777" w:rsidR="009734B6" w:rsidRDefault="009734B6" w:rsidP="0094307F">
      <w:pPr>
        <w:numPr>
          <w:ilvl w:val="0"/>
          <w:numId w:val="43"/>
        </w:numPr>
      </w:pPr>
      <w:r>
        <w:t xml:space="preserve">Vedoucí projektu - </w:t>
      </w:r>
      <w:r w:rsidRPr="006800BF">
        <w:rPr>
          <w:b/>
        </w:rPr>
        <w:t xml:space="preserve">= </w:t>
      </w:r>
      <w:r>
        <w:rPr>
          <w:b/>
        </w:rPr>
        <w:t>Doplní účastník zadávacího řízení</w:t>
      </w:r>
      <w:r w:rsidRPr="006800BF">
        <w:rPr>
          <w:b/>
        </w:rPr>
        <w:t xml:space="preserve"> =</w:t>
      </w:r>
    </w:p>
    <w:p w14:paraId="19321A34" w14:textId="4890279E" w:rsidR="00B05ED4" w:rsidRDefault="00B05ED4" w:rsidP="00B05ED4">
      <w:pPr>
        <w:numPr>
          <w:ilvl w:val="0"/>
          <w:numId w:val="43"/>
        </w:numPr>
      </w:pPr>
      <w:r>
        <w:t xml:space="preserve">Vedoucí realizačního týmu - </w:t>
      </w:r>
      <w:r w:rsidRPr="006800BF">
        <w:rPr>
          <w:b/>
        </w:rPr>
        <w:t xml:space="preserve">= </w:t>
      </w:r>
      <w:r>
        <w:rPr>
          <w:b/>
        </w:rPr>
        <w:t>Doplní účastník zadávacího řízení</w:t>
      </w:r>
      <w:r w:rsidRPr="006800BF">
        <w:rPr>
          <w:b/>
        </w:rPr>
        <w:t xml:space="preserve"> =</w:t>
      </w:r>
    </w:p>
    <w:p w14:paraId="6F777181" w14:textId="39ABD7BF" w:rsidR="009734B6" w:rsidRDefault="00B05ED4" w:rsidP="0094307F">
      <w:pPr>
        <w:numPr>
          <w:ilvl w:val="0"/>
          <w:numId w:val="43"/>
        </w:numPr>
      </w:pPr>
      <w:r>
        <w:t>Senior konzultant</w:t>
      </w:r>
      <w:r w:rsidR="009734B6">
        <w:t xml:space="preserve"> - </w:t>
      </w:r>
      <w:r w:rsidR="009734B6" w:rsidRPr="006800BF">
        <w:rPr>
          <w:b/>
        </w:rPr>
        <w:t xml:space="preserve">= </w:t>
      </w:r>
      <w:r w:rsidR="009734B6">
        <w:rPr>
          <w:b/>
        </w:rPr>
        <w:t>Doplní účastník zadávacího řízení</w:t>
      </w:r>
      <w:r w:rsidR="009734B6" w:rsidRPr="006800BF">
        <w:rPr>
          <w:b/>
        </w:rPr>
        <w:t xml:space="preserve"> =</w:t>
      </w:r>
    </w:p>
    <w:p w14:paraId="544A4FDB" w14:textId="108097C0" w:rsidR="009734B6" w:rsidRPr="0094307F" w:rsidRDefault="00B05ED4" w:rsidP="009D6442">
      <w:pPr>
        <w:numPr>
          <w:ilvl w:val="0"/>
          <w:numId w:val="43"/>
        </w:numPr>
      </w:pPr>
      <w:r>
        <w:t>Junior konzultant</w:t>
      </w:r>
      <w:r w:rsidR="009734B6">
        <w:t xml:space="preserve"> - </w:t>
      </w:r>
      <w:r w:rsidR="009734B6" w:rsidRPr="006800BF">
        <w:rPr>
          <w:b/>
        </w:rPr>
        <w:t xml:space="preserve">= </w:t>
      </w:r>
      <w:r w:rsidR="009734B6">
        <w:rPr>
          <w:b/>
        </w:rPr>
        <w:t>Doplní účastník zadávacího řízení</w:t>
      </w:r>
      <w:r w:rsidR="009734B6" w:rsidRPr="006800BF">
        <w:rPr>
          <w:b/>
        </w:rPr>
        <w:t xml:space="preserve"> =</w:t>
      </w:r>
    </w:p>
    <w:p w14:paraId="5DE08FAC" w14:textId="77777777" w:rsidR="00B05ED4" w:rsidRDefault="00B05ED4" w:rsidP="00B05ED4">
      <w:pPr>
        <w:numPr>
          <w:ilvl w:val="0"/>
          <w:numId w:val="43"/>
        </w:numPr>
      </w:pPr>
      <w:r>
        <w:t xml:space="preserve">Junior konzultant - </w:t>
      </w:r>
      <w:r w:rsidRPr="006800BF">
        <w:rPr>
          <w:b/>
        </w:rPr>
        <w:t xml:space="preserve">= </w:t>
      </w:r>
      <w:r>
        <w:rPr>
          <w:b/>
        </w:rPr>
        <w:t>Doplní účastník zadávacího řízení</w:t>
      </w:r>
      <w:r w:rsidRPr="006800BF">
        <w:rPr>
          <w:b/>
        </w:rPr>
        <w:t xml:space="preserve"> =</w:t>
      </w:r>
    </w:p>
    <w:p w14:paraId="41E67746" w14:textId="306B3146" w:rsidR="009734B6" w:rsidRPr="0094307F" w:rsidRDefault="00B05ED4" w:rsidP="009D6442">
      <w:pPr>
        <w:numPr>
          <w:ilvl w:val="0"/>
          <w:numId w:val="43"/>
        </w:numPr>
      </w:pPr>
      <w:r w:rsidRPr="00B05ED4">
        <w:t>Specialista systému vykazování pojišťovny</w:t>
      </w:r>
      <w:r w:rsidR="009734B6">
        <w:t xml:space="preserve"> - </w:t>
      </w:r>
      <w:r w:rsidR="009734B6" w:rsidRPr="006800BF">
        <w:rPr>
          <w:b/>
        </w:rPr>
        <w:t xml:space="preserve">= </w:t>
      </w:r>
      <w:r w:rsidR="009734B6">
        <w:rPr>
          <w:b/>
        </w:rPr>
        <w:t>Doplní účastník zadávacího řízení</w:t>
      </w:r>
      <w:r w:rsidR="009734B6" w:rsidRPr="006800BF">
        <w:rPr>
          <w:b/>
        </w:rPr>
        <w:t xml:space="preserve"> =</w:t>
      </w:r>
    </w:p>
    <w:p w14:paraId="6FE5924E" w14:textId="709F2EA8" w:rsidR="00B05ED4" w:rsidRPr="0094307F" w:rsidRDefault="00B05ED4" w:rsidP="0094307F">
      <w:pPr>
        <w:numPr>
          <w:ilvl w:val="0"/>
          <w:numId w:val="43"/>
        </w:numPr>
      </w:pPr>
      <w:r>
        <w:t xml:space="preserve">Programátor - </w:t>
      </w:r>
      <w:r w:rsidRPr="006800BF">
        <w:rPr>
          <w:b/>
        </w:rPr>
        <w:t xml:space="preserve">= </w:t>
      </w:r>
      <w:r>
        <w:rPr>
          <w:b/>
        </w:rPr>
        <w:t>Doplní účastník zadávacího řízení</w:t>
      </w:r>
      <w:r w:rsidRPr="006800BF">
        <w:rPr>
          <w:b/>
        </w:rPr>
        <w:t xml:space="preserve"> =</w:t>
      </w:r>
    </w:p>
    <w:p w14:paraId="417A95CA" w14:textId="1B4E2A44" w:rsidR="009D6442" w:rsidRDefault="009D6442" w:rsidP="0094307F">
      <w:pPr>
        <w:pStyle w:val="Nadpis3"/>
      </w:pPr>
      <w:r>
        <w:rPr>
          <w:lang w:val="cs-CZ"/>
        </w:rPr>
        <w:t xml:space="preserve">Objednatel připouští změnu </w:t>
      </w:r>
      <w:r w:rsidR="002236B1">
        <w:rPr>
          <w:lang w:val="cs-CZ"/>
        </w:rPr>
        <w:t xml:space="preserve">konkrétních osob </w:t>
      </w:r>
      <w:r>
        <w:rPr>
          <w:lang w:val="cs-CZ"/>
        </w:rPr>
        <w:t>v rámci projektového týmu. Noví členové musí plnit požadavky na kvalifikaci požadované v zadávacích podmínkách.</w:t>
      </w:r>
      <w:r w:rsidR="002236B1">
        <w:rPr>
          <w:lang w:val="cs-CZ"/>
        </w:rPr>
        <w:t xml:space="preserve">  Každá takováto změna bude řešena dodatkem k této smlouvě. </w:t>
      </w:r>
    </w:p>
    <w:p w14:paraId="16D14CAA" w14:textId="77777777" w:rsidR="006800BF" w:rsidRPr="00BE06E8" w:rsidRDefault="006800BF" w:rsidP="006800BF">
      <w:pPr>
        <w:pStyle w:val="Nadpis1"/>
      </w:pPr>
      <w:r w:rsidRPr="00BE06E8">
        <w:t>Cena díla</w:t>
      </w:r>
    </w:p>
    <w:p w14:paraId="7676C6E8" w14:textId="77777777" w:rsidR="006800BF" w:rsidRPr="00B01611" w:rsidRDefault="006800BF" w:rsidP="006800BF">
      <w:pPr>
        <w:pStyle w:val="Nadpis3"/>
      </w:pPr>
      <w:r w:rsidRPr="00B01611">
        <w:t xml:space="preserve">Cena za zhotovení díla představuje objednatelem /jakožto zadavatelem/ akceptovanou nabídkovou cenu, předloženou zhotovitelem /jakožto </w:t>
      </w:r>
      <w:r w:rsidR="00621847">
        <w:rPr>
          <w:lang w:val="cs-CZ"/>
        </w:rPr>
        <w:t>účastníkem</w:t>
      </w:r>
      <w:r w:rsidRPr="00B01611">
        <w:t xml:space="preserve">/ v nabídce na veřejnou </w:t>
      </w:r>
      <w:r w:rsidRPr="00B01611">
        <w:lastRenderedPageBreak/>
        <w:t xml:space="preserve">zakázku </w:t>
      </w:r>
      <w:r>
        <w:t>„</w:t>
      </w:r>
      <w:r w:rsidR="00FC701B">
        <w:rPr>
          <w:lang w:val="cs-CZ"/>
        </w:rPr>
        <w:t>Nemocniční informační systém</w:t>
      </w:r>
      <w:r>
        <w:t>“</w:t>
      </w:r>
      <w:r w:rsidR="000C3AB2">
        <w:rPr>
          <w:lang w:val="cs-CZ"/>
        </w:rPr>
        <w:t>, s výjimkou cen za služby na základě samostatné smlouvy o poskytování technické podpory, údržby</w:t>
      </w:r>
      <w:r w:rsidR="002236B1">
        <w:rPr>
          <w:lang w:val="cs-CZ"/>
        </w:rPr>
        <w:t>,</w:t>
      </w:r>
      <w:r w:rsidR="000C3AB2">
        <w:rPr>
          <w:lang w:val="cs-CZ"/>
        </w:rPr>
        <w:t xml:space="preserve"> servisu a rozvoje</w:t>
      </w:r>
      <w:r>
        <w:t>.</w:t>
      </w:r>
    </w:p>
    <w:p w14:paraId="45B9B87A" w14:textId="77777777" w:rsidR="006800BF" w:rsidRDefault="006800BF" w:rsidP="006800BF">
      <w:pPr>
        <w:pStyle w:val="Nadpis3"/>
      </w:pPr>
      <w:r w:rsidRPr="00B01611">
        <w:t>Zhotovitel výslovně prohlašuje, že nabídková cena a cena díla obsahuje veškeré práce a dodávky, poplatky a jiné náklady nezbytné pro řádnou a úplnou realizaci sjednaného předmětu plnění a veškeré náklady včetně všech rizik a vlivů souvisejících s plněním předmětu smlouvy.</w:t>
      </w:r>
    </w:p>
    <w:p w14:paraId="00E70674" w14:textId="77777777" w:rsidR="006800BF" w:rsidRPr="00B01611" w:rsidRDefault="006800BF" w:rsidP="006800BF">
      <w:pPr>
        <w:pStyle w:val="Nadpis3"/>
      </w:pPr>
      <w:r w:rsidRPr="006800BF">
        <w:t>Objednatel a zhotovitel se dohodli, že cena za řádné a včasné provedení celého díla</w:t>
      </w:r>
      <w:r w:rsidR="002065AA">
        <w:rPr>
          <w:lang w:val="cs-CZ"/>
        </w:rPr>
        <w:t xml:space="preserve"> </w:t>
      </w:r>
      <w:r w:rsidRPr="006800BF">
        <w:t>specifikovaného</w:t>
      </w:r>
      <w:r>
        <w:t xml:space="preserve"> v čl. 2 této smlouvy </w:t>
      </w:r>
      <w:r w:rsidRPr="00B01611">
        <w:t xml:space="preserve">činí </w:t>
      </w:r>
      <w:r>
        <w:t xml:space="preserve">celkem </w:t>
      </w:r>
      <w:r w:rsidRPr="00B01611">
        <w:t>částku:</w:t>
      </w:r>
    </w:p>
    <w:p w14:paraId="39EF335C" w14:textId="77777777" w:rsidR="006800BF" w:rsidRPr="00B01611" w:rsidRDefault="006800BF" w:rsidP="00E33A73">
      <w:pPr>
        <w:ind w:firstLine="709"/>
      </w:pPr>
      <w:r w:rsidRPr="006800BF">
        <w:rPr>
          <w:b/>
        </w:rPr>
        <w:t xml:space="preserve">= </w:t>
      </w:r>
      <w:r w:rsidR="007200A4">
        <w:rPr>
          <w:b/>
        </w:rPr>
        <w:t>Doplní účastník zadávacího řízení</w:t>
      </w:r>
      <w:r w:rsidRPr="006800BF">
        <w:rPr>
          <w:b/>
        </w:rPr>
        <w:t xml:space="preserve"> =</w:t>
      </w:r>
      <w:r>
        <w:rPr>
          <w:b/>
        </w:rPr>
        <w:t xml:space="preserve"> </w:t>
      </w:r>
      <w:r w:rsidRPr="00B01611">
        <w:t>Kč včetně DPH, přičemž</w:t>
      </w:r>
    </w:p>
    <w:p w14:paraId="28921223" w14:textId="77777777" w:rsidR="006800BF" w:rsidRPr="00B01611" w:rsidRDefault="006800BF" w:rsidP="00E33A73">
      <w:pPr>
        <w:ind w:firstLine="709"/>
      </w:pPr>
      <w:r w:rsidRPr="00B01611">
        <w:t xml:space="preserve">cena bez DPH činí </w:t>
      </w:r>
      <w:r w:rsidRPr="006800BF">
        <w:rPr>
          <w:b/>
        </w:rPr>
        <w:t xml:space="preserve">= </w:t>
      </w:r>
      <w:r w:rsidR="007200A4">
        <w:rPr>
          <w:b/>
        </w:rPr>
        <w:t>Doplní účastník zadávacího řízení</w:t>
      </w:r>
      <w:r w:rsidRPr="006800BF">
        <w:rPr>
          <w:b/>
        </w:rPr>
        <w:t xml:space="preserve"> =</w:t>
      </w:r>
      <w:r>
        <w:rPr>
          <w:b/>
        </w:rPr>
        <w:t xml:space="preserve"> </w:t>
      </w:r>
      <w:r w:rsidRPr="00E33A73">
        <w:t>Kč,</w:t>
      </w:r>
    </w:p>
    <w:p w14:paraId="06CE931F" w14:textId="77777777" w:rsidR="006800BF" w:rsidRPr="00B01611" w:rsidRDefault="006800BF" w:rsidP="00E33A73">
      <w:pPr>
        <w:ind w:firstLine="709"/>
      </w:pPr>
      <w:r w:rsidRPr="00B01611">
        <w:t xml:space="preserve">sazba DPH činí </w:t>
      </w:r>
      <w:r w:rsidRPr="006800BF">
        <w:rPr>
          <w:b/>
        </w:rPr>
        <w:t xml:space="preserve">= </w:t>
      </w:r>
      <w:r w:rsidR="007200A4">
        <w:rPr>
          <w:b/>
        </w:rPr>
        <w:t>Doplní účastník zadávacího řízení</w:t>
      </w:r>
      <w:r w:rsidRPr="006800BF">
        <w:rPr>
          <w:b/>
        </w:rPr>
        <w:t xml:space="preserve"> =</w:t>
      </w:r>
      <w:r>
        <w:rPr>
          <w:b/>
        </w:rPr>
        <w:t xml:space="preserve"> </w:t>
      </w:r>
      <w:r w:rsidRPr="00B01611">
        <w:t>%,</w:t>
      </w:r>
    </w:p>
    <w:p w14:paraId="3DEECDE6" w14:textId="77777777" w:rsidR="006800BF" w:rsidRDefault="006800BF" w:rsidP="00E33A73">
      <w:pPr>
        <w:ind w:firstLine="709"/>
      </w:pPr>
      <w:r w:rsidRPr="00B01611">
        <w:t>výš</w:t>
      </w:r>
      <w:r>
        <w:t xml:space="preserve">e DPH činí </w:t>
      </w:r>
      <w:r w:rsidRPr="006800BF">
        <w:rPr>
          <w:b/>
        </w:rPr>
        <w:t xml:space="preserve">= </w:t>
      </w:r>
      <w:r w:rsidR="007200A4">
        <w:rPr>
          <w:b/>
        </w:rPr>
        <w:t>Doplní účastník zadávacího řízení</w:t>
      </w:r>
      <w:r w:rsidRPr="006800BF">
        <w:rPr>
          <w:b/>
        </w:rPr>
        <w:t xml:space="preserve"> =</w:t>
      </w:r>
      <w:r>
        <w:rPr>
          <w:b/>
        </w:rPr>
        <w:t xml:space="preserve"> </w:t>
      </w:r>
      <w:r w:rsidR="002065AA">
        <w:t>Kč.</w:t>
      </w:r>
    </w:p>
    <w:p w14:paraId="0D5DCEE5" w14:textId="77777777" w:rsidR="006800BF" w:rsidRDefault="006800BF" w:rsidP="004248EA">
      <w:pPr>
        <w:pStyle w:val="Nadpis3"/>
      </w:pPr>
      <w:r w:rsidRPr="00B01611">
        <w:t>Tato cena je stanovena jako cena konečná a úplná</w:t>
      </w:r>
      <w:r w:rsidR="002236B1">
        <w:rPr>
          <w:lang w:val="cs-CZ"/>
        </w:rPr>
        <w:t xml:space="preserve"> za vymezený předmět smlouvy</w:t>
      </w:r>
      <w:r w:rsidRPr="00B01611">
        <w:t xml:space="preserve">. </w:t>
      </w:r>
    </w:p>
    <w:p w14:paraId="62D6CE9A" w14:textId="77777777" w:rsidR="006800BF" w:rsidRDefault="006800BF" w:rsidP="004248EA">
      <w:pPr>
        <w:pStyle w:val="Nadpis3"/>
      </w:pPr>
      <w:r w:rsidRPr="00B01611">
        <w:t xml:space="preserve">Zhotovitel není oprávněn požadovat po objednateli poskytnutí zálohy. </w:t>
      </w:r>
    </w:p>
    <w:p w14:paraId="65C0D89D" w14:textId="77777777" w:rsidR="006800BF" w:rsidRDefault="006800BF" w:rsidP="004248EA">
      <w:pPr>
        <w:pStyle w:val="Nadpis3"/>
      </w:pPr>
      <w:r>
        <w:t>Zhotovitel na sebe výslovně bere</w:t>
      </w:r>
      <w:r w:rsidRPr="00E4621D">
        <w:t xml:space="preserve"> odpovědnost za to, že sazba a výše daně z přidané hodnoty bude stanovena v souladu s platnými právními předpisy.</w:t>
      </w:r>
    </w:p>
    <w:p w14:paraId="3242E3BD" w14:textId="77777777" w:rsidR="006800BF" w:rsidRPr="00E4621D" w:rsidRDefault="006800BF" w:rsidP="004248EA">
      <w:pPr>
        <w:pStyle w:val="Nadpis3"/>
      </w:pPr>
      <w:r>
        <w:t>D</w:t>
      </w:r>
      <w:r w:rsidRPr="00E4621D">
        <w:t xml:space="preserve">aň z přidané hodnoty </w:t>
      </w:r>
      <w:r>
        <w:t xml:space="preserve">bude připočtena k ceně díla </w:t>
      </w:r>
      <w:r w:rsidRPr="00E4621D">
        <w:t>ve výši dle právní úpravy platné ke dni uskutečnění zdanitelného plnění.</w:t>
      </w:r>
    </w:p>
    <w:p w14:paraId="4B27A84B" w14:textId="77777777" w:rsidR="006800BF" w:rsidRPr="00B01611" w:rsidRDefault="006800BF" w:rsidP="004248EA">
      <w:pPr>
        <w:pStyle w:val="Nadpis3"/>
      </w:pPr>
      <w:r w:rsidRPr="00B01611">
        <w:rPr>
          <w:snapToGrid w:val="0"/>
        </w:rPr>
        <w:t>Sjednan</w:t>
      </w:r>
      <w:r>
        <w:rPr>
          <w:snapToGrid w:val="0"/>
        </w:rPr>
        <w:t xml:space="preserve">á celková cena </w:t>
      </w:r>
      <w:r w:rsidR="004A2851">
        <w:rPr>
          <w:snapToGrid w:val="0"/>
          <w:lang w:val="cs-CZ"/>
        </w:rPr>
        <w:t>díla dle této</w:t>
      </w:r>
      <w:r>
        <w:rPr>
          <w:snapToGrid w:val="0"/>
        </w:rPr>
        <w:t xml:space="preserve"> smlouvy </w:t>
      </w:r>
      <w:r w:rsidRPr="00B01611">
        <w:rPr>
          <w:snapToGrid w:val="0"/>
        </w:rPr>
        <w:t>je cenou ne</w:t>
      </w:r>
      <w:r>
        <w:rPr>
          <w:snapToGrid w:val="0"/>
        </w:rPr>
        <w:t>jvýše přípustnou,</w:t>
      </w:r>
      <w:r w:rsidRPr="00B01611">
        <w:rPr>
          <w:snapToGrid w:val="0"/>
        </w:rPr>
        <w:t xml:space="preserve"> kterou je možné překročit pouze v případě zvýšení sazby DPH, a to tak, že zhotovitel ke sjednané ceně bez DPH připočítá DPH v procentní sazbě odpovídající zákonné úpravě účinné k datu uskutečnitelného zdanitelného plnění.</w:t>
      </w:r>
    </w:p>
    <w:p w14:paraId="4B702EE5" w14:textId="77777777" w:rsidR="004248EA" w:rsidRPr="00BE06E8" w:rsidRDefault="004248EA" w:rsidP="00637927">
      <w:pPr>
        <w:pStyle w:val="Nadpis1"/>
      </w:pPr>
      <w:r w:rsidRPr="00BE06E8">
        <w:t>Platební podmínky</w:t>
      </w:r>
    </w:p>
    <w:p w14:paraId="29C3E561" w14:textId="77777777" w:rsidR="004248EA" w:rsidRDefault="004248EA" w:rsidP="004248EA">
      <w:pPr>
        <w:pStyle w:val="Nadpis3"/>
      </w:pPr>
      <w:r w:rsidRPr="00A627DE">
        <w:t xml:space="preserve">Cena díla bude </w:t>
      </w:r>
      <w:r>
        <w:t xml:space="preserve">objednatelem </w:t>
      </w:r>
      <w:r w:rsidRPr="00A627DE">
        <w:t>uhrazena</w:t>
      </w:r>
      <w:r w:rsidR="00CD39F8">
        <w:rPr>
          <w:lang w:val="cs-CZ"/>
        </w:rPr>
        <w:t xml:space="preserve"> </w:t>
      </w:r>
      <w:r>
        <w:t xml:space="preserve">jednorázovou platbou </w:t>
      </w:r>
      <w:r w:rsidRPr="00A627DE">
        <w:t xml:space="preserve">na základě </w:t>
      </w:r>
      <w:r>
        <w:t>zhotovitelem vystavené</w:t>
      </w:r>
      <w:r w:rsidR="00747818">
        <w:rPr>
          <w:lang w:val="cs-CZ"/>
        </w:rPr>
        <w:t>ho daňového dokladu (dle jen</w:t>
      </w:r>
      <w:r>
        <w:t xml:space="preserve"> faktur</w:t>
      </w:r>
      <w:r w:rsidR="00747818">
        <w:rPr>
          <w:lang w:val="cs-CZ"/>
        </w:rPr>
        <w:t>a)</w:t>
      </w:r>
      <w:r>
        <w:t>.</w:t>
      </w:r>
    </w:p>
    <w:p w14:paraId="5B437A13" w14:textId="77777777" w:rsidR="004248EA" w:rsidRPr="00A627DE" w:rsidRDefault="004248EA" w:rsidP="004248EA">
      <w:pPr>
        <w:pStyle w:val="Nadpis3"/>
      </w:pPr>
      <w:r w:rsidRPr="00A627DE">
        <w:t xml:space="preserve">Fakturu je zhotovitel oprávněn vystavit nejdříve následující den po dni uskutečnění zdanitelného plnění, jímž se pro účely této smlouvy rozumí </w:t>
      </w:r>
      <w:r w:rsidR="00FC701B">
        <w:rPr>
          <w:lang w:val="cs-CZ"/>
        </w:rPr>
        <w:t>řádná realizace</w:t>
      </w:r>
      <w:r>
        <w:t xml:space="preserve"> </w:t>
      </w:r>
      <w:r w:rsidR="00B41E43">
        <w:rPr>
          <w:lang w:val="cs-CZ"/>
        </w:rPr>
        <w:t xml:space="preserve">a předání </w:t>
      </w:r>
      <w:r>
        <w:t xml:space="preserve">předmětu </w:t>
      </w:r>
      <w:r w:rsidR="002065AA">
        <w:t xml:space="preserve">díla </w:t>
      </w:r>
      <w:r w:rsidRPr="00A627DE">
        <w:t xml:space="preserve">definovaného v čl. 2 </w:t>
      </w:r>
      <w:r>
        <w:t>této smlouvy</w:t>
      </w:r>
      <w:r w:rsidR="00B41E43">
        <w:rPr>
          <w:lang w:val="cs-CZ"/>
        </w:rPr>
        <w:t xml:space="preserve"> objednateli</w:t>
      </w:r>
      <w:r>
        <w:t>.</w:t>
      </w:r>
    </w:p>
    <w:p w14:paraId="46AF21D0" w14:textId="77777777" w:rsidR="00747818" w:rsidRPr="00421B3E" w:rsidRDefault="004248EA" w:rsidP="00FC26D1">
      <w:pPr>
        <w:pStyle w:val="Nadpis3"/>
        <w:rPr>
          <w:lang w:val="cs-CZ"/>
        </w:rPr>
      </w:pPr>
      <w:r w:rsidRPr="002B0CAA">
        <w:t xml:space="preserve">Podkladem pro vystavení faktury je podepsaný protokol o předání a převzetí </w:t>
      </w:r>
      <w:r>
        <w:t xml:space="preserve">předmětu </w:t>
      </w:r>
      <w:r w:rsidRPr="002B0CAA">
        <w:t>díla</w:t>
      </w:r>
      <w:r w:rsidR="00B41E43">
        <w:rPr>
          <w:lang w:val="cs-CZ"/>
        </w:rPr>
        <w:t xml:space="preserve"> (akceptační protokol)</w:t>
      </w:r>
      <w:r w:rsidRPr="002B0CAA">
        <w:t>.</w:t>
      </w:r>
    </w:p>
    <w:p w14:paraId="47B10C84" w14:textId="7D7CDC18" w:rsidR="00FC26D1" w:rsidRDefault="00747818" w:rsidP="00FC26D1">
      <w:pPr>
        <w:pStyle w:val="Nadpis3"/>
        <w:rPr>
          <w:lang w:val="cs-CZ"/>
        </w:rPr>
      </w:pPr>
      <w:r>
        <w:rPr>
          <w:lang w:val="cs-CZ"/>
        </w:rPr>
        <w:t xml:space="preserve"> </w:t>
      </w:r>
      <w:r w:rsidR="00B41E43">
        <w:rPr>
          <w:lang w:val="cs-CZ"/>
        </w:rPr>
        <w:t>F</w:t>
      </w:r>
      <w:r>
        <w:rPr>
          <w:lang w:val="cs-CZ"/>
        </w:rPr>
        <w:t>aktur</w:t>
      </w:r>
      <w:r w:rsidR="00B41E43">
        <w:rPr>
          <w:lang w:val="cs-CZ"/>
        </w:rPr>
        <w:t>a</w:t>
      </w:r>
      <w:r>
        <w:rPr>
          <w:lang w:val="cs-CZ"/>
        </w:rPr>
        <w:t xml:space="preserve"> dle této smlouvy musí obsahovat výše uvedené číslo této smlouvy. </w:t>
      </w:r>
    </w:p>
    <w:p w14:paraId="6E3A09A1" w14:textId="55F00461" w:rsidR="00FC26D1" w:rsidRPr="00421B3E" w:rsidRDefault="00B41E43" w:rsidP="00047E06">
      <w:pPr>
        <w:pStyle w:val="Nadpis3"/>
      </w:pPr>
      <w:r>
        <w:rPr>
          <w:lang w:val="cs-CZ"/>
        </w:rPr>
        <w:t>F</w:t>
      </w:r>
      <w:proofErr w:type="spellStart"/>
      <w:r w:rsidR="005C452A" w:rsidRPr="00421B3E">
        <w:t>aktur</w:t>
      </w:r>
      <w:r>
        <w:rPr>
          <w:lang w:val="cs-CZ"/>
        </w:rPr>
        <w:t>a</w:t>
      </w:r>
      <w:proofErr w:type="spellEnd"/>
      <w:r w:rsidR="005C452A" w:rsidRPr="00421B3E">
        <w:t xml:space="preserve"> dle této smlouvy musí obsahovat název a registrační číslo projektu „Nemocniční informační systém, č. projektu </w:t>
      </w:r>
      <w:r w:rsidR="00047E06" w:rsidRPr="00047E06">
        <w:rPr>
          <w:lang w:val="cs-CZ"/>
        </w:rPr>
        <w:t>CZ.06.3.05/0.0/0.0/16_034/0006037</w:t>
      </w:r>
      <w:r w:rsidR="005C452A" w:rsidRPr="00421B3E">
        <w:t>“.</w:t>
      </w:r>
    </w:p>
    <w:p w14:paraId="439051FC" w14:textId="73E4E8E8" w:rsidR="004248EA" w:rsidRPr="00F76534" w:rsidRDefault="004248EA" w:rsidP="004248EA">
      <w:pPr>
        <w:pStyle w:val="Nadpis3"/>
      </w:pPr>
      <w:r w:rsidRPr="00F76534">
        <w:t xml:space="preserve">Splatnost faktury činí </w:t>
      </w:r>
      <w:r w:rsidR="00B41E43">
        <w:rPr>
          <w:lang w:val="cs-CZ"/>
        </w:rPr>
        <w:t>45</w:t>
      </w:r>
      <w:r w:rsidRPr="00F76534">
        <w:t xml:space="preserve"> dnů ode dne jejího prokazatelného doručení na adresu sídla objednatele. </w:t>
      </w:r>
    </w:p>
    <w:p w14:paraId="12A60AFD" w14:textId="77777777" w:rsidR="004248EA" w:rsidRPr="00974C1C" w:rsidRDefault="004248EA" w:rsidP="004248EA">
      <w:pPr>
        <w:pStyle w:val="Nadpis3"/>
      </w:pPr>
      <w:r w:rsidRPr="00974C1C">
        <w:lastRenderedPageBreak/>
        <w:t>Faktura bude mít náležitosti daňového dokladu dle platných právních předpisů (zákona č. 563/1991 Sb., o účetnictví, v platném znění a zákona č. 235/2004 Sb., o dani z přidané hodnoty, v platném znění).</w:t>
      </w:r>
    </w:p>
    <w:p w14:paraId="0700489B" w14:textId="281B9F40" w:rsidR="004248EA" w:rsidRPr="00974C1C" w:rsidRDefault="004248EA" w:rsidP="004248EA">
      <w:pPr>
        <w:pStyle w:val="Nadpis3"/>
      </w:pPr>
      <w:r w:rsidRPr="00974C1C">
        <w:t>Faktur</w:t>
      </w:r>
      <w:r w:rsidR="00B41E43">
        <w:rPr>
          <w:lang w:val="cs-CZ"/>
        </w:rPr>
        <w:t>a</w:t>
      </w:r>
      <w:r w:rsidRPr="00974C1C">
        <w:t xml:space="preserve"> musí obsahovat číslo účtu zhotovitele a všechny údaje uvedené v § 28 odst. 2 zákona č. 235/2004 Sb., o dani z přidané hodnoty, ve znění pozdějších předpisů. </w:t>
      </w:r>
    </w:p>
    <w:p w14:paraId="30EE1ABB" w14:textId="77777777" w:rsidR="004248EA" w:rsidRPr="00974C1C" w:rsidRDefault="004248EA" w:rsidP="004248EA">
      <w:pPr>
        <w:pStyle w:val="Nadpis3"/>
      </w:pPr>
      <w:r w:rsidRPr="00974C1C">
        <w:t>Součástí faktury bude specifikace dodaného plnění tak, aby byla v souladu s platnými účetními a daňovými předpisy, a to za účelem řádného vedení evidence majetku objednatele v souladu s těmito právními předpisy.</w:t>
      </w:r>
    </w:p>
    <w:p w14:paraId="39844928" w14:textId="77777777" w:rsidR="004248EA" w:rsidRPr="00974C1C" w:rsidRDefault="004248EA" w:rsidP="004248EA">
      <w:pPr>
        <w:pStyle w:val="Nadpis3"/>
      </w:pPr>
      <w:r w:rsidRPr="00974C1C">
        <w:t xml:space="preserve">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w:t>
      </w:r>
      <w:r w:rsidR="004A2851">
        <w:rPr>
          <w:lang w:val="cs-CZ"/>
        </w:rPr>
        <w:t xml:space="preserve">se </w:t>
      </w:r>
      <w:r w:rsidRPr="00974C1C">
        <w:t xml:space="preserve">přeruší běh lhůty splatnosti a nová lhůta splatnosti počne běžet doručením opravené faktury – daňového dokladu. </w:t>
      </w:r>
    </w:p>
    <w:p w14:paraId="22F7597A" w14:textId="77777777" w:rsidR="004248EA" w:rsidRPr="00974C1C" w:rsidRDefault="004248EA" w:rsidP="004248EA">
      <w:pPr>
        <w:pStyle w:val="Nadpis3"/>
      </w:pPr>
      <w:r w:rsidRPr="00974C1C">
        <w:t>Po vzniku práva fakturovat je zhotovitel povinen vystavit a objednateli předat faktur</w:t>
      </w:r>
      <w:r w:rsidR="00490C2A">
        <w:rPr>
          <w:lang w:val="cs-CZ"/>
        </w:rPr>
        <w:t>u</w:t>
      </w:r>
      <w:r w:rsidRPr="00974C1C">
        <w:t>.</w:t>
      </w:r>
    </w:p>
    <w:p w14:paraId="06305DEA" w14:textId="77777777" w:rsidR="004248EA" w:rsidRPr="00974C1C" w:rsidRDefault="004248EA" w:rsidP="004248EA">
      <w:pPr>
        <w:pStyle w:val="Nadpis3"/>
      </w:pPr>
      <w:r w:rsidRPr="00974C1C">
        <w:t>Cena bude zhotoviteli zaplacena bezhotovostní formou převodem na jeho bankovní účet. Faktura je považována za proplacenou okamžikem odepsání příslušné částky z účtu objed</w:t>
      </w:r>
      <w:r w:rsidR="00FC701B">
        <w:t>natele ve prospěch zhotovitele.</w:t>
      </w:r>
    </w:p>
    <w:p w14:paraId="088F7D27" w14:textId="77777777" w:rsidR="00EF138E" w:rsidRDefault="000A09DF" w:rsidP="008F067E">
      <w:pPr>
        <w:pStyle w:val="Nadpis3"/>
        <w:rPr>
          <w:lang w:val="cs-CZ"/>
        </w:rPr>
      </w:pPr>
      <w:r w:rsidRPr="000A09DF">
        <w:rPr>
          <w:lang w:val="cs-CZ"/>
        </w:rPr>
        <w:t xml:space="preserve">Pro případ, že </w:t>
      </w:r>
      <w:r>
        <w:t>zhotovitel</w:t>
      </w:r>
      <w:r w:rsidRPr="000A09DF">
        <w:rPr>
          <w:lang w:val="cs-CZ"/>
        </w:rPr>
        <w:t xml:space="preserve"> je, nebo se od data uzavření smlouvy do dne uskutečnění zdanitelného plnění stane na základě rozhodnutí správce daně „nespolehlivým plátcem“ ve smyslu ustanovení § 106a zákona č. 235/2004 Sb., o DPH, ve znění pozdějších předpisů, souhlasí </w:t>
      </w:r>
      <w:r>
        <w:t>zhotovitel</w:t>
      </w:r>
      <w:r w:rsidRPr="000A09DF">
        <w:rPr>
          <w:lang w:val="cs-CZ"/>
        </w:rPr>
        <w:t xml:space="preserve"> s tím, že mu objednatel uhradí cenu plnění bez DPH a DPH v příslušné výši odvede za nespolehlivého plátce přímo příslušnému správci daně. V souvislosti s tímto ujednáním nebude </w:t>
      </w:r>
      <w:r>
        <w:t>zhotovitel</w:t>
      </w:r>
      <w:r w:rsidRPr="000A09DF">
        <w:rPr>
          <w:lang w:val="cs-CZ"/>
        </w:rPr>
        <w:t xml:space="preserve"> vymáhat od objednatele část z ceny plnění rovnající se výši odvedeného DPH a souhlasí s tím, že tímto bude uhrazena část jeho pohledávky, kterou má vůči objednateli, a to ve výši rovnající se výši odvedené DPH.</w:t>
      </w:r>
    </w:p>
    <w:p w14:paraId="03C0FBEA" w14:textId="77777777" w:rsidR="005B20A7" w:rsidRDefault="00EF138E" w:rsidP="008F067E">
      <w:pPr>
        <w:pStyle w:val="Nadpis3"/>
        <w:rPr>
          <w:lang w:val="cs-CZ"/>
        </w:rPr>
      </w:pPr>
      <w:r>
        <w:t>Zhotovite</w:t>
      </w:r>
      <w:r w:rsidRPr="00FC072B">
        <w:t xml:space="preserve">l rovněž souhlasí s tím, že v případě, že bude požadovat úhradu (zcela nebo zčásti) bezhotovostním převodem na jiný účet než je účet, který je zveřejněn správcem daně způsobem umožňujícím dálkový přístup (§ 109 zákona č. 235/2004 Sb., o DPH, ve znění pozdějších předpisů), uhradí mu Objednatel cenu plnění bez DPH a DPH v příslušné výši odvede přímo příslušnému správci daně. V souvislosti s tímto ujednáním nebude </w:t>
      </w:r>
      <w:r>
        <w:t>zhotovitel</w:t>
      </w:r>
      <w:r w:rsidRPr="00FC072B">
        <w:t xml:space="preserve"> vymáhat od Objednatele část z ceny plnění rovnající se výši odvedeného DPH a souhlasí s tím, že tímto bude uhrazena část jeho pohledávky, kterou má vůči Objednateli, a to ve výši rovnající se výši odvedené DPH.</w:t>
      </w:r>
      <w:r>
        <w:rPr>
          <w:lang w:val="cs-CZ"/>
        </w:rPr>
        <w:t xml:space="preserve"> </w:t>
      </w:r>
    </w:p>
    <w:p w14:paraId="1D8D0312" w14:textId="77777777" w:rsidR="00DD4C3C" w:rsidRPr="00F610DC" w:rsidRDefault="00DD4C3C" w:rsidP="00DD4C3C">
      <w:pPr>
        <w:pStyle w:val="Nadpis1"/>
      </w:pPr>
      <w:r w:rsidRPr="00F610DC">
        <w:t>Předání díla</w:t>
      </w:r>
    </w:p>
    <w:p w14:paraId="45BB92D2" w14:textId="77777777" w:rsidR="00F610DC" w:rsidRDefault="00DD4C3C" w:rsidP="00DD4C3C">
      <w:pPr>
        <w:pStyle w:val="Nadpis3"/>
      </w:pPr>
      <w:r w:rsidRPr="00F5581A">
        <w:t>Zhotovitel splní svoji povinnost zhotovit dílo jeho řádným a včasným dokončením v souladu s podmínkami této smlou</w:t>
      </w:r>
      <w:r>
        <w:t xml:space="preserve">vy </w:t>
      </w:r>
      <w:r w:rsidRPr="00F5581A">
        <w:t xml:space="preserve">a předáním </w:t>
      </w:r>
      <w:r>
        <w:t xml:space="preserve">hotového </w:t>
      </w:r>
      <w:r w:rsidRPr="00F5581A">
        <w:t>díla</w:t>
      </w:r>
      <w:r>
        <w:t xml:space="preserve"> objednateli</w:t>
      </w:r>
      <w:r w:rsidRPr="00F5581A">
        <w:t>.</w:t>
      </w:r>
    </w:p>
    <w:p w14:paraId="47FC4E7E" w14:textId="77777777" w:rsidR="00F610DC" w:rsidRPr="00F610DC" w:rsidRDefault="00F610DC" w:rsidP="00DD4C3C">
      <w:pPr>
        <w:pStyle w:val="Nadpis3"/>
      </w:pPr>
      <w:r>
        <w:rPr>
          <w:lang w:val="cs-CZ"/>
        </w:rPr>
        <w:t>Předání a převzetí díla je rozděleno do několika částí označených jako „milníky“ podle harmonogramu obsaženého v příloze č. 1 této smlouvy s </w:t>
      </w:r>
      <w:proofErr w:type="gramStart"/>
      <w:r>
        <w:rPr>
          <w:lang w:val="cs-CZ"/>
        </w:rPr>
        <w:t>názvem - Technická</w:t>
      </w:r>
      <w:proofErr w:type="gramEnd"/>
      <w:r>
        <w:rPr>
          <w:lang w:val="cs-CZ"/>
        </w:rPr>
        <w:t xml:space="preserve"> dokumentace. Akceptace díla jako celku je podmíněna dílčími akceptacemi jednotlivých milníků harmonogramu s výsledkem „Splněno“.</w:t>
      </w:r>
    </w:p>
    <w:p w14:paraId="355C0733" w14:textId="77777777" w:rsidR="00DD4C3C" w:rsidRDefault="00F610DC" w:rsidP="00DD4C3C">
      <w:pPr>
        <w:pStyle w:val="Nadpis3"/>
      </w:pPr>
      <w:r>
        <w:rPr>
          <w:lang w:val="cs-CZ"/>
        </w:rPr>
        <w:lastRenderedPageBreak/>
        <w:t xml:space="preserve">Specifické podmínky stanovené pro akceptační řízení jsou dále detailně rozpracovány v příloze č. 1 této </w:t>
      </w:r>
      <w:proofErr w:type="gramStart"/>
      <w:r>
        <w:rPr>
          <w:lang w:val="cs-CZ"/>
        </w:rPr>
        <w:t>smlouvy - Technické</w:t>
      </w:r>
      <w:proofErr w:type="gramEnd"/>
      <w:r>
        <w:rPr>
          <w:lang w:val="cs-CZ"/>
        </w:rPr>
        <w:t xml:space="preserve"> dokumentaci v kapitole s názvem Akceptační řízení.</w:t>
      </w:r>
    </w:p>
    <w:p w14:paraId="268CF7AF" w14:textId="77777777" w:rsidR="00DD4C3C" w:rsidRPr="00F5581A" w:rsidRDefault="00DD4C3C" w:rsidP="00DD4C3C">
      <w:pPr>
        <w:pStyle w:val="Nadpis3"/>
      </w:pPr>
      <w:r w:rsidRPr="00F5581A">
        <w:t>Objednatel prohlašuje, že převezme pouze dokončené dílo</w:t>
      </w:r>
      <w:r>
        <w:t xml:space="preserve"> bez zjevných vad, nedodělků a podstatných vad bránících funkcionalitě předávaného díla. </w:t>
      </w:r>
      <w:r w:rsidRPr="00F5581A">
        <w:t>V opačném případě si objednatel vyhrazuje právo převzetí díla odmítnout, bez nároku na navýšení ceny díla.</w:t>
      </w:r>
    </w:p>
    <w:p w14:paraId="0906CB58" w14:textId="46B92BD9" w:rsidR="00DD4C3C" w:rsidRDefault="00DD4C3C" w:rsidP="00DD4C3C">
      <w:pPr>
        <w:pStyle w:val="Nadpis3"/>
        <w:rPr>
          <w:lang w:val="cs-CZ"/>
        </w:rPr>
      </w:pPr>
      <w:r w:rsidRPr="00F5581A">
        <w:t xml:space="preserve">Předání a převzetí díla </w:t>
      </w:r>
      <w:r w:rsidR="00683749" w:rsidRPr="00F5581A">
        <w:t xml:space="preserve">Objednatelem </w:t>
      </w:r>
      <w:r w:rsidRPr="00F5581A">
        <w:t xml:space="preserve">proběhne na základě porovnání skutečných vlastností díla </w:t>
      </w:r>
      <w:r>
        <w:t>dle</w:t>
      </w:r>
      <w:r w:rsidRPr="00F5581A">
        <w:t xml:space="preserve"> </w:t>
      </w:r>
      <w:r w:rsidRPr="00683749">
        <w:t>specifikace díla uvedené v čl. 2. této smlouvy.</w:t>
      </w:r>
      <w:r w:rsidR="0060482B" w:rsidRPr="00683749">
        <w:rPr>
          <w:lang w:val="cs-CZ"/>
        </w:rPr>
        <w:t xml:space="preserve"> </w:t>
      </w:r>
      <w:r w:rsidRPr="00683749">
        <w:t xml:space="preserve">Plnění bude potvrzeno podpisem protokolu o předání </w:t>
      </w:r>
      <w:r w:rsidR="00683749" w:rsidRPr="00683749">
        <w:rPr>
          <w:lang w:val="cs-CZ"/>
        </w:rPr>
        <w:t>a převzetí předmětu díla</w:t>
      </w:r>
      <w:r w:rsidRPr="00683749">
        <w:t xml:space="preserve">. Součástí protokolu o předání </w:t>
      </w:r>
      <w:r w:rsidR="00683749" w:rsidRPr="00683749">
        <w:rPr>
          <w:lang w:val="cs-CZ"/>
        </w:rPr>
        <w:t xml:space="preserve">a převzetí předmětu díla </w:t>
      </w:r>
      <w:r w:rsidRPr="00683749">
        <w:t>je jednoznačná</w:t>
      </w:r>
      <w:r w:rsidR="00327EFD">
        <w:t xml:space="preserve"> identifikace předávaného díla.</w:t>
      </w:r>
    </w:p>
    <w:p w14:paraId="64B3AF7B" w14:textId="77777777" w:rsidR="00DD4C3C" w:rsidRDefault="00DD4C3C" w:rsidP="00DD4C3C">
      <w:pPr>
        <w:pStyle w:val="Nadpis3"/>
      </w:pPr>
      <w:r>
        <w:t>Zjistí-li objednatel nedostatky, nedodělky, či vady, oznámí to písemnou formou bez zbytečného odkladu zhotoviteli.</w:t>
      </w:r>
    </w:p>
    <w:p w14:paraId="5C5FEA95" w14:textId="77777777" w:rsidR="00BD434E" w:rsidRDefault="00DD4C3C" w:rsidP="00DD4C3C">
      <w:pPr>
        <w:pStyle w:val="Nadpis3"/>
      </w:pPr>
      <w:r w:rsidRPr="002E11C8">
        <w:t>Místem předání díla je sídl</w:t>
      </w:r>
      <w:r>
        <w:t>o objednatele.</w:t>
      </w:r>
    </w:p>
    <w:p w14:paraId="66B73B5B" w14:textId="48D3F641" w:rsidR="00922298" w:rsidRPr="00F610DC" w:rsidRDefault="00DD4C3C" w:rsidP="00DD4C3C">
      <w:pPr>
        <w:pStyle w:val="Nadpis3"/>
      </w:pPr>
      <w:r>
        <w:t xml:space="preserve">Za objednatele </w:t>
      </w:r>
      <w:r w:rsidR="00F610DC">
        <w:rPr>
          <w:lang w:val="cs-CZ"/>
        </w:rPr>
        <w:t>je</w:t>
      </w:r>
      <w:r>
        <w:t xml:space="preserve"> oprávněn</w:t>
      </w:r>
      <w:r w:rsidR="00F610DC">
        <w:rPr>
          <w:lang w:val="cs-CZ"/>
        </w:rPr>
        <w:t xml:space="preserve"> jednotlivé milník</w:t>
      </w:r>
      <w:r w:rsidR="00F610DC" w:rsidRPr="00683749">
        <w:rPr>
          <w:lang w:val="cs-CZ"/>
        </w:rPr>
        <w:t>y dle harmonogramu díla a</w:t>
      </w:r>
      <w:r w:rsidRPr="00683749">
        <w:t xml:space="preserve"> hotové dílo převzít a protokol </w:t>
      </w:r>
      <w:r w:rsidR="00683749" w:rsidRPr="00683749">
        <w:rPr>
          <w:lang w:val="cs-CZ"/>
        </w:rPr>
        <w:t>o předání a převzetí předmětu díla</w:t>
      </w:r>
      <w:r w:rsidR="00683749">
        <w:rPr>
          <w:lang w:val="cs-CZ"/>
        </w:rPr>
        <w:t xml:space="preserve"> </w:t>
      </w:r>
      <w:r>
        <w:t>podepsat</w:t>
      </w:r>
      <w:r w:rsidR="003A71C8">
        <w:rPr>
          <w:lang w:val="cs-CZ"/>
        </w:rPr>
        <w:t xml:space="preserve"> </w:t>
      </w:r>
      <w:r w:rsidR="005A30AB" w:rsidRPr="005A30AB">
        <w:rPr>
          <w:highlight w:val="yellow"/>
          <w:lang w:val="cs-CZ"/>
        </w:rPr>
        <w:t>XXX</w:t>
      </w:r>
      <w:r w:rsidR="000E59C7">
        <w:rPr>
          <w:highlight w:val="yellow"/>
          <w:lang w:val="cs-CZ"/>
        </w:rPr>
        <w:t xml:space="preserve"> (bude doplněno zadavatelem před uzavřením smlouvy)</w:t>
      </w:r>
      <w:r w:rsidR="00F610DC">
        <w:rPr>
          <w:lang w:val="cs-CZ"/>
        </w:rPr>
        <w:t>.</w:t>
      </w:r>
    </w:p>
    <w:p w14:paraId="1E6CFB1C" w14:textId="77777777" w:rsidR="00DD4C3C" w:rsidRPr="002E11C8" w:rsidRDefault="00DD4C3C" w:rsidP="00DD4C3C">
      <w:pPr>
        <w:pStyle w:val="Nadpis3"/>
      </w:pPr>
      <w:r>
        <w:t>Vlastnické právo k</w:t>
      </w:r>
      <w:r w:rsidR="00EF138E">
        <w:t> </w:t>
      </w:r>
      <w:r>
        <w:t>dílu</w:t>
      </w:r>
      <w:r w:rsidR="00EF138E">
        <w:rPr>
          <w:lang w:val="cs-CZ"/>
        </w:rPr>
        <w:t xml:space="preserve"> a nebezpečí škody</w:t>
      </w:r>
      <w:r>
        <w:t xml:space="preserve"> přechází na objednatele okamžikem předání díla objednateli. Práva z poskytnuté licence objednatel nabývá okamžikem převzetí díla od zhotovitele.</w:t>
      </w:r>
    </w:p>
    <w:p w14:paraId="55EA2DF9" w14:textId="77777777" w:rsidR="00DD4C3C" w:rsidRPr="00BE06E8" w:rsidRDefault="00DD4C3C" w:rsidP="00DD4C3C">
      <w:pPr>
        <w:pStyle w:val="Nadpis1"/>
      </w:pPr>
      <w:r w:rsidRPr="00BE06E8">
        <w:t>Záruka za dílo</w:t>
      </w:r>
    </w:p>
    <w:p w14:paraId="13F28A44" w14:textId="77777777" w:rsidR="00DD4C3C" w:rsidRDefault="00DD4C3C" w:rsidP="00DD4C3C">
      <w:pPr>
        <w:pStyle w:val="Nadpis3"/>
      </w:pPr>
      <w:r w:rsidRPr="00BE06E8">
        <w:t>Zhotovitel poskytuje objednateli záruku</w:t>
      </w:r>
      <w:r>
        <w:t xml:space="preserve"> v délce </w:t>
      </w:r>
      <w:r w:rsidRPr="00F76534">
        <w:t xml:space="preserve">trvání </w:t>
      </w:r>
      <w:r w:rsidR="004C1901" w:rsidRPr="00F76534">
        <w:t>2</w:t>
      </w:r>
      <w:r w:rsidRPr="00F76534">
        <w:t xml:space="preserve"> let. Dílo</w:t>
      </w:r>
      <w:r w:rsidRPr="00BE06E8">
        <w:t xml:space="preserve"> dle této smlouvy bude ke dni předání a převzetí </w:t>
      </w:r>
      <w:r>
        <w:t>objednatelem způsobilé k řádnému užití</w:t>
      </w:r>
      <w:r w:rsidRPr="00BE06E8">
        <w:t xml:space="preserve"> a bude mít vlast</w:t>
      </w:r>
      <w:r w:rsidR="00610D0A">
        <w:t>nosti stanovené touto smlouvou.</w:t>
      </w:r>
    </w:p>
    <w:p w14:paraId="5AAF2041" w14:textId="77777777" w:rsidR="00DD4C3C" w:rsidRDefault="00DD4C3C" w:rsidP="00DD4C3C">
      <w:pPr>
        <w:pStyle w:val="Nadpis3"/>
      </w:pPr>
      <w:r w:rsidRPr="00BE06E8">
        <w:t>Zhotovitelem poskytovaná záruka se vztahu</w:t>
      </w:r>
      <w:r>
        <w:t xml:space="preserve">je na kompletní funkčnost díla, jakož i </w:t>
      </w:r>
      <w:r w:rsidRPr="00BE06E8">
        <w:t>na jeho vlastnosti požadované objednatelem.</w:t>
      </w:r>
    </w:p>
    <w:p w14:paraId="0B753762" w14:textId="77777777" w:rsidR="00DD4C3C" w:rsidRPr="00BB61F5" w:rsidRDefault="00DD4C3C" w:rsidP="00DD4C3C">
      <w:pPr>
        <w:pStyle w:val="Nadpis3"/>
      </w:pPr>
      <w:r w:rsidRPr="00BB61F5">
        <w:t xml:space="preserve">Záruční doba začíná běžet ode dne převzetí díla objednatelem. Záruční doba se prodlužuje o dobu, po kterou mělo dílo vadu bránící jeho řádnému užívání objednatelem, nebo po kterou </w:t>
      </w:r>
      <w:r>
        <w:t>bylo plnění mimo provoz z důvodu</w:t>
      </w:r>
      <w:r w:rsidRPr="00BB61F5">
        <w:t xml:space="preserve"> vady</w:t>
      </w:r>
      <w:r w:rsidR="00610D0A">
        <w:t>, na kterou se vztahuje záruka.</w:t>
      </w:r>
    </w:p>
    <w:p w14:paraId="2ADA4EF2" w14:textId="77777777" w:rsidR="00DD4C3C" w:rsidRPr="00BB61F5" w:rsidRDefault="00DD4C3C" w:rsidP="00DD4C3C">
      <w:pPr>
        <w:pStyle w:val="Nadpis3"/>
      </w:pPr>
      <w:r w:rsidRPr="00BB61F5">
        <w:t xml:space="preserve">Veškeré zjištěné nedostatky, nedodělky a vady díla, které se vyskytnou v záruční době, je </w:t>
      </w:r>
      <w:r w:rsidR="0019186F">
        <w:rPr>
          <w:lang w:val="cs-CZ"/>
        </w:rPr>
        <w:t>objednatel</w:t>
      </w:r>
      <w:r w:rsidRPr="00BB61F5">
        <w:t xml:space="preserve"> povinen bez zbytečného odkla</w:t>
      </w:r>
      <w:r w:rsidR="00610D0A">
        <w:t xml:space="preserve">du písemně oznámit </w:t>
      </w:r>
      <w:r w:rsidR="0019186F">
        <w:rPr>
          <w:lang w:val="cs-CZ"/>
        </w:rPr>
        <w:t>zhotoviteli</w:t>
      </w:r>
      <w:r w:rsidR="00610D0A">
        <w:t>.</w:t>
      </w:r>
    </w:p>
    <w:p w14:paraId="14135110" w14:textId="77777777" w:rsidR="00DD4C3C" w:rsidRPr="00BB61F5" w:rsidRDefault="00DD4C3C" w:rsidP="00DD4C3C">
      <w:pPr>
        <w:pStyle w:val="Nadpis3"/>
      </w:pPr>
      <w:r w:rsidRPr="00BB61F5">
        <w:t>Vadou díla se pro účely této smlouvy rozumí rozpor mezi sjednanými podmínkami provedení díla</w:t>
      </w:r>
      <w:r w:rsidR="00610D0A">
        <w:rPr>
          <w:lang w:val="cs-CZ"/>
        </w:rPr>
        <w:t>, jeho parametry</w:t>
      </w:r>
      <w:r w:rsidRPr="00BB61F5">
        <w:t xml:space="preserve"> a skutečným stavem díla.</w:t>
      </w:r>
    </w:p>
    <w:p w14:paraId="4419A0AA" w14:textId="77777777" w:rsidR="00DD4C3C" w:rsidRPr="00622EB2" w:rsidRDefault="00DD4C3C" w:rsidP="00DD4C3C">
      <w:pPr>
        <w:pStyle w:val="Nadpis3"/>
      </w:pPr>
      <w:r w:rsidRPr="00622EB2">
        <w:t>Objednatel má vůči zhotoviteli tato práva z odpovědnosti za vady:</w:t>
      </w:r>
    </w:p>
    <w:p w14:paraId="26356909" w14:textId="77777777" w:rsidR="00DD4C3C" w:rsidRPr="00DD4C3C" w:rsidRDefault="00DD4C3C" w:rsidP="00EB025A">
      <w:pPr>
        <w:numPr>
          <w:ilvl w:val="0"/>
          <w:numId w:val="44"/>
        </w:numPr>
      </w:pPr>
      <w:r w:rsidRPr="00622EB2">
        <w:t xml:space="preserve">právo na bezplatné odstranění reklamovaných vad, a to bezprostředně po oznámení vady objednatelem, nejpozději ve lhůtě </w:t>
      </w:r>
      <w:r w:rsidRPr="00DD4C3C">
        <w:rPr>
          <w:iCs/>
        </w:rPr>
        <w:t>15 dnů od oznámení vady objednatelem,</w:t>
      </w:r>
    </w:p>
    <w:p w14:paraId="6A0B387D" w14:textId="77777777" w:rsidR="00DD4C3C" w:rsidRDefault="00DD4C3C" w:rsidP="00EB025A">
      <w:pPr>
        <w:numPr>
          <w:ilvl w:val="0"/>
          <w:numId w:val="44"/>
        </w:numPr>
      </w:pPr>
      <w:r w:rsidRPr="00622EB2">
        <w:t>právo na poskytnutí přiměřené slevy z ceny odpovídající rozsahu reklamovaných vad či nedodělků,</w:t>
      </w:r>
    </w:p>
    <w:p w14:paraId="4B82F26B" w14:textId="77777777" w:rsidR="00DD4C3C" w:rsidRDefault="00DD4C3C" w:rsidP="00EB025A">
      <w:pPr>
        <w:numPr>
          <w:ilvl w:val="0"/>
          <w:numId w:val="44"/>
        </w:numPr>
      </w:pPr>
      <w:r w:rsidRPr="00622EB2">
        <w:t>právo na odstoupení od smlouvy, kdy vady či nedodělky jsou takového charakteru, že ztěžují či dokonce brání v užívání díla, nebo</w:t>
      </w:r>
    </w:p>
    <w:p w14:paraId="799AD8FF" w14:textId="77777777" w:rsidR="00DD4C3C" w:rsidRPr="00622EB2" w:rsidRDefault="00DD4C3C" w:rsidP="00EB025A">
      <w:pPr>
        <w:numPr>
          <w:ilvl w:val="0"/>
          <w:numId w:val="44"/>
        </w:numPr>
      </w:pPr>
      <w:r w:rsidRPr="00622EB2">
        <w:lastRenderedPageBreak/>
        <w:t>právo na zaplacení nákladů na odstranění vad v případě, kdy si objednatel vadu či nedodělek odstraní sám nebo použije třetí osoby k jejich odstranění.</w:t>
      </w:r>
    </w:p>
    <w:p w14:paraId="44839E94" w14:textId="77777777" w:rsidR="0026639E" w:rsidRPr="0026639E" w:rsidRDefault="00DD4C3C" w:rsidP="00DD4C3C">
      <w:pPr>
        <w:pStyle w:val="Nadpis3"/>
      </w:pPr>
      <w:r w:rsidRPr="00622EB2">
        <w:t>Uplatněním nároků z odpovědnosti za vady není dotčeno právo na náhradu škody. Zhotovitel odpovídá objednateli za případnou škodu, která mu vznikne z titulu neodstranění vady díla zhotovitelem ve stanoveném termínu</w:t>
      </w:r>
      <w:r w:rsidRPr="00BB61F5">
        <w:t>.</w:t>
      </w:r>
    </w:p>
    <w:p w14:paraId="08677BFF" w14:textId="77777777" w:rsidR="00DD4C3C" w:rsidRPr="00BB61F5" w:rsidRDefault="0026639E" w:rsidP="00DD4C3C">
      <w:pPr>
        <w:pStyle w:val="Nadpis3"/>
      </w:pPr>
      <w:r>
        <w:rPr>
          <w:lang w:val="cs-CZ"/>
        </w:rPr>
        <w:t>Záruka je poskytována v souladu s ustanovením § 211</w:t>
      </w:r>
      <w:r w:rsidR="00610D0A">
        <w:rPr>
          <w:lang w:val="cs-CZ"/>
        </w:rPr>
        <w:t>3 a násl.</w:t>
      </w:r>
      <w:r>
        <w:rPr>
          <w:lang w:val="cs-CZ"/>
        </w:rPr>
        <w:t xml:space="preserve"> zákona č. 89/2012 Sb., občanského zákoníku, v platném znění.</w:t>
      </w:r>
    </w:p>
    <w:p w14:paraId="050C8C27" w14:textId="77777777" w:rsidR="00F67E37" w:rsidRPr="00A01E93" w:rsidRDefault="00F67E37" w:rsidP="00F67E37">
      <w:pPr>
        <w:pStyle w:val="Nadpis1"/>
      </w:pPr>
      <w:r w:rsidRPr="00A01E93">
        <w:t>Licenční ujednání</w:t>
      </w:r>
    </w:p>
    <w:p w14:paraId="4D697594" w14:textId="77777777" w:rsidR="00F67E37" w:rsidRPr="00622EB2" w:rsidRDefault="00F67E37" w:rsidP="00774FCC">
      <w:pPr>
        <w:pStyle w:val="Nadpis3"/>
      </w:pPr>
      <w:r w:rsidRPr="00622EB2">
        <w:t>Zhotovitel v rámci plnění předmětu této smlouvy vytvoří dílo podléhající ochraně podle zákona č. 121/2000 Sb.</w:t>
      </w:r>
      <w:r w:rsidR="00E5224E">
        <w:rPr>
          <w:lang w:val="cs-CZ"/>
        </w:rPr>
        <w:t>, o právu autorském</w:t>
      </w:r>
      <w:r w:rsidRPr="00622EB2">
        <w:t xml:space="preserve"> (autorský zákon)</w:t>
      </w:r>
      <w:r w:rsidR="00E5224E">
        <w:rPr>
          <w:lang w:val="cs-CZ"/>
        </w:rPr>
        <w:t>, a zákona č. 89/2012 Sb., občanského zákoníku</w:t>
      </w:r>
      <w:r w:rsidRPr="00622EB2">
        <w:t xml:space="preserve">, a tak poskytuje objednateli licenci - tj. oprávnění k výkonu práva užívat </w:t>
      </w:r>
      <w:r>
        <w:t xml:space="preserve">jím </w:t>
      </w:r>
      <w:r w:rsidRPr="00622EB2">
        <w:t>vytvořené a</w:t>
      </w:r>
      <w:r>
        <w:t>utorské dílo.</w:t>
      </w:r>
    </w:p>
    <w:p w14:paraId="61D09E8F" w14:textId="77777777" w:rsidR="00F67E37" w:rsidRPr="00622EB2" w:rsidRDefault="00F67E37" w:rsidP="00774FCC">
      <w:pPr>
        <w:pStyle w:val="Nadpis2"/>
      </w:pPr>
      <w:r w:rsidRPr="00622EB2">
        <w:t>Zhotovitel poskytuje licenci jako:</w:t>
      </w:r>
    </w:p>
    <w:p w14:paraId="1B5FAE17" w14:textId="77777777" w:rsidR="00F67E37" w:rsidRPr="00622EB2" w:rsidRDefault="00F67E37" w:rsidP="00635EB2">
      <w:pPr>
        <w:pStyle w:val="Nadpis3"/>
        <w:numPr>
          <w:ilvl w:val="2"/>
          <w:numId w:val="20"/>
        </w:numPr>
        <w:ind w:left="1418" w:hanging="709"/>
      </w:pPr>
      <w:r w:rsidRPr="00622EB2">
        <w:t xml:space="preserve">nevýhradní licenci k veškerým známým způsobům užití takového díla, zejména, nikoliv však výlučně k účelu, ke kterému bylo takové dílo </w:t>
      </w:r>
      <w:r w:rsidR="009A178E">
        <w:rPr>
          <w:lang w:val="cs-CZ"/>
        </w:rPr>
        <w:t>zhotovitelem</w:t>
      </w:r>
      <w:r w:rsidRPr="00622EB2">
        <w:t xml:space="preserve"> vytvořeno v souladu se smlouvou a to v rozsahu minimálně nezbytn</w:t>
      </w:r>
      <w:r>
        <w:t>ém pro řádné užívání díla objedna</w:t>
      </w:r>
      <w:r w:rsidRPr="00622EB2">
        <w:t>telem,</w:t>
      </w:r>
    </w:p>
    <w:p w14:paraId="40A66F8A" w14:textId="77777777" w:rsidR="00A01E93" w:rsidRPr="00A01E93" w:rsidRDefault="00171BB3" w:rsidP="00635EB2">
      <w:pPr>
        <w:pStyle w:val="Nadpis3"/>
        <w:numPr>
          <w:ilvl w:val="2"/>
          <w:numId w:val="20"/>
        </w:numPr>
        <w:ind w:left="1418" w:hanging="709"/>
      </w:pPr>
      <w:r w:rsidRPr="00A01E93">
        <w:t xml:space="preserve">licenci </w:t>
      </w:r>
      <w:r w:rsidR="007510EC">
        <w:rPr>
          <w:lang w:val="cs-CZ"/>
        </w:rPr>
        <w:t>ne</w:t>
      </w:r>
      <w:r w:rsidR="00F67E37" w:rsidRPr="00A01E93">
        <w:t>omezenou územím</w:t>
      </w:r>
      <w:r w:rsidR="00610D0A" w:rsidRPr="00A01E93">
        <w:rPr>
          <w:lang w:val="cs-CZ"/>
        </w:rPr>
        <w:t xml:space="preserve"> výkonu působnosti</w:t>
      </w:r>
      <w:r w:rsidRPr="00A01E93">
        <w:rPr>
          <w:lang w:val="cs-CZ"/>
        </w:rPr>
        <w:t xml:space="preserve"> </w:t>
      </w:r>
      <w:r w:rsidR="007510EC">
        <w:rPr>
          <w:lang w:val="cs-CZ"/>
        </w:rPr>
        <w:t>obj</w:t>
      </w:r>
      <w:r w:rsidR="002F7DBF">
        <w:rPr>
          <w:lang w:val="cs-CZ"/>
        </w:rPr>
        <w:t>e</w:t>
      </w:r>
      <w:r w:rsidR="007510EC">
        <w:rPr>
          <w:lang w:val="cs-CZ"/>
        </w:rPr>
        <w:t>dnatele</w:t>
      </w:r>
      <w:r w:rsidR="00A01E93" w:rsidRPr="00A01E93">
        <w:rPr>
          <w:lang w:val="cs-CZ"/>
        </w:rPr>
        <w:t>,</w:t>
      </w:r>
    </w:p>
    <w:p w14:paraId="4C11CA0A" w14:textId="77777777" w:rsidR="00A01E93" w:rsidRPr="00B05409" w:rsidRDefault="00A01E93" w:rsidP="00635EB2">
      <w:pPr>
        <w:pStyle w:val="Nadpis3"/>
        <w:numPr>
          <w:ilvl w:val="2"/>
          <w:numId w:val="20"/>
        </w:numPr>
        <w:ind w:left="1418" w:hanging="709"/>
      </w:pPr>
      <w:r w:rsidRPr="00B05409">
        <w:rPr>
          <w:lang w:val="cs-CZ"/>
        </w:rPr>
        <w:t>licenci co do rozsahu oprávněného počtu uživatelů k užívání inform</w:t>
      </w:r>
      <w:r w:rsidR="007510EC" w:rsidRPr="00B05409">
        <w:rPr>
          <w:lang w:val="cs-CZ"/>
        </w:rPr>
        <w:t>ačního systému a jeho jednotlivých</w:t>
      </w:r>
      <w:r w:rsidRPr="00B05409">
        <w:rPr>
          <w:lang w:val="cs-CZ"/>
        </w:rPr>
        <w:t xml:space="preserve"> oblast</w:t>
      </w:r>
      <w:r w:rsidR="007510EC" w:rsidRPr="00B05409">
        <w:rPr>
          <w:lang w:val="cs-CZ"/>
        </w:rPr>
        <w:t>í</w:t>
      </w:r>
      <w:r w:rsidR="00406278" w:rsidRPr="00B05409">
        <w:rPr>
          <w:lang w:val="cs-CZ"/>
        </w:rPr>
        <w:t xml:space="preserve"> pro</w:t>
      </w:r>
      <w:r w:rsidRPr="00B05409">
        <w:rPr>
          <w:lang w:val="cs-CZ"/>
        </w:rPr>
        <w:t xml:space="preserve"> </w:t>
      </w:r>
      <w:r w:rsidR="006629BD">
        <w:rPr>
          <w:lang w:val="cs-CZ"/>
        </w:rPr>
        <w:t>nejméně 12</w:t>
      </w:r>
      <w:r w:rsidR="00406278" w:rsidRPr="00B05409">
        <w:rPr>
          <w:lang w:val="cs-CZ"/>
        </w:rPr>
        <w:t>00 současných jmenných uživatelů a současně nejméně 400 současně pracujících uživatelů</w:t>
      </w:r>
      <w:r w:rsidRPr="00B05409">
        <w:rPr>
          <w:lang w:val="cs-CZ"/>
        </w:rPr>
        <w:t>;</w:t>
      </w:r>
    </w:p>
    <w:p w14:paraId="6180B15B" w14:textId="77777777" w:rsidR="00F67E37" w:rsidRPr="00A01E93" w:rsidRDefault="00F67E37" w:rsidP="00635EB2">
      <w:pPr>
        <w:pStyle w:val="Nadpis3"/>
        <w:numPr>
          <w:ilvl w:val="2"/>
          <w:numId w:val="20"/>
        </w:numPr>
        <w:ind w:left="1418" w:hanging="709"/>
      </w:pPr>
      <w:r w:rsidRPr="00A01E93">
        <w:t>neomezenou způsobem nebo rozsahem užití;</w:t>
      </w:r>
    </w:p>
    <w:p w14:paraId="2120D417" w14:textId="77777777" w:rsidR="00F67E37" w:rsidRDefault="00F67E37" w:rsidP="00635EB2">
      <w:pPr>
        <w:pStyle w:val="Nadpis3"/>
        <w:numPr>
          <w:ilvl w:val="2"/>
          <w:numId w:val="20"/>
        </w:numPr>
        <w:ind w:left="1418" w:hanging="709"/>
      </w:pPr>
      <w:r w:rsidRPr="00622EB2">
        <w:t>licenci udělenou na dobu určitou, a to po celou dobu trvání majetkových práv k dílu</w:t>
      </w:r>
      <w:r w:rsidR="00FE226C">
        <w:rPr>
          <w:lang w:val="cs-CZ"/>
        </w:rPr>
        <w:t xml:space="preserve"> (tedy po dobu platné licence)</w:t>
      </w:r>
      <w:r w:rsidRPr="00622EB2">
        <w:t>;</w:t>
      </w:r>
    </w:p>
    <w:p w14:paraId="03753CA4" w14:textId="77777777" w:rsidR="00F67E37" w:rsidRPr="000228C0" w:rsidRDefault="00F67E37" w:rsidP="00635EB2">
      <w:pPr>
        <w:pStyle w:val="Nadpis3"/>
        <w:numPr>
          <w:ilvl w:val="2"/>
          <w:numId w:val="20"/>
        </w:numPr>
        <w:ind w:left="1418" w:hanging="709"/>
      </w:pPr>
      <w:r>
        <w:t>licenci, kterou není objedn</w:t>
      </w:r>
      <w:r w:rsidRPr="00622EB2">
        <w:t>atel povinen využít.</w:t>
      </w:r>
    </w:p>
    <w:p w14:paraId="43A42197" w14:textId="77777777" w:rsidR="00F67E37" w:rsidRPr="00622EB2" w:rsidRDefault="00F67E37" w:rsidP="00774FCC">
      <w:pPr>
        <w:pStyle w:val="Nadpis3"/>
      </w:pPr>
      <w:r w:rsidRPr="00622EB2">
        <w:t>Povinnost týkající se licence platí pro zhotovitele i v</w:t>
      </w:r>
      <w:r w:rsidR="005B20A7">
        <w:t xml:space="preserve"> případě zhotovení části díla pod</w:t>
      </w:r>
      <w:r w:rsidRPr="00622EB2">
        <w:t xml:space="preserve">dodavatelem. </w:t>
      </w:r>
    </w:p>
    <w:p w14:paraId="0AA978AC" w14:textId="77777777" w:rsidR="00F67E37" w:rsidRPr="00622EB2" w:rsidRDefault="00F67E37" w:rsidP="00774FCC">
      <w:pPr>
        <w:pStyle w:val="Nadpis3"/>
      </w:pPr>
      <w:r w:rsidRPr="00622EB2">
        <w:t>Licence je poskytnutá v maximálním rozsahu povoleném platnými právními předpisy.</w:t>
      </w:r>
    </w:p>
    <w:p w14:paraId="228717A8" w14:textId="77777777" w:rsidR="00002977" w:rsidRDefault="00F67E37" w:rsidP="00774FCC">
      <w:pPr>
        <w:pStyle w:val="Nadpis3"/>
      </w:pPr>
      <w:r w:rsidRPr="00622EB2">
        <w:t>Zhotovitel je povinen zajistit, aby výsledkem jeho plnění nebo jakékoliv jeho části nebyla porušena práva třetích osob. Pro případ, že užíváním předmětu plnění nebo jeho dílčí části nebo prostou existencí předmětu plnění nebo jeho dílčí části budou v důsledku porušení povinností zhotovitele dotčena práva třetích osob, nese zhotovitel vedle odpovědnosti za takovéto vady plnění i odpovědnost za veškeré škody, které tím objednateli vzniknou.</w:t>
      </w:r>
    </w:p>
    <w:p w14:paraId="33A35236" w14:textId="77777777" w:rsidR="00002977" w:rsidRPr="00390F8E" w:rsidRDefault="00002977" w:rsidP="00002977">
      <w:pPr>
        <w:pStyle w:val="Nadpis3"/>
      </w:pPr>
      <w:r w:rsidRPr="00390F8E">
        <w:t xml:space="preserve">Je-li součástí plnění této smlouvy tzv. proprietární software (dále jen „Proprietární software“), u kterého </w:t>
      </w:r>
      <w:r w:rsidR="009B1FAE" w:rsidRPr="00390F8E">
        <w:t>z</w:t>
      </w:r>
      <w:r w:rsidRPr="00390F8E">
        <w:t xml:space="preserve">hotovitel nemůže poskytnout </w:t>
      </w:r>
      <w:r w:rsidR="009B1FAE" w:rsidRPr="00390F8E">
        <w:t>o</w:t>
      </w:r>
      <w:r w:rsidRPr="00390F8E">
        <w:t xml:space="preserve">bjednateli licenční oprávnění v úplném rozsahu dle této smlouvy o dílo nebo to po něm nelze spravedlivě požadovat, postačí, aby </w:t>
      </w:r>
      <w:r w:rsidR="009B1FAE" w:rsidRPr="00390F8E">
        <w:t>o</w:t>
      </w:r>
      <w:r w:rsidRPr="00390F8E">
        <w:t xml:space="preserve">bjednatel nabyl k takovému software nevýhradní oprávnění užít jej jakýmkoli způsobem po neomezenou dobu, bez územního omezení a v množstevním rozsahu, který je nezbytný pro pokrytí potřeb </w:t>
      </w:r>
      <w:r w:rsidR="009B1FAE" w:rsidRPr="00390F8E">
        <w:t>o</w:t>
      </w:r>
      <w:r w:rsidRPr="00390F8E">
        <w:t xml:space="preserve">bjednatele ke dni uzavření této smlouvy. Smluvní strany výslovně uvádějí, že součástí </w:t>
      </w:r>
      <w:r w:rsidRPr="00390F8E">
        <w:lastRenderedPageBreak/>
        <w:t xml:space="preserve">takového nevýhradního oprávnění není právo provádět jakékoliv modifikace, úpravy či změny Proprietárního software či dle svého uvážení do něj zasahovat, zapracovávat ho do dalších autorských děl, zařazovat ho do děl souborných či do databází apod., a to i prostřednictvím třetích osob, ani se u Proprietárního software nevyžaduje poskytnutí zdrojových kódů k takovému software. </w:t>
      </w:r>
    </w:p>
    <w:p w14:paraId="1B95B4B7" w14:textId="77777777" w:rsidR="00E5224E" w:rsidRPr="00390F8E" w:rsidRDefault="00002977" w:rsidP="00002977">
      <w:pPr>
        <w:pStyle w:val="Nadpis3"/>
      </w:pPr>
      <w:r w:rsidRPr="00390F8E">
        <w:t xml:space="preserve">Je-li součástí plnění této smlouvy tzv. open source software, u kterého zhotovitel nemůže poskytnout </w:t>
      </w:r>
      <w:r w:rsidR="009B1FAE" w:rsidRPr="00390F8E">
        <w:t>o</w:t>
      </w:r>
      <w:r w:rsidRPr="00390F8E">
        <w:t>bjednateli licenční oprávnění v úplném požadovaném rozsahu dle této smlouvy o dílo nebo to po něm nelze spravedlivě požadovat, je zhotovitel povinen zajistit, aby se jednalo o open source software, který je veřejnosti poskytován zdarma, včetně zdrojových kódů, úplné původní uživatelské, provozní a administrátorské dokumentace a práva takový software měnit.</w:t>
      </w:r>
    </w:p>
    <w:p w14:paraId="594294D0" w14:textId="77777777" w:rsidR="00F67E37" w:rsidRDefault="00F67E37" w:rsidP="00774FCC">
      <w:pPr>
        <w:pStyle w:val="Nadpis2"/>
      </w:pPr>
      <w:r w:rsidRPr="00622EB2">
        <w:t>Zhotovitel uděluje objednateli</w:t>
      </w:r>
    </w:p>
    <w:p w14:paraId="6A53E293" w14:textId="77777777" w:rsidR="00F67E37" w:rsidRPr="005A1C39" w:rsidRDefault="00F67E37" w:rsidP="00D24B2F">
      <w:pPr>
        <w:pStyle w:val="Nadpis3"/>
        <w:numPr>
          <w:ilvl w:val="2"/>
          <w:numId w:val="20"/>
        </w:numPr>
        <w:ind w:left="1418" w:hanging="709"/>
      </w:pPr>
      <w:r w:rsidRPr="005A1C39">
        <w:t>oprávnění dílo (nebo jeho dílčí část), které podléhá ochraně podle zákona č. 121/2000 Sb. (autorský zákon)</w:t>
      </w:r>
      <w:r w:rsidR="0073536F" w:rsidRPr="005A1C39">
        <w:rPr>
          <w:lang w:val="cs-CZ"/>
        </w:rPr>
        <w:t xml:space="preserve"> a zákona č. 89/2012 Sb., občanského zákoníku</w:t>
      </w:r>
      <w:r w:rsidRPr="005A1C39">
        <w:t>, upravovat, zpracovávat, měnit jeho název,</w:t>
      </w:r>
    </w:p>
    <w:p w14:paraId="2F281AA3" w14:textId="77777777" w:rsidR="00F67E37" w:rsidRPr="005A1C39" w:rsidRDefault="00F67E37" w:rsidP="00D24B2F">
      <w:pPr>
        <w:pStyle w:val="Nadpis3"/>
        <w:numPr>
          <w:ilvl w:val="2"/>
          <w:numId w:val="20"/>
        </w:numPr>
        <w:ind w:left="1418" w:hanging="709"/>
      </w:pPr>
      <w:r w:rsidRPr="005A1C39">
        <w:t>a oprávnění dílo spojit s dílem jiným</w:t>
      </w:r>
      <w:r w:rsidR="00610D0A" w:rsidRPr="005A1C39">
        <w:rPr>
          <w:lang w:val="cs-CZ"/>
        </w:rPr>
        <w:t xml:space="preserve"> </w:t>
      </w:r>
      <w:r w:rsidR="00EE1F7A" w:rsidRPr="005A1C39">
        <w:rPr>
          <w:lang w:val="cs-CZ"/>
        </w:rPr>
        <w:t>a s dílem dále pracovat za účelem jeho dalšího rozvoje a používání</w:t>
      </w:r>
      <w:r w:rsidRPr="005A1C39">
        <w:t>.</w:t>
      </w:r>
    </w:p>
    <w:p w14:paraId="3092B502" w14:textId="77777777" w:rsidR="00F67E37" w:rsidRDefault="00F67E37" w:rsidP="00774FCC">
      <w:pPr>
        <w:pStyle w:val="Nadpis3"/>
      </w:pPr>
      <w:r w:rsidRPr="00622EB2">
        <w:t xml:space="preserve">Objednatel a zhotovitel se výslovně dohodli, že odměna za </w:t>
      </w:r>
      <w:r>
        <w:t xml:space="preserve">veškerá licenční oprávnění poskytnutá objednateli je již zahrnuta v ceně za poskytnuté plnění dle </w:t>
      </w:r>
      <w:r w:rsidR="00610D0A">
        <w:rPr>
          <w:lang w:val="cs-CZ"/>
        </w:rPr>
        <w:t xml:space="preserve">této </w:t>
      </w:r>
      <w:r>
        <w:t>smlouvy, tj. cena za poskytnutí licence, včetně nákladů souvisejících s</w:t>
      </w:r>
      <w:r w:rsidR="00610D0A">
        <w:t> </w:t>
      </w:r>
      <w:r w:rsidR="00610D0A">
        <w:rPr>
          <w:lang w:val="cs-CZ"/>
        </w:rPr>
        <w:t xml:space="preserve">případnou </w:t>
      </w:r>
      <w:r w:rsidR="00A01E93">
        <w:t>aktualizací licence.</w:t>
      </w:r>
    </w:p>
    <w:p w14:paraId="0736E6BF" w14:textId="77777777" w:rsidR="00A01E93" w:rsidRPr="00A01E93" w:rsidRDefault="00A01E93" w:rsidP="00A01E93">
      <w:pPr>
        <w:pStyle w:val="Nadpis2"/>
        <w:rPr>
          <w:lang w:val="cs-CZ"/>
        </w:rPr>
      </w:pPr>
      <w:r>
        <w:t>Licence k datům</w:t>
      </w:r>
    </w:p>
    <w:p w14:paraId="603ED8C5" w14:textId="77777777" w:rsidR="00A01E93" w:rsidRPr="00A01E93" w:rsidRDefault="00A01E93" w:rsidP="00A01E93">
      <w:pPr>
        <w:pStyle w:val="Nadpis3"/>
      </w:pPr>
      <w:r>
        <w:rPr>
          <w:lang w:val="cs-CZ"/>
        </w:rPr>
        <w:t>Veškerá data zpracovávaná nejen objednatelem v informačním systému jsou daty objednatele a o nakládání s nimi rozhoduje výhradně objednatel.</w:t>
      </w:r>
    </w:p>
    <w:p w14:paraId="660EDDEC" w14:textId="77777777" w:rsidR="004B7658" w:rsidRPr="00622EB2" w:rsidRDefault="00FD7565" w:rsidP="004B7658">
      <w:pPr>
        <w:pStyle w:val="Nadpis1"/>
        <w:rPr>
          <w:szCs w:val="22"/>
        </w:rPr>
      </w:pPr>
      <w:r>
        <w:t>Po</w:t>
      </w:r>
      <w:r>
        <w:rPr>
          <w:lang w:val="cs-CZ"/>
        </w:rPr>
        <w:t>d</w:t>
      </w:r>
      <w:r w:rsidR="004B7658" w:rsidRPr="00C53BC1">
        <w:t>dodávky</w:t>
      </w:r>
    </w:p>
    <w:p w14:paraId="63649733" w14:textId="77777777" w:rsidR="00BF4462" w:rsidRDefault="00BF4462" w:rsidP="00BF4462">
      <w:pPr>
        <w:pStyle w:val="Nadpis3"/>
      </w:pPr>
      <w:r w:rsidRPr="00BF4462">
        <w:t xml:space="preserve"> </w:t>
      </w:r>
      <w:r>
        <w:t>Zhotovitel je oprávněn realizovat dílo, které je předmětem této smlouvy i za pomoci svých poddodavatelů, přičemž seznam významných poddodavatelů předložil objednateli ve své nabídce či před uzavřením této smlouvy, pokud mu byli v době podání nabídky či v době uzavření této smlouvy známi.</w:t>
      </w:r>
    </w:p>
    <w:p w14:paraId="25097205" w14:textId="77777777" w:rsidR="00BF4462" w:rsidRDefault="00BF4462" w:rsidP="00BF4462">
      <w:pPr>
        <w:pStyle w:val="Nadpis3"/>
      </w:pPr>
      <w:r>
        <w:t xml:space="preserve">Ostatní významné poddodavatele, které neidentifikoval zhotovitel podle bodu 1 tohoto článku smlouvy a kteří se do plnění předmětu této smlouvy zapojí následně, oznámí zhotovitel objednateli nejpozději před zahájením plnění příslušným poddodavatelem. </w:t>
      </w:r>
    </w:p>
    <w:p w14:paraId="7667F245" w14:textId="77777777" w:rsidR="00BF4462" w:rsidRDefault="00BF4462" w:rsidP="00BF4462">
      <w:pPr>
        <w:pStyle w:val="Nadpis3"/>
      </w:pPr>
      <w:r>
        <w:t xml:space="preserve">Za významné poddodavatele se považují osoby, pomocí kterých bude zhotovitel plnit určitou významnou část předmětu díla nebo prostřednictvím kterých zhotovitel prokázal určitou část kvalifikace v rámci zadávacího řízení. Za významnou poddodávku se nepovažují dodávky materiálů ani výrobků, ani služby či pomocné práce s nevýznamným vlivem na plnění díla s podílem nižším než je 10% ze sjednané ceny díla. </w:t>
      </w:r>
    </w:p>
    <w:p w14:paraId="0CC633B6" w14:textId="77777777" w:rsidR="00BF4462" w:rsidRDefault="00BF4462" w:rsidP="00BF4462">
      <w:pPr>
        <w:pStyle w:val="Nadpis3"/>
      </w:pPr>
      <w:r>
        <w:t xml:space="preserve">Pokud zhotovitel prokazoval v zadávacím řízení část své kvalifikace prostřednictvím jiné osoby (poddodavatele), pak se tato jiná osoba bude podílet na plnění předmětu smlouvy min. v rozsahu, který byl obsažen v písemném závazku této jiné osoby předloženém v zadávacím řízení v souladu s § 83 odst. 1 písm. d) ZZVZ. Pokud obsahem písemného závazku jiné osoby byla společná a nerozdílná odpovědnost této osoby za plnění veřejné zakázky společně se </w:t>
      </w:r>
      <w:r>
        <w:lastRenderedPageBreak/>
        <w:t xml:space="preserve">zhotovitelem ve smyslu § 83 odst. 2 ZZVZ, pak je tato jiná osoba identifikována v záhlaví této smlouvy a svým podpisem na této smlouvě svou společnou a nerozdílnou odpovědnost za plnění této smlouvy stvrzuje. </w:t>
      </w:r>
    </w:p>
    <w:p w14:paraId="2ABA7D4C" w14:textId="77777777" w:rsidR="00BF4462" w:rsidRDefault="00BF4462" w:rsidP="00BF4462">
      <w:pPr>
        <w:pStyle w:val="Nadpis3"/>
      </w:pPr>
      <w:r>
        <w:t>Změna významného poddodavatele je v průběhu provádění díla podmíněna souhlasem objednatele. Zhotovitel předloží návrh změny poddodavatele na pracovní poradě nebo na jednání kontrolního dne.</w:t>
      </w:r>
    </w:p>
    <w:p w14:paraId="4F659E95" w14:textId="77777777" w:rsidR="00BF4462" w:rsidRDefault="00BF4462" w:rsidP="00BF4462">
      <w:pPr>
        <w:pStyle w:val="Nadpis3"/>
      </w:pPr>
      <w:r>
        <w:t xml:space="preserve">Změna poddodavatele nebo jiné osoby, jejichž prostřednictvím prokazoval zhotovitel kvalifikaci v zadávacím řízení, je v průběhu plnění díla možná pouze v důsledku objektivně nepředvídatelných skutečností a pouze za předpokladu, že náhradní poddodavatel nebo jiná osoba prokáže splnění kvalifikace ve shodném rozsahu a shodným způsobem jako poddodavatel nebo jiná osoba původní a bude se rovněž v odpovídajícím rozsahu na plnění předmětu smlouvy podílet. Změna osoby nebo poddodavatele, který převzal společnou a nerozdílnou odpovědnost za plnění této smlouvy, není přípustná. </w:t>
      </w:r>
    </w:p>
    <w:p w14:paraId="08818908" w14:textId="77777777" w:rsidR="00BF4462" w:rsidRDefault="00BF4462" w:rsidP="00BF4462">
      <w:pPr>
        <w:pStyle w:val="Nadpis3"/>
      </w:pPr>
      <w:r>
        <w:t>Zhotovitel je odpovědný za splnění všech ustanovení této smlouvy i ze strany poddodavatelů. To neplatí v případě, že jiná osoba (poddodavatel) ve smyslu bodu 4 tohoto článku smlouvy převzala společnou a nerozdílnou odpovědnost za plnění této smlouvy. Taková osoba je společně se zhotovitelem odpovědná za splnění závazků z této smlouvy i za činnost ostatních poddodavatelů.</w:t>
      </w:r>
    </w:p>
    <w:p w14:paraId="6C72B5A5" w14:textId="77777777" w:rsidR="00BF4462" w:rsidRDefault="00BF4462" w:rsidP="00BF4462">
      <w:pPr>
        <w:pStyle w:val="Nadpis3"/>
      </w:pPr>
      <w:r>
        <w:t>Objednatel je oprávněn požadovat vyloučení jakéhokoliv poddodavatele, který neprovádí dílo v souladu se závaznými podklady pro provádění díla (včetně, nikoliv však pouze termínů a harmonogramu). Zhotovitel je povinen na výzvu objednatele s takovým poddodavatelem ukončit spolupráci a vyloučit ho z účasti na provádění díla. Vyloučený poddodavatel je povinen bezodkladně opustit místo provádění díla včetně vyklizení staveniště.</w:t>
      </w:r>
    </w:p>
    <w:p w14:paraId="07AF6E8F" w14:textId="77777777" w:rsidR="00BF4462" w:rsidRDefault="00BF4462" w:rsidP="00BF4462">
      <w:pPr>
        <w:pStyle w:val="Nadpis3"/>
      </w:pPr>
      <w:r>
        <w:t xml:space="preserve">Zhotovitel je povinen zajistit koordinaci veškerých činností a dodávek potřebných pro provedení plnění podle této Smlouvy včetně činností nebo dodávek zajišťovaných poddodavateli, popř. jinými dodavateli a objednatelem tak, aby bylo zajištěno plynulé plnění povinností zhotovitele podle této Smlouvy. </w:t>
      </w:r>
    </w:p>
    <w:p w14:paraId="703121EA" w14:textId="77777777" w:rsidR="00785660" w:rsidRPr="00656B7B" w:rsidRDefault="00785660" w:rsidP="00785660">
      <w:pPr>
        <w:pStyle w:val="Nadpis1"/>
      </w:pPr>
      <w:r w:rsidRPr="00656B7B">
        <w:t>Odpovědnost za škodu</w:t>
      </w:r>
    </w:p>
    <w:p w14:paraId="27EEF02A" w14:textId="77777777" w:rsidR="00785660" w:rsidRPr="00622EB2" w:rsidRDefault="00785660" w:rsidP="00785660">
      <w:pPr>
        <w:pStyle w:val="Nadpis3"/>
      </w:pPr>
      <w:r w:rsidRPr="00622EB2">
        <w:t xml:space="preserve">Smluvní strany nesou odpovědnost za způsobenou škodu v rámci platných právních předpisů a této smlouvy. </w:t>
      </w:r>
    </w:p>
    <w:p w14:paraId="1480534D" w14:textId="77777777" w:rsidR="00BF4462" w:rsidRDefault="00785660" w:rsidP="00785660">
      <w:pPr>
        <w:pStyle w:val="Nadpis3"/>
      </w:pPr>
      <w:r w:rsidRPr="00622EB2">
        <w:t>Smluvní strany se zavazují k vyvinutí maximálního úsilí k předcházení škodám a k minimalizaci vzniklých škod.</w:t>
      </w:r>
    </w:p>
    <w:p w14:paraId="1A0874DC" w14:textId="77777777" w:rsidR="00785660" w:rsidRDefault="00BF4462" w:rsidP="00BF4462">
      <w:pPr>
        <w:pStyle w:val="Nadpis3"/>
        <w:rPr>
          <w:lang w:val="cs-CZ"/>
        </w:rPr>
      </w:pPr>
      <w:r w:rsidRPr="00BF4462">
        <w:rPr>
          <w:lang w:val="cs-CZ"/>
        </w:rPr>
        <w:t>Zhotovitel odpovídá i za škodu na díle způsobenou činností těch, kteří pro něj dílo provádějí.</w:t>
      </w:r>
    </w:p>
    <w:p w14:paraId="5177E520" w14:textId="77777777" w:rsidR="00BF4462" w:rsidRPr="003E76BE" w:rsidRDefault="00BF4462" w:rsidP="00421B3E">
      <w:pPr>
        <w:pStyle w:val="Nadpis1"/>
      </w:pPr>
      <w:r w:rsidRPr="003E76BE">
        <w:t>Pojištění zhotovitele díla</w:t>
      </w:r>
    </w:p>
    <w:p w14:paraId="7F9DE838" w14:textId="77777777" w:rsidR="00BF4462" w:rsidRPr="003E76BE" w:rsidRDefault="00BF4462" w:rsidP="00BF4462">
      <w:pPr>
        <w:pStyle w:val="Nadpis3"/>
      </w:pPr>
      <w:r w:rsidRPr="003E76BE">
        <w:t>Zhotovitel je povinen být po celou dobu plnění této smlouvy pojištěn v rámci pojištění odpovědnosti za škodu způsobenou třetí osobě při výkonu podnikatelské činnosti, a to ve výši min. 10.000.000,- Kč.</w:t>
      </w:r>
    </w:p>
    <w:p w14:paraId="67E2A640" w14:textId="77777777" w:rsidR="00BF4462" w:rsidRPr="003E76BE" w:rsidRDefault="00BF4462" w:rsidP="00BF4462">
      <w:pPr>
        <w:pStyle w:val="Nadpis3"/>
      </w:pPr>
      <w:r w:rsidRPr="003E76BE">
        <w:t>Doklady o pojištění předložil zhotovitel objednateli v rámci součinnosti před podpisem této smlouvy a zavazuje se je opětovně kdykoliv v průběhu plnění smlouvy objednateli na základě jeho žádosti předložit.</w:t>
      </w:r>
    </w:p>
    <w:p w14:paraId="7D10D377" w14:textId="77777777" w:rsidR="009258AB" w:rsidRPr="00656B7B" w:rsidRDefault="009258AB" w:rsidP="009258AB">
      <w:pPr>
        <w:pStyle w:val="Nadpis1"/>
      </w:pPr>
      <w:r>
        <w:lastRenderedPageBreak/>
        <w:t>Sankční ujednání</w:t>
      </w:r>
    </w:p>
    <w:p w14:paraId="098D83DB" w14:textId="77777777" w:rsidR="009258AB" w:rsidRDefault="009258AB" w:rsidP="009258AB">
      <w:pPr>
        <w:pStyle w:val="Nadpis3"/>
      </w:pPr>
      <w:r w:rsidRPr="00C53BC1">
        <w:t>Dojde-li k prodlení s úhradou daňového dokladu - faktury, je zhotovitel oprávněn účtovat objednateli úrok z prodlení ve výši 0,0</w:t>
      </w:r>
      <w:r w:rsidR="002365C3">
        <w:rPr>
          <w:lang w:val="cs-CZ"/>
        </w:rPr>
        <w:t>1</w:t>
      </w:r>
      <w:r w:rsidRPr="00C53BC1">
        <w:t xml:space="preserve"> % z dlužné částky za každý započatý den prodlení po termínu splatnosti až do doby zaplacení dlužné částky.</w:t>
      </w:r>
    </w:p>
    <w:p w14:paraId="15081358" w14:textId="00A7C1C0" w:rsidR="00955678" w:rsidRPr="00381E0D" w:rsidRDefault="00955678" w:rsidP="00D16D36">
      <w:pPr>
        <w:pStyle w:val="Nadpis3"/>
        <w:rPr>
          <w:lang w:val="cs-CZ"/>
        </w:rPr>
      </w:pPr>
      <w:r w:rsidRPr="00381E0D">
        <w:rPr>
          <w:lang w:val="cs-CZ"/>
        </w:rPr>
        <w:t xml:space="preserve">Nesplní-li zhotovitel svůj závazek vycházející z každého z dílčích milníků harmonogramu, který je součástí přílohy č. </w:t>
      </w:r>
      <w:r w:rsidR="00B762CD" w:rsidRPr="00381E0D">
        <w:rPr>
          <w:lang w:val="cs-CZ"/>
        </w:rPr>
        <w:t>1</w:t>
      </w:r>
      <w:r w:rsidRPr="00381E0D">
        <w:rPr>
          <w:lang w:val="cs-CZ"/>
        </w:rPr>
        <w:t xml:space="preserve"> této smlouvy - Technické </w:t>
      </w:r>
      <w:r w:rsidR="00B762CD" w:rsidRPr="00381E0D">
        <w:rPr>
          <w:lang w:val="cs-CZ"/>
        </w:rPr>
        <w:t>dokumentace</w:t>
      </w:r>
      <w:r w:rsidRPr="00381E0D">
        <w:rPr>
          <w:lang w:val="cs-CZ"/>
        </w:rPr>
        <w:t xml:space="preserve">, je oprávněn objednatel požadovat po zhotoviteli zaplacení jednorázové smluvní pokuty ve výši </w:t>
      </w:r>
      <w:proofErr w:type="gramStart"/>
      <w:r w:rsidRPr="00381E0D">
        <w:rPr>
          <w:lang w:val="cs-CZ"/>
        </w:rPr>
        <w:t>20.000,-</w:t>
      </w:r>
      <w:proofErr w:type="gramEnd"/>
      <w:r w:rsidRPr="00381E0D">
        <w:rPr>
          <w:lang w:val="cs-CZ"/>
        </w:rPr>
        <w:t xml:space="preserve"> Kč za nedodržení </w:t>
      </w:r>
      <w:r w:rsidR="00935A3D">
        <w:rPr>
          <w:lang w:val="cs-CZ"/>
        </w:rPr>
        <w:t>lhůty</w:t>
      </w:r>
      <w:r w:rsidR="00935A3D" w:rsidRPr="00381E0D">
        <w:rPr>
          <w:lang w:val="cs-CZ"/>
        </w:rPr>
        <w:t xml:space="preserve"> </w:t>
      </w:r>
      <w:r w:rsidRPr="00381E0D">
        <w:rPr>
          <w:lang w:val="cs-CZ"/>
        </w:rPr>
        <w:t>plnění každého z těchto milníků.</w:t>
      </w:r>
    </w:p>
    <w:p w14:paraId="71DAE5F1" w14:textId="13206295" w:rsidR="00955678" w:rsidRPr="00381E0D" w:rsidRDefault="00955678" w:rsidP="00955678">
      <w:pPr>
        <w:pStyle w:val="Nadpis3"/>
      </w:pPr>
      <w:r w:rsidRPr="00381E0D">
        <w:t>Nesplní-li zhotovitel svůj závazek v rozsahu a čase plnění sjednaném touto smlouvou, je oprávněn objednatel požadovat po zhotoviteli</w:t>
      </w:r>
      <w:r w:rsidRPr="00381E0D">
        <w:rPr>
          <w:lang w:val="cs-CZ"/>
        </w:rPr>
        <w:t xml:space="preserve"> nad rámec nedodržení plnění dle milníků harmonogramu</w:t>
      </w:r>
      <w:r w:rsidRPr="00381E0D">
        <w:t xml:space="preserve"> zaplacení</w:t>
      </w:r>
      <w:r w:rsidRPr="00381E0D">
        <w:rPr>
          <w:lang w:val="cs-CZ"/>
        </w:rPr>
        <w:t xml:space="preserve"> jedn</w:t>
      </w:r>
      <w:r w:rsidR="00121245" w:rsidRPr="00381E0D">
        <w:rPr>
          <w:lang w:val="cs-CZ"/>
        </w:rPr>
        <w:t>orázové smluvní pokuty ve výši 2</w:t>
      </w:r>
      <w:r w:rsidRPr="00381E0D">
        <w:rPr>
          <w:lang w:val="cs-CZ"/>
        </w:rPr>
        <w:t xml:space="preserve">00.000,- Kč za nedodržení </w:t>
      </w:r>
      <w:r w:rsidR="00935A3D">
        <w:rPr>
          <w:lang w:val="cs-CZ"/>
        </w:rPr>
        <w:t>lhůty pro dokončení a předání celého díla uve</w:t>
      </w:r>
      <w:r w:rsidR="0085181C">
        <w:rPr>
          <w:lang w:val="cs-CZ"/>
        </w:rPr>
        <w:t>dené v odst. 3.2.1. této smlouvy,</w:t>
      </w:r>
      <w:r w:rsidRPr="00381E0D">
        <w:rPr>
          <w:lang w:val="cs-CZ"/>
        </w:rPr>
        <w:t xml:space="preserve"> a dále</w:t>
      </w:r>
      <w:r w:rsidRPr="00381E0D">
        <w:t xml:space="preserve"> smluvní pokuty ve výši 0,</w:t>
      </w:r>
      <w:r w:rsidR="00145BBA" w:rsidRPr="00381E0D">
        <w:rPr>
          <w:lang w:val="cs-CZ"/>
        </w:rPr>
        <w:t>2</w:t>
      </w:r>
      <w:r w:rsidRPr="00381E0D">
        <w:t xml:space="preserve"> % z</w:t>
      </w:r>
      <w:r w:rsidR="00AC6CF2">
        <w:rPr>
          <w:lang w:val="cs-CZ"/>
        </w:rPr>
        <w:t xml:space="preserve"> </w:t>
      </w:r>
      <w:r w:rsidR="0085181C">
        <w:rPr>
          <w:lang w:val="cs-CZ"/>
        </w:rPr>
        <w:t xml:space="preserve">celkové ceny díla dle odst. 5.1.3. </w:t>
      </w:r>
      <w:r w:rsidRPr="00381E0D">
        <w:t>této smlouvy za každý započatý den prodlení, až do řádného dokončení a předání celého předmětu plnění a zhotovitel je povinen takto požadovanou smluvní pokutu zaplatit.</w:t>
      </w:r>
    </w:p>
    <w:p w14:paraId="75B4399F" w14:textId="27C3F60E" w:rsidR="00C325E3" w:rsidRPr="00B762CD" w:rsidRDefault="009258AB" w:rsidP="009258AB">
      <w:pPr>
        <w:pStyle w:val="Nadpis3"/>
      </w:pPr>
      <w:r w:rsidRPr="00B762CD">
        <w:t xml:space="preserve">Nesplní-li zhotovitel v dohodnutém termínu svůj závazek odstranit vady a nedodělky vytknuté při převzetí díla nebo v průběhu záruční doby, je objednatel oprávněn požadovat na zhotoviteli zaplacení smluvní pokuty ve výši 0,05 % ze sjednané </w:t>
      </w:r>
      <w:r w:rsidR="0085181C">
        <w:rPr>
          <w:lang w:val="cs-CZ"/>
        </w:rPr>
        <w:t xml:space="preserve">celkové </w:t>
      </w:r>
      <w:r w:rsidRPr="00B762CD">
        <w:t xml:space="preserve">ceny </w:t>
      </w:r>
      <w:r w:rsidR="0085181C">
        <w:rPr>
          <w:lang w:val="cs-CZ"/>
        </w:rPr>
        <w:t xml:space="preserve">díla dle odst. </w:t>
      </w:r>
      <w:proofErr w:type="gramStart"/>
      <w:r w:rsidR="0085181C">
        <w:rPr>
          <w:lang w:val="cs-CZ"/>
        </w:rPr>
        <w:t xml:space="preserve">5.1.3. </w:t>
      </w:r>
      <w:r w:rsidRPr="00B762CD">
        <w:t xml:space="preserve"> za</w:t>
      </w:r>
      <w:proofErr w:type="gramEnd"/>
      <w:r w:rsidRPr="00B762CD">
        <w:t xml:space="preserve"> každý započatý den prodlení až do jejich úplného odstranění a zhotovitel se zavazuje takto požadovanou smluvní pokutu objednateli zaplatit.</w:t>
      </w:r>
    </w:p>
    <w:p w14:paraId="1E137855" w14:textId="77777777" w:rsidR="007F06B2" w:rsidRPr="00DB7BA9" w:rsidRDefault="007F06B2" w:rsidP="00C325E3">
      <w:pPr>
        <w:pStyle w:val="Nadpis3"/>
      </w:pPr>
      <w:r w:rsidRPr="00DB7BA9">
        <w:rPr>
          <w:lang w:val="cs-CZ"/>
        </w:rPr>
        <w:t xml:space="preserve">Nesplní-li zhotovitel řádně podmínky projektového řízení dle přílohy č. 1 této </w:t>
      </w:r>
      <w:proofErr w:type="gramStart"/>
      <w:r w:rsidRPr="00DB7BA9">
        <w:rPr>
          <w:lang w:val="cs-CZ"/>
        </w:rPr>
        <w:t>smlouvy - Technické</w:t>
      </w:r>
      <w:proofErr w:type="gramEnd"/>
      <w:r w:rsidRPr="00DB7BA9">
        <w:rPr>
          <w:lang w:val="cs-CZ"/>
        </w:rPr>
        <w:t xml:space="preserve"> dokumentace zejména v případě zápisů ze schůzek a pracovních jednání, v případě účasti odpovědné osoby zhotovitele na kontrolních dnech a v případě pravidelného reportingu, je objednatel oprávněn požadovat po zhotoviteli smluvní pokutu ve výši 500,- Kč za každý případ takového pochybení a to i opakovaně.</w:t>
      </w:r>
    </w:p>
    <w:p w14:paraId="6BFC1A2F" w14:textId="77777777" w:rsidR="009734B6" w:rsidRPr="00DB7BA9" w:rsidRDefault="00C325E3" w:rsidP="00C325E3">
      <w:pPr>
        <w:pStyle w:val="Nadpis3"/>
      </w:pPr>
      <w:r w:rsidRPr="00DB7BA9">
        <w:rPr>
          <w:lang w:val="cs-CZ"/>
        </w:rPr>
        <w:t xml:space="preserve">V případě neinformování objednatele o změně na pozici </w:t>
      </w:r>
      <w:r w:rsidR="00450A1A" w:rsidRPr="00DB7BA9">
        <w:rPr>
          <w:lang w:val="cs-CZ"/>
        </w:rPr>
        <w:t>pod</w:t>
      </w:r>
      <w:r w:rsidRPr="00DB7BA9">
        <w:rPr>
          <w:lang w:val="cs-CZ"/>
        </w:rPr>
        <w:t xml:space="preserve">dodavatele v průběhu plnění dle této smlouvy je objednatel oprávněn požadovat po zhotoviteli zaplacení smluvní pokuty ve výši </w:t>
      </w:r>
      <w:proofErr w:type="gramStart"/>
      <w:r w:rsidRPr="00DB7BA9">
        <w:rPr>
          <w:lang w:val="cs-CZ"/>
        </w:rPr>
        <w:t>10.000,-</w:t>
      </w:r>
      <w:proofErr w:type="gramEnd"/>
      <w:r w:rsidRPr="00DB7BA9">
        <w:rPr>
          <w:lang w:val="cs-CZ"/>
        </w:rPr>
        <w:t xml:space="preserve"> Kč za každý zjištěný případ.</w:t>
      </w:r>
    </w:p>
    <w:p w14:paraId="41857DF3" w14:textId="77777777" w:rsidR="00C325E3" w:rsidRPr="00DB7BA9" w:rsidRDefault="009734B6" w:rsidP="00C325E3">
      <w:pPr>
        <w:pStyle w:val="Nadpis3"/>
      </w:pPr>
      <w:r w:rsidRPr="00DB7BA9">
        <w:rPr>
          <w:lang w:val="cs-CZ"/>
        </w:rPr>
        <w:t>V případě realizace předmětu plnění této smlouvy projektovým týmem</w:t>
      </w:r>
      <w:r w:rsidR="005549C7" w:rsidRPr="00DB7BA9">
        <w:rPr>
          <w:lang w:val="cs-CZ"/>
        </w:rPr>
        <w:t xml:space="preserve"> zhotovitele</w:t>
      </w:r>
      <w:r w:rsidRPr="00DB7BA9">
        <w:rPr>
          <w:lang w:val="cs-CZ"/>
        </w:rPr>
        <w:t xml:space="preserve"> v jiném složení, než které je uvedeno v</w:t>
      </w:r>
      <w:r w:rsidR="005549C7" w:rsidRPr="00DB7BA9">
        <w:rPr>
          <w:lang w:val="cs-CZ"/>
        </w:rPr>
        <w:t> </w:t>
      </w:r>
      <w:r w:rsidRPr="00DB7BA9">
        <w:rPr>
          <w:lang w:val="cs-CZ"/>
        </w:rPr>
        <w:t>článku</w:t>
      </w:r>
      <w:r w:rsidR="005549C7" w:rsidRPr="00DB7BA9">
        <w:rPr>
          <w:lang w:val="cs-CZ"/>
        </w:rPr>
        <w:t xml:space="preserve"> </w:t>
      </w:r>
      <w:r w:rsidR="005549C7" w:rsidRPr="00DB7BA9">
        <w:rPr>
          <w:lang w:val="cs-CZ"/>
        </w:rPr>
        <w:fldChar w:fldCharType="begin"/>
      </w:r>
      <w:r w:rsidR="005549C7" w:rsidRPr="00DB7BA9">
        <w:rPr>
          <w:lang w:val="cs-CZ"/>
        </w:rPr>
        <w:instrText xml:space="preserve"> REF _Ref491416741 \r \h </w:instrText>
      </w:r>
      <w:r w:rsidR="00101CB2" w:rsidRPr="00DB7BA9">
        <w:rPr>
          <w:lang w:val="cs-CZ"/>
        </w:rPr>
        <w:instrText xml:space="preserve"> \* MERGEFORMAT </w:instrText>
      </w:r>
      <w:r w:rsidR="005549C7" w:rsidRPr="00DB7BA9">
        <w:rPr>
          <w:lang w:val="cs-CZ"/>
        </w:rPr>
      </w:r>
      <w:r w:rsidR="005549C7" w:rsidRPr="00DB7BA9">
        <w:rPr>
          <w:lang w:val="cs-CZ"/>
        </w:rPr>
        <w:fldChar w:fldCharType="separate"/>
      </w:r>
      <w:r w:rsidR="005549C7" w:rsidRPr="00DB7BA9">
        <w:rPr>
          <w:lang w:val="cs-CZ"/>
        </w:rPr>
        <w:t>4.3.2</w:t>
      </w:r>
      <w:r w:rsidR="005549C7" w:rsidRPr="00DB7BA9">
        <w:rPr>
          <w:lang w:val="cs-CZ"/>
        </w:rPr>
        <w:fldChar w:fldCharType="end"/>
      </w:r>
      <w:r w:rsidRPr="00DB7BA9">
        <w:rPr>
          <w:lang w:val="cs-CZ"/>
        </w:rPr>
        <w:t xml:space="preserve">  této smlouvy, je objednatel oprávněn požadovat po zhotoviteli zaplacení smluvní pokuty ve výši </w:t>
      </w:r>
      <w:proofErr w:type="gramStart"/>
      <w:r w:rsidRPr="00DB7BA9">
        <w:rPr>
          <w:lang w:val="cs-CZ"/>
        </w:rPr>
        <w:t>20.000,-</w:t>
      </w:r>
      <w:proofErr w:type="gramEnd"/>
      <w:r w:rsidRPr="00DB7BA9">
        <w:rPr>
          <w:lang w:val="cs-CZ"/>
        </w:rPr>
        <w:t xml:space="preserve"> Kč za každý zjištěný případ.</w:t>
      </w:r>
    </w:p>
    <w:p w14:paraId="393DBD4D" w14:textId="77777777" w:rsidR="009258AB" w:rsidRDefault="009258AB" w:rsidP="009258AB">
      <w:pPr>
        <w:pStyle w:val="Nadpis3"/>
        <w:rPr>
          <w:lang w:val="cs-CZ"/>
        </w:rPr>
      </w:pPr>
      <w:r w:rsidRPr="00C53BC1">
        <w:t>Zaplacením smluvní pokuty není dotčeno právo poškozené strany na náhradu vzniklé škody. Výši smluvních pokut považují obě smluvní strany shodně za přiměřené.</w:t>
      </w:r>
    </w:p>
    <w:p w14:paraId="10940DA4" w14:textId="77777777" w:rsidR="0003275A" w:rsidRPr="0003275A" w:rsidRDefault="0003275A" w:rsidP="0003275A">
      <w:pPr>
        <w:pStyle w:val="Nadpis3"/>
      </w:pPr>
      <w:r>
        <w:t xml:space="preserve">Základem pro výpočet smluvní pokuty je na základě dohody smluvních stran </w:t>
      </w:r>
      <w:r w:rsidR="0085181C">
        <w:rPr>
          <w:lang w:val="cs-CZ"/>
        </w:rPr>
        <w:t xml:space="preserve">vždy </w:t>
      </w:r>
      <w:r>
        <w:t>cena v Kč včetně DPH.</w:t>
      </w:r>
    </w:p>
    <w:p w14:paraId="1ADBF7D0" w14:textId="77777777" w:rsidR="002365C3" w:rsidRDefault="009258AB" w:rsidP="009258AB">
      <w:pPr>
        <w:pStyle w:val="Nadpis3"/>
      </w:pPr>
      <w:r w:rsidRPr="00C53BC1">
        <w:t>Smluvní pokuty a úroky z prodlení podle tohoto článku jsou splatné do 30 dnů ode dne doručení jejich vyúčtování.</w:t>
      </w:r>
    </w:p>
    <w:p w14:paraId="03BEB8FD" w14:textId="77777777" w:rsidR="009258AB" w:rsidRPr="00C53BC1" w:rsidRDefault="002365C3" w:rsidP="002365C3">
      <w:pPr>
        <w:pStyle w:val="Nadpis3"/>
      </w:pPr>
      <w:r w:rsidRPr="002365C3">
        <w:rPr>
          <w:lang w:val="cs-CZ"/>
        </w:rPr>
        <w:t xml:space="preserve">Zaplacením jakékoliv smluvní pokuty dle této části není dotčen nárok oprávněné strany na náhradu škody způsobené mu porušením povinnosti povinné strany, na niž se smluvní pokuta vztahuje. Ustanovení § 2050 zákona č. 89/2012 Sb., </w:t>
      </w:r>
      <w:r>
        <w:rPr>
          <w:lang w:val="cs-CZ"/>
        </w:rPr>
        <w:t>občanský zákoník, se neuplatní.</w:t>
      </w:r>
    </w:p>
    <w:p w14:paraId="46CB6DE5" w14:textId="77777777" w:rsidR="000E6CC8" w:rsidRDefault="000E6CC8" w:rsidP="000E6CC8">
      <w:pPr>
        <w:pStyle w:val="Nadpis1"/>
      </w:pPr>
      <w:r w:rsidRPr="008575F8">
        <w:lastRenderedPageBreak/>
        <w:t>Ukončení smlouvy</w:t>
      </w:r>
    </w:p>
    <w:p w14:paraId="0543B593" w14:textId="77777777" w:rsidR="000E6CC8" w:rsidRPr="00622EB2" w:rsidRDefault="000E6CC8" w:rsidP="000E6CC8">
      <w:pPr>
        <w:pStyle w:val="Nadpis3"/>
      </w:pPr>
      <w:r w:rsidRPr="00622EB2">
        <w:t xml:space="preserve">Tuto smlouvu lze ukončit dohodou smluvních stran. Dohoda o ukončení smluvního vztahu musí být písemná, jinak je neplatná. </w:t>
      </w:r>
    </w:p>
    <w:p w14:paraId="1199718B" w14:textId="77777777" w:rsidR="000E6CC8" w:rsidRPr="00622EB2" w:rsidRDefault="000E6CC8" w:rsidP="007E50DF">
      <w:pPr>
        <w:pStyle w:val="Nadpis3"/>
      </w:pPr>
      <w:r w:rsidRPr="00622EB2">
        <w:t xml:space="preserve">Od této smlouvy lze odstoupit v případě podstatného porušení povinností jednou smluvní stranou, jestliže je takové porušení povinnosti označeno za podstatné touto smlouvou nebo zákonem. Odstoupení od smlouvy je účinné dnem doručení písemného oznámení o odstoupení druhé smluvní straně. </w:t>
      </w:r>
    </w:p>
    <w:p w14:paraId="46A58A42" w14:textId="77777777" w:rsidR="000E6CC8" w:rsidRPr="00622EB2" w:rsidRDefault="000E6CC8" w:rsidP="007E50DF">
      <w:pPr>
        <w:pStyle w:val="Nadpis3"/>
      </w:pPr>
      <w:r w:rsidRPr="00622EB2">
        <w:t xml:space="preserve">Smluvní strany se dohodly, že za podstatné porušení této smlouvy ze strany zhotovitele </w:t>
      </w:r>
      <w:r w:rsidR="00230540">
        <w:rPr>
          <w:lang w:val="cs-CZ"/>
        </w:rPr>
        <w:t xml:space="preserve">zejména </w:t>
      </w:r>
      <w:r w:rsidRPr="00622EB2">
        <w:t>považují:</w:t>
      </w:r>
    </w:p>
    <w:p w14:paraId="57B5D89F" w14:textId="77777777" w:rsidR="007E50DF" w:rsidRDefault="000E6CC8" w:rsidP="000E6CC8">
      <w:pPr>
        <w:numPr>
          <w:ilvl w:val="0"/>
          <w:numId w:val="15"/>
        </w:numPr>
      </w:pPr>
      <w:r w:rsidRPr="00622EB2">
        <w:t>dodání</w:t>
      </w:r>
      <w:r w:rsidR="00955678">
        <w:t xml:space="preserve"> nebo zhotovení</w:t>
      </w:r>
      <w:r w:rsidRPr="00622EB2">
        <w:t xml:space="preserve"> vadného předmětu plnění,</w:t>
      </w:r>
    </w:p>
    <w:p w14:paraId="76443303" w14:textId="77777777" w:rsidR="000E6CC8" w:rsidRDefault="000E6CC8" w:rsidP="000E6CC8">
      <w:pPr>
        <w:numPr>
          <w:ilvl w:val="0"/>
          <w:numId w:val="15"/>
        </w:numPr>
      </w:pPr>
      <w:r w:rsidRPr="00622EB2">
        <w:t>prodlení s plněním závazku vyplývajícího z této smlouvy po dobu delší než třicet (30) dní a nezjednání nápravy ani do patnácti (15) dní od doručení oznámení objednate</w:t>
      </w:r>
      <w:r w:rsidR="00B762CD">
        <w:t>le o prodlení s plněním závazku,</w:t>
      </w:r>
    </w:p>
    <w:p w14:paraId="3165DF78" w14:textId="77777777" w:rsidR="00B762CD" w:rsidRPr="00622EB2" w:rsidRDefault="00B762CD" w:rsidP="000E6CC8">
      <w:pPr>
        <w:numPr>
          <w:ilvl w:val="0"/>
          <w:numId w:val="15"/>
        </w:numPr>
      </w:pPr>
      <w:r>
        <w:t xml:space="preserve">další dílčí konkretizovaná porušení označená za podstatná uvedená v příloze č. 1 této </w:t>
      </w:r>
      <w:proofErr w:type="gramStart"/>
      <w:r>
        <w:t>smlouvy - Technické</w:t>
      </w:r>
      <w:proofErr w:type="gramEnd"/>
      <w:r>
        <w:t xml:space="preserve"> dokumentaci.</w:t>
      </w:r>
    </w:p>
    <w:p w14:paraId="2C3ACF4B" w14:textId="77777777" w:rsidR="007E50DF" w:rsidRDefault="000E6CC8" w:rsidP="000E6CC8">
      <w:pPr>
        <w:pStyle w:val="Nadpis3"/>
      </w:pPr>
      <w:r>
        <w:t>Smluvní strany se dohodly, že za podstatné porušení této smlouvy ze strany objednatele považují:</w:t>
      </w:r>
    </w:p>
    <w:p w14:paraId="672F3BC6" w14:textId="77777777" w:rsidR="000E6CC8" w:rsidRDefault="000E6CC8" w:rsidP="007E50DF">
      <w:pPr>
        <w:pStyle w:val="Nadpis3"/>
        <w:numPr>
          <w:ilvl w:val="0"/>
          <w:numId w:val="16"/>
        </w:numPr>
      </w:pPr>
      <w:r>
        <w:t>prodlení se zaplacením vyfakturované ceny díla (jeho části) delší než třicet (30) k</w:t>
      </w:r>
      <w:r w:rsidR="007E50DF">
        <w:t>a</w:t>
      </w:r>
      <w:r>
        <w:t>lendářních dnů.</w:t>
      </w:r>
    </w:p>
    <w:p w14:paraId="1A14F85E" w14:textId="77777777" w:rsidR="007C5B1E" w:rsidRDefault="000E6CC8" w:rsidP="007C5B1E">
      <w:pPr>
        <w:pStyle w:val="Nadpis3"/>
      </w:pPr>
      <w:r>
        <w:t>Porušení jakékoliv jiné povinnosti objednatele nebo zhotovitele, vyplývající z této smlouvy, je třeba splnit v dodatečné přiměřené lhůtě k tomu poskytnuté.</w:t>
      </w:r>
    </w:p>
    <w:p w14:paraId="3188F508" w14:textId="77777777" w:rsidR="007C5B1E" w:rsidRPr="00B05409" w:rsidRDefault="007B340A" w:rsidP="007C5B1E">
      <w:pPr>
        <w:pStyle w:val="Nadpis3"/>
      </w:pPr>
      <w:r w:rsidRPr="00075D9B">
        <w:rPr>
          <w:lang w:val="cs-CZ"/>
        </w:rPr>
        <w:t xml:space="preserve">Objednatel si dále vyhrazuje právo od této smlouvy odstoupit v případě, že v rámci akceptace Milníku č. 1 podle přílohy č. 1 této </w:t>
      </w:r>
      <w:proofErr w:type="gramStart"/>
      <w:r w:rsidRPr="00075D9B">
        <w:rPr>
          <w:lang w:val="cs-CZ"/>
        </w:rPr>
        <w:t>smlouvy - Technické</w:t>
      </w:r>
      <w:proofErr w:type="gramEnd"/>
      <w:r w:rsidRPr="00075D9B">
        <w:rPr>
          <w:lang w:val="cs-CZ"/>
        </w:rPr>
        <w:t xml:space="preserve"> dokumentace nedojde ke shodě na formě, způsobu a rozsahu nasazení předmětu plnění do prostředí objednatele v podobě </w:t>
      </w:r>
      <w:r w:rsidRPr="00B05409">
        <w:rPr>
          <w:lang w:val="cs-CZ"/>
        </w:rPr>
        <w:t>Dokumentace skutečného provedení v prostředí objednatele.</w:t>
      </w:r>
      <w:r w:rsidR="005A14A6" w:rsidRPr="00B05409">
        <w:rPr>
          <w:lang w:val="cs-CZ"/>
        </w:rPr>
        <w:t xml:space="preserve"> V případě odstoupení od smlouvy na základě tohoto bodu dojde v souladu se zákonem č. 89/2012 Sb., občanským zákoníkem, k úhradě skutečně vynaložených a poskytnutých služeb ze strany zhotovitele objednatelem. S ohledem na fázi plnění však v žádném případě nedojde k úhradě dodávek, které v rámci plnění ve fázi, ke které je předmětné ustanovení odstoupení od smlouvy navázáno, nemají být dodány a dodávány. Realizace dodávek totiž dle této smlouvy a jejích příloh následuje až na základě odsouhlasení způsobu a formy implementace díla do prostředí nemocnice, tedy odsouhlasením Dokumentace skutečného provedení. Dojde-li ze strany zhotovitele k dodávce licencí nebo zboží nebo dalších součástí a částí díla před akceptací Milníku č. 1 podle přílohy č. 1 této </w:t>
      </w:r>
      <w:proofErr w:type="gramStart"/>
      <w:r w:rsidR="005A14A6" w:rsidRPr="00B05409">
        <w:rPr>
          <w:lang w:val="cs-CZ"/>
        </w:rPr>
        <w:t>smlouvy - Technické</w:t>
      </w:r>
      <w:proofErr w:type="gramEnd"/>
      <w:r w:rsidR="005A14A6" w:rsidRPr="00B05409">
        <w:rPr>
          <w:lang w:val="cs-CZ"/>
        </w:rPr>
        <w:t xml:space="preserve"> dokumentace, bude se jednat o plnění v rozporu s touto smlouvou a na úhradu takových dodávek zhotoviteli nevzniká nárok.</w:t>
      </w:r>
    </w:p>
    <w:p w14:paraId="6E2D074D" w14:textId="77777777" w:rsidR="000E6CC8" w:rsidRDefault="000E6CC8" w:rsidP="007E50DF">
      <w:pPr>
        <w:pStyle w:val="Nadpis3"/>
      </w:pPr>
      <w:r w:rsidRPr="00622EB2">
        <w:t>Odstoupením od této smlouvy nejsou dotčena ustanovení týkající se smluvních pokut a úroků z prodlení a stejně tak práva a povinnosti smluvních stran vzniklá do okamžiku účinnosti odstoupení od smlouvy.</w:t>
      </w:r>
    </w:p>
    <w:p w14:paraId="507DF52E" w14:textId="77777777" w:rsidR="00323E57" w:rsidRPr="00656B7B" w:rsidRDefault="00323E57" w:rsidP="00323E57">
      <w:pPr>
        <w:pStyle w:val="Nadpis1"/>
      </w:pPr>
      <w:r>
        <w:lastRenderedPageBreak/>
        <w:t>Závěrečná ustanovení</w:t>
      </w:r>
    </w:p>
    <w:p w14:paraId="0B33C83F" w14:textId="77777777" w:rsidR="00323E57" w:rsidRPr="008F643F" w:rsidRDefault="00323E57" w:rsidP="00323E57">
      <w:pPr>
        <w:pStyle w:val="Nadpis3"/>
      </w:pPr>
      <w:r w:rsidRPr="008F643F">
        <w:t>Práva a povinnosti smluvních stran v této smlouvě výslovně neupravené a z ní vyplývající nebo s ní související se řídí zákonem č. </w:t>
      </w:r>
      <w:r w:rsidR="00A36658">
        <w:rPr>
          <w:lang w:val="cs-CZ"/>
        </w:rPr>
        <w:t>89/2012</w:t>
      </w:r>
      <w:r w:rsidRPr="008F643F">
        <w:t xml:space="preserve"> Sb., </w:t>
      </w:r>
      <w:r w:rsidR="00A36658">
        <w:rPr>
          <w:lang w:val="cs-CZ"/>
        </w:rPr>
        <w:t xml:space="preserve">občanský </w:t>
      </w:r>
      <w:r w:rsidRPr="008F643F">
        <w:t>zákoník, ve znění pozdějších předpisů a zákonem č. 121/2000 Sb., o právu autorském, o právech souvisejících s právem autorským a o změně některých zákonů (autorský zákon), ve znění pozdějších předpisů.</w:t>
      </w:r>
    </w:p>
    <w:p w14:paraId="5C95C6E4" w14:textId="77777777" w:rsidR="00C00289" w:rsidRDefault="00C00289" w:rsidP="00323E57">
      <w:pPr>
        <w:pStyle w:val="Nadpis3"/>
      </w:pPr>
      <w:r>
        <w:t>V případě rozporu technické dokumentace objednatele (zadavatele) a technické nabídky (technického řešení) zhotovitele platí, není-li uvedeno</w:t>
      </w:r>
      <w:r w:rsidR="00955678">
        <w:rPr>
          <w:lang w:val="cs-CZ"/>
        </w:rPr>
        <w:t xml:space="preserve"> v této smlouvě</w:t>
      </w:r>
      <w:r>
        <w:t xml:space="preserve"> jinak, technická dokumentace </w:t>
      </w:r>
      <w:r w:rsidR="0053169D">
        <w:rPr>
          <w:lang w:val="cs-CZ"/>
        </w:rPr>
        <w:t>objednatele</w:t>
      </w:r>
      <w:r>
        <w:t xml:space="preserve"> tj. příloha č. 1 – Technická dokumentace.</w:t>
      </w:r>
    </w:p>
    <w:p w14:paraId="78FC06E5" w14:textId="77777777" w:rsidR="00847910" w:rsidRDefault="00323E57" w:rsidP="00323E57">
      <w:pPr>
        <w:pStyle w:val="Nadpis3"/>
      </w:pPr>
      <w:r w:rsidRPr="00974C1C">
        <w:t>Pokud jakýkoli závazek dle smlouvy nebo kterékoli ustanovení smlouvy je nebo se stane neplatným či nevymahatelným, nebude to mít vliv na platnost a vymahatelnost ostatních závazků a ustanovení dle smlouvy a smluvní strany se zavazují takovýto neplatný nebo nevymahatelný závazek či ustanovení nahradit novým, platným a vymahatelným závazkem, nebo ustanovením, jehož předmět bude nejlépe odpovídat předmětu a ekonomickému účelu původního závazku či ustanovení.</w:t>
      </w:r>
    </w:p>
    <w:p w14:paraId="77A178DF" w14:textId="77777777" w:rsidR="00847910" w:rsidRPr="00847910" w:rsidRDefault="00847910" w:rsidP="00847910">
      <w:pPr>
        <w:pStyle w:val="Nadpis3"/>
        <w:rPr>
          <w:lang w:val="cs-CZ"/>
        </w:rPr>
      </w:pPr>
      <w:r w:rsidRPr="00847910">
        <w:rPr>
          <w:lang w:val="cs-CZ"/>
        </w:rPr>
        <w:t xml:space="preserve">Jednotlivá ustanovení této Smlouvy jsou oddělitelná v tom smyslu, že neplatnost některého z nich nepůsobí neplatnost Smlouvy jako celku. Pokud by se v důsledku změny právní úpravy některé ustanovení této Smlouvy dostalo do rozporu s českým právním řádem (dále jen „kolizní ustanovení") a předmětný rozpor by působil neplatnost smlouvy jako takové, bude smlouva posuzována jako by kolizní ustanovení nikdy neobsahovala a vztah smluvních stran se bude v této záležitosti řídit obecně závaznými právními předpisy, pokud se smluvní strany nedohodnou na znění nového ustanovení, jež by nahradilo kolizní ustanovení. </w:t>
      </w:r>
    </w:p>
    <w:p w14:paraId="08A7029E" w14:textId="77777777" w:rsidR="00847910" w:rsidRPr="00847910" w:rsidRDefault="00847910" w:rsidP="00847910">
      <w:pPr>
        <w:pStyle w:val="Nadpis3"/>
        <w:rPr>
          <w:lang w:val="cs-CZ"/>
        </w:rPr>
      </w:pPr>
      <w:r w:rsidRPr="00847910">
        <w:rPr>
          <w:lang w:val="cs-CZ"/>
        </w:rPr>
        <w:t xml:space="preserve">Zhotovitel se zavazuje nevydávat bez předchozího písemného souhlasu objednatele žádná stanoviska, komentáře či oznámení pro sdělovací prostředky nebo jiné veřejné distributory a zpracovatele informací. </w:t>
      </w:r>
    </w:p>
    <w:p w14:paraId="0A1C27C4" w14:textId="77777777" w:rsidR="00847910" w:rsidRPr="00847910" w:rsidRDefault="00847910" w:rsidP="00847910">
      <w:pPr>
        <w:pStyle w:val="Nadpis3"/>
        <w:rPr>
          <w:lang w:val="cs-CZ"/>
        </w:rPr>
      </w:pPr>
      <w:r w:rsidRPr="00847910">
        <w:rPr>
          <w:lang w:val="cs-CZ"/>
        </w:rPr>
        <w:t xml:space="preserve">Zhotovitel souhlasí s tím, aby subjekty oprávněné dle zák. č. 320/2001 Sb., o finanční kontrole ve veřejné správě a o změně některých zákonů (zákon o finanční kontrole), ve znění pozdějších předpisů, provedly finanční kontrolu závazkového vztahu vyplývajícího ze smlouvy s tím, že se zhotovitel podrobí této kontrole, a bude spolupůsobit jako osoba povinná ve smyslu </w:t>
      </w:r>
      <w:proofErr w:type="spellStart"/>
      <w:r w:rsidRPr="00847910">
        <w:rPr>
          <w:lang w:val="cs-CZ"/>
        </w:rPr>
        <w:t>ust</w:t>
      </w:r>
      <w:proofErr w:type="spellEnd"/>
      <w:r w:rsidRPr="00847910">
        <w:rPr>
          <w:lang w:val="cs-CZ"/>
        </w:rPr>
        <w:t>. § 2 písm. e) uvedeného zákona při výkonu finanční kontroly prováděné v souvislosti s úhradou služeb z veřejných výdajů.</w:t>
      </w:r>
    </w:p>
    <w:p w14:paraId="752E3ECD" w14:textId="77777777" w:rsidR="00847910" w:rsidRPr="00847910" w:rsidRDefault="00847910" w:rsidP="00847910">
      <w:pPr>
        <w:pStyle w:val="Nadpis3"/>
        <w:rPr>
          <w:lang w:val="cs-CZ"/>
        </w:rPr>
      </w:pPr>
      <w:r w:rsidRPr="00847910">
        <w:rPr>
          <w:lang w:val="cs-CZ"/>
        </w:rPr>
        <w:t>Zhotovitel je povinen uchovávat veškerou dokumentaci související s realizací projektu (předmětu plnění této smlouvy) včetně účetních dokladů minimálně do konce roku 2028.</w:t>
      </w:r>
    </w:p>
    <w:p w14:paraId="0A2C2BF2" w14:textId="77777777" w:rsidR="00323E57" w:rsidRPr="00974C1C" w:rsidRDefault="00847910" w:rsidP="00847910">
      <w:pPr>
        <w:pStyle w:val="Nadpis3"/>
      </w:pPr>
      <w:r w:rsidRPr="00847910">
        <w:rPr>
          <w:lang w:val="cs-CZ"/>
        </w:rPr>
        <w:t xml:space="preserve">Zhotovitel je povinen minimálně do konce roku 2028 poskytovat požadované informace a dokumentaci související s realizací projektu (předmětu plnění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(předmětu plnění této smlouvy) a poskytnout jim při provádění kontroly součinnost. </w:t>
      </w:r>
      <w:r>
        <w:rPr>
          <w:lang w:val="cs-CZ"/>
        </w:rPr>
        <w:t xml:space="preserve"> </w:t>
      </w:r>
    </w:p>
    <w:p w14:paraId="5B9EA4ED" w14:textId="77777777" w:rsidR="008D26CD" w:rsidRDefault="00AD020F" w:rsidP="00AD020F">
      <w:pPr>
        <w:pStyle w:val="Nadpis3"/>
      </w:pPr>
      <w:r w:rsidRPr="00AD020F">
        <w:t>Vzhledem k charakteru</w:t>
      </w:r>
      <w:r w:rsidR="00861144">
        <w:rPr>
          <w:lang w:val="cs-CZ"/>
        </w:rPr>
        <w:t xml:space="preserve"> společnosti</w:t>
      </w:r>
      <w:r w:rsidRPr="00AD020F">
        <w:t xml:space="preserve"> objednatele zhotovitel výslovně souhlasí se zveřejněním smluvních podmínek obsažených v této smlouvě v rozsahu a za podmínek vyplývajících z příslušných právních předpisů. A to včetně uveřejnění kompletního znění smlouvy na základě zákonné povinnosti </w:t>
      </w:r>
      <w:r w:rsidR="00B762CD">
        <w:rPr>
          <w:lang w:val="cs-CZ"/>
        </w:rPr>
        <w:t>objednatele jako veřejnoprávního subjektu</w:t>
      </w:r>
      <w:r w:rsidRPr="00AD020F">
        <w:t>.</w:t>
      </w:r>
    </w:p>
    <w:p w14:paraId="7029F2E8" w14:textId="77777777" w:rsidR="008D26CD" w:rsidRPr="008D26CD" w:rsidRDefault="008D26CD" w:rsidP="008D26CD">
      <w:pPr>
        <w:pStyle w:val="Nadpis3"/>
        <w:rPr>
          <w:lang w:val="cs-CZ"/>
        </w:rPr>
      </w:pPr>
      <w:r w:rsidRPr="008D26CD">
        <w:rPr>
          <w:lang w:val="cs-CZ"/>
        </w:rPr>
        <w:lastRenderedPageBreak/>
        <w:t xml:space="preserve">Dle § 219 ZZVZ uveřejní objednatel na profilu zadavatele tuto Smlouvu včetně jejích změn a dodatků a výši skutečně uhrazené ceny za plnění veřejné zakázky. </w:t>
      </w:r>
    </w:p>
    <w:p w14:paraId="1458B42E" w14:textId="77777777" w:rsidR="00323E57" w:rsidRPr="00974C1C" w:rsidRDefault="008D26CD" w:rsidP="008D26CD">
      <w:pPr>
        <w:pStyle w:val="Nadpis3"/>
      </w:pPr>
      <w:r>
        <w:rPr>
          <w:lang w:val="cs-CZ"/>
        </w:rPr>
        <w:t>D</w:t>
      </w:r>
      <w:r w:rsidRPr="008D26CD">
        <w:rPr>
          <w:lang w:val="cs-CZ"/>
        </w:rPr>
        <w:t>le zákona č. 340/2015 Sb., o registru smluv zveřejní objednatel tuto Smlouvu včetně příloh a případných dodatků v registru smluv. Zveřejnění bude provedeno za pomoci automatického strojového převodu textu.</w:t>
      </w:r>
    </w:p>
    <w:p w14:paraId="2A0512F7" w14:textId="77777777" w:rsidR="00323E57" w:rsidRPr="00B762CD" w:rsidRDefault="00323E57" w:rsidP="00323E57">
      <w:pPr>
        <w:pStyle w:val="Nadpis3"/>
      </w:pPr>
      <w:r w:rsidRPr="00B762CD">
        <w:t>Tato smlouva je vyhotovena ve čtyřech (4) stejnopisech, z nichž každý má platnost originálu. Každá ze smluvních stran obdrží po dvou vyhotoveních.</w:t>
      </w:r>
    </w:p>
    <w:p w14:paraId="1FB567CC" w14:textId="77777777" w:rsidR="00323E57" w:rsidRPr="00974C1C" w:rsidRDefault="00323E57" w:rsidP="00323E57">
      <w:pPr>
        <w:pStyle w:val="Nadpis3"/>
      </w:pPr>
      <w:r w:rsidRPr="00974C1C">
        <w:t>Tuto smlouvu je možno platně měnit pouze na základě dohody smluvních stran, formou písemných a vzestupně číslovaných dodatků, podepsaných oběma smluvními stranami.</w:t>
      </w:r>
    </w:p>
    <w:p w14:paraId="0D5BBD54" w14:textId="77777777" w:rsidR="008D26CD" w:rsidRDefault="00323E57" w:rsidP="00323E57">
      <w:pPr>
        <w:pStyle w:val="Nadpis3"/>
      </w:pPr>
      <w:r w:rsidRPr="00974C1C">
        <w:t>Tato smlouva nabývá platnosti dnem jejího podpisu oběma smluvními stranami.</w:t>
      </w:r>
    </w:p>
    <w:p w14:paraId="137AE62F" w14:textId="77777777" w:rsidR="00323E57" w:rsidRPr="00974C1C" w:rsidRDefault="008D26CD" w:rsidP="008D26CD">
      <w:pPr>
        <w:pStyle w:val="Nadpis3"/>
      </w:pPr>
      <w:r w:rsidRPr="008D26CD">
        <w:rPr>
          <w:lang w:val="cs-CZ"/>
        </w:rPr>
        <w:t>Dle § 6 odst. 1 zákona č. 340/2015 Sb., o registru smluv, tato Smlouva nabývá účinnosti dnem uveřejnění v registru smluv.</w:t>
      </w:r>
    </w:p>
    <w:p w14:paraId="6CDD420F" w14:textId="77777777" w:rsidR="00F51897" w:rsidRDefault="00F51897" w:rsidP="00F51897"/>
    <w:p w14:paraId="7F3C20FF" w14:textId="77777777" w:rsidR="00323E57" w:rsidRPr="00974C1C" w:rsidRDefault="00323E57" w:rsidP="00EB025A">
      <w:r w:rsidRPr="00974C1C">
        <w:t>Nedí</w:t>
      </w:r>
      <w:r>
        <w:t>lnou součástí této smlouvy jsou její přílohy:</w:t>
      </w:r>
    </w:p>
    <w:p w14:paraId="40CAD80A" w14:textId="77777777" w:rsidR="00810027" w:rsidRDefault="00810027" w:rsidP="00EB025A">
      <w:pPr>
        <w:pStyle w:val="Nadpis3"/>
      </w:pPr>
      <w:r w:rsidRPr="00EB025A">
        <w:t>Přílohy:</w:t>
      </w:r>
    </w:p>
    <w:p w14:paraId="40CEC5C9" w14:textId="77777777" w:rsidR="00323E57" w:rsidRPr="00B762CD" w:rsidRDefault="00FF2CD1" w:rsidP="004924F7">
      <w:pPr>
        <w:pStyle w:val="Nadpis3"/>
        <w:numPr>
          <w:ilvl w:val="0"/>
          <w:numId w:val="16"/>
        </w:numPr>
      </w:pPr>
      <w:r w:rsidRPr="00B762CD">
        <w:t>příloha č.</w:t>
      </w:r>
      <w:r w:rsidR="00323E57" w:rsidRPr="00B762CD">
        <w:t xml:space="preserve">1 Technická </w:t>
      </w:r>
      <w:r w:rsidRPr="00B762CD">
        <w:t>dokumentace</w:t>
      </w:r>
      <w:r w:rsidR="00323E57" w:rsidRPr="00B762CD">
        <w:t xml:space="preserve"> předmětu díla</w:t>
      </w:r>
      <w:r w:rsidR="00F51897">
        <w:rPr>
          <w:lang w:val="cs-CZ"/>
        </w:rPr>
        <w:t xml:space="preserve"> (příloha č. 1 ZD)</w:t>
      </w:r>
    </w:p>
    <w:p w14:paraId="578674CD" w14:textId="77777777" w:rsidR="00CE5DDE" w:rsidRPr="00B762CD" w:rsidRDefault="00CE5DDE" w:rsidP="004924F7">
      <w:pPr>
        <w:pStyle w:val="Nadpis3"/>
        <w:numPr>
          <w:ilvl w:val="0"/>
          <w:numId w:val="16"/>
        </w:numPr>
        <w:rPr>
          <w:lang w:val="cs-CZ"/>
        </w:rPr>
      </w:pPr>
      <w:r w:rsidRPr="00B762CD">
        <w:t>příloha č.</w:t>
      </w:r>
      <w:r w:rsidR="00782096" w:rsidRPr="00B762CD">
        <w:rPr>
          <w:lang w:val="cs-CZ"/>
        </w:rPr>
        <w:t>2</w:t>
      </w:r>
      <w:r w:rsidRPr="00B762CD">
        <w:t xml:space="preserve"> Nabídka </w:t>
      </w:r>
      <w:r w:rsidR="00621847">
        <w:rPr>
          <w:lang w:val="cs-CZ"/>
        </w:rPr>
        <w:t>účastníka</w:t>
      </w:r>
      <w:r w:rsidRPr="00B762CD">
        <w:t xml:space="preserve"> v části technické řešení</w:t>
      </w:r>
    </w:p>
    <w:p w14:paraId="5C3BD2EF" w14:textId="77777777" w:rsidR="00323E57" w:rsidRDefault="00323E57" w:rsidP="004924F7">
      <w:pPr>
        <w:pStyle w:val="Nadpis3"/>
        <w:rPr>
          <w:lang w:val="cs-CZ"/>
        </w:rPr>
      </w:pPr>
      <w:r w:rsidRPr="00974C1C">
        <w:t>Smluvní strany prohlašují, že tuto smlouvu před jejím podpisem přečetly, zcela rozumí jejímu obsahu a s celým jejím obsahem souhlasí. Dále prohlašují, že tato smlouva vyjadřuje jejich pravou a svobodnou vůli. Na důkaz toho připojují vlastnoruční podpisy svých oprávněných zástupců.</w:t>
      </w:r>
    </w:p>
    <w:p w14:paraId="7E17FB54" w14:textId="77777777" w:rsidR="004924F7" w:rsidRPr="004924F7" w:rsidRDefault="004924F7" w:rsidP="004924F7"/>
    <w:tbl>
      <w:tblPr>
        <w:tblW w:w="0" w:type="auto"/>
        <w:tblLook w:val="04A0" w:firstRow="1" w:lastRow="0" w:firstColumn="1" w:lastColumn="0" w:noHBand="0" w:noVBand="1"/>
      </w:tblPr>
      <w:tblGrid>
        <w:gridCol w:w="4536"/>
        <w:gridCol w:w="4536"/>
      </w:tblGrid>
      <w:tr w:rsidR="00B64FF4" w:rsidRPr="00322172" w14:paraId="497294E9" w14:textId="77777777" w:rsidTr="00F7315B">
        <w:trPr>
          <w:trHeight w:val="290"/>
        </w:trPr>
        <w:tc>
          <w:tcPr>
            <w:tcW w:w="4644" w:type="dxa"/>
            <w:shd w:val="clear" w:color="auto" w:fill="auto"/>
            <w:vAlign w:val="center"/>
          </w:tcPr>
          <w:p w14:paraId="7911C3EB" w14:textId="77777777" w:rsidR="00B64FF4" w:rsidRPr="00322172" w:rsidRDefault="00B64FF4" w:rsidP="004924F7">
            <w:pPr>
              <w:spacing w:after="0"/>
              <w:jc w:val="center"/>
            </w:pPr>
            <w:r w:rsidRPr="00322172">
              <w:t>V </w:t>
            </w:r>
            <w:r>
              <w:t>……………</w:t>
            </w:r>
            <w:r w:rsidRPr="00322172">
              <w:t xml:space="preserve"> dne ………</w:t>
            </w:r>
            <w:proofErr w:type="gramStart"/>
            <w:r w:rsidRPr="00322172">
              <w:t>…….</w:t>
            </w:r>
            <w:proofErr w:type="gramEnd"/>
            <w:r w:rsidRPr="00322172">
              <w:t>.</w:t>
            </w:r>
          </w:p>
        </w:tc>
        <w:tc>
          <w:tcPr>
            <w:tcW w:w="4644" w:type="dxa"/>
            <w:shd w:val="clear" w:color="auto" w:fill="auto"/>
            <w:vAlign w:val="center"/>
          </w:tcPr>
          <w:p w14:paraId="3995F8B2" w14:textId="77777777" w:rsidR="00B64FF4" w:rsidRPr="00322172" w:rsidRDefault="00B64FF4" w:rsidP="004924F7">
            <w:pPr>
              <w:spacing w:after="0"/>
              <w:jc w:val="center"/>
            </w:pPr>
            <w:r w:rsidRPr="00322172">
              <w:t xml:space="preserve">V </w:t>
            </w:r>
            <w:r w:rsidR="00594237">
              <w:t>České Lípě</w:t>
            </w:r>
            <w:r w:rsidRPr="00322172">
              <w:t xml:space="preserve"> dne …………</w:t>
            </w:r>
            <w:proofErr w:type="gramStart"/>
            <w:r w:rsidRPr="00322172">
              <w:t>…….</w:t>
            </w:r>
            <w:proofErr w:type="gramEnd"/>
            <w:r w:rsidRPr="00322172">
              <w:t>.</w:t>
            </w:r>
          </w:p>
        </w:tc>
      </w:tr>
      <w:tr w:rsidR="00B64FF4" w:rsidRPr="00322172" w14:paraId="5B6A022A" w14:textId="77777777" w:rsidTr="00F7315B">
        <w:trPr>
          <w:trHeight w:val="338"/>
        </w:trPr>
        <w:tc>
          <w:tcPr>
            <w:tcW w:w="4644" w:type="dxa"/>
            <w:shd w:val="clear" w:color="auto" w:fill="auto"/>
            <w:vAlign w:val="center"/>
          </w:tcPr>
          <w:p w14:paraId="4BC79D17" w14:textId="77777777" w:rsidR="00B64FF4" w:rsidRPr="00322172" w:rsidRDefault="00B64FF4" w:rsidP="004924F7">
            <w:pPr>
              <w:spacing w:after="0"/>
              <w:jc w:val="center"/>
            </w:pPr>
            <w:r w:rsidRPr="00322172">
              <w:t xml:space="preserve">Za </w:t>
            </w:r>
            <w:r>
              <w:t>zhotovitele</w:t>
            </w:r>
          </w:p>
        </w:tc>
        <w:tc>
          <w:tcPr>
            <w:tcW w:w="4644" w:type="dxa"/>
            <w:shd w:val="clear" w:color="auto" w:fill="auto"/>
            <w:vAlign w:val="center"/>
          </w:tcPr>
          <w:p w14:paraId="43E24B27" w14:textId="77777777" w:rsidR="00B64FF4" w:rsidRPr="00322172" w:rsidRDefault="00B64FF4" w:rsidP="004924F7">
            <w:pPr>
              <w:spacing w:after="0"/>
              <w:jc w:val="center"/>
            </w:pPr>
            <w:r w:rsidRPr="00322172">
              <w:t xml:space="preserve">Za </w:t>
            </w:r>
            <w:r>
              <w:t>objednatele</w:t>
            </w:r>
          </w:p>
        </w:tc>
      </w:tr>
      <w:tr w:rsidR="00B64FF4" w:rsidRPr="00322172" w14:paraId="13723F13" w14:textId="77777777" w:rsidTr="00B64FF4">
        <w:trPr>
          <w:trHeight w:val="1186"/>
        </w:trPr>
        <w:tc>
          <w:tcPr>
            <w:tcW w:w="4644" w:type="dxa"/>
            <w:shd w:val="clear" w:color="auto" w:fill="auto"/>
            <w:vAlign w:val="bottom"/>
          </w:tcPr>
          <w:p w14:paraId="0CE1EDC9" w14:textId="77777777" w:rsidR="00B64FF4" w:rsidRPr="00322172" w:rsidRDefault="00B64FF4" w:rsidP="004924F7">
            <w:pPr>
              <w:spacing w:after="0"/>
              <w:jc w:val="center"/>
            </w:pPr>
            <w:r w:rsidRPr="00322172">
              <w:t>………………………………..</w:t>
            </w:r>
          </w:p>
        </w:tc>
        <w:tc>
          <w:tcPr>
            <w:tcW w:w="4644" w:type="dxa"/>
            <w:shd w:val="clear" w:color="auto" w:fill="auto"/>
            <w:vAlign w:val="bottom"/>
          </w:tcPr>
          <w:p w14:paraId="526BFA68" w14:textId="77777777" w:rsidR="00B64FF4" w:rsidRPr="00322172" w:rsidRDefault="00B64FF4" w:rsidP="004924F7">
            <w:pPr>
              <w:spacing w:after="0"/>
              <w:jc w:val="center"/>
            </w:pPr>
            <w:r w:rsidRPr="00322172">
              <w:t>………………………………..</w:t>
            </w:r>
          </w:p>
        </w:tc>
      </w:tr>
      <w:tr w:rsidR="00B64FF4" w:rsidRPr="00322172" w14:paraId="21D09663" w14:textId="77777777" w:rsidTr="00B64FF4">
        <w:trPr>
          <w:trHeight w:val="791"/>
        </w:trPr>
        <w:tc>
          <w:tcPr>
            <w:tcW w:w="4644" w:type="dxa"/>
            <w:shd w:val="clear" w:color="auto" w:fill="auto"/>
          </w:tcPr>
          <w:p w14:paraId="20EA86D5" w14:textId="77777777" w:rsidR="00B64FF4" w:rsidRDefault="00B64FF4" w:rsidP="00B64FF4">
            <w:pPr>
              <w:spacing w:after="0"/>
              <w:jc w:val="center"/>
              <w:rPr>
                <w:b/>
              </w:rPr>
            </w:pPr>
            <w:r>
              <w:rPr>
                <w:b/>
              </w:rPr>
              <w:t>=</w:t>
            </w:r>
            <w:r w:rsidR="007200A4">
              <w:rPr>
                <w:b/>
              </w:rPr>
              <w:t>Doplní účastník zadávacího řízení</w:t>
            </w:r>
            <w:r>
              <w:rPr>
                <w:b/>
              </w:rPr>
              <w:t>=</w:t>
            </w:r>
          </w:p>
          <w:p w14:paraId="6043656E" w14:textId="77777777" w:rsidR="00B64FF4" w:rsidRPr="00861144" w:rsidRDefault="00B64FF4" w:rsidP="00B64FF4">
            <w:pPr>
              <w:spacing w:after="0"/>
              <w:jc w:val="center"/>
            </w:pPr>
            <w:r w:rsidRPr="00861144">
              <w:t>=</w:t>
            </w:r>
            <w:r w:rsidR="007200A4" w:rsidRPr="00861144">
              <w:t>Doplní účastník zadávacího řízení</w:t>
            </w:r>
            <w:r w:rsidRPr="00861144">
              <w:t>=</w:t>
            </w:r>
          </w:p>
        </w:tc>
        <w:tc>
          <w:tcPr>
            <w:tcW w:w="4644" w:type="dxa"/>
            <w:shd w:val="clear" w:color="auto" w:fill="auto"/>
          </w:tcPr>
          <w:p w14:paraId="149714D1" w14:textId="77777777" w:rsidR="00B64FF4" w:rsidRPr="003E76BE" w:rsidRDefault="003E76BE" w:rsidP="00861144">
            <w:pPr>
              <w:spacing w:after="0"/>
              <w:jc w:val="center"/>
              <w:rPr>
                <w:b/>
              </w:rPr>
            </w:pPr>
            <w:r w:rsidRPr="003E76BE">
              <w:rPr>
                <w:b/>
              </w:rPr>
              <w:t>Ing. Pavel Marek</w:t>
            </w:r>
          </w:p>
          <w:p w14:paraId="03063FF7" w14:textId="77777777" w:rsidR="003E76BE" w:rsidRPr="00322172" w:rsidRDefault="003E76BE" w:rsidP="00861144">
            <w:pPr>
              <w:spacing w:after="0"/>
              <w:jc w:val="center"/>
            </w:pPr>
            <w:r>
              <w:t>předseda představenstva</w:t>
            </w:r>
          </w:p>
        </w:tc>
      </w:tr>
    </w:tbl>
    <w:p w14:paraId="5A261B86" w14:textId="77777777" w:rsidR="00A00D9C" w:rsidRDefault="00A00D9C" w:rsidP="00B64FF4">
      <w:pPr>
        <w:ind w:firstLine="709"/>
        <w:sectPr w:rsidR="00A00D9C" w:rsidSect="00B75AE8">
          <w:headerReference w:type="default" r:id="rId12"/>
          <w:footerReference w:type="default" r:id="rId13"/>
          <w:pgSz w:w="11906" w:h="16838"/>
          <w:pgMar w:top="1417" w:right="1417" w:bottom="1417" w:left="1417" w:header="708" w:footer="708" w:gutter="0"/>
          <w:cols w:space="708"/>
          <w:docGrid w:linePitch="360"/>
        </w:sectPr>
      </w:pPr>
    </w:p>
    <w:p w14:paraId="02FAC012" w14:textId="77777777" w:rsidR="00323E57" w:rsidRPr="00DF6A90" w:rsidRDefault="00A00D9C" w:rsidP="00DF6A90">
      <w:pPr>
        <w:spacing w:after="0"/>
        <w:jc w:val="center"/>
        <w:rPr>
          <w:b/>
          <w:sz w:val="28"/>
          <w:szCs w:val="28"/>
        </w:rPr>
      </w:pPr>
      <w:r w:rsidRPr="00DF6A90">
        <w:rPr>
          <w:b/>
          <w:sz w:val="28"/>
          <w:szCs w:val="28"/>
        </w:rPr>
        <w:lastRenderedPageBreak/>
        <w:t>Příloha č. 1 smlouvy o dílo – Technická dokumentace objednatele</w:t>
      </w:r>
    </w:p>
    <w:p w14:paraId="68A72497" w14:textId="77777777" w:rsidR="00DF6A90" w:rsidRPr="00DF6A90" w:rsidRDefault="00A00D9C" w:rsidP="00DF6A90">
      <w:pPr>
        <w:spacing w:after="0"/>
        <w:jc w:val="center"/>
        <w:rPr>
          <w:i/>
        </w:rPr>
      </w:pPr>
      <w:r w:rsidRPr="00DF6A90">
        <w:rPr>
          <w:i/>
        </w:rPr>
        <w:t>(</w:t>
      </w:r>
      <w:r w:rsidR="00DF6A90" w:rsidRPr="00DF6A90">
        <w:rPr>
          <w:i/>
        </w:rPr>
        <w:t xml:space="preserve">Pro potřebu podání nabídky na veřejnou zakázku nebude </w:t>
      </w:r>
      <w:r w:rsidR="00A1417B">
        <w:rPr>
          <w:i/>
        </w:rPr>
        <w:t>účastník</w:t>
      </w:r>
      <w:r w:rsidR="00DF6A90" w:rsidRPr="00DF6A90">
        <w:rPr>
          <w:i/>
        </w:rPr>
        <w:t xml:space="preserve"> kompletovat nabídku v tom smyslu, že jako součást návrhu smlouvy na předmět plnění nemusí být přiložena přílohy smlouvy. Tyto budou zkompletovány až při podpisu smlouvy s vítězným </w:t>
      </w:r>
      <w:r w:rsidR="005C6AD2">
        <w:rPr>
          <w:i/>
        </w:rPr>
        <w:t>účastníkem</w:t>
      </w:r>
      <w:r w:rsidR="00DF6A90" w:rsidRPr="00DF6A90">
        <w:rPr>
          <w:i/>
        </w:rPr>
        <w:t>.)</w:t>
      </w:r>
    </w:p>
    <w:p w14:paraId="6F339B95" w14:textId="5C72BCD7" w:rsidR="00DF6A90" w:rsidRPr="00DF6A90" w:rsidRDefault="00DF6A90" w:rsidP="00DF6A90">
      <w:pPr>
        <w:spacing w:after="0"/>
        <w:jc w:val="center"/>
        <w:rPr>
          <w:b/>
          <w:sz w:val="28"/>
          <w:szCs w:val="28"/>
        </w:rPr>
      </w:pPr>
      <w:r>
        <w:br w:type="page"/>
      </w:r>
      <w:r w:rsidRPr="00DF6A90">
        <w:rPr>
          <w:b/>
          <w:sz w:val="28"/>
          <w:szCs w:val="28"/>
        </w:rPr>
        <w:lastRenderedPageBreak/>
        <w:t xml:space="preserve">Příloha č. </w:t>
      </w:r>
      <w:r>
        <w:rPr>
          <w:b/>
          <w:sz w:val="28"/>
          <w:szCs w:val="28"/>
        </w:rPr>
        <w:t>2</w:t>
      </w:r>
      <w:r w:rsidRPr="00DF6A90">
        <w:rPr>
          <w:b/>
          <w:sz w:val="28"/>
          <w:szCs w:val="28"/>
        </w:rPr>
        <w:t xml:space="preserve"> smlouvy o dílo – </w:t>
      </w:r>
      <w:r w:rsidR="00683749" w:rsidRPr="00683749">
        <w:rPr>
          <w:b/>
          <w:sz w:val="28"/>
          <w:szCs w:val="28"/>
        </w:rPr>
        <w:t>Popis nabízeného technického řešení</w:t>
      </w:r>
    </w:p>
    <w:p w14:paraId="29E49519" w14:textId="77777777" w:rsidR="002256C2" w:rsidRDefault="00DF6A90" w:rsidP="00DF6A90">
      <w:pPr>
        <w:spacing w:after="0"/>
        <w:jc w:val="center"/>
        <w:rPr>
          <w:i/>
        </w:rPr>
      </w:pPr>
      <w:r w:rsidRPr="00DF6A90">
        <w:rPr>
          <w:i/>
        </w:rPr>
        <w:t xml:space="preserve">(Pro potřebu podání nabídky na veřejnou zakázku nebude </w:t>
      </w:r>
      <w:r w:rsidR="00F13400">
        <w:rPr>
          <w:i/>
        </w:rPr>
        <w:t>účastník</w:t>
      </w:r>
      <w:r w:rsidRPr="00DF6A90">
        <w:rPr>
          <w:i/>
        </w:rPr>
        <w:t xml:space="preserve"> kompletovat nabídku v tom smyslu, že jako součást návrhu smlouvy na předmět plnění nemusí být přiložena přílohy smlouvy. Tyto budou zkompletovány až při podpisu smlouvy s vítězným </w:t>
      </w:r>
      <w:r w:rsidR="00F13400">
        <w:rPr>
          <w:i/>
        </w:rPr>
        <w:t>účastníkem</w:t>
      </w:r>
      <w:r w:rsidRPr="00DF6A90">
        <w:rPr>
          <w:i/>
        </w:rPr>
        <w:t>.)</w:t>
      </w:r>
    </w:p>
    <w:p w14:paraId="41389E33" w14:textId="77777777" w:rsidR="002C7758" w:rsidRDefault="002C7758" w:rsidP="008C71F5">
      <w:pPr>
        <w:spacing w:after="0"/>
        <w:jc w:val="center"/>
        <w:rPr>
          <w:i/>
        </w:rPr>
      </w:pPr>
    </w:p>
    <w:sectPr w:rsidR="002C7758" w:rsidSect="00A00D9C">
      <w:footerReference w:type="default" r:id="rId14"/>
      <w:pgSz w:w="11906" w:h="16838" w:code="9"/>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F7FB6" w14:textId="77777777" w:rsidR="00727075" w:rsidRDefault="00727075" w:rsidP="004A519E">
      <w:pPr>
        <w:spacing w:after="0"/>
      </w:pPr>
      <w:r>
        <w:separator/>
      </w:r>
    </w:p>
  </w:endnote>
  <w:endnote w:type="continuationSeparator" w:id="0">
    <w:p w14:paraId="730F32C8" w14:textId="77777777" w:rsidR="00727075" w:rsidRDefault="00727075" w:rsidP="004A51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24B7" w14:textId="77777777" w:rsidR="002065AA" w:rsidRDefault="00D0353D" w:rsidP="00D0353D">
    <w:pPr>
      <w:pStyle w:val="Zpat"/>
      <w:tabs>
        <w:tab w:val="left" w:pos="5205"/>
      </w:tabs>
      <w:jc w:val="left"/>
    </w:pPr>
    <w:r>
      <w:tab/>
    </w:r>
    <w:r>
      <w:tab/>
    </w:r>
    <w:r>
      <w:tab/>
    </w:r>
    <w:r w:rsidR="002065AA">
      <w:fldChar w:fldCharType="begin"/>
    </w:r>
    <w:r w:rsidR="002065AA">
      <w:instrText xml:space="preserve"> PAGE   \* MERGEFORMAT </w:instrText>
    </w:r>
    <w:r w:rsidR="002065AA">
      <w:fldChar w:fldCharType="separate"/>
    </w:r>
    <w:r w:rsidR="006629BD">
      <w:rPr>
        <w:noProof/>
      </w:rPr>
      <w:t>8</w:t>
    </w:r>
    <w:r w:rsidR="002065A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167E7" w14:textId="77777777" w:rsidR="00A00D9C" w:rsidRDefault="00A00D9C">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685BF" w14:textId="77777777" w:rsidR="00727075" w:rsidRDefault="00727075" w:rsidP="004A519E">
      <w:pPr>
        <w:spacing w:after="0"/>
      </w:pPr>
      <w:r>
        <w:separator/>
      </w:r>
    </w:p>
  </w:footnote>
  <w:footnote w:type="continuationSeparator" w:id="0">
    <w:p w14:paraId="1E0325ED" w14:textId="77777777" w:rsidR="00727075" w:rsidRDefault="00727075" w:rsidP="004A519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7122" w14:textId="77777777" w:rsidR="00A93919" w:rsidRPr="007200A4" w:rsidRDefault="007200A4" w:rsidP="00F91510">
    <w:pPr>
      <w:pStyle w:val="Zhlav"/>
      <w:pBdr>
        <w:bottom w:val="single" w:sz="4" w:space="1" w:color="auto"/>
      </w:pBdr>
      <w:jc w:val="center"/>
      <w:rPr>
        <w:i/>
      </w:rPr>
    </w:pPr>
    <w:r>
      <w:rPr>
        <w:i/>
      </w:rPr>
      <w:t>Smlouva o dílo – Nemocniční informační systém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1A6914E"/>
    <w:name w:val="WW8Num11"/>
    <w:lvl w:ilvl="0">
      <w:start w:val="1"/>
      <w:numFmt w:val="lowerLetter"/>
      <w:lvlText w:val="%1)"/>
      <w:lvlJc w:val="left"/>
      <w:pPr>
        <w:tabs>
          <w:tab w:val="num" w:pos="3534"/>
        </w:tabs>
        <w:ind w:left="3534" w:hanging="360"/>
      </w:pPr>
    </w:lvl>
    <w:lvl w:ilvl="1">
      <w:start w:val="1"/>
      <w:numFmt w:val="bullet"/>
      <w:lvlText w:val="-"/>
      <w:lvlJc w:val="left"/>
      <w:pPr>
        <w:tabs>
          <w:tab w:val="num" w:pos="4074"/>
        </w:tabs>
        <w:ind w:left="4074" w:hanging="360"/>
      </w:pPr>
      <w:rPr>
        <w:rFonts w:ascii="Times New Roman" w:hAnsi="Times New Roman" w:cs="Times New Roman"/>
      </w:rPr>
    </w:lvl>
    <w:lvl w:ilvl="2">
      <w:start w:val="1"/>
      <w:numFmt w:val="lowerRoman"/>
      <w:lvlText w:val="%3."/>
      <w:lvlJc w:val="left"/>
      <w:pPr>
        <w:tabs>
          <w:tab w:val="num" w:pos="4794"/>
        </w:tabs>
        <w:ind w:left="4794" w:hanging="180"/>
      </w:pPr>
    </w:lvl>
    <w:lvl w:ilvl="3">
      <w:start w:val="1"/>
      <w:numFmt w:val="decimal"/>
      <w:lvlText w:val="%4."/>
      <w:lvlJc w:val="left"/>
      <w:pPr>
        <w:tabs>
          <w:tab w:val="num" w:pos="5514"/>
        </w:tabs>
        <w:ind w:left="5514" w:hanging="360"/>
      </w:pPr>
    </w:lvl>
    <w:lvl w:ilvl="4">
      <w:start w:val="1"/>
      <w:numFmt w:val="lowerLetter"/>
      <w:lvlText w:val="%5."/>
      <w:lvlJc w:val="left"/>
      <w:pPr>
        <w:tabs>
          <w:tab w:val="num" w:pos="6234"/>
        </w:tabs>
        <w:ind w:left="6234" w:hanging="360"/>
      </w:pPr>
    </w:lvl>
    <w:lvl w:ilvl="5">
      <w:start w:val="1"/>
      <w:numFmt w:val="lowerRoman"/>
      <w:lvlText w:val="%6."/>
      <w:lvlJc w:val="left"/>
      <w:pPr>
        <w:tabs>
          <w:tab w:val="num" w:pos="6954"/>
        </w:tabs>
        <w:ind w:left="6954" w:hanging="180"/>
      </w:pPr>
    </w:lvl>
    <w:lvl w:ilvl="6">
      <w:start w:val="1"/>
      <w:numFmt w:val="decimal"/>
      <w:lvlText w:val="%7."/>
      <w:lvlJc w:val="left"/>
      <w:pPr>
        <w:tabs>
          <w:tab w:val="num" w:pos="7674"/>
        </w:tabs>
        <w:ind w:left="7674" w:hanging="360"/>
      </w:pPr>
    </w:lvl>
    <w:lvl w:ilvl="7">
      <w:start w:val="1"/>
      <w:numFmt w:val="lowerLetter"/>
      <w:lvlText w:val="%8."/>
      <w:lvlJc w:val="left"/>
      <w:pPr>
        <w:tabs>
          <w:tab w:val="num" w:pos="8394"/>
        </w:tabs>
        <w:ind w:left="8394" w:hanging="360"/>
      </w:pPr>
    </w:lvl>
    <w:lvl w:ilvl="8">
      <w:start w:val="1"/>
      <w:numFmt w:val="lowerRoman"/>
      <w:lvlText w:val="%9."/>
      <w:lvlJc w:val="left"/>
      <w:pPr>
        <w:tabs>
          <w:tab w:val="num" w:pos="9114"/>
        </w:tabs>
        <w:ind w:left="9114" w:hanging="180"/>
      </w:pPr>
    </w:lvl>
  </w:abstractNum>
  <w:abstractNum w:abstractNumId="1" w15:restartNumberingAfterBreak="0">
    <w:nsid w:val="0F974DF7"/>
    <w:multiLevelType w:val="hybridMultilevel"/>
    <w:tmpl w:val="72EAD450"/>
    <w:lvl w:ilvl="0" w:tplc="0405000F">
      <w:start w:val="1"/>
      <w:numFmt w:val="decimal"/>
      <w:lvlText w:val="%1."/>
      <w:lvlJc w:val="left"/>
      <w:pPr>
        <w:tabs>
          <w:tab w:val="num" w:pos="900"/>
        </w:tabs>
        <w:ind w:left="90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F63CAC"/>
    <w:multiLevelType w:val="multilevel"/>
    <w:tmpl w:val="A5509AAC"/>
    <w:lvl w:ilvl="0">
      <w:start w:val="1"/>
      <w:numFmt w:val="decimal"/>
      <w:pStyle w:val="Nadpis1"/>
      <w:lvlText w:val="Čl. %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b w: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1D1B51B6"/>
    <w:multiLevelType w:val="hybridMultilevel"/>
    <w:tmpl w:val="12581EB2"/>
    <w:lvl w:ilvl="0" w:tplc="0405000F">
      <w:start w:val="1"/>
      <w:numFmt w:val="decimal"/>
      <w:lvlText w:val="%1."/>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E7354A7"/>
    <w:multiLevelType w:val="hybridMultilevel"/>
    <w:tmpl w:val="C82E1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0136D8"/>
    <w:multiLevelType w:val="hybridMultilevel"/>
    <w:tmpl w:val="9328FB14"/>
    <w:lvl w:ilvl="0" w:tplc="C2BC1DCE">
      <w:start w:val="1"/>
      <w:numFmt w:val="decimal"/>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A827A12"/>
    <w:multiLevelType w:val="hybridMultilevel"/>
    <w:tmpl w:val="A24CCDA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2BA16E0B"/>
    <w:multiLevelType w:val="hybridMultilevel"/>
    <w:tmpl w:val="D3587B94"/>
    <w:lvl w:ilvl="0" w:tplc="0405000F">
      <w:start w:val="1"/>
      <w:numFmt w:val="decimal"/>
      <w:lvlText w:val="%1."/>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BD717B7"/>
    <w:multiLevelType w:val="hybridMultilevel"/>
    <w:tmpl w:val="CBE812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2D22E6"/>
    <w:multiLevelType w:val="hybridMultilevel"/>
    <w:tmpl w:val="FE6293E0"/>
    <w:lvl w:ilvl="0" w:tplc="0405000F">
      <w:start w:val="1"/>
      <w:numFmt w:val="decimal"/>
      <w:lvlText w:val="%1."/>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310E2515"/>
    <w:multiLevelType w:val="hybridMultilevel"/>
    <w:tmpl w:val="88D6127C"/>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F17DB9"/>
    <w:multiLevelType w:val="hybridMultilevel"/>
    <w:tmpl w:val="DC5444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A8E1AD4"/>
    <w:multiLevelType w:val="multilevel"/>
    <w:tmpl w:val="E66A284C"/>
    <w:lvl w:ilvl="0">
      <w:start w:val="1"/>
      <w:numFmt w:val="decimal"/>
      <w:lvlText w:val="Čl. %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Wingdings" w:hAnsi="Wingding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D1D3901"/>
    <w:multiLevelType w:val="hybridMultilevel"/>
    <w:tmpl w:val="8A5ED5B2"/>
    <w:lvl w:ilvl="0" w:tplc="04050017">
      <w:start w:val="1"/>
      <w:numFmt w:val="lowerLetter"/>
      <w:lvlText w:val="%1)"/>
      <w:lvlJc w:val="left"/>
      <w:pPr>
        <w:ind w:left="1069" w:hanging="360"/>
      </w:pPr>
    </w:lvl>
    <w:lvl w:ilvl="1" w:tplc="04050001">
      <w:start w:val="1"/>
      <w:numFmt w:val="bullet"/>
      <w:lvlText w:val=""/>
      <w:lvlJc w:val="left"/>
      <w:pPr>
        <w:ind w:left="1789" w:hanging="360"/>
      </w:pPr>
      <w:rPr>
        <w:rFonts w:ascii="Symbol" w:hAnsi="Symbol"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91458AB"/>
    <w:multiLevelType w:val="multilevel"/>
    <w:tmpl w:val="B846F79A"/>
    <w:lvl w:ilvl="0">
      <w:start w:val="1"/>
      <w:numFmt w:val="decimal"/>
      <w:lvlText w:val="Čl. %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A695910"/>
    <w:multiLevelType w:val="hybridMultilevel"/>
    <w:tmpl w:val="2BDC14C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4C18017A"/>
    <w:multiLevelType w:val="hybridMultilevel"/>
    <w:tmpl w:val="309C23E6"/>
    <w:lvl w:ilvl="0" w:tplc="E69207D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C23B19"/>
    <w:multiLevelType w:val="multilevel"/>
    <w:tmpl w:val="B846F79A"/>
    <w:lvl w:ilvl="0">
      <w:start w:val="1"/>
      <w:numFmt w:val="decimal"/>
      <w:lvlText w:val="Čl. %1."/>
      <w:lvlJc w:val="left"/>
      <w:pPr>
        <w:ind w:left="432" w:hanging="432"/>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24E4837"/>
    <w:multiLevelType w:val="hybridMultilevel"/>
    <w:tmpl w:val="49B28C3A"/>
    <w:lvl w:ilvl="0" w:tplc="0405000F">
      <w:start w:val="1"/>
      <w:numFmt w:val="decimal"/>
      <w:lvlText w:val="%1."/>
      <w:lvlJc w:val="left"/>
      <w:pPr>
        <w:ind w:left="1069" w:hanging="360"/>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3EB1D1F"/>
    <w:multiLevelType w:val="hybridMultilevel"/>
    <w:tmpl w:val="B454727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56F00A84"/>
    <w:multiLevelType w:val="hybridMultilevel"/>
    <w:tmpl w:val="1974F19C"/>
    <w:lvl w:ilvl="0" w:tplc="250A44AC">
      <w:start w:val="4"/>
      <w:numFmt w:val="bullet"/>
      <w:lvlText w:val="-"/>
      <w:lvlJc w:val="left"/>
      <w:pPr>
        <w:tabs>
          <w:tab w:val="num" w:pos="720"/>
        </w:tabs>
        <w:ind w:left="720" w:hanging="360"/>
      </w:pPr>
      <w:rPr>
        <w:rFonts w:ascii="Arial" w:eastAsia="Times New Roman" w:hAnsi="Arial" w:hint="default"/>
      </w:rPr>
    </w:lvl>
    <w:lvl w:ilvl="1" w:tplc="250A44AC">
      <w:start w:val="4"/>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68040F"/>
    <w:multiLevelType w:val="hybridMultilevel"/>
    <w:tmpl w:val="D826BA7A"/>
    <w:lvl w:ilvl="0" w:tplc="250A44AC">
      <w:start w:val="4"/>
      <w:numFmt w:val="bullet"/>
      <w:lvlText w:val="-"/>
      <w:lvlJc w:val="left"/>
      <w:pPr>
        <w:tabs>
          <w:tab w:val="num" w:pos="720"/>
        </w:tabs>
        <w:ind w:left="720" w:hanging="360"/>
      </w:pPr>
      <w:rPr>
        <w:rFonts w:ascii="Arial" w:eastAsia="Times New Roman" w:hAnsi="Arial"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CDD42C4"/>
    <w:multiLevelType w:val="hybridMultilevel"/>
    <w:tmpl w:val="B3622D02"/>
    <w:lvl w:ilvl="0" w:tplc="0405000F">
      <w:start w:val="1"/>
      <w:numFmt w:val="decimal"/>
      <w:lvlText w:val="%1."/>
      <w:lvlJc w:val="left"/>
      <w:pPr>
        <w:tabs>
          <w:tab w:val="num" w:pos="720"/>
        </w:tabs>
        <w:ind w:left="720" w:hanging="360"/>
      </w:pPr>
      <w:rPr>
        <w:rFonts w:hint="default"/>
      </w:rPr>
    </w:lvl>
    <w:lvl w:ilvl="1" w:tplc="1112622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F11F5"/>
    <w:multiLevelType w:val="hybridMultilevel"/>
    <w:tmpl w:val="44AAB54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3795DCD"/>
    <w:multiLevelType w:val="hybridMultilevel"/>
    <w:tmpl w:val="891C7260"/>
    <w:lvl w:ilvl="0" w:tplc="0405000F">
      <w:start w:val="1"/>
      <w:numFmt w:val="decimal"/>
      <w:lvlText w:val="%1."/>
      <w:lvlJc w:val="left"/>
      <w:pPr>
        <w:tabs>
          <w:tab w:val="num" w:pos="720"/>
        </w:tabs>
        <w:ind w:left="720" w:hanging="360"/>
      </w:pPr>
      <w:rPr>
        <w:rFonts w:hint="default"/>
      </w:rPr>
    </w:lvl>
    <w:lvl w:ilvl="1" w:tplc="53B815C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6201918"/>
    <w:multiLevelType w:val="hybridMultilevel"/>
    <w:tmpl w:val="304AFF7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82942E7"/>
    <w:multiLevelType w:val="hybridMultilevel"/>
    <w:tmpl w:val="BF860606"/>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15:restartNumberingAfterBreak="0">
    <w:nsid w:val="689E3ED4"/>
    <w:multiLevelType w:val="hybridMultilevel"/>
    <w:tmpl w:val="1EA64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CD448E6"/>
    <w:multiLevelType w:val="hybridMultilevel"/>
    <w:tmpl w:val="95820072"/>
    <w:lvl w:ilvl="0" w:tplc="0405000F">
      <w:start w:val="1"/>
      <w:numFmt w:val="decimal"/>
      <w:lvlText w:val="%1."/>
      <w:lvlJc w:val="left"/>
      <w:pPr>
        <w:tabs>
          <w:tab w:val="num" w:pos="360"/>
        </w:tabs>
        <w:ind w:left="360" w:hanging="360"/>
      </w:pPr>
      <w:rPr>
        <w:rFonts w:cs="Times New Roman"/>
      </w:rPr>
    </w:lvl>
    <w:lvl w:ilvl="1" w:tplc="5D726D70">
      <w:start w:val="5"/>
      <w:numFmt w:val="bullet"/>
      <w:lvlText w:val="–"/>
      <w:lvlJc w:val="left"/>
      <w:pPr>
        <w:tabs>
          <w:tab w:val="num" w:pos="1440"/>
        </w:tabs>
        <w:ind w:left="1440" w:hanging="360"/>
      </w:pPr>
      <w:rPr>
        <w:rFonts w:ascii="Arial" w:eastAsia="Calibri" w:hAnsi="Arial" w:cs="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AFB398F"/>
    <w:multiLevelType w:val="hybridMultilevel"/>
    <w:tmpl w:val="C28AB21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24"/>
  </w:num>
  <w:num w:numId="3">
    <w:abstractNumId w:val="0"/>
  </w:num>
  <w:num w:numId="4">
    <w:abstractNumId w:val="13"/>
  </w:num>
  <w:num w:numId="5">
    <w:abstractNumId w:val="1"/>
  </w:num>
  <w:num w:numId="6">
    <w:abstractNumId w:val="5"/>
  </w:num>
  <w:num w:numId="7">
    <w:abstractNumId w:val="10"/>
  </w:num>
  <w:num w:numId="8">
    <w:abstractNumId w:val="20"/>
  </w:num>
  <w:num w:numId="9">
    <w:abstractNumId w:val="19"/>
  </w:num>
  <w:num w:numId="10">
    <w:abstractNumId w:val="22"/>
  </w:num>
  <w:num w:numId="11">
    <w:abstractNumId w:val="16"/>
  </w:num>
  <w:num w:numId="12">
    <w:abstractNumId w:val="4"/>
  </w:num>
  <w:num w:numId="13">
    <w:abstractNumId w:val="29"/>
  </w:num>
  <w:num w:numId="14">
    <w:abstractNumId w:val="21"/>
  </w:num>
  <w:num w:numId="15">
    <w:abstractNumId w:val="11"/>
  </w:num>
  <w:num w:numId="16">
    <w:abstractNumId w:val="25"/>
  </w:num>
  <w:num w:numId="17">
    <w:abstractNumId w:val="28"/>
  </w:num>
  <w:num w:numId="18">
    <w:abstractNumId w:val="2"/>
  </w:num>
  <w:num w:numId="19">
    <w:abstractNumId w:val="2"/>
  </w:num>
  <w:num w:numId="20">
    <w:abstractNumId w:val="1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6"/>
  </w:num>
  <w:num w:numId="30">
    <w:abstractNumId w:val="2"/>
  </w:num>
  <w:num w:numId="31">
    <w:abstractNumId w:val="2"/>
  </w:num>
  <w:num w:numId="32">
    <w:abstractNumId w:val="17"/>
  </w:num>
  <w:num w:numId="33">
    <w:abstractNumId w:val="14"/>
  </w:num>
  <w:num w:numId="34">
    <w:abstractNumId w:val="15"/>
  </w:num>
  <w:num w:numId="35">
    <w:abstractNumId w:val="6"/>
  </w:num>
  <w:num w:numId="36">
    <w:abstractNumId w:val="23"/>
  </w:num>
  <w:num w:numId="37">
    <w:abstractNumId w:val="27"/>
  </w:num>
  <w:num w:numId="38">
    <w:abstractNumId w:val="2"/>
  </w:num>
  <w:num w:numId="39">
    <w:abstractNumId w:val="2"/>
  </w:num>
  <w:num w:numId="40">
    <w:abstractNumId w:val="9"/>
  </w:num>
  <w:num w:numId="41">
    <w:abstractNumId w:val="18"/>
  </w:num>
  <w:num w:numId="42">
    <w:abstractNumId w:val="2"/>
  </w:num>
  <w:num w:numId="43">
    <w:abstractNumId w:val="3"/>
  </w:num>
  <w:num w:numId="44">
    <w:abstractNumId w:val="7"/>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19E"/>
    <w:rsid w:val="00000067"/>
    <w:rsid w:val="00000C8D"/>
    <w:rsid w:val="00002977"/>
    <w:rsid w:val="00003EEC"/>
    <w:rsid w:val="00020142"/>
    <w:rsid w:val="0002110F"/>
    <w:rsid w:val="00024218"/>
    <w:rsid w:val="00031082"/>
    <w:rsid w:val="0003275A"/>
    <w:rsid w:val="000362D8"/>
    <w:rsid w:val="00036EF3"/>
    <w:rsid w:val="00040067"/>
    <w:rsid w:val="00042947"/>
    <w:rsid w:val="00042E57"/>
    <w:rsid w:val="00044078"/>
    <w:rsid w:val="0004563F"/>
    <w:rsid w:val="00047BB1"/>
    <w:rsid w:val="00047E06"/>
    <w:rsid w:val="0005014C"/>
    <w:rsid w:val="00051150"/>
    <w:rsid w:val="00057112"/>
    <w:rsid w:val="00057D13"/>
    <w:rsid w:val="000625C1"/>
    <w:rsid w:val="00066571"/>
    <w:rsid w:val="00075D9B"/>
    <w:rsid w:val="000764FC"/>
    <w:rsid w:val="00077B2A"/>
    <w:rsid w:val="00081962"/>
    <w:rsid w:val="000827E8"/>
    <w:rsid w:val="00083FF3"/>
    <w:rsid w:val="000913BB"/>
    <w:rsid w:val="00091C94"/>
    <w:rsid w:val="00094CB7"/>
    <w:rsid w:val="00095424"/>
    <w:rsid w:val="00095E81"/>
    <w:rsid w:val="000A0874"/>
    <w:rsid w:val="000A09DF"/>
    <w:rsid w:val="000A49BD"/>
    <w:rsid w:val="000A57FC"/>
    <w:rsid w:val="000B774E"/>
    <w:rsid w:val="000C10FB"/>
    <w:rsid w:val="000C21C2"/>
    <w:rsid w:val="000C3498"/>
    <w:rsid w:val="000C3896"/>
    <w:rsid w:val="000C3AB2"/>
    <w:rsid w:val="000C408E"/>
    <w:rsid w:val="000C4A99"/>
    <w:rsid w:val="000D614F"/>
    <w:rsid w:val="000D6D3A"/>
    <w:rsid w:val="000E01A4"/>
    <w:rsid w:val="000E4ED7"/>
    <w:rsid w:val="000E59C7"/>
    <w:rsid w:val="000E5BA3"/>
    <w:rsid w:val="000E6CC8"/>
    <w:rsid w:val="000F1B30"/>
    <w:rsid w:val="000F3ADC"/>
    <w:rsid w:val="00101CB2"/>
    <w:rsid w:val="00113A07"/>
    <w:rsid w:val="00115613"/>
    <w:rsid w:val="00121245"/>
    <w:rsid w:val="00124C87"/>
    <w:rsid w:val="001270DA"/>
    <w:rsid w:val="00130B4E"/>
    <w:rsid w:val="001315F7"/>
    <w:rsid w:val="00133E72"/>
    <w:rsid w:val="00136778"/>
    <w:rsid w:val="00145BBA"/>
    <w:rsid w:val="00154A63"/>
    <w:rsid w:val="00157AD9"/>
    <w:rsid w:val="001607BF"/>
    <w:rsid w:val="001646EE"/>
    <w:rsid w:val="001703AD"/>
    <w:rsid w:val="00171BB3"/>
    <w:rsid w:val="0017300E"/>
    <w:rsid w:val="00173441"/>
    <w:rsid w:val="0017621F"/>
    <w:rsid w:val="00176BAD"/>
    <w:rsid w:val="00181063"/>
    <w:rsid w:val="00181BC1"/>
    <w:rsid w:val="00184E55"/>
    <w:rsid w:val="00190EDA"/>
    <w:rsid w:val="0019186F"/>
    <w:rsid w:val="001954A6"/>
    <w:rsid w:val="001A01CD"/>
    <w:rsid w:val="001A3767"/>
    <w:rsid w:val="001A5D58"/>
    <w:rsid w:val="001A661E"/>
    <w:rsid w:val="001B0F90"/>
    <w:rsid w:val="001C1537"/>
    <w:rsid w:val="001C1950"/>
    <w:rsid w:val="001C7156"/>
    <w:rsid w:val="001D0A54"/>
    <w:rsid w:val="001D100E"/>
    <w:rsid w:val="001D2992"/>
    <w:rsid w:val="001D3CAF"/>
    <w:rsid w:val="001D4F77"/>
    <w:rsid w:val="001D5BF0"/>
    <w:rsid w:val="001E1223"/>
    <w:rsid w:val="001F23E8"/>
    <w:rsid w:val="001F2785"/>
    <w:rsid w:val="001F303E"/>
    <w:rsid w:val="001F6236"/>
    <w:rsid w:val="001F7724"/>
    <w:rsid w:val="002000B4"/>
    <w:rsid w:val="00203B3C"/>
    <w:rsid w:val="002044B8"/>
    <w:rsid w:val="002065AA"/>
    <w:rsid w:val="002069D6"/>
    <w:rsid w:val="00206B26"/>
    <w:rsid w:val="002116D6"/>
    <w:rsid w:val="002236B1"/>
    <w:rsid w:val="002256C2"/>
    <w:rsid w:val="0022654D"/>
    <w:rsid w:val="00226A80"/>
    <w:rsid w:val="00230540"/>
    <w:rsid w:val="00232924"/>
    <w:rsid w:val="00233414"/>
    <w:rsid w:val="002365C3"/>
    <w:rsid w:val="002445F4"/>
    <w:rsid w:val="00245E1B"/>
    <w:rsid w:val="0024718D"/>
    <w:rsid w:val="00247455"/>
    <w:rsid w:val="00252394"/>
    <w:rsid w:val="0025301C"/>
    <w:rsid w:val="00255264"/>
    <w:rsid w:val="00255875"/>
    <w:rsid w:val="002622CA"/>
    <w:rsid w:val="0026472E"/>
    <w:rsid w:val="0026639E"/>
    <w:rsid w:val="002700C9"/>
    <w:rsid w:val="0027162B"/>
    <w:rsid w:val="00274749"/>
    <w:rsid w:val="00276A50"/>
    <w:rsid w:val="00281AAE"/>
    <w:rsid w:val="00294D32"/>
    <w:rsid w:val="0029582F"/>
    <w:rsid w:val="002A1015"/>
    <w:rsid w:val="002A256C"/>
    <w:rsid w:val="002A48A5"/>
    <w:rsid w:val="002B2F3C"/>
    <w:rsid w:val="002B61BD"/>
    <w:rsid w:val="002C08C1"/>
    <w:rsid w:val="002C2959"/>
    <w:rsid w:val="002C502F"/>
    <w:rsid w:val="002C7179"/>
    <w:rsid w:val="002C7758"/>
    <w:rsid w:val="002D28EB"/>
    <w:rsid w:val="002D3CA8"/>
    <w:rsid w:val="002D43E0"/>
    <w:rsid w:val="002D7CE3"/>
    <w:rsid w:val="002D7D13"/>
    <w:rsid w:val="002D7FB0"/>
    <w:rsid w:val="002F0DB6"/>
    <w:rsid w:val="002F3488"/>
    <w:rsid w:val="002F4C07"/>
    <w:rsid w:val="002F7DBF"/>
    <w:rsid w:val="00300DA6"/>
    <w:rsid w:val="00316251"/>
    <w:rsid w:val="00322287"/>
    <w:rsid w:val="00323627"/>
    <w:rsid w:val="00323E57"/>
    <w:rsid w:val="00323ED8"/>
    <w:rsid w:val="00327719"/>
    <w:rsid w:val="00327EFD"/>
    <w:rsid w:val="00330C33"/>
    <w:rsid w:val="003323F7"/>
    <w:rsid w:val="003368B8"/>
    <w:rsid w:val="00344A88"/>
    <w:rsid w:val="003458A5"/>
    <w:rsid w:val="00347DCC"/>
    <w:rsid w:val="0035057A"/>
    <w:rsid w:val="0035093A"/>
    <w:rsid w:val="00360B7A"/>
    <w:rsid w:val="0036386E"/>
    <w:rsid w:val="003673DC"/>
    <w:rsid w:val="00371C0F"/>
    <w:rsid w:val="00381E0D"/>
    <w:rsid w:val="00386448"/>
    <w:rsid w:val="00390F8E"/>
    <w:rsid w:val="003936B9"/>
    <w:rsid w:val="003A23D0"/>
    <w:rsid w:val="003A26A3"/>
    <w:rsid w:val="003A2D46"/>
    <w:rsid w:val="003A484B"/>
    <w:rsid w:val="003A71C8"/>
    <w:rsid w:val="003B0260"/>
    <w:rsid w:val="003B0665"/>
    <w:rsid w:val="003B3D5A"/>
    <w:rsid w:val="003B4F16"/>
    <w:rsid w:val="003B5818"/>
    <w:rsid w:val="003B6269"/>
    <w:rsid w:val="003B6318"/>
    <w:rsid w:val="003C37E8"/>
    <w:rsid w:val="003C6CBA"/>
    <w:rsid w:val="003C78C3"/>
    <w:rsid w:val="003E459F"/>
    <w:rsid w:val="003E5A48"/>
    <w:rsid w:val="003E76BE"/>
    <w:rsid w:val="003F00CF"/>
    <w:rsid w:val="003F3ED6"/>
    <w:rsid w:val="003F3FED"/>
    <w:rsid w:val="003F4921"/>
    <w:rsid w:val="003F79E9"/>
    <w:rsid w:val="00400DAC"/>
    <w:rsid w:val="00403E5F"/>
    <w:rsid w:val="00406278"/>
    <w:rsid w:val="00406E04"/>
    <w:rsid w:val="004119E2"/>
    <w:rsid w:val="00411D5B"/>
    <w:rsid w:val="00412682"/>
    <w:rsid w:val="00415900"/>
    <w:rsid w:val="00421B3E"/>
    <w:rsid w:val="004248EA"/>
    <w:rsid w:val="00426825"/>
    <w:rsid w:val="00426E03"/>
    <w:rsid w:val="00434768"/>
    <w:rsid w:val="00437FD7"/>
    <w:rsid w:val="00442F84"/>
    <w:rsid w:val="0044324C"/>
    <w:rsid w:val="004439CA"/>
    <w:rsid w:val="004450A0"/>
    <w:rsid w:val="0044539F"/>
    <w:rsid w:val="004466C9"/>
    <w:rsid w:val="00450A1A"/>
    <w:rsid w:val="0045225E"/>
    <w:rsid w:val="004575EC"/>
    <w:rsid w:val="00462236"/>
    <w:rsid w:val="00467A3C"/>
    <w:rsid w:val="00475C67"/>
    <w:rsid w:val="004802CD"/>
    <w:rsid w:val="00484DF1"/>
    <w:rsid w:val="00486773"/>
    <w:rsid w:val="0048773A"/>
    <w:rsid w:val="00490C2A"/>
    <w:rsid w:val="00491ACF"/>
    <w:rsid w:val="00491F6C"/>
    <w:rsid w:val="004924F7"/>
    <w:rsid w:val="00496E55"/>
    <w:rsid w:val="00497F12"/>
    <w:rsid w:val="004A2555"/>
    <w:rsid w:val="004A2851"/>
    <w:rsid w:val="004A2982"/>
    <w:rsid w:val="004A519E"/>
    <w:rsid w:val="004A6051"/>
    <w:rsid w:val="004A68F6"/>
    <w:rsid w:val="004A768E"/>
    <w:rsid w:val="004B7658"/>
    <w:rsid w:val="004C00AD"/>
    <w:rsid w:val="004C1901"/>
    <w:rsid w:val="004C2436"/>
    <w:rsid w:val="004C2E81"/>
    <w:rsid w:val="004C4908"/>
    <w:rsid w:val="004D2655"/>
    <w:rsid w:val="004D7BB7"/>
    <w:rsid w:val="004E1146"/>
    <w:rsid w:val="004E15A8"/>
    <w:rsid w:val="004E4AD9"/>
    <w:rsid w:val="004E5718"/>
    <w:rsid w:val="004E62E6"/>
    <w:rsid w:val="004F4C5D"/>
    <w:rsid w:val="00505BB5"/>
    <w:rsid w:val="00505F5F"/>
    <w:rsid w:val="005124EC"/>
    <w:rsid w:val="00512AEC"/>
    <w:rsid w:val="00512F47"/>
    <w:rsid w:val="00513335"/>
    <w:rsid w:val="00517D7A"/>
    <w:rsid w:val="00521739"/>
    <w:rsid w:val="00523AC0"/>
    <w:rsid w:val="0052449F"/>
    <w:rsid w:val="00525A7F"/>
    <w:rsid w:val="005264AE"/>
    <w:rsid w:val="0053169D"/>
    <w:rsid w:val="005317DF"/>
    <w:rsid w:val="00534FD8"/>
    <w:rsid w:val="0054623A"/>
    <w:rsid w:val="00547936"/>
    <w:rsid w:val="00550AAE"/>
    <w:rsid w:val="00551DDA"/>
    <w:rsid w:val="00552ECB"/>
    <w:rsid w:val="005549C7"/>
    <w:rsid w:val="005648A8"/>
    <w:rsid w:val="00566054"/>
    <w:rsid w:val="005665DB"/>
    <w:rsid w:val="005671C4"/>
    <w:rsid w:val="00572D6E"/>
    <w:rsid w:val="00574C24"/>
    <w:rsid w:val="0057726C"/>
    <w:rsid w:val="00584719"/>
    <w:rsid w:val="00594237"/>
    <w:rsid w:val="00594E21"/>
    <w:rsid w:val="005A14A6"/>
    <w:rsid w:val="005A1C39"/>
    <w:rsid w:val="005A30AB"/>
    <w:rsid w:val="005A723F"/>
    <w:rsid w:val="005B00D6"/>
    <w:rsid w:val="005B08B6"/>
    <w:rsid w:val="005B20A7"/>
    <w:rsid w:val="005B217E"/>
    <w:rsid w:val="005C2557"/>
    <w:rsid w:val="005C4402"/>
    <w:rsid w:val="005C452A"/>
    <w:rsid w:val="005C6824"/>
    <w:rsid w:val="005C6AD2"/>
    <w:rsid w:val="005D4432"/>
    <w:rsid w:val="005D57CD"/>
    <w:rsid w:val="005D77E4"/>
    <w:rsid w:val="005E1201"/>
    <w:rsid w:val="005E321B"/>
    <w:rsid w:val="005E42C1"/>
    <w:rsid w:val="005E51C9"/>
    <w:rsid w:val="0060482B"/>
    <w:rsid w:val="00610361"/>
    <w:rsid w:val="00610D0A"/>
    <w:rsid w:val="00612696"/>
    <w:rsid w:val="00612F8D"/>
    <w:rsid w:val="0061327C"/>
    <w:rsid w:val="00621847"/>
    <w:rsid w:val="00623FF3"/>
    <w:rsid w:val="00624A3B"/>
    <w:rsid w:val="006310D8"/>
    <w:rsid w:val="00633B70"/>
    <w:rsid w:val="00635B83"/>
    <w:rsid w:val="00635EB2"/>
    <w:rsid w:val="00637927"/>
    <w:rsid w:val="00637B66"/>
    <w:rsid w:val="00651797"/>
    <w:rsid w:val="00661836"/>
    <w:rsid w:val="006629BD"/>
    <w:rsid w:val="006722EB"/>
    <w:rsid w:val="006755BC"/>
    <w:rsid w:val="00676BBA"/>
    <w:rsid w:val="00676F62"/>
    <w:rsid w:val="006800BF"/>
    <w:rsid w:val="006809DD"/>
    <w:rsid w:val="00682145"/>
    <w:rsid w:val="00682C45"/>
    <w:rsid w:val="00683749"/>
    <w:rsid w:val="00684A7B"/>
    <w:rsid w:val="00692D0F"/>
    <w:rsid w:val="00693B9B"/>
    <w:rsid w:val="006A698E"/>
    <w:rsid w:val="006A7BA1"/>
    <w:rsid w:val="006B0476"/>
    <w:rsid w:val="006B04DF"/>
    <w:rsid w:val="006B12F1"/>
    <w:rsid w:val="006B5D28"/>
    <w:rsid w:val="006B75F6"/>
    <w:rsid w:val="006C700E"/>
    <w:rsid w:val="006C77C0"/>
    <w:rsid w:val="006D073D"/>
    <w:rsid w:val="006D38D0"/>
    <w:rsid w:val="006D5A36"/>
    <w:rsid w:val="006D7B7F"/>
    <w:rsid w:val="006F2725"/>
    <w:rsid w:val="006F5CEE"/>
    <w:rsid w:val="006F6015"/>
    <w:rsid w:val="006F7B62"/>
    <w:rsid w:val="007027E2"/>
    <w:rsid w:val="007038E7"/>
    <w:rsid w:val="00704630"/>
    <w:rsid w:val="00710D7A"/>
    <w:rsid w:val="00711445"/>
    <w:rsid w:val="00715FD1"/>
    <w:rsid w:val="00716749"/>
    <w:rsid w:val="007200A4"/>
    <w:rsid w:val="0072161A"/>
    <w:rsid w:val="00722E41"/>
    <w:rsid w:val="00722EC5"/>
    <w:rsid w:val="00727075"/>
    <w:rsid w:val="00733161"/>
    <w:rsid w:val="0073536F"/>
    <w:rsid w:val="00735D82"/>
    <w:rsid w:val="00744BCD"/>
    <w:rsid w:val="007475A7"/>
    <w:rsid w:val="00747818"/>
    <w:rsid w:val="0075093F"/>
    <w:rsid w:val="00750C47"/>
    <w:rsid w:val="007510EC"/>
    <w:rsid w:val="00755223"/>
    <w:rsid w:val="00755B95"/>
    <w:rsid w:val="0075691E"/>
    <w:rsid w:val="00762F4C"/>
    <w:rsid w:val="00764DE8"/>
    <w:rsid w:val="00765DCD"/>
    <w:rsid w:val="007661BF"/>
    <w:rsid w:val="007716AB"/>
    <w:rsid w:val="00774FCC"/>
    <w:rsid w:val="007819FF"/>
    <w:rsid w:val="00782096"/>
    <w:rsid w:val="00785660"/>
    <w:rsid w:val="00785A29"/>
    <w:rsid w:val="007863A0"/>
    <w:rsid w:val="007863E1"/>
    <w:rsid w:val="00787028"/>
    <w:rsid w:val="00787483"/>
    <w:rsid w:val="0079112D"/>
    <w:rsid w:val="00791398"/>
    <w:rsid w:val="007940A2"/>
    <w:rsid w:val="007966B2"/>
    <w:rsid w:val="00797E14"/>
    <w:rsid w:val="007A162A"/>
    <w:rsid w:val="007A6BE8"/>
    <w:rsid w:val="007B10C2"/>
    <w:rsid w:val="007B290C"/>
    <w:rsid w:val="007B340A"/>
    <w:rsid w:val="007B35FF"/>
    <w:rsid w:val="007B3EE8"/>
    <w:rsid w:val="007C0F9B"/>
    <w:rsid w:val="007C5B1E"/>
    <w:rsid w:val="007C7273"/>
    <w:rsid w:val="007D2C27"/>
    <w:rsid w:val="007D60AC"/>
    <w:rsid w:val="007D76B7"/>
    <w:rsid w:val="007E05EB"/>
    <w:rsid w:val="007E50DF"/>
    <w:rsid w:val="007E7AEB"/>
    <w:rsid w:val="007F06B2"/>
    <w:rsid w:val="007F47DC"/>
    <w:rsid w:val="00801D4E"/>
    <w:rsid w:val="0080260E"/>
    <w:rsid w:val="00807439"/>
    <w:rsid w:val="00807B58"/>
    <w:rsid w:val="00810027"/>
    <w:rsid w:val="00810132"/>
    <w:rsid w:val="008116C3"/>
    <w:rsid w:val="00812662"/>
    <w:rsid w:val="0081344A"/>
    <w:rsid w:val="008140D8"/>
    <w:rsid w:val="00815477"/>
    <w:rsid w:val="00817FAC"/>
    <w:rsid w:val="008323D5"/>
    <w:rsid w:val="00835E08"/>
    <w:rsid w:val="00836B1C"/>
    <w:rsid w:val="0084577D"/>
    <w:rsid w:val="008472E3"/>
    <w:rsid w:val="00847910"/>
    <w:rsid w:val="00847DAC"/>
    <w:rsid w:val="00850941"/>
    <w:rsid w:val="0085181C"/>
    <w:rsid w:val="00852469"/>
    <w:rsid w:val="00855959"/>
    <w:rsid w:val="00857028"/>
    <w:rsid w:val="00857EB6"/>
    <w:rsid w:val="00861144"/>
    <w:rsid w:val="008627CD"/>
    <w:rsid w:val="008644DA"/>
    <w:rsid w:val="00867FFE"/>
    <w:rsid w:val="008738ED"/>
    <w:rsid w:val="00875C87"/>
    <w:rsid w:val="00880C2F"/>
    <w:rsid w:val="0088268B"/>
    <w:rsid w:val="00885217"/>
    <w:rsid w:val="0089383E"/>
    <w:rsid w:val="008A37A0"/>
    <w:rsid w:val="008B04B1"/>
    <w:rsid w:val="008B0526"/>
    <w:rsid w:val="008B0B04"/>
    <w:rsid w:val="008B344A"/>
    <w:rsid w:val="008B6D23"/>
    <w:rsid w:val="008B7D2E"/>
    <w:rsid w:val="008C078C"/>
    <w:rsid w:val="008C33C0"/>
    <w:rsid w:val="008C44BF"/>
    <w:rsid w:val="008C4935"/>
    <w:rsid w:val="008C5345"/>
    <w:rsid w:val="008C70BB"/>
    <w:rsid w:val="008C71F5"/>
    <w:rsid w:val="008D0E2E"/>
    <w:rsid w:val="008D2066"/>
    <w:rsid w:val="008D208D"/>
    <w:rsid w:val="008D2548"/>
    <w:rsid w:val="008D26CD"/>
    <w:rsid w:val="008D38B3"/>
    <w:rsid w:val="008D46A8"/>
    <w:rsid w:val="008E2598"/>
    <w:rsid w:val="008E42DF"/>
    <w:rsid w:val="008E5ACE"/>
    <w:rsid w:val="008E7241"/>
    <w:rsid w:val="008F05BB"/>
    <w:rsid w:val="008F067E"/>
    <w:rsid w:val="008F7DEF"/>
    <w:rsid w:val="009016D4"/>
    <w:rsid w:val="009045FC"/>
    <w:rsid w:val="00905949"/>
    <w:rsid w:val="00913F4E"/>
    <w:rsid w:val="00916317"/>
    <w:rsid w:val="00916887"/>
    <w:rsid w:val="009174D4"/>
    <w:rsid w:val="00917876"/>
    <w:rsid w:val="0092224E"/>
    <w:rsid w:val="00922298"/>
    <w:rsid w:val="00922D9E"/>
    <w:rsid w:val="009258AB"/>
    <w:rsid w:val="00925B60"/>
    <w:rsid w:val="00926410"/>
    <w:rsid w:val="00927012"/>
    <w:rsid w:val="0093350B"/>
    <w:rsid w:val="00935A3D"/>
    <w:rsid w:val="00940880"/>
    <w:rsid w:val="0094307F"/>
    <w:rsid w:val="009513BF"/>
    <w:rsid w:val="009526B4"/>
    <w:rsid w:val="009549AC"/>
    <w:rsid w:val="00954D1E"/>
    <w:rsid w:val="00955678"/>
    <w:rsid w:val="00961167"/>
    <w:rsid w:val="00963C6A"/>
    <w:rsid w:val="00967FAF"/>
    <w:rsid w:val="009734B6"/>
    <w:rsid w:val="00980F31"/>
    <w:rsid w:val="00983BB2"/>
    <w:rsid w:val="009878F1"/>
    <w:rsid w:val="00987BB6"/>
    <w:rsid w:val="009957EF"/>
    <w:rsid w:val="00995A28"/>
    <w:rsid w:val="009A178E"/>
    <w:rsid w:val="009A196A"/>
    <w:rsid w:val="009A307E"/>
    <w:rsid w:val="009A38C3"/>
    <w:rsid w:val="009A45BC"/>
    <w:rsid w:val="009A56B1"/>
    <w:rsid w:val="009B1FAE"/>
    <w:rsid w:val="009B7EFB"/>
    <w:rsid w:val="009C1A0A"/>
    <w:rsid w:val="009C478D"/>
    <w:rsid w:val="009C5CAB"/>
    <w:rsid w:val="009C7F29"/>
    <w:rsid w:val="009D1727"/>
    <w:rsid w:val="009D6442"/>
    <w:rsid w:val="009D699D"/>
    <w:rsid w:val="009E28C0"/>
    <w:rsid w:val="009E656A"/>
    <w:rsid w:val="009E7CC7"/>
    <w:rsid w:val="009F0146"/>
    <w:rsid w:val="009F2A1F"/>
    <w:rsid w:val="009F4851"/>
    <w:rsid w:val="009F6E7A"/>
    <w:rsid w:val="00A001F3"/>
    <w:rsid w:val="00A00D9C"/>
    <w:rsid w:val="00A012EB"/>
    <w:rsid w:val="00A01E93"/>
    <w:rsid w:val="00A10C4B"/>
    <w:rsid w:val="00A1196A"/>
    <w:rsid w:val="00A130EF"/>
    <w:rsid w:val="00A13749"/>
    <w:rsid w:val="00A1417B"/>
    <w:rsid w:val="00A22B57"/>
    <w:rsid w:val="00A339A1"/>
    <w:rsid w:val="00A33DEA"/>
    <w:rsid w:val="00A35581"/>
    <w:rsid w:val="00A36658"/>
    <w:rsid w:val="00A40928"/>
    <w:rsid w:val="00A41568"/>
    <w:rsid w:val="00A4337F"/>
    <w:rsid w:val="00A5032E"/>
    <w:rsid w:val="00A60844"/>
    <w:rsid w:val="00A60C6A"/>
    <w:rsid w:val="00A64C41"/>
    <w:rsid w:val="00A77647"/>
    <w:rsid w:val="00A77CD3"/>
    <w:rsid w:val="00A814FD"/>
    <w:rsid w:val="00A82227"/>
    <w:rsid w:val="00A86055"/>
    <w:rsid w:val="00A91F55"/>
    <w:rsid w:val="00A93919"/>
    <w:rsid w:val="00A94F68"/>
    <w:rsid w:val="00AA2D33"/>
    <w:rsid w:val="00AA46F9"/>
    <w:rsid w:val="00AB2D02"/>
    <w:rsid w:val="00AB4E70"/>
    <w:rsid w:val="00AB51FC"/>
    <w:rsid w:val="00AC40BE"/>
    <w:rsid w:val="00AC460C"/>
    <w:rsid w:val="00AC6CF2"/>
    <w:rsid w:val="00AC77D5"/>
    <w:rsid w:val="00AD020F"/>
    <w:rsid w:val="00AD287A"/>
    <w:rsid w:val="00AD4E59"/>
    <w:rsid w:val="00AD5A6B"/>
    <w:rsid w:val="00AE0AEF"/>
    <w:rsid w:val="00AE271A"/>
    <w:rsid w:val="00AE334C"/>
    <w:rsid w:val="00AE56FD"/>
    <w:rsid w:val="00AF1202"/>
    <w:rsid w:val="00AF1C14"/>
    <w:rsid w:val="00B038FF"/>
    <w:rsid w:val="00B05409"/>
    <w:rsid w:val="00B05ED4"/>
    <w:rsid w:val="00B105DC"/>
    <w:rsid w:val="00B12ED0"/>
    <w:rsid w:val="00B20CD9"/>
    <w:rsid w:val="00B20F41"/>
    <w:rsid w:val="00B223A4"/>
    <w:rsid w:val="00B2483D"/>
    <w:rsid w:val="00B26449"/>
    <w:rsid w:val="00B27EE7"/>
    <w:rsid w:val="00B3094E"/>
    <w:rsid w:val="00B33797"/>
    <w:rsid w:val="00B3420A"/>
    <w:rsid w:val="00B41E43"/>
    <w:rsid w:val="00B4288E"/>
    <w:rsid w:val="00B43F48"/>
    <w:rsid w:val="00B45512"/>
    <w:rsid w:val="00B53A7F"/>
    <w:rsid w:val="00B54FD7"/>
    <w:rsid w:val="00B57961"/>
    <w:rsid w:val="00B64FF4"/>
    <w:rsid w:val="00B65171"/>
    <w:rsid w:val="00B66055"/>
    <w:rsid w:val="00B664A6"/>
    <w:rsid w:val="00B75AE8"/>
    <w:rsid w:val="00B762CD"/>
    <w:rsid w:val="00B83727"/>
    <w:rsid w:val="00B84506"/>
    <w:rsid w:val="00B84F0D"/>
    <w:rsid w:val="00B8557B"/>
    <w:rsid w:val="00B868FA"/>
    <w:rsid w:val="00B9627D"/>
    <w:rsid w:val="00BA47B6"/>
    <w:rsid w:val="00BA6298"/>
    <w:rsid w:val="00BA6E89"/>
    <w:rsid w:val="00BA7620"/>
    <w:rsid w:val="00BB122F"/>
    <w:rsid w:val="00BB2710"/>
    <w:rsid w:val="00BB51E4"/>
    <w:rsid w:val="00BB5ACB"/>
    <w:rsid w:val="00BB7159"/>
    <w:rsid w:val="00BC4209"/>
    <w:rsid w:val="00BD434E"/>
    <w:rsid w:val="00BD6D5A"/>
    <w:rsid w:val="00BD7D68"/>
    <w:rsid w:val="00BE499E"/>
    <w:rsid w:val="00BE576A"/>
    <w:rsid w:val="00BE7745"/>
    <w:rsid w:val="00BF1FF9"/>
    <w:rsid w:val="00BF4462"/>
    <w:rsid w:val="00BF6CF6"/>
    <w:rsid w:val="00C00289"/>
    <w:rsid w:val="00C01DB2"/>
    <w:rsid w:val="00C01E15"/>
    <w:rsid w:val="00C056E7"/>
    <w:rsid w:val="00C1437C"/>
    <w:rsid w:val="00C15BA3"/>
    <w:rsid w:val="00C1736C"/>
    <w:rsid w:val="00C17709"/>
    <w:rsid w:val="00C325E3"/>
    <w:rsid w:val="00C3638B"/>
    <w:rsid w:val="00C36877"/>
    <w:rsid w:val="00C54604"/>
    <w:rsid w:val="00C56AA9"/>
    <w:rsid w:val="00C6117A"/>
    <w:rsid w:val="00C65CFB"/>
    <w:rsid w:val="00C75A2B"/>
    <w:rsid w:val="00C773DF"/>
    <w:rsid w:val="00C836EE"/>
    <w:rsid w:val="00C8434B"/>
    <w:rsid w:val="00C96410"/>
    <w:rsid w:val="00CA07AD"/>
    <w:rsid w:val="00CA421B"/>
    <w:rsid w:val="00CA6D98"/>
    <w:rsid w:val="00CB1C58"/>
    <w:rsid w:val="00CB533B"/>
    <w:rsid w:val="00CC2629"/>
    <w:rsid w:val="00CC4A69"/>
    <w:rsid w:val="00CC647F"/>
    <w:rsid w:val="00CD39F8"/>
    <w:rsid w:val="00CD4573"/>
    <w:rsid w:val="00CD4C74"/>
    <w:rsid w:val="00CD5EA3"/>
    <w:rsid w:val="00CE0F4C"/>
    <w:rsid w:val="00CE145B"/>
    <w:rsid w:val="00CE3228"/>
    <w:rsid w:val="00CE3960"/>
    <w:rsid w:val="00CE512D"/>
    <w:rsid w:val="00CE5DDE"/>
    <w:rsid w:val="00CE74D8"/>
    <w:rsid w:val="00CF6AE6"/>
    <w:rsid w:val="00D00A1D"/>
    <w:rsid w:val="00D00BF1"/>
    <w:rsid w:val="00D00C41"/>
    <w:rsid w:val="00D0353D"/>
    <w:rsid w:val="00D0457D"/>
    <w:rsid w:val="00D14E09"/>
    <w:rsid w:val="00D15243"/>
    <w:rsid w:val="00D16D36"/>
    <w:rsid w:val="00D17A47"/>
    <w:rsid w:val="00D20C65"/>
    <w:rsid w:val="00D23403"/>
    <w:rsid w:val="00D24B2F"/>
    <w:rsid w:val="00D26912"/>
    <w:rsid w:val="00D31DB8"/>
    <w:rsid w:val="00D34884"/>
    <w:rsid w:val="00D36324"/>
    <w:rsid w:val="00D42EED"/>
    <w:rsid w:val="00D45530"/>
    <w:rsid w:val="00D46022"/>
    <w:rsid w:val="00D4620D"/>
    <w:rsid w:val="00D53BE4"/>
    <w:rsid w:val="00D56A02"/>
    <w:rsid w:val="00D614D1"/>
    <w:rsid w:val="00D62831"/>
    <w:rsid w:val="00D634F4"/>
    <w:rsid w:val="00D64B2F"/>
    <w:rsid w:val="00D72C5D"/>
    <w:rsid w:val="00D736A5"/>
    <w:rsid w:val="00D73896"/>
    <w:rsid w:val="00D761CF"/>
    <w:rsid w:val="00D83CAE"/>
    <w:rsid w:val="00D8561B"/>
    <w:rsid w:val="00D9216A"/>
    <w:rsid w:val="00D9264F"/>
    <w:rsid w:val="00D9316E"/>
    <w:rsid w:val="00D9747C"/>
    <w:rsid w:val="00DA1CD6"/>
    <w:rsid w:val="00DA42B0"/>
    <w:rsid w:val="00DA6E53"/>
    <w:rsid w:val="00DB7BA9"/>
    <w:rsid w:val="00DC03CE"/>
    <w:rsid w:val="00DC3714"/>
    <w:rsid w:val="00DC6C2A"/>
    <w:rsid w:val="00DC6F7F"/>
    <w:rsid w:val="00DD0DB7"/>
    <w:rsid w:val="00DD18F1"/>
    <w:rsid w:val="00DD4C3C"/>
    <w:rsid w:val="00DD6991"/>
    <w:rsid w:val="00DD71A5"/>
    <w:rsid w:val="00DE0E9F"/>
    <w:rsid w:val="00DE2B72"/>
    <w:rsid w:val="00DE3CEF"/>
    <w:rsid w:val="00DE40CC"/>
    <w:rsid w:val="00DE47EC"/>
    <w:rsid w:val="00DE74E9"/>
    <w:rsid w:val="00DF131F"/>
    <w:rsid w:val="00DF1601"/>
    <w:rsid w:val="00DF6A90"/>
    <w:rsid w:val="00DF7F04"/>
    <w:rsid w:val="00DF7F52"/>
    <w:rsid w:val="00E02EFF"/>
    <w:rsid w:val="00E04248"/>
    <w:rsid w:val="00E055EE"/>
    <w:rsid w:val="00E06C28"/>
    <w:rsid w:val="00E14365"/>
    <w:rsid w:val="00E20618"/>
    <w:rsid w:val="00E315A9"/>
    <w:rsid w:val="00E33A73"/>
    <w:rsid w:val="00E33AB6"/>
    <w:rsid w:val="00E369C0"/>
    <w:rsid w:val="00E401F0"/>
    <w:rsid w:val="00E4240D"/>
    <w:rsid w:val="00E42B30"/>
    <w:rsid w:val="00E46BE7"/>
    <w:rsid w:val="00E51C04"/>
    <w:rsid w:val="00E5224E"/>
    <w:rsid w:val="00E5298E"/>
    <w:rsid w:val="00E532A3"/>
    <w:rsid w:val="00E56054"/>
    <w:rsid w:val="00E57A89"/>
    <w:rsid w:val="00E607C7"/>
    <w:rsid w:val="00E60920"/>
    <w:rsid w:val="00E60DF5"/>
    <w:rsid w:val="00E60F4B"/>
    <w:rsid w:val="00E64CDE"/>
    <w:rsid w:val="00E70896"/>
    <w:rsid w:val="00E72424"/>
    <w:rsid w:val="00E7398E"/>
    <w:rsid w:val="00E870AB"/>
    <w:rsid w:val="00E87567"/>
    <w:rsid w:val="00E8756F"/>
    <w:rsid w:val="00E875A4"/>
    <w:rsid w:val="00E92D2D"/>
    <w:rsid w:val="00E94330"/>
    <w:rsid w:val="00E9484A"/>
    <w:rsid w:val="00EA1794"/>
    <w:rsid w:val="00EA4CC1"/>
    <w:rsid w:val="00EB025A"/>
    <w:rsid w:val="00EB0F65"/>
    <w:rsid w:val="00EB1834"/>
    <w:rsid w:val="00EB5923"/>
    <w:rsid w:val="00EB5AA3"/>
    <w:rsid w:val="00EB74A7"/>
    <w:rsid w:val="00EC167B"/>
    <w:rsid w:val="00EC540B"/>
    <w:rsid w:val="00EC69FA"/>
    <w:rsid w:val="00EC7795"/>
    <w:rsid w:val="00ED1A15"/>
    <w:rsid w:val="00ED6B18"/>
    <w:rsid w:val="00EE1F7A"/>
    <w:rsid w:val="00EE20BF"/>
    <w:rsid w:val="00EE6502"/>
    <w:rsid w:val="00EF01C3"/>
    <w:rsid w:val="00EF138E"/>
    <w:rsid w:val="00EF182C"/>
    <w:rsid w:val="00EF4EE4"/>
    <w:rsid w:val="00F054E1"/>
    <w:rsid w:val="00F06B04"/>
    <w:rsid w:val="00F12090"/>
    <w:rsid w:val="00F13400"/>
    <w:rsid w:val="00F1463B"/>
    <w:rsid w:val="00F15389"/>
    <w:rsid w:val="00F15C0E"/>
    <w:rsid w:val="00F25305"/>
    <w:rsid w:val="00F30E16"/>
    <w:rsid w:val="00F31772"/>
    <w:rsid w:val="00F33057"/>
    <w:rsid w:val="00F36F52"/>
    <w:rsid w:val="00F410DF"/>
    <w:rsid w:val="00F41107"/>
    <w:rsid w:val="00F426C4"/>
    <w:rsid w:val="00F4684B"/>
    <w:rsid w:val="00F470A4"/>
    <w:rsid w:val="00F51897"/>
    <w:rsid w:val="00F546A3"/>
    <w:rsid w:val="00F56ADB"/>
    <w:rsid w:val="00F610DC"/>
    <w:rsid w:val="00F61827"/>
    <w:rsid w:val="00F66B18"/>
    <w:rsid w:val="00F67E37"/>
    <w:rsid w:val="00F70E70"/>
    <w:rsid w:val="00F7315B"/>
    <w:rsid w:val="00F7600A"/>
    <w:rsid w:val="00F76534"/>
    <w:rsid w:val="00F8130F"/>
    <w:rsid w:val="00F84430"/>
    <w:rsid w:val="00F84571"/>
    <w:rsid w:val="00F84E8E"/>
    <w:rsid w:val="00F8712E"/>
    <w:rsid w:val="00F8787A"/>
    <w:rsid w:val="00F91510"/>
    <w:rsid w:val="00F92090"/>
    <w:rsid w:val="00F92298"/>
    <w:rsid w:val="00F92D4F"/>
    <w:rsid w:val="00F96685"/>
    <w:rsid w:val="00FA743B"/>
    <w:rsid w:val="00FB0EB3"/>
    <w:rsid w:val="00FB136D"/>
    <w:rsid w:val="00FB1655"/>
    <w:rsid w:val="00FC133D"/>
    <w:rsid w:val="00FC26D1"/>
    <w:rsid w:val="00FC3434"/>
    <w:rsid w:val="00FC67B0"/>
    <w:rsid w:val="00FC701B"/>
    <w:rsid w:val="00FD1054"/>
    <w:rsid w:val="00FD7565"/>
    <w:rsid w:val="00FE0217"/>
    <w:rsid w:val="00FE226C"/>
    <w:rsid w:val="00FF17C7"/>
    <w:rsid w:val="00FF2CD1"/>
    <w:rsid w:val="00FF2E55"/>
    <w:rsid w:val="00FF51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D080C"/>
  <w15:docId w15:val="{F171EE3B-3274-4DAD-86AA-010543AE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7B0"/>
    <w:pPr>
      <w:spacing w:after="200"/>
      <w:jc w:val="both"/>
    </w:pPr>
    <w:rPr>
      <w:sz w:val="22"/>
      <w:szCs w:val="22"/>
      <w:lang w:eastAsia="en-US"/>
    </w:rPr>
  </w:style>
  <w:style w:type="paragraph" w:styleId="Nadpis1">
    <w:name w:val="heading 1"/>
    <w:basedOn w:val="Normln"/>
    <w:next w:val="Normln"/>
    <w:link w:val="Nadpis1Char"/>
    <w:uiPriority w:val="9"/>
    <w:qFormat/>
    <w:rsid w:val="00E87567"/>
    <w:pPr>
      <w:keepNext/>
      <w:numPr>
        <w:numId w:val="1"/>
      </w:numPr>
      <w:spacing w:before="240" w:after="60"/>
      <w:outlineLvl w:val="0"/>
    </w:pPr>
    <w:rPr>
      <w:rFonts w:ascii="Cambria" w:eastAsia="Times New Roman" w:hAnsi="Cambria"/>
      <w:b/>
      <w:bCs/>
      <w:kern w:val="32"/>
      <w:sz w:val="32"/>
      <w:szCs w:val="32"/>
      <w:lang w:val="x-none"/>
    </w:rPr>
  </w:style>
  <w:style w:type="paragraph" w:styleId="Nadpis2">
    <w:name w:val="heading 2"/>
    <w:basedOn w:val="Normln"/>
    <w:next w:val="Normln"/>
    <w:link w:val="Nadpis2Char"/>
    <w:uiPriority w:val="9"/>
    <w:unhideWhenUsed/>
    <w:qFormat/>
    <w:rsid w:val="00E87567"/>
    <w:pPr>
      <w:keepNext/>
      <w:numPr>
        <w:ilvl w:val="1"/>
        <w:numId w:val="1"/>
      </w:numPr>
      <w:spacing w:before="240" w:after="60"/>
      <w:outlineLvl w:val="1"/>
    </w:pPr>
    <w:rPr>
      <w:rFonts w:ascii="Cambria" w:eastAsia="Times New Roman" w:hAnsi="Cambria"/>
      <w:b/>
      <w:bCs/>
      <w:i/>
      <w:iCs/>
      <w:sz w:val="28"/>
      <w:szCs w:val="28"/>
      <w:lang w:val="x-none"/>
    </w:rPr>
  </w:style>
  <w:style w:type="paragraph" w:styleId="Nadpis3">
    <w:name w:val="heading 3"/>
    <w:basedOn w:val="Normln"/>
    <w:next w:val="Normln"/>
    <w:link w:val="Nadpis3Char"/>
    <w:uiPriority w:val="9"/>
    <w:unhideWhenUsed/>
    <w:qFormat/>
    <w:rsid w:val="00437FD7"/>
    <w:pPr>
      <w:numPr>
        <w:ilvl w:val="2"/>
        <w:numId w:val="1"/>
      </w:numPr>
      <w:spacing w:before="240" w:after="60"/>
      <w:outlineLvl w:val="2"/>
    </w:pPr>
    <w:rPr>
      <w:rFonts w:eastAsia="Times New Roman"/>
      <w:bCs/>
      <w:szCs w:val="26"/>
      <w:lang w:val="x-none"/>
    </w:rPr>
  </w:style>
  <w:style w:type="paragraph" w:styleId="Nadpis4">
    <w:name w:val="heading 4"/>
    <w:basedOn w:val="Normln"/>
    <w:next w:val="Normln"/>
    <w:link w:val="Nadpis4Char"/>
    <w:uiPriority w:val="9"/>
    <w:semiHidden/>
    <w:unhideWhenUsed/>
    <w:qFormat/>
    <w:rsid w:val="00E87567"/>
    <w:pPr>
      <w:keepNext/>
      <w:numPr>
        <w:ilvl w:val="3"/>
        <w:numId w:val="1"/>
      </w:numPr>
      <w:spacing w:before="240" w:after="60"/>
      <w:outlineLvl w:val="3"/>
    </w:pPr>
    <w:rPr>
      <w:rFonts w:eastAsia="Times New Roman"/>
      <w:b/>
      <w:bCs/>
      <w:sz w:val="28"/>
      <w:szCs w:val="28"/>
      <w:lang w:val="x-none"/>
    </w:rPr>
  </w:style>
  <w:style w:type="paragraph" w:styleId="Nadpis5">
    <w:name w:val="heading 5"/>
    <w:basedOn w:val="Normln"/>
    <w:next w:val="Normln"/>
    <w:link w:val="Nadpis5Char"/>
    <w:uiPriority w:val="9"/>
    <w:semiHidden/>
    <w:unhideWhenUsed/>
    <w:qFormat/>
    <w:rsid w:val="00E87567"/>
    <w:pPr>
      <w:numPr>
        <w:ilvl w:val="4"/>
        <w:numId w:val="1"/>
      </w:numPr>
      <w:spacing w:before="240" w:after="60"/>
      <w:outlineLvl w:val="4"/>
    </w:pPr>
    <w:rPr>
      <w:rFonts w:eastAsia="Times New Roman"/>
      <w:b/>
      <w:bCs/>
      <w:i/>
      <w:iCs/>
      <w:sz w:val="26"/>
      <w:szCs w:val="26"/>
      <w:lang w:val="x-none"/>
    </w:rPr>
  </w:style>
  <w:style w:type="paragraph" w:styleId="Nadpis6">
    <w:name w:val="heading 6"/>
    <w:basedOn w:val="Normln"/>
    <w:next w:val="Normln"/>
    <w:link w:val="Nadpis6Char"/>
    <w:uiPriority w:val="9"/>
    <w:semiHidden/>
    <w:unhideWhenUsed/>
    <w:qFormat/>
    <w:rsid w:val="00E87567"/>
    <w:pPr>
      <w:numPr>
        <w:ilvl w:val="5"/>
        <w:numId w:val="1"/>
      </w:numPr>
      <w:spacing w:before="240" w:after="60"/>
      <w:outlineLvl w:val="5"/>
    </w:pPr>
    <w:rPr>
      <w:rFonts w:eastAsia="Times New Roman"/>
      <w:b/>
      <w:bCs/>
      <w:lang w:val="x-none"/>
    </w:rPr>
  </w:style>
  <w:style w:type="paragraph" w:styleId="Nadpis7">
    <w:name w:val="heading 7"/>
    <w:basedOn w:val="Normln"/>
    <w:next w:val="Normln"/>
    <w:link w:val="Nadpis7Char"/>
    <w:uiPriority w:val="9"/>
    <w:semiHidden/>
    <w:unhideWhenUsed/>
    <w:qFormat/>
    <w:rsid w:val="00E87567"/>
    <w:pPr>
      <w:numPr>
        <w:ilvl w:val="6"/>
        <w:numId w:val="1"/>
      </w:numPr>
      <w:spacing w:before="240" w:after="60"/>
      <w:outlineLvl w:val="6"/>
    </w:pPr>
    <w:rPr>
      <w:rFonts w:eastAsia="Times New Roman"/>
      <w:sz w:val="24"/>
      <w:szCs w:val="24"/>
      <w:lang w:val="x-none"/>
    </w:rPr>
  </w:style>
  <w:style w:type="paragraph" w:styleId="Nadpis8">
    <w:name w:val="heading 8"/>
    <w:basedOn w:val="Normln"/>
    <w:next w:val="Normln"/>
    <w:link w:val="Nadpis8Char"/>
    <w:uiPriority w:val="9"/>
    <w:semiHidden/>
    <w:unhideWhenUsed/>
    <w:qFormat/>
    <w:rsid w:val="00E87567"/>
    <w:pPr>
      <w:numPr>
        <w:ilvl w:val="7"/>
        <w:numId w:val="1"/>
      </w:numPr>
      <w:spacing w:before="240" w:after="60"/>
      <w:outlineLvl w:val="7"/>
    </w:pPr>
    <w:rPr>
      <w:rFonts w:eastAsia="Times New Roman"/>
      <w:i/>
      <w:iCs/>
      <w:sz w:val="24"/>
      <w:szCs w:val="24"/>
      <w:lang w:val="x-none"/>
    </w:rPr>
  </w:style>
  <w:style w:type="paragraph" w:styleId="Nadpis9">
    <w:name w:val="heading 9"/>
    <w:basedOn w:val="Normln"/>
    <w:next w:val="Normln"/>
    <w:link w:val="Nadpis9Char"/>
    <w:uiPriority w:val="9"/>
    <w:semiHidden/>
    <w:unhideWhenUsed/>
    <w:qFormat/>
    <w:rsid w:val="00E87567"/>
    <w:pPr>
      <w:numPr>
        <w:ilvl w:val="8"/>
        <w:numId w:val="1"/>
      </w:numPr>
      <w:spacing w:before="240" w:after="60"/>
      <w:outlineLvl w:val="8"/>
    </w:pPr>
    <w:rPr>
      <w:rFonts w:ascii="Cambria" w:eastAsia="Times New Roman" w:hAnsi="Cambria"/>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19E"/>
    <w:pPr>
      <w:tabs>
        <w:tab w:val="center" w:pos="4536"/>
        <w:tab w:val="right" w:pos="9072"/>
      </w:tabs>
      <w:spacing w:after="0"/>
    </w:pPr>
  </w:style>
  <w:style w:type="character" w:customStyle="1" w:styleId="ZhlavChar">
    <w:name w:val="Záhlaví Char"/>
    <w:basedOn w:val="Standardnpsmoodstavce"/>
    <w:link w:val="Zhlav"/>
    <w:rsid w:val="004A519E"/>
  </w:style>
  <w:style w:type="paragraph" w:styleId="Zpat">
    <w:name w:val="footer"/>
    <w:basedOn w:val="Normln"/>
    <w:link w:val="ZpatChar"/>
    <w:uiPriority w:val="99"/>
    <w:unhideWhenUsed/>
    <w:rsid w:val="004A519E"/>
    <w:pPr>
      <w:tabs>
        <w:tab w:val="center" w:pos="4536"/>
        <w:tab w:val="right" w:pos="9072"/>
      </w:tabs>
      <w:spacing w:after="0"/>
    </w:pPr>
  </w:style>
  <w:style w:type="character" w:customStyle="1" w:styleId="ZpatChar">
    <w:name w:val="Zápatí Char"/>
    <w:basedOn w:val="Standardnpsmoodstavce"/>
    <w:link w:val="Zpat"/>
    <w:uiPriority w:val="99"/>
    <w:rsid w:val="004A519E"/>
  </w:style>
  <w:style w:type="paragraph" w:styleId="Seznam">
    <w:name w:val="List"/>
    <w:basedOn w:val="Normln"/>
    <w:rsid w:val="00E87567"/>
    <w:pPr>
      <w:spacing w:before="60" w:after="0"/>
      <w:ind w:left="283" w:hanging="283"/>
    </w:pPr>
    <w:rPr>
      <w:rFonts w:ascii="Times New Roman" w:eastAsia="Times New Roman" w:hAnsi="Times New Roman"/>
      <w:kern w:val="28"/>
      <w:sz w:val="24"/>
      <w:szCs w:val="24"/>
      <w:lang w:eastAsia="cs-CZ"/>
    </w:rPr>
  </w:style>
  <w:style w:type="paragraph" w:customStyle="1" w:styleId="strany">
    <w:name w:val="strany"/>
    <w:basedOn w:val="Normln"/>
    <w:rsid w:val="00E87567"/>
    <w:pPr>
      <w:keepLines/>
      <w:tabs>
        <w:tab w:val="left" w:pos="2552"/>
        <w:tab w:val="left" w:pos="6237"/>
        <w:tab w:val="right" w:pos="9639"/>
      </w:tabs>
      <w:suppressAutoHyphens/>
      <w:spacing w:after="120"/>
    </w:pPr>
    <w:rPr>
      <w:rFonts w:ascii="Arial Narrow" w:eastAsia="Times New Roman" w:hAnsi="Arial Narrow"/>
      <w:spacing w:val="4"/>
      <w:szCs w:val="20"/>
      <w:lang w:eastAsia="cs-CZ"/>
    </w:rPr>
  </w:style>
  <w:style w:type="paragraph" w:customStyle="1" w:styleId="strany1">
    <w:name w:val="strany1"/>
    <w:basedOn w:val="Normln"/>
    <w:rsid w:val="00E87567"/>
    <w:pPr>
      <w:keepLines/>
      <w:tabs>
        <w:tab w:val="left" w:pos="2552"/>
        <w:tab w:val="left" w:pos="6237"/>
        <w:tab w:val="right" w:pos="9639"/>
      </w:tabs>
      <w:suppressAutoHyphens/>
      <w:spacing w:after="20"/>
    </w:pPr>
    <w:rPr>
      <w:rFonts w:ascii="Arial Narrow" w:eastAsia="Times New Roman" w:hAnsi="Arial Narrow"/>
      <w:spacing w:val="4"/>
      <w:szCs w:val="20"/>
      <w:lang w:eastAsia="cs-CZ"/>
    </w:rPr>
  </w:style>
  <w:style w:type="paragraph" w:customStyle="1" w:styleId="NADPIS10">
    <w:name w:val="NADPIS 1"/>
    <w:basedOn w:val="Normln"/>
    <w:rsid w:val="00E87567"/>
    <w:pPr>
      <w:spacing w:before="240" w:after="240"/>
      <w:jc w:val="center"/>
    </w:pPr>
    <w:rPr>
      <w:rFonts w:ascii="Arial" w:eastAsia="Times New Roman" w:hAnsi="Arial" w:cs="Arial"/>
      <w:b/>
      <w:sz w:val="24"/>
      <w:szCs w:val="24"/>
      <w:lang w:eastAsia="cs-CZ"/>
    </w:rPr>
  </w:style>
  <w:style w:type="character" w:customStyle="1" w:styleId="Nadpis1Char">
    <w:name w:val="Nadpis 1 Char"/>
    <w:link w:val="Nadpis1"/>
    <w:uiPriority w:val="9"/>
    <w:rsid w:val="00E87567"/>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rsid w:val="00E87567"/>
    <w:rPr>
      <w:rFonts w:ascii="Cambria" w:eastAsia="Times New Roman" w:hAnsi="Cambria" w:cs="Times New Roman"/>
      <w:b/>
      <w:bCs/>
      <w:i/>
      <w:iCs/>
      <w:sz w:val="28"/>
      <w:szCs w:val="28"/>
      <w:lang w:eastAsia="en-US"/>
    </w:rPr>
  </w:style>
  <w:style w:type="character" w:customStyle="1" w:styleId="Nadpis3Char">
    <w:name w:val="Nadpis 3 Char"/>
    <w:link w:val="Nadpis3"/>
    <w:uiPriority w:val="9"/>
    <w:rsid w:val="00437FD7"/>
    <w:rPr>
      <w:rFonts w:eastAsia="Times New Roman"/>
      <w:bCs/>
      <w:sz w:val="22"/>
      <w:szCs w:val="26"/>
      <w:lang w:val="x-none" w:eastAsia="en-US"/>
    </w:rPr>
  </w:style>
  <w:style w:type="character" w:customStyle="1" w:styleId="Nadpis4Char">
    <w:name w:val="Nadpis 4 Char"/>
    <w:link w:val="Nadpis4"/>
    <w:uiPriority w:val="9"/>
    <w:semiHidden/>
    <w:rsid w:val="00E87567"/>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E87567"/>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E87567"/>
    <w:rPr>
      <w:rFonts w:ascii="Calibri" w:eastAsia="Times New Roman" w:hAnsi="Calibri" w:cs="Times New Roman"/>
      <w:b/>
      <w:bCs/>
      <w:sz w:val="22"/>
      <w:szCs w:val="22"/>
      <w:lang w:eastAsia="en-US"/>
    </w:rPr>
  </w:style>
  <w:style w:type="character" w:customStyle="1" w:styleId="Nadpis7Char">
    <w:name w:val="Nadpis 7 Char"/>
    <w:link w:val="Nadpis7"/>
    <w:uiPriority w:val="9"/>
    <w:semiHidden/>
    <w:rsid w:val="00E87567"/>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E87567"/>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E87567"/>
    <w:rPr>
      <w:rFonts w:ascii="Cambria" w:eastAsia="Times New Roman" w:hAnsi="Cambria" w:cs="Times New Roman"/>
      <w:sz w:val="22"/>
      <w:szCs w:val="22"/>
      <w:lang w:eastAsia="en-US"/>
    </w:rPr>
  </w:style>
  <w:style w:type="character" w:customStyle="1" w:styleId="normln0">
    <w:name w:val="normální"/>
    <w:rsid w:val="007A6BE8"/>
    <w:rPr>
      <w:rFonts w:ascii="Arial" w:hAnsi="Arial"/>
    </w:rPr>
  </w:style>
  <w:style w:type="paragraph" w:customStyle="1" w:styleId="MSTextnormln">
    <w:name w:val="MS_Text normální"/>
    <w:basedOn w:val="Normln"/>
    <w:link w:val="MSTextnormlnChar"/>
    <w:rsid w:val="001B0F90"/>
    <w:pPr>
      <w:spacing w:after="0"/>
      <w:ind w:firstLine="709"/>
    </w:pPr>
    <w:rPr>
      <w:rFonts w:eastAsia="Times New Roman"/>
      <w:sz w:val="20"/>
      <w:szCs w:val="20"/>
      <w:lang w:val="x-none"/>
    </w:rPr>
  </w:style>
  <w:style w:type="character" w:customStyle="1" w:styleId="MSTextnormlnChar">
    <w:name w:val="MS_Text normální Char"/>
    <w:link w:val="MSTextnormln"/>
    <w:locked/>
    <w:rsid w:val="001B0F90"/>
    <w:rPr>
      <w:rFonts w:eastAsia="Times New Roman"/>
      <w:lang w:eastAsia="en-US"/>
    </w:rPr>
  </w:style>
  <w:style w:type="paragraph" w:styleId="Bezmezer">
    <w:name w:val="No Spacing"/>
    <w:uiPriority w:val="1"/>
    <w:qFormat/>
    <w:rsid w:val="004248EA"/>
    <w:pPr>
      <w:jc w:val="both"/>
    </w:pPr>
    <w:rPr>
      <w:sz w:val="22"/>
      <w:szCs w:val="22"/>
      <w:lang w:eastAsia="en-US"/>
    </w:rPr>
  </w:style>
  <w:style w:type="paragraph" w:styleId="Citt">
    <w:name w:val="Quote"/>
    <w:basedOn w:val="Normln"/>
    <w:next w:val="Normln"/>
    <w:link w:val="CittChar"/>
    <w:uiPriority w:val="29"/>
    <w:qFormat/>
    <w:rsid w:val="004248EA"/>
    <w:rPr>
      <w:i/>
      <w:iCs/>
      <w:color w:val="000000"/>
      <w:lang w:val="x-none"/>
    </w:rPr>
  </w:style>
  <w:style w:type="character" w:customStyle="1" w:styleId="CittChar">
    <w:name w:val="Citát Char"/>
    <w:link w:val="Citt"/>
    <w:uiPriority w:val="29"/>
    <w:rsid w:val="004248EA"/>
    <w:rPr>
      <w:i/>
      <w:iCs/>
      <w:color w:val="000000"/>
      <w:sz w:val="22"/>
      <w:szCs w:val="22"/>
      <w:lang w:eastAsia="en-US"/>
    </w:rPr>
  </w:style>
  <w:style w:type="paragraph" w:styleId="Zkladntextodsazen">
    <w:name w:val="Body Text Indent"/>
    <w:basedOn w:val="Normln"/>
    <w:link w:val="ZkladntextodsazenChar"/>
    <w:rsid w:val="00DD4C3C"/>
    <w:pPr>
      <w:spacing w:before="60" w:after="120"/>
      <w:ind w:left="283"/>
      <w:jc w:val="left"/>
    </w:pPr>
    <w:rPr>
      <w:rFonts w:ascii="Times New Roman" w:hAnsi="Times New Roman"/>
      <w:kern w:val="28"/>
      <w:sz w:val="24"/>
      <w:szCs w:val="24"/>
      <w:lang w:val="x-none" w:eastAsia="x-none"/>
    </w:rPr>
  </w:style>
  <w:style w:type="character" w:customStyle="1" w:styleId="ZkladntextodsazenChar">
    <w:name w:val="Základní text odsazený Char"/>
    <w:link w:val="Zkladntextodsazen"/>
    <w:rsid w:val="00DD4C3C"/>
    <w:rPr>
      <w:rFonts w:ascii="Times New Roman" w:hAnsi="Times New Roman" w:cs="Tahoma"/>
      <w:kern w:val="28"/>
      <w:sz w:val="24"/>
      <w:szCs w:val="24"/>
    </w:rPr>
  </w:style>
  <w:style w:type="paragraph" w:customStyle="1" w:styleId="ListParagraph1">
    <w:name w:val="List Paragraph1"/>
    <w:basedOn w:val="Normln"/>
    <w:link w:val="ListParagraphChar"/>
    <w:rsid w:val="00F67E37"/>
    <w:pPr>
      <w:spacing w:after="40"/>
      <w:ind w:left="720"/>
      <w:contextualSpacing/>
    </w:pPr>
    <w:rPr>
      <w:sz w:val="24"/>
      <w:szCs w:val="20"/>
      <w:lang w:val="x-none" w:eastAsia="x-none"/>
    </w:rPr>
  </w:style>
  <w:style w:type="character" w:customStyle="1" w:styleId="ListParagraphChar">
    <w:name w:val="List Paragraph Char"/>
    <w:link w:val="ListParagraph1"/>
    <w:locked/>
    <w:rsid w:val="00F67E37"/>
    <w:rPr>
      <w:sz w:val="24"/>
      <w:lang w:val="x-none" w:eastAsia="x-none"/>
    </w:rPr>
  </w:style>
  <w:style w:type="paragraph" w:styleId="Zkladntext">
    <w:name w:val="Body Text"/>
    <w:basedOn w:val="Normln"/>
    <w:link w:val="ZkladntextChar"/>
    <w:rsid w:val="004B7658"/>
    <w:pPr>
      <w:spacing w:after="120"/>
      <w:jc w:val="left"/>
    </w:pPr>
    <w:rPr>
      <w:rFonts w:ascii="Times New Roman" w:hAnsi="Times New Roman"/>
      <w:szCs w:val="24"/>
      <w:lang w:val="x-none" w:eastAsia="x-none"/>
    </w:rPr>
  </w:style>
  <w:style w:type="character" w:customStyle="1" w:styleId="ZkladntextChar">
    <w:name w:val="Základní text Char"/>
    <w:link w:val="Zkladntext"/>
    <w:rsid w:val="004B7658"/>
    <w:rPr>
      <w:rFonts w:ascii="Times New Roman" w:hAnsi="Times New Roman"/>
      <w:sz w:val="22"/>
      <w:szCs w:val="24"/>
    </w:rPr>
  </w:style>
  <w:style w:type="paragraph" w:styleId="Nadpispoznmky">
    <w:name w:val="Note Heading"/>
    <w:basedOn w:val="Normln"/>
    <w:next w:val="Zkladntext"/>
    <w:link w:val="NadpispoznmkyChar"/>
    <w:rsid w:val="004B7658"/>
    <w:pPr>
      <w:widowControl w:val="0"/>
      <w:tabs>
        <w:tab w:val="left" w:pos="283"/>
      </w:tabs>
      <w:autoSpaceDE w:val="0"/>
      <w:autoSpaceDN w:val="0"/>
      <w:adjustRightInd w:val="0"/>
      <w:spacing w:after="198" w:line="220" w:lineRule="atLeast"/>
      <w:jc w:val="center"/>
    </w:pPr>
    <w:rPr>
      <w:rFonts w:ascii="Times New Roman" w:hAnsi="Times New Roman"/>
      <w:b/>
      <w:bCs/>
      <w:color w:val="000000"/>
      <w:sz w:val="18"/>
      <w:szCs w:val="18"/>
      <w:lang w:val="x-none" w:eastAsia="x-none"/>
    </w:rPr>
  </w:style>
  <w:style w:type="character" w:customStyle="1" w:styleId="NadpispoznmkyChar">
    <w:name w:val="Nadpis poznámky Char"/>
    <w:link w:val="Nadpispoznmky"/>
    <w:rsid w:val="004B7658"/>
    <w:rPr>
      <w:rFonts w:ascii="Times New Roman" w:hAnsi="Times New Roman"/>
      <w:b/>
      <w:bCs/>
      <w:color w:val="000000"/>
      <w:sz w:val="18"/>
      <w:szCs w:val="18"/>
    </w:rPr>
  </w:style>
  <w:style w:type="paragraph" w:styleId="Zkladntext2">
    <w:name w:val="Body Text 2"/>
    <w:basedOn w:val="Normln"/>
    <w:link w:val="Zkladntext2Char"/>
    <w:uiPriority w:val="99"/>
    <w:semiHidden/>
    <w:unhideWhenUsed/>
    <w:rsid w:val="00323E57"/>
    <w:pPr>
      <w:spacing w:after="120" w:line="480" w:lineRule="auto"/>
    </w:pPr>
    <w:rPr>
      <w:lang w:val="x-none"/>
    </w:rPr>
  </w:style>
  <w:style w:type="character" w:customStyle="1" w:styleId="Zkladntext2Char">
    <w:name w:val="Základní text 2 Char"/>
    <w:link w:val="Zkladntext2"/>
    <w:uiPriority w:val="99"/>
    <w:semiHidden/>
    <w:rsid w:val="00323E57"/>
    <w:rPr>
      <w:sz w:val="22"/>
      <w:szCs w:val="22"/>
      <w:lang w:eastAsia="en-US"/>
    </w:rPr>
  </w:style>
  <w:style w:type="paragraph" w:styleId="Zkladntextodsazen2">
    <w:name w:val="Body Text Indent 2"/>
    <w:basedOn w:val="Normln"/>
    <w:link w:val="Zkladntextodsazen2Char"/>
    <w:uiPriority w:val="99"/>
    <w:semiHidden/>
    <w:unhideWhenUsed/>
    <w:rsid w:val="00323E57"/>
    <w:pPr>
      <w:spacing w:after="120" w:line="480" w:lineRule="auto"/>
      <w:ind w:left="283"/>
    </w:pPr>
    <w:rPr>
      <w:lang w:val="x-none"/>
    </w:rPr>
  </w:style>
  <w:style w:type="character" w:customStyle="1" w:styleId="Zkladntextodsazen2Char">
    <w:name w:val="Základní text odsazený 2 Char"/>
    <w:link w:val="Zkladntextodsazen2"/>
    <w:uiPriority w:val="99"/>
    <w:semiHidden/>
    <w:rsid w:val="00323E57"/>
    <w:rPr>
      <w:sz w:val="22"/>
      <w:szCs w:val="22"/>
      <w:lang w:eastAsia="en-US"/>
    </w:rPr>
  </w:style>
  <w:style w:type="character" w:styleId="Odkaznakoment">
    <w:name w:val="annotation reference"/>
    <w:uiPriority w:val="99"/>
    <w:semiHidden/>
    <w:unhideWhenUsed/>
    <w:rsid w:val="00A86055"/>
    <w:rPr>
      <w:sz w:val="16"/>
      <w:szCs w:val="16"/>
    </w:rPr>
  </w:style>
  <w:style w:type="paragraph" w:styleId="Textkomente">
    <w:name w:val="annotation text"/>
    <w:basedOn w:val="Normln"/>
    <w:link w:val="TextkomenteChar"/>
    <w:uiPriority w:val="99"/>
    <w:unhideWhenUsed/>
    <w:rsid w:val="00A86055"/>
    <w:rPr>
      <w:sz w:val="20"/>
      <w:szCs w:val="20"/>
      <w:lang w:val="x-none"/>
    </w:rPr>
  </w:style>
  <w:style w:type="character" w:customStyle="1" w:styleId="TextkomenteChar">
    <w:name w:val="Text komentáře Char"/>
    <w:link w:val="Textkomente"/>
    <w:uiPriority w:val="99"/>
    <w:rsid w:val="00A86055"/>
    <w:rPr>
      <w:lang w:eastAsia="en-US"/>
    </w:rPr>
  </w:style>
  <w:style w:type="paragraph" w:styleId="Pedmtkomente">
    <w:name w:val="annotation subject"/>
    <w:basedOn w:val="Textkomente"/>
    <w:next w:val="Textkomente"/>
    <w:link w:val="PedmtkomenteChar"/>
    <w:uiPriority w:val="99"/>
    <w:semiHidden/>
    <w:unhideWhenUsed/>
    <w:rsid w:val="00A86055"/>
    <w:rPr>
      <w:b/>
      <w:bCs/>
    </w:rPr>
  </w:style>
  <w:style w:type="character" w:customStyle="1" w:styleId="PedmtkomenteChar">
    <w:name w:val="Předmět komentáře Char"/>
    <w:link w:val="Pedmtkomente"/>
    <w:uiPriority w:val="99"/>
    <w:semiHidden/>
    <w:rsid w:val="00A86055"/>
    <w:rPr>
      <w:b/>
      <w:bCs/>
      <w:lang w:eastAsia="en-US"/>
    </w:rPr>
  </w:style>
  <w:style w:type="paragraph" w:styleId="Textbubliny">
    <w:name w:val="Balloon Text"/>
    <w:basedOn w:val="Normln"/>
    <w:link w:val="TextbublinyChar"/>
    <w:uiPriority w:val="99"/>
    <w:semiHidden/>
    <w:unhideWhenUsed/>
    <w:rsid w:val="00A86055"/>
    <w:pPr>
      <w:spacing w:after="0"/>
    </w:pPr>
    <w:rPr>
      <w:rFonts w:ascii="Tahoma" w:hAnsi="Tahoma"/>
      <w:sz w:val="16"/>
      <w:szCs w:val="16"/>
      <w:lang w:val="x-none"/>
    </w:rPr>
  </w:style>
  <w:style w:type="character" w:customStyle="1" w:styleId="TextbublinyChar">
    <w:name w:val="Text bubliny Char"/>
    <w:link w:val="Textbubliny"/>
    <w:uiPriority w:val="99"/>
    <w:semiHidden/>
    <w:rsid w:val="00A86055"/>
    <w:rPr>
      <w:rFonts w:ascii="Tahoma" w:hAnsi="Tahoma" w:cs="Tahoma"/>
      <w:sz w:val="16"/>
      <w:szCs w:val="16"/>
      <w:lang w:eastAsia="en-US"/>
    </w:rPr>
  </w:style>
  <w:style w:type="character" w:customStyle="1" w:styleId="ZhlavChar1">
    <w:name w:val="Záhlaví Char1"/>
    <w:locked/>
    <w:rsid w:val="00A93919"/>
    <w:rPr>
      <w:sz w:val="22"/>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7375">
      <w:bodyDiv w:val="1"/>
      <w:marLeft w:val="0"/>
      <w:marRight w:val="0"/>
      <w:marTop w:val="0"/>
      <w:marBottom w:val="0"/>
      <w:divBdr>
        <w:top w:val="none" w:sz="0" w:space="0" w:color="auto"/>
        <w:left w:val="none" w:sz="0" w:space="0" w:color="auto"/>
        <w:bottom w:val="none" w:sz="0" w:space="0" w:color="auto"/>
        <w:right w:val="none" w:sz="0" w:space="0" w:color="auto"/>
      </w:divBdr>
    </w:div>
    <w:div w:id="548299045">
      <w:bodyDiv w:val="1"/>
      <w:marLeft w:val="0"/>
      <w:marRight w:val="0"/>
      <w:marTop w:val="0"/>
      <w:marBottom w:val="0"/>
      <w:divBdr>
        <w:top w:val="none" w:sz="0" w:space="0" w:color="auto"/>
        <w:left w:val="none" w:sz="0" w:space="0" w:color="auto"/>
        <w:bottom w:val="none" w:sz="0" w:space="0" w:color="auto"/>
        <w:right w:val="none" w:sz="0" w:space="0" w:color="auto"/>
      </w:divBdr>
    </w:div>
    <w:div w:id="1606500867">
      <w:bodyDiv w:val="1"/>
      <w:marLeft w:val="0"/>
      <w:marRight w:val="0"/>
      <w:marTop w:val="0"/>
      <w:marBottom w:val="0"/>
      <w:divBdr>
        <w:top w:val="none" w:sz="0" w:space="0" w:color="auto"/>
        <w:left w:val="none" w:sz="0" w:space="0" w:color="auto"/>
        <w:bottom w:val="none" w:sz="0" w:space="0" w:color="auto"/>
        <w:right w:val="none" w:sz="0" w:space="0" w:color="auto"/>
      </w:divBdr>
    </w:div>
    <w:div w:id="1674529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826086CEFBA44E942E3142B11878CB" ma:contentTypeVersion="11" ma:contentTypeDescription="Vytvoří nový dokument" ma:contentTypeScope="" ma:versionID="1a2e61cdadc60deb2b51cad21ef5d22c">
  <xsd:schema xmlns:xsd="http://www.w3.org/2001/XMLSchema" xmlns:xs="http://www.w3.org/2001/XMLSchema" xmlns:p="http://schemas.microsoft.com/office/2006/metadata/properties" xmlns:ns2="c2dcb71c-00f4-44f9-bb88-f27007c7c56a" xmlns:ns3="4bb5acf2-cb9d-448e-bec2-56a709080930" targetNamespace="http://schemas.microsoft.com/office/2006/metadata/properties" ma:root="true" ma:fieldsID="d1ba603fb8df35b7f74b1083d97c904e" ns2:_="" ns3:_="">
    <xsd:import namespace="c2dcb71c-00f4-44f9-bb88-f27007c7c56a"/>
    <xsd:import namespace="4bb5acf2-cb9d-448e-bec2-56a7090809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cb71c-00f4-44f9-bb88-f27007c7c56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b5acf2-cb9d-448e-bec2-56a709080930"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5ECCC0-39B7-4B9C-BC99-BB896B878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cb71c-00f4-44f9-bb88-f27007c7c56a"/>
    <ds:schemaRef ds:uri="4bb5acf2-cb9d-448e-bec2-56a709080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F087DA-5651-49CE-B62C-A675EC1E614D}">
  <ds:schemaRefs>
    <ds:schemaRef ds:uri="http://schemas.openxmlformats.org/officeDocument/2006/bibliography"/>
  </ds:schemaRefs>
</ds:datastoreItem>
</file>

<file path=customXml/itemProps3.xml><?xml version="1.0" encoding="utf-8"?>
<ds:datastoreItem xmlns:ds="http://schemas.openxmlformats.org/officeDocument/2006/customXml" ds:itemID="{728677EE-22DF-4405-9246-687766C177A8}">
  <ds:schemaRefs>
    <ds:schemaRef ds:uri="http://schemas.microsoft.com/sharepoint/v3/contenttype/forms"/>
  </ds:schemaRefs>
</ds:datastoreItem>
</file>

<file path=customXml/itemProps4.xml><?xml version="1.0" encoding="utf-8"?>
<ds:datastoreItem xmlns:ds="http://schemas.openxmlformats.org/officeDocument/2006/customXml" ds:itemID="{96DC82DF-9278-4947-A9F4-1941ECBA2C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5343</Words>
  <Characters>31529</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KNL a.s.</Company>
  <LinksUpToDate>false</LinksUpToDate>
  <CharactersWithSpaces>36799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Sloup Pavel</dc:creator>
  <cp:keywords/>
  <dc:description/>
  <cp:lastModifiedBy>Compet Consult</cp:lastModifiedBy>
  <cp:revision>4</cp:revision>
  <cp:lastPrinted>2012-08-27T07:09:00Z</cp:lastPrinted>
  <dcterms:created xsi:type="dcterms:W3CDTF">2021-08-24T09:30:00Z</dcterms:created>
  <dcterms:modified xsi:type="dcterms:W3CDTF">2021-08-24T09:41:00Z</dcterms:modified>
</cp:coreProperties>
</file>