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E97" w:rsidRDefault="00FC1E97">
      <w:pPr>
        <w:pStyle w:val="Zhlav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 xml:space="preserve">Soupis majitelů </w:t>
      </w:r>
      <w:r w:rsidR="00EC6773">
        <w:rPr>
          <w:rFonts w:ascii="Arial" w:hAnsi="Arial"/>
          <w:b/>
          <w:sz w:val="28"/>
          <w:u w:val="single"/>
        </w:rPr>
        <w:t>sousedních pozemků</w:t>
      </w:r>
    </w:p>
    <w:p w:rsidR="00FC1E97" w:rsidRDefault="00FC1E97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/>
          <w:sz w:val="22"/>
        </w:rPr>
      </w:pPr>
    </w:p>
    <w:p w:rsidR="00FC1E97" w:rsidRDefault="00FC1E97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sz w:val="22"/>
        </w:rPr>
      </w:pPr>
    </w:p>
    <w:p w:rsidR="00FC1E97" w:rsidRDefault="00FC1E97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sz w:val="22"/>
        </w:rPr>
      </w:pPr>
    </w:p>
    <w:p w:rsidR="00CD03B2" w:rsidRDefault="00FC1E97" w:rsidP="00CD03B2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Název stavby:</w:t>
      </w:r>
      <w:r>
        <w:rPr>
          <w:rFonts w:ascii="Arial" w:hAnsi="Arial"/>
          <w:sz w:val="22"/>
        </w:rPr>
        <w:tab/>
      </w:r>
      <w:r w:rsidR="000B4FF7" w:rsidRPr="000B4FF7">
        <w:rPr>
          <w:rFonts w:ascii="Arial" w:hAnsi="Arial"/>
          <w:b/>
          <w:bCs/>
          <w:sz w:val="22"/>
        </w:rPr>
        <w:t>HODONÍN, VO ul. Měšťanská za Černým mostem</w:t>
      </w:r>
    </w:p>
    <w:p w:rsidR="00FC1E97" w:rsidRDefault="00FC1E97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Katastrální území:</w:t>
      </w:r>
      <w:r>
        <w:rPr>
          <w:rFonts w:ascii="Arial" w:hAnsi="Arial"/>
          <w:sz w:val="22"/>
        </w:rPr>
        <w:tab/>
      </w:r>
      <w:r w:rsidR="000B4FF7">
        <w:rPr>
          <w:rFonts w:ascii="Arial" w:hAnsi="Arial"/>
          <w:sz w:val="22"/>
        </w:rPr>
        <w:t>Hodonín</w:t>
      </w:r>
      <w:r>
        <w:rPr>
          <w:rFonts w:ascii="Arial" w:hAnsi="Arial"/>
          <w:sz w:val="22"/>
        </w:rPr>
        <w:t xml:space="preserve">  </w:t>
      </w:r>
    </w:p>
    <w:p w:rsidR="00FC1E97" w:rsidRDefault="00FC1E97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sz w:val="22"/>
        </w:rPr>
      </w:pPr>
    </w:p>
    <w:p w:rsidR="00EC6773" w:rsidRDefault="00EC6773">
      <w:pPr>
        <w:pStyle w:val="Zhlav"/>
        <w:tabs>
          <w:tab w:val="clear" w:pos="4536"/>
          <w:tab w:val="clear" w:pos="9072"/>
          <w:tab w:val="left" w:pos="1985"/>
        </w:tabs>
        <w:spacing w:before="120"/>
      </w:pP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 xml:space="preserve"> LINK Excel.Sheet.12 "D:\\UJO\\Documents\\Autocad\\Projekty\\2019\\01-2019 Hodonín - Měšťanská za Černým mostem\\PD Hodonín-Měšťanská za Černým mostem\\seznam parcel.xlsx" "Sousední parcely!R1C1:R20C2" \a \f 5 \h  \* MERGEFORMAT </w:instrText>
      </w:r>
      <w:r>
        <w:rPr>
          <w:rFonts w:ascii="Arial" w:hAnsi="Arial"/>
          <w:sz w:val="22"/>
        </w:rPr>
        <w:fldChar w:fldCharType="separate"/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01"/>
        <w:gridCol w:w="9072"/>
      </w:tblGrid>
      <w:tr w:rsidR="00A052C9" w:rsidRPr="00A052C9" w:rsidTr="00A052C9">
        <w:trPr>
          <w:trHeight w:val="288"/>
        </w:trPr>
        <w:tc>
          <w:tcPr>
            <w:tcW w:w="1101" w:type="dxa"/>
            <w:shd w:val="clear" w:color="auto" w:fill="auto"/>
            <w:noWrap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proofErr w:type="spellStart"/>
            <w:proofErr w:type="gramStart"/>
            <w:r w:rsidRPr="00A052C9">
              <w:rPr>
                <w:rFonts w:ascii="Arial" w:hAnsi="Arial"/>
                <w:sz w:val="22"/>
              </w:rPr>
              <w:t>Par.č</w:t>
            </w:r>
            <w:proofErr w:type="spellEnd"/>
            <w:r w:rsidRPr="00A052C9">
              <w:rPr>
                <w:rFonts w:ascii="Arial" w:hAnsi="Arial"/>
                <w:sz w:val="22"/>
              </w:rPr>
              <w:t>.</w:t>
            </w:r>
            <w:proofErr w:type="gramEnd"/>
          </w:p>
        </w:tc>
        <w:tc>
          <w:tcPr>
            <w:tcW w:w="9072" w:type="dxa"/>
            <w:shd w:val="clear" w:color="auto" w:fill="auto"/>
            <w:noWrap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Vlastník</w:t>
            </w:r>
          </w:p>
        </w:tc>
      </w:tr>
      <w:tr w:rsidR="00A052C9" w:rsidRPr="00A052C9" w:rsidTr="00A052C9">
        <w:trPr>
          <w:trHeight w:val="576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9112; 1228/44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Město Hodonín, Masarykovo náměstí 53/1, 695 01 Hodonín</w:t>
            </w:r>
          </w:p>
        </w:tc>
      </w:tr>
      <w:tr w:rsidR="00A052C9" w:rsidRPr="00A052C9" w:rsidTr="00A052C9">
        <w:trPr>
          <w:trHeight w:val="864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2868/1; 9111;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 xml:space="preserve">Jihomoravský kraj, Žerotínovo náměstí 449/3, 662 00 Brno                                                          s právem hospodařit                                                                                                                     Správa a údržba silnic Jihomoravského kraje, </w:t>
            </w:r>
            <w:proofErr w:type="spellStart"/>
            <w:proofErr w:type="gramStart"/>
            <w:r w:rsidRPr="00A052C9">
              <w:rPr>
                <w:rFonts w:ascii="Arial" w:hAnsi="Arial"/>
                <w:sz w:val="22"/>
              </w:rPr>
              <w:t>p.o</w:t>
            </w:r>
            <w:proofErr w:type="spellEnd"/>
            <w:r w:rsidRPr="00A052C9">
              <w:rPr>
                <w:rFonts w:ascii="Arial" w:hAnsi="Arial"/>
                <w:sz w:val="22"/>
              </w:rPr>
              <w:t>.</w:t>
            </w:r>
            <w:proofErr w:type="gramEnd"/>
            <w:r w:rsidRPr="00A052C9">
              <w:rPr>
                <w:rFonts w:ascii="Arial" w:hAnsi="Arial"/>
                <w:sz w:val="22"/>
              </w:rPr>
              <w:t xml:space="preserve"> Žerotínovo náměstí 449/3, Brno</w:t>
            </w:r>
          </w:p>
        </w:tc>
      </w:tr>
      <w:tr w:rsidR="00A052C9" w:rsidRPr="00A052C9" w:rsidTr="00A052C9">
        <w:trPr>
          <w:trHeight w:val="864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1729/1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 xml:space="preserve">Česká </w:t>
            </w:r>
            <w:proofErr w:type="gramStart"/>
            <w:r w:rsidRPr="00A052C9">
              <w:rPr>
                <w:rFonts w:ascii="Arial" w:hAnsi="Arial"/>
                <w:sz w:val="22"/>
              </w:rPr>
              <w:t>republika,                                                                                                                                       s právem</w:t>
            </w:r>
            <w:proofErr w:type="gramEnd"/>
            <w:r w:rsidRPr="00A052C9">
              <w:rPr>
                <w:rFonts w:ascii="Arial" w:hAnsi="Arial"/>
                <w:sz w:val="22"/>
              </w:rPr>
              <w:t xml:space="preserve"> hospodařit                                                                                                                       Státní pozemkový úřad, Husinecká 1024/11a, 130 00 Praha 3, </w:t>
            </w:r>
          </w:p>
        </w:tc>
      </w:tr>
      <w:tr w:rsidR="00A052C9" w:rsidRPr="00A052C9" w:rsidTr="00A052C9">
        <w:trPr>
          <w:trHeight w:val="576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10741; 1716/16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Divácký Josef, Měšťanská 2581/146, 695 01 Hodonín</w:t>
            </w:r>
          </w:p>
        </w:tc>
      </w:tr>
      <w:tr w:rsidR="00A052C9" w:rsidRPr="00A052C9" w:rsidTr="00A052C9">
        <w:trPr>
          <w:trHeight w:val="2016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1716/3; 1728/2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 xml:space="preserve">Divácký Josef, Měšťanská 2581/146, 695 01 </w:t>
            </w:r>
            <w:proofErr w:type="gramStart"/>
            <w:r w:rsidRPr="00A052C9">
              <w:rPr>
                <w:rFonts w:ascii="Arial" w:hAnsi="Arial"/>
                <w:sz w:val="22"/>
              </w:rPr>
              <w:t>Hodonín,                                                          Dobeš</w:t>
            </w:r>
            <w:proofErr w:type="gramEnd"/>
            <w:r w:rsidRPr="00A052C9">
              <w:rPr>
                <w:rFonts w:ascii="Arial" w:hAnsi="Arial"/>
                <w:sz w:val="22"/>
              </w:rPr>
              <w:t xml:space="preserve"> Adam, Oranžová 216, 252 19 Chrášťany,                                                                      Dobeš David, č. p. 698, 696 19 Mikulčice,                                                                          Dobešová Eva, Měšťanská 2581/146, 695 01 Hodonín,                                                     Vašková Mária, Měšťanská 2581/146, 695 01 Hodonín,                                                      </w:t>
            </w:r>
            <w:proofErr w:type="spellStart"/>
            <w:r w:rsidRPr="00A052C9">
              <w:rPr>
                <w:rFonts w:ascii="Arial" w:hAnsi="Arial"/>
                <w:sz w:val="22"/>
              </w:rPr>
              <w:t>Verbirs</w:t>
            </w:r>
            <w:proofErr w:type="spellEnd"/>
            <w:r w:rsidRPr="00A052C9">
              <w:rPr>
                <w:rFonts w:ascii="Arial" w:hAnsi="Arial"/>
                <w:sz w:val="22"/>
              </w:rPr>
              <w:t xml:space="preserve"> Karel, Měšťanská 2581/146, 695 01 Hodonín,                                                   </w:t>
            </w:r>
            <w:proofErr w:type="spellStart"/>
            <w:r w:rsidRPr="00A052C9">
              <w:rPr>
                <w:rFonts w:ascii="Arial" w:hAnsi="Arial"/>
                <w:sz w:val="22"/>
              </w:rPr>
              <w:t>Verbirsová</w:t>
            </w:r>
            <w:proofErr w:type="spellEnd"/>
            <w:r w:rsidRPr="00A052C9">
              <w:rPr>
                <w:rFonts w:ascii="Arial" w:hAnsi="Arial"/>
                <w:sz w:val="22"/>
              </w:rPr>
              <w:t xml:space="preserve"> Věra, Měšťanská 2581/146, 695 01 Hodonín</w:t>
            </w:r>
          </w:p>
        </w:tc>
      </w:tr>
      <w:tr w:rsidR="00A052C9" w:rsidRPr="00A052C9" w:rsidTr="00A052C9">
        <w:trPr>
          <w:trHeight w:val="288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1728/1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MYVA Plus s.r.o., Údolní 1175, 696 11 Mutěnice</w:t>
            </w:r>
          </w:p>
        </w:tc>
      </w:tr>
      <w:tr w:rsidR="00A052C9" w:rsidRPr="00A052C9" w:rsidTr="00A052C9">
        <w:trPr>
          <w:trHeight w:val="576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9040; 9041/5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ESTEKO s.r.o., Měšťanská 4339/146a, 695 01 Hodonín</w:t>
            </w:r>
          </w:p>
        </w:tc>
      </w:tr>
      <w:tr w:rsidR="00A052C9" w:rsidRPr="00A052C9" w:rsidTr="00A052C9">
        <w:trPr>
          <w:trHeight w:val="288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9041/1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Ing. Fencl Jan, Měšťanská 175/2, 695 01 Hodonín</w:t>
            </w:r>
          </w:p>
        </w:tc>
      </w:tr>
      <w:tr w:rsidR="00A052C9" w:rsidRPr="00A052C9" w:rsidTr="00A052C9">
        <w:trPr>
          <w:trHeight w:val="288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1352/22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Šrůtka Marek, s.r.o., U Kyjovky 3939/18, 695 01 Hodonín</w:t>
            </w:r>
          </w:p>
        </w:tc>
      </w:tr>
      <w:tr w:rsidR="00A052C9" w:rsidRPr="00A052C9" w:rsidTr="00A052C9">
        <w:trPr>
          <w:trHeight w:val="1440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1352/129;1352/127;1352/123;1352/124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proofErr w:type="spellStart"/>
            <w:r w:rsidRPr="00A052C9">
              <w:rPr>
                <w:rFonts w:ascii="Arial" w:hAnsi="Arial"/>
                <w:sz w:val="22"/>
              </w:rPr>
              <w:t>Anovčín</w:t>
            </w:r>
            <w:proofErr w:type="spellEnd"/>
            <w:r w:rsidRPr="00A052C9">
              <w:rPr>
                <w:rFonts w:ascii="Arial" w:hAnsi="Arial"/>
                <w:sz w:val="22"/>
              </w:rPr>
              <w:t xml:space="preserve"> Jozef, č. p. 38, 683 03 Nemojany</w:t>
            </w:r>
          </w:p>
        </w:tc>
      </w:tr>
      <w:tr w:rsidR="00A052C9" w:rsidRPr="00A052C9" w:rsidTr="00A052C9">
        <w:trPr>
          <w:trHeight w:val="1728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1352/115;1352/122;1352/126;1352/128;1352/131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proofErr w:type="spellStart"/>
            <w:r w:rsidRPr="00A052C9">
              <w:rPr>
                <w:rFonts w:ascii="Arial" w:hAnsi="Arial"/>
                <w:sz w:val="22"/>
              </w:rPr>
              <w:t>Wienerberger</w:t>
            </w:r>
            <w:proofErr w:type="spellEnd"/>
            <w:r w:rsidRPr="00A052C9">
              <w:rPr>
                <w:rFonts w:ascii="Arial" w:hAnsi="Arial"/>
                <w:sz w:val="22"/>
              </w:rPr>
              <w:t xml:space="preserve"> s.r.o., Plachého 388/28, 370 01 České Budějovice</w:t>
            </w:r>
          </w:p>
        </w:tc>
      </w:tr>
      <w:tr w:rsidR="00A052C9" w:rsidRPr="00A052C9" w:rsidTr="00A052C9">
        <w:trPr>
          <w:trHeight w:val="288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1228/4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Trnečka Pavel, 12 dubna 3814/92a, 695 01 Hodonín</w:t>
            </w:r>
          </w:p>
        </w:tc>
      </w:tr>
      <w:tr w:rsidR="00A052C9" w:rsidRPr="00A052C9" w:rsidTr="00A052C9">
        <w:trPr>
          <w:trHeight w:val="288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1228/5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Maradová Jitka, Štefánikova 282/29, 695 01 Hodonín</w:t>
            </w:r>
          </w:p>
        </w:tc>
      </w:tr>
      <w:tr w:rsidR="00A052C9" w:rsidRPr="00A052C9" w:rsidTr="00A052C9">
        <w:trPr>
          <w:trHeight w:val="864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1228/45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 xml:space="preserve">Michalcová Naděžda, Hornická čtvrť 2692/32, 695 01 </w:t>
            </w:r>
            <w:proofErr w:type="gramStart"/>
            <w:r w:rsidRPr="00A052C9">
              <w:rPr>
                <w:rFonts w:ascii="Arial" w:hAnsi="Arial"/>
                <w:sz w:val="22"/>
              </w:rPr>
              <w:t>Hodonín,                                         Stehlík</w:t>
            </w:r>
            <w:proofErr w:type="gramEnd"/>
            <w:r w:rsidRPr="00A052C9">
              <w:rPr>
                <w:rFonts w:ascii="Arial" w:hAnsi="Arial"/>
                <w:sz w:val="22"/>
              </w:rPr>
              <w:t xml:space="preserve"> Petr, Štefánikova 258/23a, 695 01 Hodonín,                                                              Stehlík Richard, Revoluční 1012/32, 696 01 Hodonín</w:t>
            </w:r>
          </w:p>
        </w:tc>
      </w:tr>
      <w:tr w:rsidR="00A052C9" w:rsidRPr="00A052C9" w:rsidTr="00A052C9">
        <w:trPr>
          <w:trHeight w:val="288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1352/125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Blažková Dana, Slunečná 3763/20, 695 01 Hodonín</w:t>
            </w:r>
          </w:p>
        </w:tc>
      </w:tr>
      <w:tr w:rsidR="00A052C9" w:rsidRPr="00A052C9" w:rsidTr="00A052C9">
        <w:trPr>
          <w:trHeight w:val="288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1221/1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Martinovská Jana, Měšťanská 1371/142, 695 01 Hodonín</w:t>
            </w:r>
          </w:p>
        </w:tc>
      </w:tr>
      <w:tr w:rsidR="00A052C9" w:rsidRPr="00A052C9" w:rsidTr="00A052C9">
        <w:trPr>
          <w:trHeight w:val="288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9042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Ing. Chromý Milan, Štěpnice 4205/2, 695 01 Hodonín</w:t>
            </w:r>
          </w:p>
        </w:tc>
      </w:tr>
      <w:tr w:rsidR="00A052C9" w:rsidRPr="00A052C9" w:rsidTr="00A052C9">
        <w:trPr>
          <w:trHeight w:val="288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9043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proofErr w:type="spellStart"/>
            <w:r w:rsidRPr="00A052C9">
              <w:rPr>
                <w:rFonts w:ascii="Arial" w:hAnsi="Arial"/>
                <w:sz w:val="22"/>
              </w:rPr>
              <w:t>Longauerová</w:t>
            </w:r>
            <w:proofErr w:type="spellEnd"/>
            <w:r w:rsidRPr="00A052C9">
              <w:rPr>
                <w:rFonts w:ascii="Arial" w:hAnsi="Arial"/>
                <w:sz w:val="22"/>
              </w:rPr>
              <w:t xml:space="preserve"> Eva, č. p. 231, </w:t>
            </w:r>
            <w:proofErr w:type="spellStart"/>
            <w:r w:rsidRPr="00A052C9">
              <w:rPr>
                <w:rFonts w:ascii="Arial" w:hAnsi="Arial"/>
                <w:sz w:val="22"/>
              </w:rPr>
              <w:t>Donovaly</w:t>
            </w:r>
            <w:proofErr w:type="spellEnd"/>
            <w:r w:rsidRPr="00A052C9">
              <w:rPr>
                <w:rFonts w:ascii="Arial" w:hAnsi="Arial"/>
                <w:sz w:val="22"/>
              </w:rPr>
              <w:t>, Slovensko</w:t>
            </w:r>
          </w:p>
        </w:tc>
      </w:tr>
      <w:tr w:rsidR="00A052C9" w:rsidRPr="00A052C9" w:rsidTr="00A052C9">
        <w:trPr>
          <w:trHeight w:val="300"/>
        </w:trPr>
        <w:tc>
          <w:tcPr>
            <w:tcW w:w="1101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9044</w:t>
            </w:r>
          </w:p>
        </w:tc>
        <w:tc>
          <w:tcPr>
            <w:tcW w:w="9072" w:type="dxa"/>
            <w:shd w:val="clear" w:color="auto" w:fill="auto"/>
            <w:hideMark/>
          </w:tcPr>
          <w:p w:rsidR="00EC6773" w:rsidRPr="00A052C9" w:rsidRDefault="00EC6773" w:rsidP="00A052C9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A052C9">
              <w:rPr>
                <w:rFonts w:ascii="Arial" w:hAnsi="Arial"/>
                <w:sz w:val="22"/>
              </w:rPr>
              <w:t>Baďurová Monika, Žižkova 2918/21, 695 01 Hodonín</w:t>
            </w:r>
          </w:p>
        </w:tc>
      </w:tr>
    </w:tbl>
    <w:p w:rsidR="00AB33AB" w:rsidRDefault="00EC6773">
      <w:pPr>
        <w:pStyle w:val="Zhlav"/>
        <w:tabs>
          <w:tab w:val="clear" w:pos="4536"/>
          <w:tab w:val="clear" w:pos="9072"/>
          <w:tab w:val="left" w:pos="1985"/>
        </w:tabs>
        <w:spacing w:before="120"/>
      </w:pPr>
      <w:r>
        <w:rPr>
          <w:rFonts w:ascii="Arial" w:hAnsi="Arial"/>
          <w:sz w:val="22"/>
        </w:rPr>
        <w:fldChar w:fldCharType="end"/>
      </w:r>
      <w:r w:rsidR="00AB33AB">
        <w:rPr>
          <w:rFonts w:ascii="Arial" w:hAnsi="Arial"/>
          <w:sz w:val="22"/>
        </w:rPr>
        <w:fldChar w:fldCharType="begin"/>
      </w:r>
      <w:r w:rsidR="00AB33AB">
        <w:rPr>
          <w:rFonts w:ascii="Arial" w:hAnsi="Arial"/>
          <w:sz w:val="22"/>
        </w:rPr>
        <w:instrText xml:space="preserve"> LINK </w:instrText>
      </w:r>
      <w:r w:rsidR="00AD04FC">
        <w:rPr>
          <w:rFonts w:ascii="Arial" w:hAnsi="Arial"/>
          <w:sz w:val="22"/>
        </w:rPr>
        <w:instrText xml:space="preserve">Excel.Sheet.12 "D:\\UJO\\Documents\\Autocad\\Projekty\\2019\\01-2019 Hodonín - Měšťanská za Černým mostem\\PD Hodonín-Měšťanská za Černým mostem\\seznam parcel.xlsx" "Dotčené parcely podmínky!R1C1:R8C5" </w:instrText>
      </w:r>
      <w:r w:rsidR="00AB33AB">
        <w:rPr>
          <w:rFonts w:ascii="Arial" w:hAnsi="Arial"/>
          <w:sz w:val="22"/>
        </w:rPr>
        <w:instrText xml:space="preserve">\a \f 5 \h  \* MERGEFORMAT </w:instrText>
      </w:r>
      <w:r w:rsidR="00AB33AB">
        <w:rPr>
          <w:rFonts w:ascii="Arial" w:hAnsi="Arial"/>
          <w:sz w:val="22"/>
        </w:rPr>
        <w:fldChar w:fldCharType="separate"/>
      </w:r>
    </w:p>
    <w:p w:rsidR="00AB33AB" w:rsidRDefault="00AB33AB">
      <w:pPr>
        <w:pStyle w:val="Zhlav"/>
        <w:tabs>
          <w:tab w:val="clear" w:pos="4536"/>
          <w:tab w:val="clear" w:pos="9072"/>
          <w:tab w:val="left" w:pos="1985"/>
        </w:tabs>
        <w:spacing w:before="120"/>
      </w:pP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 xml:space="preserve"> LINK </w:instrText>
      </w:r>
      <w:r w:rsidR="00AD04FC">
        <w:rPr>
          <w:rFonts w:ascii="Arial" w:hAnsi="Arial"/>
          <w:sz w:val="22"/>
        </w:rPr>
        <w:instrText xml:space="preserve">Excel.Sheet.12 "D:\\UJO\\Documents\\Autocad\\Projekty\\2019\\01-2019 Hodonín - Měšťanská za Černým mostem\\PD Hodonín-Měšťanská za Černým mostem\\seznam parcel.xlsx" "Dotčené parcely podmínky!R1C1:R8C5" </w:instrText>
      </w:r>
      <w:r>
        <w:rPr>
          <w:rFonts w:ascii="Arial" w:hAnsi="Arial"/>
          <w:sz w:val="22"/>
        </w:rPr>
        <w:instrText xml:space="preserve">\a \f 5 \h  \* MERGEFORMAT </w:instrText>
      </w:r>
      <w:r>
        <w:rPr>
          <w:rFonts w:ascii="Arial" w:hAnsi="Arial"/>
          <w:sz w:val="22"/>
        </w:rPr>
        <w:fldChar w:fldCharType="separate"/>
      </w:r>
    </w:p>
    <w:p w:rsidR="00FC1E97" w:rsidRDefault="00AB33AB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end"/>
      </w:r>
    </w:p>
    <w:p w:rsidR="00FC1E97" w:rsidRDefault="00FC1E97">
      <w:pPr>
        <w:rPr>
          <w:rFonts w:ascii="Arial" w:hAnsi="Arial"/>
          <w:sz w:val="22"/>
        </w:rPr>
      </w:pPr>
    </w:p>
    <w:p w:rsidR="00FC1E97" w:rsidRDefault="00FC1E97">
      <w:pPr>
        <w:rPr>
          <w:rFonts w:ascii="Arial" w:hAnsi="Arial"/>
          <w:sz w:val="22"/>
        </w:rPr>
      </w:pPr>
    </w:p>
    <w:p w:rsidR="00FC1E97" w:rsidRDefault="00FC1E97">
      <w:pPr>
        <w:rPr>
          <w:rFonts w:ascii="Arial" w:hAnsi="Arial"/>
          <w:sz w:val="22"/>
        </w:rPr>
      </w:pPr>
    </w:p>
    <w:p w:rsidR="00270F5E" w:rsidRDefault="00270F5E">
      <w:pPr>
        <w:rPr>
          <w:rFonts w:ascii="Arial" w:hAnsi="Arial"/>
          <w:sz w:val="22"/>
        </w:rPr>
      </w:pPr>
    </w:p>
    <w:p w:rsidR="00270F5E" w:rsidRDefault="00270F5E">
      <w:pPr>
        <w:rPr>
          <w:rFonts w:ascii="Arial" w:hAnsi="Arial"/>
          <w:sz w:val="22"/>
        </w:rPr>
      </w:pPr>
    </w:p>
    <w:p w:rsidR="00270F5E" w:rsidRDefault="00270F5E">
      <w:pPr>
        <w:rPr>
          <w:rFonts w:ascii="Arial" w:hAnsi="Arial"/>
          <w:sz w:val="22"/>
        </w:rPr>
      </w:pPr>
    </w:p>
    <w:p w:rsidR="00FC1E97" w:rsidRDefault="000771C3" w:rsidP="000771C3">
      <w:pPr>
        <w:tabs>
          <w:tab w:val="left" w:pos="40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FC1E97" w:rsidRDefault="00FC1E97">
      <w:pPr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  <w:bookmarkStart w:id="0" w:name="_GoBack"/>
      <w:bookmarkEnd w:id="0"/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FC1E97" w:rsidRDefault="00FC1E97">
      <w:pPr>
        <w:tabs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Vypracoval:</w:t>
      </w:r>
      <w:r>
        <w:rPr>
          <w:rFonts w:ascii="Arial" w:hAnsi="Arial"/>
          <w:sz w:val="22"/>
        </w:rPr>
        <w:tab/>
      </w:r>
      <w:r w:rsidR="000B4FF7">
        <w:rPr>
          <w:rFonts w:ascii="Arial" w:hAnsi="Arial"/>
          <w:sz w:val="22"/>
        </w:rPr>
        <w:t>Jiří Novák</w:t>
      </w:r>
    </w:p>
    <w:p w:rsidR="00FC1E97" w:rsidRDefault="00AB33A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V místo/datum:</w:t>
      </w:r>
      <w:r>
        <w:rPr>
          <w:rFonts w:ascii="Arial" w:hAnsi="Arial"/>
          <w:sz w:val="22"/>
        </w:rPr>
        <w:tab/>
        <w:t>V</w:t>
      </w:r>
      <w:r w:rsidR="00FC1E97">
        <w:rPr>
          <w:rFonts w:ascii="Arial" w:hAnsi="Arial"/>
          <w:sz w:val="22"/>
        </w:rPr>
        <w:t xml:space="preserve"> </w:t>
      </w:r>
      <w:r w:rsidR="000B4FF7">
        <w:rPr>
          <w:rFonts w:ascii="Arial" w:hAnsi="Arial"/>
          <w:sz w:val="22"/>
        </w:rPr>
        <w:t>Hodonín</w:t>
      </w:r>
      <w:r>
        <w:rPr>
          <w:rFonts w:ascii="Arial" w:hAnsi="Arial"/>
          <w:sz w:val="22"/>
        </w:rPr>
        <w:t>ě</w:t>
      </w:r>
      <w:r w:rsidR="00FC1E97">
        <w:rPr>
          <w:rFonts w:ascii="Arial" w:hAnsi="Arial"/>
          <w:sz w:val="22"/>
        </w:rPr>
        <w:t xml:space="preserve"> / </w:t>
      </w:r>
      <w:r>
        <w:rPr>
          <w:rFonts w:ascii="Arial" w:hAnsi="Arial"/>
          <w:sz w:val="22"/>
        </w:rPr>
        <w:t>30. 9. 2019</w:t>
      </w:r>
    </w:p>
    <w:p w:rsidR="00FC1E97" w:rsidRDefault="00FC1E97">
      <w:pPr>
        <w:tabs>
          <w:tab w:val="left" w:pos="1701"/>
        </w:tabs>
      </w:pPr>
    </w:p>
    <w:sectPr w:rsidR="00FC1E97" w:rsidSect="00EC6773">
      <w:footerReference w:type="default" r:id="rId7"/>
      <w:footerReference w:type="first" r:id="rId8"/>
      <w:pgSz w:w="11907" w:h="16840" w:code="9"/>
      <w:pgMar w:top="720" w:right="720" w:bottom="72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52C9" w:rsidRDefault="00A052C9">
      <w:r>
        <w:separator/>
      </w:r>
    </w:p>
  </w:endnote>
  <w:endnote w:type="continuationSeparator" w:id="0">
    <w:p w:rsidR="00A052C9" w:rsidRDefault="00A052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E97" w:rsidRDefault="000B4FF7">
    <w:pPr>
      <w:pStyle w:val="Zpat"/>
      <w:jc w:val="both"/>
    </w:pPr>
    <w:r w:rsidRPr="000B4FF7">
      <w:rPr>
        <w:rFonts w:ascii="Arial" w:hAnsi="Arial" w:cs="Arial"/>
      </w:rPr>
      <w:t>HODONÍN, VO ul. Měšťanská za Černým mostem</w:t>
    </w:r>
    <w:r w:rsidR="00FC1E97">
      <w:rPr>
        <w:rFonts w:ascii="Arial" w:hAnsi="Arial"/>
        <w:snapToGrid w:val="0"/>
      </w:rPr>
      <w:tab/>
    </w:r>
    <w:r w:rsidR="00FC1E97">
      <w:rPr>
        <w:rFonts w:ascii="Arial" w:hAnsi="Arial"/>
        <w:snapToGrid w:val="0"/>
      </w:rPr>
      <w:tab/>
    </w:r>
    <w:r w:rsidR="00FC1E97">
      <w:rPr>
        <w:rFonts w:ascii="Arial" w:hAnsi="Arial"/>
        <w:snapToGrid w:val="0"/>
      </w:rPr>
      <w:tab/>
    </w:r>
    <w:r w:rsidR="00FC1E97">
      <w:rPr>
        <w:rStyle w:val="slostrnky"/>
      </w:rPr>
      <w:t xml:space="preserve"> 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1E97" w:rsidRDefault="00FC1E97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1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52C9" w:rsidRDefault="00A052C9">
      <w:r>
        <w:separator/>
      </w:r>
    </w:p>
  </w:footnote>
  <w:footnote w:type="continuationSeparator" w:id="0">
    <w:p w:rsidR="00A052C9" w:rsidRDefault="00A052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0996A16"/>
    <w:multiLevelType w:val="singleLevel"/>
    <w:tmpl w:val="471C6434"/>
    <w:lvl w:ilvl="0">
      <w:start w:val="1"/>
      <w:numFmt w:val="bullet"/>
      <w:pStyle w:val="Nadpis2Nadpis2P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 w15:restartNumberingAfterBreak="0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 w15:restartNumberingAfterBreak="0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oNotTrackMoves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F5E"/>
    <w:rsid w:val="00054AFC"/>
    <w:rsid w:val="000771C3"/>
    <w:rsid w:val="000B4FF7"/>
    <w:rsid w:val="001F1E66"/>
    <w:rsid w:val="00270F5E"/>
    <w:rsid w:val="002D7A1E"/>
    <w:rsid w:val="003C6AF6"/>
    <w:rsid w:val="00461C8C"/>
    <w:rsid w:val="00553BF0"/>
    <w:rsid w:val="0057367D"/>
    <w:rsid w:val="0089384E"/>
    <w:rsid w:val="008D7955"/>
    <w:rsid w:val="00A052C9"/>
    <w:rsid w:val="00A24346"/>
    <w:rsid w:val="00A55E68"/>
    <w:rsid w:val="00AB33AB"/>
    <w:rsid w:val="00AD04FC"/>
    <w:rsid w:val="00B01851"/>
    <w:rsid w:val="00CD03B2"/>
    <w:rsid w:val="00CF77D3"/>
    <w:rsid w:val="00D342FC"/>
    <w:rsid w:val="00E112C3"/>
    <w:rsid w:val="00E33363"/>
    <w:rsid w:val="00EC6773"/>
    <w:rsid w:val="00FC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3497C22"/>
  <w15:chartTrackingRefBased/>
  <w15:docId w15:val="{09A570EF-C461-477E-9D66-80D2AE49D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Seznam">
    <w:name w:val="List"/>
    <w:basedOn w:val="Normln"/>
    <w:semiHidden/>
    <w:pPr>
      <w:jc w:val="both"/>
    </w:pPr>
    <w:rPr>
      <w:rFonts w:ascii="Arial" w:hAnsi="Arial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3">
    <w:name w:val="List 3"/>
    <w:basedOn w:val="Normln"/>
    <w:semiHidden/>
    <w:pPr>
      <w:ind w:left="849" w:hanging="283"/>
    </w:pPr>
  </w:style>
  <w:style w:type="paragraph" w:styleId="Seznamsodrkami">
    <w:name w:val="List Bullet"/>
    <w:basedOn w:val="Normln"/>
    <w:semiHidden/>
    <w:pPr>
      <w:ind w:left="283" w:hanging="283"/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ormlnodsazen">
    <w:name w:val="Normal Indent"/>
    <w:basedOn w:val="Normln"/>
    <w:semiHidden/>
    <w:pPr>
      <w:ind w:left="708"/>
    </w:pPr>
    <w:rPr>
      <w:sz w:val="24"/>
    </w:rPr>
  </w:style>
  <w:style w:type="paragraph" w:styleId="Textkomente">
    <w:name w:val="annotation text"/>
    <w:basedOn w:val="Normln"/>
    <w:semiHidden/>
    <w:rPr>
      <w:sz w:val="24"/>
    </w:rPr>
  </w:style>
  <w:style w:type="character" w:styleId="Odkaznakoment">
    <w:name w:val="annotation reference"/>
    <w:semiHidden/>
    <w:rPr>
      <w:sz w:val="16"/>
    </w:rPr>
  </w:style>
  <w:style w:type="paragraph" w:styleId="Zkladntext2">
    <w:name w:val="Body Text 2"/>
    <w:basedOn w:val="Normln"/>
    <w:semiHidden/>
    <w:rPr>
      <w:rFonts w:ascii="Arial" w:hAnsi="Arial"/>
      <w:i/>
    </w:rPr>
  </w:style>
  <w:style w:type="paragraph" w:styleId="Zkladntextodsazen">
    <w:name w:val="Body Text Indent"/>
    <w:basedOn w:val="Normln"/>
    <w:semiHidden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semiHidden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pPr>
      <w:keepNext/>
      <w:numPr>
        <w:ilvl w:val="1"/>
        <w:numId w:val="1"/>
      </w:numPr>
      <w:spacing w:before="12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table" w:styleId="Mkatabulky">
    <w:name w:val="Table Grid"/>
    <w:basedOn w:val="Normlntabulka"/>
    <w:uiPriority w:val="59"/>
    <w:rsid w:val="00AB3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qFormat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1757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523</Words>
  <Characters>3090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Novák</dc:creator>
  <cp:keywords/>
  <dc:description/>
  <cp:lastModifiedBy>Jiří Novák</cp:lastModifiedBy>
  <cp:revision>3</cp:revision>
  <cp:lastPrinted>2008-10-28T06:57:00Z</cp:lastPrinted>
  <dcterms:created xsi:type="dcterms:W3CDTF">2019-10-15T19:39:00Z</dcterms:created>
  <dcterms:modified xsi:type="dcterms:W3CDTF">2019-10-15T19:42:00Z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-434208349</vt:i4>
  </property>
  <property fmtid="{D5CDD505-2E9C-101B-9397-08002B2CF9AE}" pid="3" name="_EmailSubject">
    <vt:lpwstr>Podklad k jednání v Pelhřimově 21.4.2005</vt:lpwstr>
  </property>
  <property fmtid="{D5CDD505-2E9C-101B-9397-08002B2CF9AE}" pid="4" name="_AuthorEmail">
    <vt:lpwstr>Frantisek.Kojan@eon.cz</vt:lpwstr>
  </property>
  <property fmtid="{D5CDD505-2E9C-101B-9397-08002B2CF9AE}" pid="5" name="_AuthorEmailDisplayName">
    <vt:lpwstr>Kojan František</vt:lpwstr>
  </property>
  <property fmtid="{D5CDD505-2E9C-101B-9397-08002B2CF9AE}" pid="6" name="_PreviousAdHocReviewCycleID">
    <vt:i4>-2028334528</vt:i4>
  </property>
  <property fmtid="{D5CDD505-2E9C-101B-9397-08002B2CF9AE}" pid="7" name="_ReviewingToolsShownOnce">
    <vt:lpwstr/>
  </property>
</Properties>
</file>