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1CFD0" w14:textId="77777777" w:rsidR="00000E54" w:rsidRPr="000A66D9" w:rsidRDefault="00BD67F7" w:rsidP="00000E54">
      <w:pPr>
        <w:autoSpaceDE w:val="0"/>
        <w:autoSpaceDN w:val="0"/>
        <w:jc w:val="center"/>
        <w:rPr>
          <w:rFonts w:cstheme="minorHAnsi"/>
          <w:b/>
          <w:bCs/>
          <w:sz w:val="28"/>
          <w:szCs w:val="28"/>
        </w:rPr>
      </w:pPr>
      <w:r w:rsidRPr="000A66D9">
        <w:rPr>
          <w:rFonts w:cstheme="minorHAnsi"/>
          <w:b/>
          <w:bCs/>
          <w:sz w:val="28"/>
          <w:szCs w:val="28"/>
        </w:rPr>
        <w:t>SMLOUVA</w:t>
      </w:r>
    </w:p>
    <w:p w14:paraId="4901CFD1" w14:textId="77777777" w:rsidR="00000E54" w:rsidRPr="000A66D9" w:rsidRDefault="00000E54" w:rsidP="00000E54">
      <w:pPr>
        <w:autoSpaceDE w:val="0"/>
        <w:autoSpaceDN w:val="0"/>
        <w:jc w:val="center"/>
        <w:rPr>
          <w:rFonts w:cstheme="minorHAnsi"/>
          <w:b/>
          <w:bCs/>
          <w:sz w:val="28"/>
          <w:szCs w:val="28"/>
        </w:rPr>
      </w:pPr>
      <w:r w:rsidRPr="000A66D9">
        <w:rPr>
          <w:rFonts w:cstheme="minorHAnsi"/>
          <w:b/>
          <w:bCs/>
          <w:sz w:val="28"/>
          <w:szCs w:val="28"/>
        </w:rPr>
        <w:t>Nastavení projektového řízení včetně SW</w:t>
      </w:r>
    </w:p>
    <w:p w14:paraId="4901CFD2" w14:textId="77777777" w:rsidR="00360C5C" w:rsidRPr="000A66D9" w:rsidRDefault="00360C5C" w:rsidP="00000E54">
      <w:pPr>
        <w:pStyle w:val="Default"/>
        <w:jc w:val="center"/>
        <w:rPr>
          <w:rFonts w:asciiTheme="minorHAnsi" w:hAnsiTheme="minorHAnsi" w:cstheme="minorHAnsi"/>
          <w:color w:val="auto"/>
          <w:sz w:val="22"/>
          <w:szCs w:val="22"/>
        </w:rPr>
      </w:pPr>
    </w:p>
    <w:p w14:paraId="4901CFD3" w14:textId="2E49577D" w:rsidR="00360C5C" w:rsidRPr="000A66D9" w:rsidRDefault="00BD67F7" w:rsidP="00360C5C">
      <w:pPr>
        <w:pStyle w:val="Zkladntextodsazen2"/>
        <w:rPr>
          <w:rFonts w:asciiTheme="minorHAnsi" w:hAnsiTheme="minorHAnsi" w:cstheme="minorHAnsi"/>
          <w:sz w:val="22"/>
          <w:szCs w:val="22"/>
        </w:rPr>
      </w:pPr>
      <w:r w:rsidRPr="000A66D9">
        <w:rPr>
          <w:rFonts w:asciiTheme="minorHAnsi" w:eastAsiaTheme="minorHAnsi" w:hAnsiTheme="minorHAnsi" w:cstheme="minorHAnsi"/>
          <w:sz w:val="22"/>
          <w:szCs w:val="22"/>
          <w:lang w:eastAsia="en-US"/>
        </w:rPr>
        <w:t xml:space="preserve">Uzavřená ve smyslu ustanovení § </w:t>
      </w:r>
      <w:r w:rsidR="00631079" w:rsidRPr="000A66D9">
        <w:rPr>
          <w:rFonts w:asciiTheme="minorHAnsi" w:eastAsiaTheme="minorHAnsi" w:hAnsiTheme="minorHAnsi" w:cstheme="minorHAnsi"/>
          <w:sz w:val="22"/>
          <w:szCs w:val="22"/>
          <w:lang w:eastAsia="en-US"/>
        </w:rPr>
        <w:t xml:space="preserve">2586 a násl. </w:t>
      </w:r>
      <w:r w:rsidRPr="000A66D9">
        <w:rPr>
          <w:rFonts w:asciiTheme="minorHAnsi" w:eastAsiaTheme="minorHAnsi" w:hAnsiTheme="minorHAnsi" w:cstheme="minorHAnsi"/>
          <w:sz w:val="22"/>
          <w:szCs w:val="22"/>
          <w:lang w:eastAsia="en-US"/>
        </w:rPr>
        <w:t xml:space="preserve"> zákona č. 89/2012 Sb., občanského zákoníku (dále jen „smlouva“) mezi následujícími smluvními stranami:</w:t>
      </w:r>
    </w:p>
    <w:p w14:paraId="4901CFD4" w14:textId="77777777" w:rsidR="00360C5C" w:rsidRPr="000A66D9" w:rsidRDefault="00360C5C" w:rsidP="00360C5C">
      <w:pPr>
        <w:pStyle w:val="Default"/>
        <w:spacing w:after="60"/>
        <w:contextualSpacing/>
        <w:rPr>
          <w:rFonts w:asciiTheme="minorHAnsi" w:hAnsiTheme="minorHAnsi" w:cstheme="minorHAnsi"/>
          <w:color w:val="auto"/>
          <w:sz w:val="22"/>
          <w:szCs w:val="22"/>
        </w:rPr>
      </w:pPr>
      <w:r w:rsidRPr="000A66D9">
        <w:rPr>
          <w:rFonts w:asciiTheme="minorHAnsi" w:hAnsiTheme="minorHAnsi" w:cstheme="minorHAnsi"/>
          <w:b/>
          <w:bCs/>
          <w:sz w:val="22"/>
          <w:szCs w:val="22"/>
        </w:rPr>
        <w:t xml:space="preserve">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5943"/>
      </w:tblGrid>
      <w:tr w:rsidR="00BD67F7" w:rsidRPr="000A66D9" w14:paraId="4901CFE4" w14:textId="77777777" w:rsidTr="00BD67F7">
        <w:tc>
          <w:tcPr>
            <w:tcW w:w="3119" w:type="dxa"/>
          </w:tcPr>
          <w:p w14:paraId="4901CFD5" w14:textId="77777777" w:rsidR="00BD67F7" w:rsidRPr="000A66D9" w:rsidRDefault="00BD67F7" w:rsidP="00BD67F7">
            <w:pPr>
              <w:pStyle w:val="Default"/>
              <w:spacing w:after="60"/>
              <w:contextualSpacing/>
              <w:rPr>
                <w:rFonts w:asciiTheme="minorHAnsi" w:hAnsiTheme="minorHAnsi" w:cstheme="minorHAnsi"/>
                <w:b/>
                <w:bCs/>
                <w:sz w:val="22"/>
                <w:szCs w:val="22"/>
              </w:rPr>
            </w:pPr>
            <w:r w:rsidRPr="000A66D9">
              <w:rPr>
                <w:rFonts w:asciiTheme="minorHAnsi" w:hAnsiTheme="minorHAnsi" w:cstheme="minorHAnsi"/>
                <w:b/>
                <w:bCs/>
                <w:sz w:val="22"/>
                <w:szCs w:val="22"/>
              </w:rPr>
              <w:t>Město Uherský Brod</w:t>
            </w:r>
          </w:p>
          <w:p w14:paraId="4901CFD6" w14:textId="77777777" w:rsidR="00BD67F7" w:rsidRPr="000A66D9" w:rsidRDefault="00BD67F7" w:rsidP="00BD67F7">
            <w:pPr>
              <w:pStyle w:val="Default"/>
              <w:spacing w:after="60"/>
              <w:contextualSpacing/>
              <w:rPr>
                <w:rFonts w:asciiTheme="minorHAnsi" w:hAnsiTheme="minorHAnsi" w:cstheme="minorHAnsi"/>
                <w:b/>
                <w:bCs/>
                <w:sz w:val="22"/>
                <w:szCs w:val="22"/>
              </w:rPr>
            </w:pPr>
            <w:r w:rsidRPr="000A66D9">
              <w:rPr>
                <w:rFonts w:asciiTheme="minorHAnsi" w:hAnsiTheme="minorHAnsi" w:cstheme="minorHAnsi"/>
                <w:sz w:val="22"/>
                <w:szCs w:val="22"/>
                <w:lang w:eastAsia="cs-CZ"/>
              </w:rPr>
              <w:t>se sídlem:</w:t>
            </w:r>
          </w:p>
          <w:p w14:paraId="4901CFD7" w14:textId="77777777" w:rsidR="00BD67F7" w:rsidRPr="000A66D9" w:rsidRDefault="00BD67F7" w:rsidP="00360C5C">
            <w:pPr>
              <w:pStyle w:val="Default"/>
              <w:spacing w:after="60"/>
              <w:contextualSpacing/>
              <w:rPr>
                <w:rFonts w:asciiTheme="minorHAnsi" w:hAnsiTheme="minorHAnsi" w:cstheme="minorHAnsi"/>
                <w:color w:val="auto"/>
                <w:sz w:val="22"/>
                <w:szCs w:val="22"/>
              </w:rPr>
            </w:pPr>
            <w:r w:rsidRPr="000A66D9">
              <w:rPr>
                <w:rFonts w:asciiTheme="minorHAnsi" w:hAnsiTheme="minorHAnsi" w:cstheme="minorHAnsi"/>
                <w:sz w:val="22"/>
                <w:szCs w:val="22"/>
                <w:lang w:eastAsia="cs-CZ"/>
              </w:rPr>
              <w:t>zastupuje:</w:t>
            </w:r>
          </w:p>
          <w:p w14:paraId="4901CFD8" w14:textId="77777777" w:rsidR="00BD67F7" w:rsidRPr="000A66D9" w:rsidRDefault="00BD67F7" w:rsidP="00360C5C">
            <w:pPr>
              <w:pStyle w:val="Default"/>
              <w:spacing w:after="60"/>
              <w:contextualSpacing/>
              <w:rPr>
                <w:rFonts w:asciiTheme="minorHAnsi" w:hAnsiTheme="minorHAnsi" w:cstheme="minorHAnsi"/>
                <w:color w:val="auto"/>
                <w:sz w:val="22"/>
                <w:szCs w:val="22"/>
              </w:rPr>
            </w:pPr>
            <w:r w:rsidRPr="000A66D9">
              <w:rPr>
                <w:rFonts w:asciiTheme="minorHAnsi" w:hAnsiTheme="minorHAnsi" w:cstheme="minorHAnsi"/>
                <w:sz w:val="22"/>
                <w:szCs w:val="22"/>
                <w:lang w:eastAsia="cs-CZ"/>
              </w:rPr>
              <w:t>IČ:</w:t>
            </w:r>
          </w:p>
          <w:p w14:paraId="4901CFD9" w14:textId="77777777" w:rsidR="003260B4" w:rsidRPr="000A66D9" w:rsidRDefault="003260B4" w:rsidP="00360C5C">
            <w:pPr>
              <w:pStyle w:val="Default"/>
              <w:spacing w:after="60"/>
              <w:contextualSpacing/>
              <w:rPr>
                <w:rFonts w:asciiTheme="minorHAnsi" w:eastAsia="Calibri" w:hAnsiTheme="minorHAnsi" w:cstheme="minorHAnsi"/>
                <w:sz w:val="22"/>
                <w:szCs w:val="22"/>
              </w:rPr>
            </w:pPr>
            <w:r w:rsidRPr="000A66D9">
              <w:rPr>
                <w:rFonts w:asciiTheme="minorHAnsi" w:eastAsia="Calibri" w:hAnsiTheme="minorHAnsi" w:cstheme="minorHAnsi"/>
                <w:sz w:val="22"/>
                <w:szCs w:val="22"/>
              </w:rPr>
              <w:t>Osoba oprávněná jednat ve věcech technických:</w:t>
            </w:r>
          </w:p>
          <w:p w14:paraId="4901CFDA" w14:textId="77777777" w:rsidR="00BD67F7" w:rsidRPr="000A66D9" w:rsidRDefault="00BD67F7" w:rsidP="00360C5C">
            <w:pPr>
              <w:pStyle w:val="Default"/>
              <w:spacing w:after="60"/>
              <w:contextualSpacing/>
              <w:rPr>
                <w:rFonts w:asciiTheme="minorHAnsi" w:hAnsiTheme="minorHAnsi" w:cstheme="minorHAnsi"/>
                <w:color w:val="auto"/>
                <w:sz w:val="22"/>
                <w:szCs w:val="22"/>
              </w:rPr>
            </w:pPr>
            <w:r w:rsidRPr="000A66D9">
              <w:rPr>
                <w:rFonts w:asciiTheme="minorHAnsi" w:eastAsia="Calibri" w:hAnsiTheme="minorHAnsi" w:cstheme="minorHAnsi"/>
                <w:sz w:val="22"/>
                <w:szCs w:val="22"/>
              </w:rPr>
              <w:t>telefon:</w:t>
            </w:r>
          </w:p>
          <w:p w14:paraId="4901CFDB" w14:textId="77777777" w:rsidR="00BD67F7" w:rsidRPr="000A66D9" w:rsidRDefault="00BD67F7" w:rsidP="00360C5C">
            <w:pPr>
              <w:pStyle w:val="Default"/>
              <w:spacing w:after="60"/>
              <w:contextualSpacing/>
              <w:rPr>
                <w:rFonts w:asciiTheme="minorHAnsi" w:hAnsiTheme="minorHAnsi" w:cstheme="minorHAnsi"/>
                <w:color w:val="auto"/>
                <w:sz w:val="22"/>
                <w:szCs w:val="22"/>
              </w:rPr>
            </w:pPr>
            <w:r w:rsidRPr="000A66D9">
              <w:rPr>
                <w:rFonts w:asciiTheme="minorHAnsi" w:hAnsiTheme="minorHAnsi" w:cstheme="minorHAnsi"/>
                <w:sz w:val="22"/>
                <w:szCs w:val="22"/>
                <w:lang w:eastAsia="cs-CZ"/>
              </w:rPr>
              <w:t>e-mail:</w:t>
            </w:r>
            <w:r w:rsidRPr="000A66D9">
              <w:rPr>
                <w:rFonts w:asciiTheme="minorHAnsi" w:hAnsiTheme="minorHAnsi" w:cstheme="minorHAnsi"/>
                <w:sz w:val="22"/>
                <w:szCs w:val="22"/>
                <w:lang w:eastAsia="cs-CZ"/>
              </w:rPr>
              <w:tab/>
            </w:r>
          </w:p>
        </w:tc>
        <w:tc>
          <w:tcPr>
            <w:tcW w:w="5943" w:type="dxa"/>
          </w:tcPr>
          <w:p w14:paraId="4901CFDC" w14:textId="77777777" w:rsidR="00BD67F7" w:rsidRPr="000A66D9" w:rsidRDefault="00BD67F7" w:rsidP="00BD67F7">
            <w:pPr>
              <w:pStyle w:val="Default"/>
              <w:spacing w:after="60"/>
              <w:contextualSpacing/>
              <w:rPr>
                <w:rFonts w:asciiTheme="minorHAnsi" w:hAnsiTheme="minorHAnsi" w:cstheme="minorHAnsi"/>
                <w:sz w:val="22"/>
                <w:szCs w:val="22"/>
                <w:lang w:eastAsia="cs-CZ"/>
              </w:rPr>
            </w:pPr>
          </w:p>
          <w:p w14:paraId="4901CFDD" w14:textId="77777777" w:rsidR="00BD67F7" w:rsidRPr="000A66D9" w:rsidRDefault="00BD67F7" w:rsidP="00BD67F7">
            <w:pPr>
              <w:pStyle w:val="Default"/>
              <w:spacing w:after="60"/>
              <w:contextualSpacing/>
              <w:rPr>
                <w:rFonts w:asciiTheme="minorHAnsi" w:hAnsiTheme="minorHAnsi" w:cstheme="minorHAnsi"/>
                <w:sz w:val="22"/>
                <w:szCs w:val="22"/>
                <w:lang w:eastAsia="cs-CZ"/>
              </w:rPr>
            </w:pPr>
            <w:r w:rsidRPr="000A66D9">
              <w:rPr>
                <w:rFonts w:asciiTheme="minorHAnsi" w:hAnsiTheme="minorHAnsi" w:cstheme="minorHAnsi"/>
                <w:sz w:val="22"/>
                <w:szCs w:val="22"/>
                <w:lang w:eastAsia="cs-CZ"/>
              </w:rPr>
              <w:t>Masarykovo nám. 100, 688 01 Uherský Brod</w:t>
            </w:r>
          </w:p>
          <w:p w14:paraId="4901CFDE" w14:textId="77777777" w:rsidR="00BD67F7" w:rsidRPr="000A66D9" w:rsidRDefault="00BD67F7" w:rsidP="00360C5C">
            <w:pPr>
              <w:pStyle w:val="Default"/>
              <w:spacing w:after="60"/>
              <w:contextualSpacing/>
              <w:rPr>
                <w:rFonts w:asciiTheme="minorHAnsi" w:hAnsiTheme="minorHAnsi" w:cstheme="minorHAnsi"/>
                <w:sz w:val="22"/>
                <w:szCs w:val="22"/>
                <w:lang w:eastAsia="cs-CZ"/>
              </w:rPr>
            </w:pPr>
            <w:r w:rsidRPr="000A66D9">
              <w:rPr>
                <w:rFonts w:asciiTheme="minorHAnsi" w:hAnsiTheme="minorHAnsi" w:cstheme="minorHAnsi"/>
                <w:sz w:val="22"/>
                <w:szCs w:val="22"/>
                <w:lang w:eastAsia="cs-CZ"/>
              </w:rPr>
              <w:t>Ing. Ferdinand Kubáník, starosta</w:t>
            </w:r>
          </w:p>
          <w:p w14:paraId="4901CFDF" w14:textId="77777777" w:rsidR="00BD67F7" w:rsidRPr="000A66D9" w:rsidRDefault="00BD67F7" w:rsidP="00360C5C">
            <w:pPr>
              <w:pStyle w:val="Default"/>
              <w:spacing w:after="60"/>
              <w:contextualSpacing/>
              <w:rPr>
                <w:rFonts w:asciiTheme="minorHAnsi" w:hAnsiTheme="minorHAnsi" w:cstheme="minorHAnsi"/>
                <w:sz w:val="22"/>
                <w:szCs w:val="22"/>
                <w:lang w:eastAsia="cs-CZ"/>
              </w:rPr>
            </w:pPr>
            <w:r w:rsidRPr="000A66D9">
              <w:rPr>
                <w:rFonts w:asciiTheme="minorHAnsi" w:hAnsiTheme="minorHAnsi" w:cstheme="minorHAnsi"/>
                <w:sz w:val="22"/>
                <w:szCs w:val="22"/>
                <w:lang w:eastAsia="cs-CZ"/>
              </w:rPr>
              <w:t>00291463</w:t>
            </w:r>
          </w:p>
          <w:p w14:paraId="62A5AD0B" w14:textId="77777777" w:rsidR="00E2577C" w:rsidRPr="000A66D9" w:rsidRDefault="00E2577C" w:rsidP="00360C5C">
            <w:pPr>
              <w:pStyle w:val="Default"/>
              <w:spacing w:after="60"/>
              <w:contextualSpacing/>
              <w:rPr>
                <w:rFonts w:asciiTheme="minorHAnsi" w:eastAsia="Calibri" w:hAnsiTheme="minorHAnsi" w:cstheme="minorHAnsi"/>
                <w:sz w:val="22"/>
                <w:szCs w:val="22"/>
              </w:rPr>
            </w:pPr>
          </w:p>
          <w:p w14:paraId="4901CFE2" w14:textId="10E2AB7E" w:rsidR="00E2577C" w:rsidRPr="000A66D9" w:rsidRDefault="00E2577C" w:rsidP="00E2577C">
            <w:pPr>
              <w:pStyle w:val="Default"/>
              <w:spacing w:after="60"/>
              <w:contextualSpacing/>
              <w:rPr>
                <w:rFonts w:asciiTheme="minorHAnsi" w:hAnsiTheme="minorHAnsi" w:cstheme="minorHAnsi"/>
                <w:color w:val="auto"/>
                <w:sz w:val="22"/>
                <w:szCs w:val="22"/>
              </w:rPr>
            </w:pPr>
          </w:p>
          <w:p w14:paraId="4901CFE3" w14:textId="35C80ED9" w:rsidR="00BD67F7" w:rsidRPr="000A66D9" w:rsidRDefault="00BD67F7" w:rsidP="00E2577C">
            <w:pPr>
              <w:pStyle w:val="Default"/>
              <w:spacing w:after="60"/>
              <w:contextualSpacing/>
              <w:rPr>
                <w:rFonts w:asciiTheme="minorHAnsi" w:hAnsiTheme="minorHAnsi" w:cstheme="minorHAnsi"/>
                <w:color w:val="auto"/>
                <w:sz w:val="22"/>
                <w:szCs w:val="22"/>
              </w:rPr>
            </w:pPr>
          </w:p>
        </w:tc>
      </w:tr>
    </w:tbl>
    <w:p w14:paraId="4901CFE5" w14:textId="77777777" w:rsidR="00360C5C" w:rsidRPr="000A66D9" w:rsidRDefault="00BD67F7" w:rsidP="00360C5C">
      <w:pPr>
        <w:spacing w:after="60"/>
        <w:contextualSpacing/>
        <w:rPr>
          <w:rFonts w:eastAsia="Calibri" w:cstheme="minorHAnsi"/>
          <w:color w:val="000000"/>
        </w:rPr>
      </w:pPr>
      <w:r w:rsidRPr="000A66D9">
        <w:rPr>
          <w:rFonts w:eastAsia="Calibri" w:cstheme="minorHAnsi"/>
          <w:color w:val="000000"/>
        </w:rPr>
        <w:t xml:space="preserve"> </w:t>
      </w:r>
      <w:r w:rsidR="00360C5C" w:rsidRPr="000A66D9">
        <w:rPr>
          <w:rFonts w:eastAsia="Calibri" w:cstheme="minorHAnsi"/>
          <w:color w:val="000000"/>
        </w:rPr>
        <w:t xml:space="preserve">(dále jen </w:t>
      </w:r>
      <w:r w:rsidR="00360C5C" w:rsidRPr="000A66D9">
        <w:rPr>
          <w:rFonts w:eastAsia="Calibri" w:cstheme="minorHAnsi"/>
          <w:b/>
          <w:color w:val="000000"/>
        </w:rPr>
        <w:t>„objednatel“)</w:t>
      </w:r>
    </w:p>
    <w:p w14:paraId="4901CFE6" w14:textId="77777777" w:rsidR="00360C5C" w:rsidRPr="000A66D9" w:rsidRDefault="00360C5C" w:rsidP="00360C5C">
      <w:pPr>
        <w:pStyle w:val="Nadpis2"/>
        <w:rPr>
          <w:rFonts w:asciiTheme="minorHAnsi" w:eastAsiaTheme="minorHAnsi" w:hAnsiTheme="minorHAnsi" w:cstheme="minorHAnsi"/>
          <w:b w:val="0"/>
          <w:sz w:val="22"/>
          <w:szCs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5943"/>
      </w:tblGrid>
      <w:tr w:rsidR="00BD67F7" w:rsidRPr="000A66D9" w14:paraId="4901CFF3" w14:textId="77777777" w:rsidTr="00181CF3">
        <w:tc>
          <w:tcPr>
            <w:tcW w:w="3119" w:type="dxa"/>
          </w:tcPr>
          <w:p w14:paraId="4901CFE7" w14:textId="77777777" w:rsidR="00BD67F7" w:rsidRPr="000A66D9" w:rsidRDefault="00BD67F7" w:rsidP="00BD67F7">
            <w:pPr>
              <w:pStyle w:val="Default"/>
              <w:spacing w:after="60"/>
              <w:contextualSpacing/>
              <w:rPr>
                <w:rFonts w:asciiTheme="minorHAnsi" w:hAnsiTheme="minorHAnsi" w:cstheme="minorHAnsi"/>
                <w:b/>
                <w:sz w:val="22"/>
                <w:szCs w:val="22"/>
              </w:rPr>
            </w:pPr>
            <w:r w:rsidRPr="000A66D9">
              <w:rPr>
                <w:rFonts w:asciiTheme="minorHAnsi" w:hAnsiTheme="minorHAnsi" w:cstheme="minorHAnsi"/>
                <w:b/>
                <w:sz w:val="22"/>
                <w:szCs w:val="22"/>
              </w:rPr>
              <w:t>Název</w:t>
            </w:r>
            <w:r w:rsidRPr="000A66D9">
              <w:rPr>
                <w:rFonts w:asciiTheme="minorHAnsi" w:hAnsiTheme="minorHAnsi" w:cstheme="minorHAnsi"/>
                <w:b/>
                <w:sz w:val="22"/>
                <w:szCs w:val="22"/>
              </w:rPr>
              <w:tab/>
            </w:r>
            <w:r w:rsidRPr="000A66D9">
              <w:rPr>
                <w:rFonts w:asciiTheme="minorHAnsi" w:hAnsiTheme="minorHAnsi" w:cstheme="minorHAnsi"/>
                <w:b/>
                <w:sz w:val="22"/>
                <w:szCs w:val="22"/>
              </w:rPr>
              <w:tab/>
            </w:r>
            <w:r w:rsidRPr="000A66D9">
              <w:rPr>
                <w:rFonts w:asciiTheme="minorHAnsi" w:hAnsiTheme="minorHAnsi" w:cstheme="minorHAnsi"/>
                <w:b/>
                <w:sz w:val="22"/>
                <w:szCs w:val="22"/>
              </w:rPr>
              <w:tab/>
            </w:r>
          </w:p>
          <w:p w14:paraId="4901CFE8" w14:textId="77777777" w:rsidR="00BD67F7" w:rsidRPr="000A66D9" w:rsidRDefault="00BD67F7" w:rsidP="00BD67F7">
            <w:pPr>
              <w:pStyle w:val="Default"/>
              <w:spacing w:after="60"/>
              <w:contextualSpacing/>
              <w:rPr>
                <w:rFonts w:asciiTheme="minorHAnsi" w:hAnsiTheme="minorHAnsi" w:cstheme="minorHAnsi"/>
                <w:sz w:val="22"/>
                <w:szCs w:val="22"/>
                <w:lang w:eastAsia="cs-CZ"/>
              </w:rPr>
            </w:pPr>
            <w:r w:rsidRPr="000A66D9">
              <w:rPr>
                <w:rFonts w:asciiTheme="minorHAnsi" w:hAnsiTheme="minorHAnsi" w:cstheme="minorHAnsi"/>
                <w:sz w:val="22"/>
                <w:szCs w:val="22"/>
                <w:lang w:eastAsia="cs-CZ"/>
              </w:rPr>
              <w:t xml:space="preserve">se sídlem: </w:t>
            </w:r>
            <w:r w:rsidRPr="000A66D9">
              <w:rPr>
                <w:rFonts w:asciiTheme="minorHAnsi" w:hAnsiTheme="minorHAnsi" w:cstheme="minorHAnsi"/>
                <w:sz w:val="22"/>
                <w:szCs w:val="22"/>
                <w:lang w:eastAsia="cs-CZ"/>
              </w:rPr>
              <w:tab/>
            </w:r>
            <w:r w:rsidRPr="000A66D9">
              <w:rPr>
                <w:rFonts w:asciiTheme="minorHAnsi" w:hAnsiTheme="minorHAnsi" w:cstheme="minorHAnsi"/>
                <w:sz w:val="22"/>
                <w:szCs w:val="22"/>
                <w:lang w:eastAsia="cs-CZ"/>
              </w:rPr>
              <w:tab/>
            </w:r>
            <w:r w:rsidR="003260B4" w:rsidRPr="000A66D9">
              <w:rPr>
                <w:rFonts w:asciiTheme="minorHAnsi" w:hAnsiTheme="minorHAnsi" w:cstheme="minorHAnsi"/>
                <w:sz w:val="22"/>
                <w:szCs w:val="22"/>
                <w:lang w:eastAsia="cs-CZ"/>
              </w:rPr>
              <w:tab/>
            </w:r>
          </w:p>
          <w:p w14:paraId="4901CFE9" w14:textId="77777777" w:rsidR="00BD67F7" w:rsidRPr="000A66D9" w:rsidRDefault="00BD67F7" w:rsidP="00BD67F7">
            <w:pPr>
              <w:pStyle w:val="Default"/>
              <w:spacing w:after="60"/>
              <w:contextualSpacing/>
              <w:rPr>
                <w:rFonts w:asciiTheme="minorHAnsi" w:hAnsiTheme="minorHAnsi" w:cstheme="minorHAnsi"/>
                <w:sz w:val="22"/>
                <w:szCs w:val="22"/>
                <w:lang w:eastAsia="cs-CZ"/>
              </w:rPr>
            </w:pPr>
            <w:r w:rsidRPr="000A66D9">
              <w:rPr>
                <w:rFonts w:asciiTheme="minorHAnsi" w:hAnsiTheme="minorHAnsi" w:cstheme="minorHAnsi"/>
                <w:sz w:val="22"/>
                <w:szCs w:val="22"/>
                <w:lang w:eastAsia="cs-CZ"/>
              </w:rPr>
              <w:t xml:space="preserve">jednající: </w:t>
            </w:r>
            <w:r w:rsidRPr="000A66D9">
              <w:rPr>
                <w:rFonts w:asciiTheme="minorHAnsi" w:hAnsiTheme="minorHAnsi" w:cstheme="minorHAnsi"/>
                <w:sz w:val="22"/>
                <w:szCs w:val="22"/>
                <w:lang w:eastAsia="cs-CZ"/>
              </w:rPr>
              <w:tab/>
            </w:r>
            <w:r w:rsidRPr="000A66D9">
              <w:rPr>
                <w:rFonts w:asciiTheme="minorHAnsi" w:hAnsiTheme="minorHAnsi" w:cstheme="minorHAnsi"/>
                <w:sz w:val="22"/>
                <w:szCs w:val="22"/>
                <w:lang w:eastAsia="cs-CZ"/>
              </w:rPr>
              <w:tab/>
            </w:r>
          </w:p>
          <w:p w14:paraId="4901CFEA" w14:textId="77777777" w:rsidR="00BD67F7" w:rsidRPr="000A66D9" w:rsidRDefault="00BD67F7" w:rsidP="00BD67F7">
            <w:pPr>
              <w:pStyle w:val="Default"/>
              <w:spacing w:after="60"/>
              <w:contextualSpacing/>
              <w:rPr>
                <w:rFonts w:asciiTheme="minorHAnsi" w:hAnsiTheme="minorHAnsi" w:cstheme="minorHAnsi"/>
                <w:sz w:val="22"/>
                <w:szCs w:val="22"/>
                <w:lang w:eastAsia="cs-CZ"/>
              </w:rPr>
            </w:pPr>
            <w:r w:rsidRPr="000A66D9">
              <w:rPr>
                <w:rFonts w:asciiTheme="minorHAnsi" w:hAnsiTheme="minorHAnsi" w:cstheme="minorHAnsi"/>
                <w:sz w:val="22"/>
                <w:szCs w:val="22"/>
                <w:lang w:eastAsia="cs-CZ"/>
              </w:rPr>
              <w:t xml:space="preserve">IČ: </w:t>
            </w:r>
            <w:r w:rsidRPr="000A66D9">
              <w:rPr>
                <w:rFonts w:asciiTheme="minorHAnsi" w:hAnsiTheme="minorHAnsi" w:cstheme="minorHAnsi"/>
                <w:sz w:val="22"/>
                <w:szCs w:val="22"/>
                <w:lang w:eastAsia="cs-CZ"/>
              </w:rPr>
              <w:tab/>
            </w:r>
            <w:r w:rsidRPr="000A66D9">
              <w:rPr>
                <w:rFonts w:asciiTheme="minorHAnsi" w:hAnsiTheme="minorHAnsi" w:cstheme="minorHAnsi"/>
                <w:sz w:val="22"/>
                <w:szCs w:val="22"/>
                <w:lang w:eastAsia="cs-CZ"/>
              </w:rPr>
              <w:tab/>
            </w:r>
            <w:r w:rsidRPr="000A66D9">
              <w:rPr>
                <w:rFonts w:asciiTheme="minorHAnsi" w:hAnsiTheme="minorHAnsi" w:cstheme="minorHAnsi"/>
                <w:sz w:val="22"/>
                <w:szCs w:val="22"/>
                <w:lang w:eastAsia="cs-CZ"/>
              </w:rPr>
              <w:tab/>
            </w:r>
          </w:p>
          <w:p w14:paraId="4901CFEB" w14:textId="77777777" w:rsidR="00BD67F7" w:rsidRPr="000A66D9" w:rsidRDefault="00BD67F7" w:rsidP="00BD67F7">
            <w:pPr>
              <w:pStyle w:val="Default"/>
              <w:spacing w:after="60"/>
              <w:contextualSpacing/>
              <w:rPr>
                <w:rFonts w:asciiTheme="minorHAnsi" w:hAnsiTheme="minorHAnsi" w:cstheme="minorHAnsi"/>
                <w:sz w:val="22"/>
                <w:szCs w:val="22"/>
                <w:lang w:eastAsia="cs-CZ"/>
              </w:rPr>
            </w:pPr>
            <w:r w:rsidRPr="000A66D9">
              <w:rPr>
                <w:rFonts w:asciiTheme="minorHAnsi" w:hAnsiTheme="minorHAnsi" w:cstheme="minorHAnsi"/>
                <w:sz w:val="22"/>
                <w:szCs w:val="22"/>
                <w:lang w:eastAsia="cs-CZ"/>
              </w:rPr>
              <w:t xml:space="preserve">DIČ: </w:t>
            </w:r>
            <w:r w:rsidRPr="000A66D9">
              <w:rPr>
                <w:rFonts w:asciiTheme="minorHAnsi" w:hAnsiTheme="minorHAnsi" w:cstheme="minorHAnsi"/>
                <w:sz w:val="22"/>
                <w:szCs w:val="22"/>
                <w:lang w:eastAsia="cs-CZ"/>
              </w:rPr>
              <w:tab/>
            </w:r>
            <w:r w:rsidRPr="000A66D9">
              <w:rPr>
                <w:rFonts w:asciiTheme="minorHAnsi" w:hAnsiTheme="minorHAnsi" w:cstheme="minorHAnsi"/>
                <w:sz w:val="22"/>
                <w:szCs w:val="22"/>
                <w:lang w:eastAsia="cs-CZ"/>
              </w:rPr>
              <w:tab/>
            </w:r>
            <w:r w:rsidRPr="000A66D9">
              <w:rPr>
                <w:rFonts w:asciiTheme="minorHAnsi" w:hAnsiTheme="minorHAnsi" w:cstheme="minorHAnsi"/>
                <w:sz w:val="22"/>
                <w:szCs w:val="22"/>
                <w:lang w:eastAsia="cs-CZ"/>
              </w:rPr>
              <w:tab/>
            </w:r>
          </w:p>
          <w:p w14:paraId="4901CFEC" w14:textId="77777777" w:rsidR="00BD67F7" w:rsidRPr="000A66D9" w:rsidRDefault="00BD67F7" w:rsidP="00BD67F7">
            <w:pPr>
              <w:pStyle w:val="Default"/>
              <w:spacing w:after="60"/>
              <w:contextualSpacing/>
              <w:rPr>
                <w:rFonts w:asciiTheme="minorHAnsi" w:hAnsiTheme="minorHAnsi" w:cstheme="minorHAnsi"/>
                <w:sz w:val="22"/>
                <w:szCs w:val="22"/>
                <w:lang w:eastAsia="cs-CZ"/>
              </w:rPr>
            </w:pPr>
            <w:r w:rsidRPr="000A66D9">
              <w:rPr>
                <w:rFonts w:asciiTheme="minorHAnsi" w:hAnsiTheme="minorHAnsi" w:cstheme="minorHAnsi"/>
                <w:sz w:val="22"/>
                <w:szCs w:val="22"/>
                <w:lang w:eastAsia="cs-CZ"/>
              </w:rPr>
              <w:t xml:space="preserve">bankovní spojení: </w:t>
            </w:r>
            <w:r w:rsidRPr="000A66D9">
              <w:rPr>
                <w:rFonts w:asciiTheme="minorHAnsi" w:hAnsiTheme="minorHAnsi" w:cstheme="minorHAnsi"/>
                <w:sz w:val="22"/>
                <w:szCs w:val="22"/>
                <w:lang w:eastAsia="cs-CZ"/>
              </w:rPr>
              <w:tab/>
            </w:r>
          </w:p>
          <w:p w14:paraId="4901CFED" w14:textId="77777777" w:rsidR="00BD67F7" w:rsidRPr="000A66D9" w:rsidRDefault="00BD67F7" w:rsidP="00BD67F7">
            <w:pPr>
              <w:pStyle w:val="Default"/>
              <w:spacing w:after="60"/>
              <w:contextualSpacing/>
              <w:rPr>
                <w:rFonts w:asciiTheme="minorHAnsi" w:hAnsiTheme="minorHAnsi" w:cstheme="minorHAnsi"/>
                <w:sz w:val="22"/>
                <w:szCs w:val="22"/>
                <w:lang w:val="en-AU" w:eastAsia="cs-CZ"/>
              </w:rPr>
            </w:pPr>
            <w:r w:rsidRPr="000A66D9">
              <w:rPr>
                <w:rFonts w:asciiTheme="minorHAnsi" w:hAnsiTheme="minorHAnsi" w:cstheme="minorHAnsi"/>
                <w:sz w:val="22"/>
                <w:szCs w:val="22"/>
                <w:lang w:eastAsia="cs-CZ"/>
              </w:rPr>
              <w:t>číslo účtu:</w:t>
            </w:r>
            <w:r w:rsidRPr="000A66D9">
              <w:rPr>
                <w:rFonts w:asciiTheme="minorHAnsi" w:hAnsiTheme="minorHAnsi" w:cstheme="minorHAnsi"/>
                <w:sz w:val="22"/>
                <w:szCs w:val="22"/>
                <w:lang w:eastAsia="cs-CZ"/>
              </w:rPr>
              <w:tab/>
            </w:r>
            <w:r w:rsidRPr="000A66D9">
              <w:rPr>
                <w:rFonts w:asciiTheme="minorHAnsi" w:hAnsiTheme="minorHAnsi" w:cstheme="minorHAnsi"/>
                <w:sz w:val="22"/>
                <w:szCs w:val="22"/>
                <w:lang w:eastAsia="cs-CZ"/>
              </w:rPr>
              <w:tab/>
            </w:r>
            <w:r w:rsidRPr="000A66D9">
              <w:rPr>
                <w:rFonts w:asciiTheme="minorHAnsi" w:hAnsiTheme="minorHAnsi" w:cstheme="minorHAnsi"/>
                <w:sz w:val="22"/>
                <w:szCs w:val="22"/>
                <w:lang w:val="en-AU" w:eastAsia="cs-CZ"/>
              </w:rPr>
              <w:t xml:space="preserve">                           </w:t>
            </w:r>
          </w:p>
          <w:p w14:paraId="4901CFEE" w14:textId="77777777" w:rsidR="00BD67F7" w:rsidRPr="000A66D9" w:rsidRDefault="00BD67F7" w:rsidP="00BD67F7">
            <w:pPr>
              <w:tabs>
                <w:tab w:val="left" w:pos="2127"/>
              </w:tabs>
              <w:spacing w:after="60"/>
              <w:contextualSpacing/>
              <w:rPr>
                <w:rFonts w:eastAsia="Calibri" w:cstheme="minorHAnsi"/>
                <w:color w:val="000000"/>
              </w:rPr>
            </w:pPr>
            <w:r w:rsidRPr="000A66D9">
              <w:rPr>
                <w:rFonts w:eastAsia="Calibri" w:cstheme="minorHAnsi"/>
                <w:color w:val="000000"/>
              </w:rPr>
              <w:t xml:space="preserve">kontaktní osoba: </w:t>
            </w:r>
            <w:r w:rsidRPr="000A66D9">
              <w:rPr>
                <w:rFonts w:eastAsia="Calibri" w:cstheme="minorHAnsi"/>
                <w:color w:val="000000"/>
              </w:rPr>
              <w:tab/>
            </w:r>
          </w:p>
          <w:p w14:paraId="4901CFEF" w14:textId="77777777" w:rsidR="00BD67F7" w:rsidRPr="000A66D9" w:rsidRDefault="00BD67F7" w:rsidP="00BD67F7">
            <w:pPr>
              <w:tabs>
                <w:tab w:val="left" w:pos="2127"/>
              </w:tabs>
              <w:spacing w:after="60"/>
              <w:contextualSpacing/>
              <w:rPr>
                <w:rFonts w:eastAsia="Calibri" w:cstheme="minorHAnsi"/>
                <w:color w:val="000000"/>
              </w:rPr>
            </w:pPr>
            <w:r w:rsidRPr="000A66D9">
              <w:rPr>
                <w:rFonts w:eastAsia="Calibri" w:cstheme="minorHAnsi"/>
                <w:color w:val="000000"/>
              </w:rPr>
              <w:t>telefon:</w:t>
            </w:r>
            <w:r w:rsidRPr="000A66D9">
              <w:rPr>
                <w:rFonts w:eastAsia="Calibri" w:cstheme="minorHAnsi"/>
                <w:color w:val="000000"/>
              </w:rPr>
              <w:tab/>
            </w:r>
          </w:p>
          <w:p w14:paraId="4901CFF0" w14:textId="77777777" w:rsidR="00BD67F7" w:rsidRPr="000A66D9" w:rsidRDefault="00BD67F7" w:rsidP="00BD67F7">
            <w:pPr>
              <w:pStyle w:val="Default"/>
              <w:spacing w:after="60"/>
              <w:contextualSpacing/>
              <w:rPr>
                <w:rFonts w:asciiTheme="minorHAnsi" w:hAnsiTheme="minorHAnsi" w:cstheme="minorHAnsi"/>
                <w:color w:val="auto"/>
                <w:sz w:val="22"/>
                <w:szCs w:val="22"/>
              </w:rPr>
            </w:pPr>
            <w:r w:rsidRPr="000A66D9">
              <w:rPr>
                <w:rFonts w:asciiTheme="minorHAnsi" w:hAnsiTheme="minorHAnsi" w:cstheme="minorHAnsi"/>
                <w:sz w:val="22"/>
                <w:szCs w:val="22"/>
                <w:lang w:eastAsia="cs-CZ"/>
              </w:rPr>
              <w:t>e-mail:</w:t>
            </w:r>
          </w:p>
        </w:tc>
        <w:tc>
          <w:tcPr>
            <w:tcW w:w="5943" w:type="dxa"/>
          </w:tcPr>
          <w:p w14:paraId="4901CFF1" w14:textId="77777777" w:rsidR="00BD67F7" w:rsidRPr="000A66D9" w:rsidRDefault="00BD67F7" w:rsidP="00181CF3">
            <w:pPr>
              <w:pStyle w:val="Default"/>
              <w:spacing w:after="60"/>
              <w:contextualSpacing/>
              <w:rPr>
                <w:rFonts w:asciiTheme="minorHAnsi" w:hAnsiTheme="minorHAnsi" w:cstheme="minorHAnsi"/>
                <w:sz w:val="22"/>
                <w:szCs w:val="22"/>
                <w:lang w:eastAsia="cs-CZ"/>
              </w:rPr>
            </w:pPr>
          </w:p>
          <w:p w14:paraId="4901CFF2" w14:textId="77777777" w:rsidR="00BD67F7" w:rsidRPr="000A66D9" w:rsidRDefault="00BD67F7" w:rsidP="00181CF3">
            <w:pPr>
              <w:pStyle w:val="Default"/>
              <w:spacing w:after="60"/>
              <w:contextualSpacing/>
              <w:rPr>
                <w:rFonts w:asciiTheme="minorHAnsi" w:hAnsiTheme="minorHAnsi" w:cstheme="minorHAnsi"/>
                <w:color w:val="auto"/>
                <w:sz w:val="22"/>
                <w:szCs w:val="22"/>
              </w:rPr>
            </w:pPr>
          </w:p>
        </w:tc>
      </w:tr>
    </w:tbl>
    <w:p w14:paraId="4901CFF4" w14:textId="77777777" w:rsidR="00BD67F7" w:rsidRPr="000A66D9" w:rsidRDefault="00BD67F7" w:rsidP="00BD67F7">
      <w:pPr>
        <w:pStyle w:val="Default"/>
        <w:spacing w:after="60"/>
        <w:contextualSpacing/>
        <w:rPr>
          <w:rFonts w:asciiTheme="minorHAnsi" w:hAnsiTheme="minorHAnsi" w:cstheme="minorHAnsi"/>
          <w:sz w:val="22"/>
          <w:szCs w:val="22"/>
          <w:lang w:eastAsia="cs-CZ"/>
        </w:rPr>
      </w:pPr>
    </w:p>
    <w:p w14:paraId="4901CFF5" w14:textId="77777777" w:rsidR="00BD67F7" w:rsidRPr="000A66D9" w:rsidRDefault="00BD67F7" w:rsidP="00BD67F7">
      <w:pPr>
        <w:pStyle w:val="Default"/>
        <w:spacing w:after="60"/>
        <w:contextualSpacing/>
        <w:rPr>
          <w:b/>
          <w:bCs/>
          <w:sz w:val="22"/>
          <w:szCs w:val="22"/>
        </w:rPr>
      </w:pPr>
      <w:r w:rsidRPr="000A66D9">
        <w:rPr>
          <w:sz w:val="22"/>
          <w:szCs w:val="22"/>
        </w:rPr>
        <w:t xml:space="preserve">(dále jen </w:t>
      </w:r>
      <w:r w:rsidRPr="000A66D9">
        <w:rPr>
          <w:b/>
          <w:sz w:val="22"/>
          <w:szCs w:val="22"/>
        </w:rPr>
        <w:t>„</w:t>
      </w:r>
      <w:r w:rsidR="005739DD" w:rsidRPr="000A66D9">
        <w:rPr>
          <w:b/>
          <w:sz w:val="22"/>
          <w:szCs w:val="22"/>
        </w:rPr>
        <w:t>zhotovitel</w:t>
      </w:r>
      <w:r w:rsidRPr="000A66D9">
        <w:rPr>
          <w:b/>
          <w:bCs/>
          <w:sz w:val="22"/>
          <w:szCs w:val="22"/>
        </w:rPr>
        <w:t>“)</w:t>
      </w:r>
    </w:p>
    <w:p w14:paraId="4901CFF6" w14:textId="77777777" w:rsidR="006279D9" w:rsidRPr="002913C5" w:rsidRDefault="006279D9" w:rsidP="00BD67F7">
      <w:pPr>
        <w:pStyle w:val="Default"/>
        <w:spacing w:after="60"/>
        <w:contextualSpacing/>
        <w:rPr>
          <w:sz w:val="20"/>
          <w:szCs w:val="20"/>
        </w:rPr>
      </w:pPr>
    </w:p>
    <w:p w14:paraId="4901CFF7" w14:textId="77777777" w:rsidR="006279D9" w:rsidRDefault="008905CD" w:rsidP="006279D9">
      <w:pPr>
        <w:pStyle w:val="Nadpis2"/>
        <w:numPr>
          <w:ilvl w:val="0"/>
          <w:numId w:val="5"/>
        </w:numPr>
      </w:pPr>
      <w:r>
        <w:t xml:space="preserve">ÚVODNÍ USTANOVENÍ </w:t>
      </w:r>
    </w:p>
    <w:p w14:paraId="4901CFF8" w14:textId="77777777" w:rsidR="008905CD" w:rsidRPr="008905CD" w:rsidRDefault="008905CD" w:rsidP="008905CD"/>
    <w:p w14:paraId="4901CFF9" w14:textId="0A80E44E" w:rsidR="006279D9" w:rsidRDefault="00F93DB3" w:rsidP="007E0D20">
      <w:pPr>
        <w:pStyle w:val="Odstavecseseznamem"/>
        <w:numPr>
          <w:ilvl w:val="1"/>
          <w:numId w:val="6"/>
        </w:numPr>
        <w:ind w:left="709" w:hanging="425"/>
        <w:jc w:val="both"/>
      </w:pPr>
      <w:r w:rsidRPr="00F93DB3">
        <w:t xml:space="preserve">Závazkový vztah založený dle této smlouvy se řídí </w:t>
      </w:r>
      <w:r w:rsidR="00FE5F81">
        <w:t>z</w:t>
      </w:r>
      <w:r w:rsidRPr="00F93DB3">
        <w:t>ákonem č. 89/2012 Sb., občanský zákoník, ve znění pozdějších předpi</w:t>
      </w:r>
      <w:r w:rsidR="00D35BCF">
        <w:t>s</w:t>
      </w:r>
      <w:r w:rsidRPr="00F93DB3">
        <w:t xml:space="preserve">ů (dále jen „občanský zákoník“) a </w:t>
      </w:r>
      <w:r w:rsidR="00FE5F81">
        <w:t>z</w:t>
      </w:r>
      <w:r w:rsidRPr="00F93DB3">
        <w:t>ákonem č. 121/2000 Sb., o právu autorském, o právech souvisejících s právem autorským a o změně některých zákonů (autorský zákon), ve znění pozdějších předpisů (dále jen autorský zákon), a v souladu s § 2586 a násl. občanského zákoníku.</w:t>
      </w:r>
    </w:p>
    <w:p w14:paraId="4901CFFA" w14:textId="77777777" w:rsidR="006279D9" w:rsidRDefault="006279D9" w:rsidP="007E0D20">
      <w:pPr>
        <w:pStyle w:val="Odstavecseseznamem"/>
        <w:numPr>
          <w:ilvl w:val="1"/>
          <w:numId w:val="6"/>
        </w:numPr>
        <w:ind w:left="709" w:hanging="425"/>
        <w:jc w:val="both"/>
      </w:pPr>
      <w:r w:rsidRPr="006279D9">
        <w:t>Smluvní strany prohlašují, že údaje uvedené v záhlaví této smlouvy odpovídají skutečnosti v době uzavření smlouvy. Změny údajů se zavazují bez zbytečného odkladu oznámit druhé straně.</w:t>
      </w:r>
    </w:p>
    <w:p w14:paraId="4901CFFB" w14:textId="77777777" w:rsidR="006279D9" w:rsidRDefault="006279D9" w:rsidP="007E0D20">
      <w:pPr>
        <w:pStyle w:val="Odstavecseseznamem"/>
        <w:numPr>
          <w:ilvl w:val="1"/>
          <w:numId w:val="6"/>
        </w:numPr>
        <w:ind w:left="709" w:hanging="425"/>
        <w:jc w:val="both"/>
      </w:pPr>
      <w:r w:rsidRPr="006279D9">
        <w:t>Smluvní strany prohlašují, že jsou způsobilé uzavřít tuto smlouvu, stejně jako způsobilé nabývat v rámci právního řádu vlastním právním jednáním práva a povinnosti.</w:t>
      </w:r>
    </w:p>
    <w:p w14:paraId="4901CFFC" w14:textId="77777777" w:rsidR="006279D9" w:rsidRDefault="005739DD" w:rsidP="007E0D20">
      <w:pPr>
        <w:pStyle w:val="Odstavecseseznamem"/>
        <w:numPr>
          <w:ilvl w:val="1"/>
          <w:numId w:val="6"/>
        </w:numPr>
        <w:ind w:left="709" w:hanging="425"/>
        <w:jc w:val="both"/>
      </w:pPr>
      <w:r>
        <w:t>Zhotovitel</w:t>
      </w:r>
      <w:r w:rsidR="006279D9">
        <w:t xml:space="preserve"> </w:t>
      </w:r>
      <w:r w:rsidR="006279D9" w:rsidRPr="006279D9">
        <w:t>prohlašuje, že je odborně způsobilý k zajištění předmětu této smlouvy.</w:t>
      </w:r>
    </w:p>
    <w:p w14:paraId="4901CFFD" w14:textId="77777777" w:rsidR="006279D9" w:rsidRDefault="005739DD" w:rsidP="007E0D20">
      <w:pPr>
        <w:pStyle w:val="Odstavecseseznamem"/>
        <w:numPr>
          <w:ilvl w:val="1"/>
          <w:numId w:val="6"/>
        </w:numPr>
        <w:ind w:left="709" w:hanging="425"/>
        <w:jc w:val="both"/>
      </w:pPr>
      <w:r>
        <w:t>Zhotovitel</w:t>
      </w:r>
      <w:r w:rsidR="006279D9">
        <w:t xml:space="preserve"> </w:t>
      </w:r>
      <w:r w:rsidR="006279D9" w:rsidRPr="006279D9">
        <w:t>prohlašuje, že není nespolehlivým plátcem DPH a že v případě, že by se jím v průběhu trvání smluvního vztahu stal, tuto informaci neprodleně sdělí příjemci.</w:t>
      </w:r>
    </w:p>
    <w:p w14:paraId="4901CFFE" w14:textId="77777777" w:rsidR="006279D9" w:rsidRDefault="006279D9" w:rsidP="007E0D20">
      <w:pPr>
        <w:pStyle w:val="Odstavecseseznamem"/>
        <w:numPr>
          <w:ilvl w:val="1"/>
          <w:numId w:val="6"/>
        </w:numPr>
        <w:ind w:left="709" w:hanging="425"/>
        <w:jc w:val="both"/>
      </w:pPr>
      <w:r w:rsidRPr="006279D9">
        <w:t>Objednatel prohlašuje, že není nespolehlivým plátcem DPH a že v případě, že by se jím v průběhu trvání smluvního vztahu stal, tuto informaci neprodleně sdělí poskytovateli.</w:t>
      </w:r>
    </w:p>
    <w:p w14:paraId="4901CFFF" w14:textId="77777777" w:rsidR="006279D9" w:rsidRPr="009E308C" w:rsidRDefault="005739DD" w:rsidP="007E0D20">
      <w:pPr>
        <w:pStyle w:val="Odstavecseseznamem"/>
        <w:numPr>
          <w:ilvl w:val="1"/>
          <w:numId w:val="6"/>
        </w:numPr>
        <w:ind w:left="709" w:hanging="425"/>
        <w:jc w:val="both"/>
      </w:pPr>
      <w:r w:rsidRPr="009E308C">
        <w:lastRenderedPageBreak/>
        <w:t>Zhotovitel</w:t>
      </w:r>
      <w:r w:rsidR="006279D9" w:rsidRPr="009E308C">
        <w:t xml:space="preserve"> se zavazuje k dodržování obecně závazných právních předpisů a podmínek poskytnutí dotace na projekt „</w:t>
      </w:r>
      <w:proofErr w:type="gramStart"/>
      <w:r w:rsidR="006279D9" w:rsidRPr="00802B1A">
        <w:t>SRUB - Strategický</w:t>
      </w:r>
      <w:proofErr w:type="gramEnd"/>
      <w:r w:rsidR="006279D9" w:rsidRPr="00802B1A">
        <w:t xml:space="preserve"> rozvoj Uherského Brodu 2022+,“, </w:t>
      </w:r>
      <w:proofErr w:type="spellStart"/>
      <w:r w:rsidR="006279D9" w:rsidRPr="00802B1A">
        <w:t>reg</w:t>
      </w:r>
      <w:proofErr w:type="spellEnd"/>
      <w:r w:rsidR="006279D9" w:rsidRPr="00802B1A">
        <w:t>. č. CZ.03.4.74/0.0/0.0/17_080/0010103</w:t>
      </w:r>
      <w:r w:rsidR="006279D9" w:rsidRPr="009E308C">
        <w:t xml:space="preserve"> (označování faktur, publicita, archivace apod.) dle pravidel pro příjemce OPZ.</w:t>
      </w:r>
    </w:p>
    <w:p w14:paraId="4901D000" w14:textId="77777777" w:rsidR="00F93DB3" w:rsidRDefault="00F93DB3" w:rsidP="007E0D20">
      <w:pPr>
        <w:pStyle w:val="Odstavecseseznamem"/>
        <w:numPr>
          <w:ilvl w:val="1"/>
          <w:numId w:val="6"/>
        </w:numPr>
        <w:ind w:left="709" w:hanging="425"/>
        <w:jc w:val="both"/>
      </w:pPr>
      <w:r w:rsidRPr="00F93DB3">
        <w:t>Zhotovitel prohlašuje, že bude mít po celou dobu plnění předmětu smlouvy pojistnou smlouvu kryjící odpovědnost za škodu způsobenou provozní činností s limitem pojistného plnění v minimální výši investičního plnění bez DPH., kterou se zavazuje kdykoliv na vyžádání předložit k nahlédnutí Objednateli.</w:t>
      </w:r>
    </w:p>
    <w:p w14:paraId="4901D001" w14:textId="77777777" w:rsidR="003260B4" w:rsidRPr="006279D9" w:rsidRDefault="003260B4" w:rsidP="006279D9">
      <w:pPr>
        <w:autoSpaceDE w:val="0"/>
        <w:autoSpaceDN w:val="0"/>
        <w:adjustRightInd w:val="0"/>
        <w:spacing w:after="0" w:line="240" w:lineRule="auto"/>
        <w:rPr>
          <w:rFonts w:ascii="Calibri" w:hAnsi="Calibri" w:cs="Calibri"/>
          <w:color w:val="000000"/>
          <w:sz w:val="24"/>
          <w:szCs w:val="24"/>
        </w:rPr>
      </w:pPr>
    </w:p>
    <w:p w14:paraId="4901D002" w14:textId="77777777" w:rsidR="00360C5C" w:rsidRDefault="008905CD" w:rsidP="006279D9">
      <w:pPr>
        <w:pStyle w:val="Nadpis2"/>
        <w:numPr>
          <w:ilvl w:val="0"/>
          <w:numId w:val="5"/>
        </w:numPr>
        <w:jc w:val="both"/>
      </w:pPr>
      <w:r>
        <w:t>ÚČEL A PŘEDMĚT SMLOUVY</w:t>
      </w:r>
    </w:p>
    <w:p w14:paraId="4901D003" w14:textId="77777777" w:rsidR="008905CD" w:rsidRPr="008905CD" w:rsidRDefault="008905CD" w:rsidP="008905CD"/>
    <w:p w14:paraId="4901D004" w14:textId="77777777" w:rsidR="00F93DB3" w:rsidRPr="00802B1A" w:rsidRDefault="00F93DB3" w:rsidP="007E0D20">
      <w:pPr>
        <w:pStyle w:val="Odstavecseseznamem"/>
        <w:numPr>
          <w:ilvl w:val="1"/>
          <w:numId w:val="5"/>
        </w:numPr>
        <w:jc w:val="both"/>
      </w:pPr>
      <w:r w:rsidRPr="00802B1A">
        <w:t>Účelem této smlouvy je dodávka a implementace programového vybavení pro nastavení projektového řízení a dalších souvisejících služeb, který je realizován v rámci spolufinancování Evropskou unií z Evropského fondu pro regionální rozvoj na základě Operační program: Zaměstnanost, projekt „</w:t>
      </w:r>
      <w:proofErr w:type="gramStart"/>
      <w:r w:rsidRPr="00802B1A">
        <w:t>SRUB - Strategický</w:t>
      </w:r>
      <w:proofErr w:type="gramEnd"/>
      <w:r w:rsidRPr="00802B1A">
        <w:t xml:space="preserve"> rozvoj Uherského Brodu 2022+“</w:t>
      </w:r>
    </w:p>
    <w:p w14:paraId="4901D005" w14:textId="3E33BF9D" w:rsidR="009720AC" w:rsidRPr="00802B1A" w:rsidRDefault="003260B4" w:rsidP="007E0D20">
      <w:pPr>
        <w:pStyle w:val="Odstavecseseznamem"/>
        <w:numPr>
          <w:ilvl w:val="1"/>
          <w:numId w:val="5"/>
        </w:numPr>
        <w:jc w:val="both"/>
      </w:pPr>
      <w:r w:rsidRPr="00802B1A">
        <w:t>Zhotovitel se na základě smlouvy zavazuje na svůj náklad a nebezpečí provést pro objednatele dílo</w:t>
      </w:r>
      <w:r w:rsidR="00631079" w:rsidRPr="00802B1A">
        <w:t xml:space="preserve"> specifikované v čl. 4</w:t>
      </w:r>
      <w:r w:rsidRPr="00802B1A">
        <w:t xml:space="preserve"> (dále jen „dílo“) a objednatel se zavazuje řádně provedené dílo převzít a zaplatit zhotoviteli cenu za jeho provedení.</w:t>
      </w:r>
    </w:p>
    <w:p w14:paraId="4901D006" w14:textId="423714F0" w:rsidR="003260B4" w:rsidRPr="00802B1A" w:rsidRDefault="003260B4" w:rsidP="007E0D20">
      <w:pPr>
        <w:pStyle w:val="Odstavecseseznamem"/>
        <w:numPr>
          <w:ilvl w:val="1"/>
          <w:numId w:val="5"/>
        </w:numPr>
        <w:jc w:val="both"/>
      </w:pPr>
      <w:r w:rsidRPr="00802B1A">
        <w:t xml:space="preserve">Podkladem po uzavření smlouvy je nabídka zhotovitele ze dne </w:t>
      </w:r>
      <w:proofErr w:type="gramStart"/>
      <w:r w:rsidR="00802B1A">
        <w:t xml:space="preserve"> ….</w:t>
      </w:r>
      <w:proofErr w:type="gramEnd"/>
      <w:r w:rsidRPr="00802B1A">
        <w:t>…., která byla vypracována na základě výzvy objednatele k podání nabídky v zadávacím řízení na veřejnou zakázku na služby „Nastavení projektového řízení včetně SW“.</w:t>
      </w:r>
    </w:p>
    <w:p w14:paraId="4901D007" w14:textId="4E7AF666" w:rsidR="00F93DB3" w:rsidRDefault="00F93DB3" w:rsidP="007E0D20">
      <w:pPr>
        <w:pStyle w:val="Odstavecseseznamem"/>
        <w:numPr>
          <w:ilvl w:val="1"/>
          <w:numId w:val="5"/>
        </w:numPr>
        <w:jc w:val="both"/>
      </w:pPr>
      <w:r w:rsidRPr="00802B1A">
        <w:t>Objednatel se zavazuje řádně a včas provedené a dokončené dílo převzít a uhradit za něj Zhotoviteli sjednanou cenu</w:t>
      </w:r>
    </w:p>
    <w:p w14:paraId="5E4B89E2" w14:textId="77777777" w:rsidR="00516E0F" w:rsidRPr="00802B1A" w:rsidRDefault="00516E0F" w:rsidP="00516E0F">
      <w:pPr>
        <w:pStyle w:val="Odstavecseseznamem"/>
        <w:ind w:left="792" w:firstLine="0"/>
        <w:jc w:val="both"/>
      </w:pPr>
    </w:p>
    <w:p w14:paraId="4901D008" w14:textId="77777777" w:rsidR="00F93DB3" w:rsidRDefault="00F93DB3" w:rsidP="00F93DB3">
      <w:pPr>
        <w:pStyle w:val="Nadpis2"/>
        <w:numPr>
          <w:ilvl w:val="0"/>
          <w:numId w:val="5"/>
        </w:numPr>
      </w:pPr>
      <w:r>
        <w:t>Z</w:t>
      </w:r>
      <w:r w:rsidR="008905CD">
        <w:t>PŮSOB KOMUNIKACE</w:t>
      </w:r>
    </w:p>
    <w:p w14:paraId="4901D009" w14:textId="77777777" w:rsidR="00CE6015" w:rsidRPr="00CE6015" w:rsidRDefault="00CE6015" w:rsidP="00CE6015"/>
    <w:p w14:paraId="4901D00A" w14:textId="52A96A7A" w:rsidR="00F93DB3" w:rsidRDefault="00CE6015" w:rsidP="007E0D20">
      <w:pPr>
        <w:pStyle w:val="Odstavecseseznamem"/>
        <w:numPr>
          <w:ilvl w:val="1"/>
          <w:numId w:val="26"/>
        </w:numPr>
        <w:jc w:val="both"/>
      </w:pPr>
      <w:r w:rsidRPr="00CE6015">
        <w:t xml:space="preserve">Veškerá komunikace na základě této Smlouvy je činěna písemně, není-li touto Smlouvou stanoveno jinak. Písemná komunikace probíhá v listinné </w:t>
      </w:r>
      <w:r w:rsidR="00631079">
        <w:t xml:space="preserve">podobě </w:t>
      </w:r>
      <w:r w:rsidRPr="00CE6015">
        <w:t>prostřednictvím doporučené pošty nebo v elektronické podobě formou e-mailu nebo datové schránky na adresy či čísla, které si Smluvní strany sdělí. Písemná komunikace prostřednictvím doporučené pošty se bude považovat za řádně doručenou dnem, kdy je druhá strana převezme od poštovního doručovatele. Neučiní-li tak, pak se považuje písemná komunikace dle této Smlouvy za doručenou třetího dne od podání písemné zprávy či dokumentu k poštovní přepravě</w:t>
      </w:r>
    </w:p>
    <w:p w14:paraId="4901D00B" w14:textId="77777777" w:rsidR="00CE6015" w:rsidRDefault="00CE6015" w:rsidP="007E0D20">
      <w:pPr>
        <w:pStyle w:val="Odstavecseseznamem"/>
        <w:numPr>
          <w:ilvl w:val="1"/>
          <w:numId w:val="26"/>
        </w:numPr>
        <w:jc w:val="both"/>
      </w:pPr>
      <w:r>
        <w:t>Kontaktní osobou oprávněnou jednat za Objednatele ve věcech organizačních a technických je ................</w:t>
      </w:r>
    </w:p>
    <w:p w14:paraId="4901D00C" w14:textId="77777777" w:rsidR="00CE6015" w:rsidRDefault="00CE6015" w:rsidP="007E0D20">
      <w:pPr>
        <w:pStyle w:val="Odstavecseseznamem"/>
        <w:ind w:left="792" w:firstLine="0"/>
        <w:jc w:val="both"/>
      </w:pPr>
      <w:r>
        <w:t xml:space="preserve">, tel.: ........, email: ........  </w:t>
      </w:r>
    </w:p>
    <w:p w14:paraId="4901D00D" w14:textId="77777777" w:rsidR="00CE6015" w:rsidRDefault="00CE6015" w:rsidP="007E0D20">
      <w:pPr>
        <w:pStyle w:val="Odstavecseseznamem"/>
        <w:numPr>
          <w:ilvl w:val="1"/>
          <w:numId w:val="26"/>
        </w:numPr>
        <w:jc w:val="both"/>
      </w:pPr>
      <w:r>
        <w:t>Kontaktní osobou oprávněnou jednat za Zhotovitele ve věcech organizačních a technických je ................</w:t>
      </w:r>
    </w:p>
    <w:p w14:paraId="4901D00E" w14:textId="77777777" w:rsidR="00CE6015" w:rsidRDefault="00CE6015" w:rsidP="007E0D20">
      <w:pPr>
        <w:pStyle w:val="Odstavecseseznamem"/>
        <w:ind w:left="792" w:firstLine="0"/>
        <w:jc w:val="both"/>
      </w:pPr>
      <w:r>
        <w:t xml:space="preserve">, tel.: ........, email: ........ </w:t>
      </w:r>
    </w:p>
    <w:p w14:paraId="4901D00F" w14:textId="77777777" w:rsidR="00CE6015" w:rsidRDefault="00CE6015" w:rsidP="007E0D20">
      <w:pPr>
        <w:pStyle w:val="Odstavecseseznamem"/>
        <w:numPr>
          <w:ilvl w:val="1"/>
          <w:numId w:val="26"/>
        </w:numPr>
        <w:jc w:val="both"/>
      </w:pPr>
      <w:r w:rsidRPr="00CE6015">
        <w:t>V případě změn ve výše uvedených kontaktních údajích se Smluvní strany zavazují tyto změny bez zbytečného odkladu nahlásit druhé Smluvní straně.</w:t>
      </w:r>
    </w:p>
    <w:p w14:paraId="4901D010" w14:textId="77777777" w:rsidR="00F93DB3" w:rsidRDefault="00F93DB3" w:rsidP="00F93DB3">
      <w:pPr>
        <w:ind w:left="0" w:firstLine="0"/>
        <w:jc w:val="both"/>
        <w:rPr>
          <w:sz w:val="20"/>
          <w:szCs w:val="20"/>
        </w:rPr>
      </w:pPr>
    </w:p>
    <w:p w14:paraId="4901D011" w14:textId="77777777" w:rsidR="003260B4" w:rsidRDefault="003260B4" w:rsidP="003260B4">
      <w:pPr>
        <w:pStyle w:val="Nadpis2"/>
        <w:numPr>
          <w:ilvl w:val="0"/>
          <w:numId w:val="5"/>
        </w:numPr>
        <w:jc w:val="both"/>
      </w:pPr>
      <w:r>
        <w:t>S</w:t>
      </w:r>
      <w:r w:rsidR="008905CD">
        <w:t>PECIFIKACE DÍLA</w:t>
      </w:r>
    </w:p>
    <w:p w14:paraId="4901D012" w14:textId="77777777" w:rsidR="00CE6015" w:rsidRPr="00CE6015" w:rsidRDefault="00CE6015" w:rsidP="00CE6015"/>
    <w:p w14:paraId="4901D013" w14:textId="194A422C" w:rsidR="003260B4" w:rsidRPr="00802B1A" w:rsidRDefault="003260B4" w:rsidP="007E0D20">
      <w:pPr>
        <w:pStyle w:val="Odstavecseseznamem"/>
        <w:numPr>
          <w:ilvl w:val="1"/>
          <w:numId w:val="5"/>
        </w:numPr>
        <w:jc w:val="both"/>
      </w:pPr>
      <w:r w:rsidRPr="00802B1A">
        <w:t>Zhotovitel zajistí provedení díla v rozsahu a struktuře specifikované v</w:t>
      </w:r>
      <w:r w:rsidR="00E2577C" w:rsidRPr="00802B1A">
        <w:t> Příloze č. 1</w:t>
      </w:r>
      <w:r w:rsidR="00757B9C">
        <w:t xml:space="preserve"> až č. 3</w:t>
      </w:r>
      <w:r w:rsidRPr="00802B1A">
        <w:t>, kter</w:t>
      </w:r>
      <w:r w:rsidR="00757B9C">
        <w:t>é</w:t>
      </w:r>
      <w:r w:rsidRPr="00802B1A">
        <w:t xml:space="preserve"> j</w:t>
      </w:r>
      <w:r w:rsidR="00757B9C">
        <w:t>sou</w:t>
      </w:r>
      <w:r w:rsidRPr="00802B1A">
        <w:t xml:space="preserve"> nedílnou součástí smlouvy. Součástí díla jsou veškeré práce a služby nezbytné pro řádné a úplné zhotovení díla.</w:t>
      </w:r>
    </w:p>
    <w:p w14:paraId="4901D014" w14:textId="77777777" w:rsidR="003260B4" w:rsidRDefault="003260B4" w:rsidP="007E0D20">
      <w:pPr>
        <w:pStyle w:val="Odstavecseseznamem"/>
        <w:numPr>
          <w:ilvl w:val="1"/>
          <w:numId w:val="5"/>
        </w:numPr>
        <w:jc w:val="both"/>
      </w:pPr>
      <w:r w:rsidRPr="00802B1A">
        <w:t>Zhotovitel prohlašuje, že se s rozsahem díla seznámil, že je schopen dílo ve smluvené lhůtě dodat a že veškeré náklady spojené se zhotovením díla jsou zahrnuty v ceně díla. Zhotovitel se zavazuje dílo provést s</w:t>
      </w:r>
      <w:r w:rsidRPr="003260B4">
        <w:t xml:space="preserve"> </w:t>
      </w:r>
      <w:r w:rsidRPr="003260B4">
        <w:lastRenderedPageBreak/>
        <w:t xml:space="preserve">potřebnou péčí, v ujednaném čase a obstarat vše co je k provedení díla potřeba, v souladu s podklady pro provedení díla. </w:t>
      </w:r>
    </w:p>
    <w:p w14:paraId="4901D015" w14:textId="33C7979E" w:rsidR="00F93DB3" w:rsidRDefault="00F93DB3" w:rsidP="007E0D20">
      <w:pPr>
        <w:pStyle w:val="Odstavecseseznamem"/>
        <w:numPr>
          <w:ilvl w:val="1"/>
          <w:numId w:val="5"/>
        </w:numPr>
        <w:jc w:val="both"/>
      </w:pPr>
      <w:r w:rsidRPr="00F93DB3">
        <w:t>Zhotovitel prohlašuje, že se před uzavřením smlouvy seznámil se všemi podklady nezbytnými pro provedení díla</w:t>
      </w:r>
      <w:r w:rsidR="0059549C">
        <w:t xml:space="preserve"> vč. podmínek dle čl. 1. 7 smlouvy</w:t>
      </w:r>
      <w:r w:rsidRPr="00F93DB3">
        <w:t>.  Zhotovitel bere na vědomí, že nezbytná součinnost objednatele k provedení díla spočívá v umožnění přístupu zhotoviteli k těmto podkladům a ve výkonu oprávnění objednatele udílet zhotoviteli písemné závazné pokyny při provádění díla. Bude-li zhotovitelem požadována po objednateli jakákoliv součinnost s prováděním díla, je povinen ji před započetím jakéhokoliv plnění ze smlouvy dostatečně a prokazatelně písemně specifikovat. Objednatel se zavazuje poskytnout zhotoviteli nezbytné podklady vztahující se k předmětu smlouvy, které má ve svém držení a které si specifikuje zhotovitel.</w:t>
      </w:r>
    </w:p>
    <w:p w14:paraId="4901D016" w14:textId="77777777" w:rsidR="00CE6015" w:rsidRDefault="00CE6015" w:rsidP="007E0D20">
      <w:pPr>
        <w:pStyle w:val="Odstavecseseznamem"/>
        <w:numPr>
          <w:ilvl w:val="1"/>
          <w:numId w:val="5"/>
        </w:numPr>
        <w:jc w:val="both"/>
      </w:pPr>
      <w:r w:rsidRPr="00CE6015">
        <w:t>Součástí díla jsou veškeré práce, dodávky, služby, činnosti a výkony, kterých je třeba trvale nebo dočasně k zahájení, dokončení a předání díla a k uvedení díla do řádného provozu, není-li v této smlouvě výslovně uvedeno jinak.</w:t>
      </w:r>
    </w:p>
    <w:p w14:paraId="4901D017" w14:textId="77777777" w:rsidR="00CE6015" w:rsidRDefault="00CE6015" w:rsidP="007E0D20">
      <w:pPr>
        <w:pStyle w:val="Odstavecseseznamem"/>
        <w:numPr>
          <w:ilvl w:val="1"/>
          <w:numId w:val="5"/>
        </w:numPr>
        <w:jc w:val="both"/>
      </w:pPr>
      <w:r w:rsidRPr="00CE6015">
        <w:t>Zhotovitel se zavazuje provést dílo podle této smlouvy a jejích příloh včetně prací a dodávek, které sice nejsou v této smlouvě výslovně popsány, ale jsou pro řádné provedení díla potřebné a Zhotovitel je znal, mohl anebo měl znát na základě svých odborných a technických znalostí při uzavření této smlouvy</w:t>
      </w:r>
      <w:r>
        <w:t>.</w:t>
      </w:r>
    </w:p>
    <w:p w14:paraId="4901D018" w14:textId="77777777" w:rsidR="00CE6015" w:rsidRDefault="00CE6015" w:rsidP="007E0D20">
      <w:pPr>
        <w:pStyle w:val="Odstavecseseznamem"/>
        <w:numPr>
          <w:ilvl w:val="1"/>
          <w:numId w:val="5"/>
        </w:numPr>
        <w:jc w:val="both"/>
      </w:pPr>
      <w:r w:rsidRPr="00CE6015">
        <w:t>Změny díla, včetně provedení veškerých víceprací, méně prací, změny technologií nebo materiálů, doplňky, rozšíření či zúžení díla, je možné činit pouze za podmínek stanovených zákonem č. 134/2016 Sb., o zadávání veřejných zakázek, ve znění pozdějších předpisů (dále jen „zákon o veřejných zakázkách") a musí být vždy sjednány předem ve formě písemného dodatku k této smlouvě.</w:t>
      </w:r>
    </w:p>
    <w:p w14:paraId="4901D019" w14:textId="77777777" w:rsidR="00CE6015" w:rsidRDefault="00CE6015" w:rsidP="007E0D20">
      <w:pPr>
        <w:pStyle w:val="Odstavecseseznamem"/>
        <w:numPr>
          <w:ilvl w:val="1"/>
          <w:numId w:val="5"/>
        </w:numPr>
        <w:jc w:val="both"/>
      </w:pPr>
      <w:r w:rsidRPr="00CE6015">
        <w:t>Součástí díla je akceptace řešení při jeho předání prostřednictvím úspěšného provedení akceptačních testů dle specifikace dané Akceptačním protokolem. Za provedení akceptačních testů a zhotovení protokolů je zodpovědný Zhotovitel.</w:t>
      </w:r>
    </w:p>
    <w:p w14:paraId="4901D01A" w14:textId="77777777" w:rsidR="003260B4" w:rsidRDefault="003260B4" w:rsidP="00000E54">
      <w:pPr>
        <w:jc w:val="both"/>
        <w:rPr>
          <w:sz w:val="20"/>
          <w:szCs w:val="20"/>
        </w:rPr>
      </w:pPr>
    </w:p>
    <w:p w14:paraId="4901D01B" w14:textId="77777777" w:rsidR="00BD67F7" w:rsidRDefault="00CE6015" w:rsidP="006279D9">
      <w:pPr>
        <w:pStyle w:val="Nadpis2"/>
        <w:numPr>
          <w:ilvl w:val="0"/>
          <w:numId w:val="5"/>
        </w:numPr>
      </w:pPr>
      <w:r>
        <w:t>D</w:t>
      </w:r>
      <w:r w:rsidR="008905CD">
        <w:t xml:space="preserve">OBA A MÍSTO PLNĚNÍ </w:t>
      </w:r>
    </w:p>
    <w:p w14:paraId="4901D01C" w14:textId="77777777" w:rsidR="003260B4" w:rsidRDefault="003260B4" w:rsidP="00BD67F7"/>
    <w:p w14:paraId="4901D01D" w14:textId="77777777" w:rsidR="003260B4" w:rsidRPr="00802B1A" w:rsidRDefault="003260B4" w:rsidP="007E0D20">
      <w:pPr>
        <w:pStyle w:val="Odstavecseseznamem"/>
        <w:numPr>
          <w:ilvl w:val="1"/>
          <w:numId w:val="5"/>
        </w:numPr>
        <w:jc w:val="both"/>
      </w:pPr>
      <w:r w:rsidRPr="00802B1A">
        <w:t>Místem plnění smlouvy je sídlo Objednatele.</w:t>
      </w:r>
    </w:p>
    <w:p w14:paraId="4901D01E" w14:textId="43136B69" w:rsidR="00427F54" w:rsidRPr="00802B1A" w:rsidRDefault="00427F54" w:rsidP="007E0D20">
      <w:pPr>
        <w:pStyle w:val="Odstavecseseznamem"/>
        <w:numPr>
          <w:ilvl w:val="1"/>
          <w:numId w:val="5"/>
        </w:numPr>
        <w:jc w:val="both"/>
      </w:pPr>
      <w:r w:rsidRPr="00802B1A">
        <w:t xml:space="preserve">Zhotovitel zajistí předání </w:t>
      </w:r>
      <w:r w:rsidR="001C1FB6" w:rsidRPr="00802B1A">
        <w:t xml:space="preserve">a akceptaci </w:t>
      </w:r>
      <w:r w:rsidRPr="00802B1A">
        <w:t xml:space="preserve">díla v kvalitě a množství dle čl. </w:t>
      </w:r>
      <w:r w:rsidR="0059549C" w:rsidRPr="00802B1A">
        <w:t>4</w:t>
      </w:r>
      <w:r w:rsidRPr="00802B1A">
        <w:t xml:space="preserve">.  smlouvy do sídla objednatele do       </w:t>
      </w:r>
      <w:r w:rsidR="000A66D9">
        <w:t>……………</w:t>
      </w:r>
      <w:proofErr w:type="gramStart"/>
      <w:r w:rsidR="000A66D9">
        <w:t>…….</w:t>
      </w:r>
      <w:proofErr w:type="gramEnd"/>
      <w:r w:rsidRPr="00802B1A">
        <w:t xml:space="preserve">, nejpozději však do </w:t>
      </w:r>
      <w:r w:rsidR="00516E0F">
        <w:rPr>
          <w:b/>
        </w:rPr>
        <w:t>30.6.</w:t>
      </w:r>
      <w:r w:rsidRPr="00802B1A">
        <w:rPr>
          <w:b/>
        </w:rPr>
        <w:t>202</w:t>
      </w:r>
      <w:r w:rsidR="00C22CCB" w:rsidRPr="00802B1A">
        <w:rPr>
          <w:b/>
        </w:rPr>
        <w:t>2</w:t>
      </w:r>
      <w:r w:rsidRPr="00802B1A">
        <w:t>. Dílo je prove</w:t>
      </w:r>
      <w:r w:rsidR="00CE6015" w:rsidRPr="00802B1A">
        <w:t>deno, je-li dokončeno, předáno a akceptováno.</w:t>
      </w:r>
    </w:p>
    <w:p w14:paraId="4901D020" w14:textId="77777777" w:rsidR="003260B4" w:rsidRPr="00802B1A" w:rsidRDefault="005739DD" w:rsidP="007E0D20">
      <w:pPr>
        <w:pStyle w:val="Odstavecseseznamem"/>
        <w:numPr>
          <w:ilvl w:val="1"/>
          <w:numId w:val="5"/>
        </w:numPr>
        <w:jc w:val="both"/>
      </w:pPr>
      <w:r w:rsidRPr="00802B1A">
        <w:t>Zhotovitel</w:t>
      </w:r>
      <w:r w:rsidR="009028DD" w:rsidRPr="00802B1A">
        <w:t xml:space="preserve"> </w:t>
      </w:r>
      <w:r w:rsidR="003260B4" w:rsidRPr="00802B1A">
        <w:t>je oprávněn poskytovat plnění prostřednictvím technických prostředků vzdálenou formou.</w:t>
      </w:r>
    </w:p>
    <w:p w14:paraId="4901D023" w14:textId="0B6EFEC3" w:rsidR="00427F54" w:rsidRPr="00802B1A" w:rsidRDefault="00CE6015" w:rsidP="007E0D20">
      <w:pPr>
        <w:pStyle w:val="Odstavecseseznamem"/>
        <w:numPr>
          <w:ilvl w:val="1"/>
          <w:numId w:val="5"/>
        </w:numPr>
        <w:jc w:val="both"/>
      </w:pPr>
      <w:r w:rsidRPr="00802B1A">
        <w:t xml:space="preserve">Zhotovitel plnění ze smlouvy předá Objednateli v termínech stanovených v Příloze č. </w:t>
      </w:r>
      <w:r w:rsidR="00941261">
        <w:t>1</w:t>
      </w:r>
      <w:r w:rsidRPr="00802B1A">
        <w:t xml:space="preserve"> této smlouvy</w:t>
      </w:r>
      <w:r w:rsidR="00757B9C">
        <w:t>.</w:t>
      </w:r>
      <w:r w:rsidRPr="00802B1A">
        <w:t xml:space="preserve"> Zhotovitel začne s plněním předmětu této smlouvy ihned po nabytí účinnosti smlouvy (vložením do registru smluv), a to v termínech uvedených v Příloze č. </w:t>
      </w:r>
      <w:r w:rsidR="00941261">
        <w:t>1</w:t>
      </w:r>
      <w:r w:rsidRPr="00802B1A">
        <w:t>. Objednatel se zavazuje ihned po vložení smlouvy do registru smluv informovat o této skutečnosti Zhotovitele.</w:t>
      </w:r>
    </w:p>
    <w:p w14:paraId="3FDFA3D9" w14:textId="77777777" w:rsidR="009E308C" w:rsidRPr="00802B1A" w:rsidRDefault="009E308C" w:rsidP="00802B1A">
      <w:pPr>
        <w:ind w:left="360" w:firstLine="0"/>
        <w:jc w:val="both"/>
      </w:pPr>
    </w:p>
    <w:p w14:paraId="4901D024" w14:textId="77777777" w:rsidR="00BD67F7" w:rsidRPr="00802B1A" w:rsidRDefault="00CE6015" w:rsidP="00CE6015">
      <w:pPr>
        <w:pStyle w:val="Nadpis2"/>
        <w:numPr>
          <w:ilvl w:val="0"/>
          <w:numId w:val="5"/>
        </w:numPr>
      </w:pPr>
      <w:r w:rsidRPr="00802B1A">
        <w:t>P</w:t>
      </w:r>
      <w:r w:rsidR="008905CD" w:rsidRPr="00802B1A">
        <w:t xml:space="preserve">ŘEDÁNÍ A PŘEVZETÍ PLNĚNÍ </w:t>
      </w:r>
    </w:p>
    <w:p w14:paraId="4901D025" w14:textId="77777777" w:rsidR="00CE6015" w:rsidRPr="00CE6015" w:rsidRDefault="00CE6015" w:rsidP="00CE6015"/>
    <w:p w14:paraId="4901D026" w14:textId="77777777" w:rsidR="00CE6015" w:rsidRDefault="00CE6015" w:rsidP="007E0D20">
      <w:pPr>
        <w:pStyle w:val="Odstavecseseznamem"/>
        <w:numPr>
          <w:ilvl w:val="1"/>
          <w:numId w:val="5"/>
        </w:numPr>
        <w:jc w:val="both"/>
      </w:pPr>
      <w:r w:rsidRPr="00CE6015">
        <w:t>Po ukončení realizační fáze části plnění vyhotoví Zhotovitel protokol o předání a převzetí díla (dále jen „předávací protokol“), obsahující přehled všech předávaných plnění a provedených prací. Objednatel se zavazuje tato plnění převzít do další fáze – akceptační procedury.</w:t>
      </w:r>
    </w:p>
    <w:p w14:paraId="2348906B" w14:textId="0B078D22" w:rsidR="00E2577C" w:rsidRPr="00E2577C" w:rsidRDefault="00E2577C" w:rsidP="007E0D20">
      <w:pPr>
        <w:pStyle w:val="Odstavecseseznamem"/>
        <w:numPr>
          <w:ilvl w:val="1"/>
          <w:numId w:val="5"/>
        </w:numPr>
        <w:jc w:val="both"/>
      </w:pPr>
      <w:r w:rsidRPr="00E2577C">
        <w:t xml:space="preserve">O předání a převzetí díla bude vyhotoven předávací protokol podepsaný příslušným zástupcem objednatele a zástupcem zhotovitele. Dílo lze předat pouze v pracovních dnech od 8 hod. do 14 hod. Zhotovitel je povinen oznámit objednateli termín předání díla 3 pracovní </w:t>
      </w:r>
      <w:r w:rsidR="00133C48">
        <w:t xml:space="preserve">dny předem. </w:t>
      </w:r>
      <w:r w:rsidRPr="00E2577C">
        <w:t>Smluvní strany se dohodly, že objednatel není povinen dílo převzít, pokud toto dílo vykazuje i jen drobné vady či nedodělky.</w:t>
      </w:r>
    </w:p>
    <w:p w14:paraId="0FF0F35E" w14:textId="77777777" w:rsidR="00E2577C" w:rsidRDefault="00E2577C" w:rsidP="00E2577C">
      <w:pPr>
        <w:pStyle w:val="Odstavecseseznamem"/>
        <w:ind w:left="792" w:firstLine="0"/>
      </w:pPr>
    </w:p>
    <w:p w14:paraId="4901D027" w14:textId="29B51738" w:rsidR="00CE6015" w:rsidRDefault="00CE6015" w:rsidP="007E0D20">
      <w:pPr>
        <w:pStyle w:val="Odstavecseseznamem"/>
        <w:numPr>
          <w:ilvl w:val="1"/>
          <w:numId w:val="5"/>
        </w:numPr>
        <w:jc w:val="both"/>
      </w:pPr>
      <w:r w:rsidRPr="00CE6015">
        <w:t xml:space="preserve">Zhotovitel dokončí dílo akceptací (akceptační procedura), při níž prokáže, že provedené dílo je kvalitní, způsobilé k převzetí a schopno plnit účel dle této smlouvy. Akceptace díla (akceptační procedura) následuje po převzetí díla do zkušebního procesu (datum podpisu předávacího protokolu) v souladu s harmonogramem plnění. Návrh akceptačních testů předloží Zhotovitel Objednateli k odsouhlasení. </w:t>
      </w:r>
    </w:p>
    <w:p w14:paraId="4901D028" w14:textId="77777777" w:rsidR="005016B0" w:rsidRDefault="005016B0" w:rsidP="007E0D20">
      <w:pPr>
        <w:pStyle w:val="Odstavecseseznamem"/>
        <w:numPr>
          <w:ilvl w:val="1"/>
          <w:numId w:val="5"/>
        </w:numPr>
        <w:jc w:val="both"/>
      </w:pPr>
      <w:r w:rsidRPr="005016B0">
        <w:t>Akceptace díla bude ukončena dnem podpisu akceptačního protokolu.</w:t>
      </w:r>
    </w:p>
    <w:p w14:paraId="4901D029" w14:textId="77777777" w:rsidR="005016B0" w:rsidRDefault="005016B0" w:rsidP="007E0D20">
      <w:pPr>
        <w:pStyle w:val="Odstavecseseznamem"/>
        <w:numPr>
          <w:ilvl w:val="1"/>
          <w:numId w:val="5"/>
        </w:numPr>
        <w:jc w:val="both"/>
      </w:pPr>
      <w:r w:rsidRPr="005016B0">
        <w:t>Pokud Objednatel dílo nepřevezme do zkušebního provozu z</w:t>
      </w:r>
      <w:r>
        <w:t> </w:t>
      </w:r>
      <w:r w:rsidRPr="005016B0">
        <w:t>důvodu</w:t>
      </w:r>
      <w:r>
        <w:t>,</w:t>
      </w:r>
      <w:r w:rsidRPr="005016B0">
        <w:t xml:space="preserve"> že předmět plnění obsahuje vady, je povinen specifikovat tyto vady v předávacím protokolu. K vypracování předávacího protokolu je Zhotovitel povinen poskytnout Objednateli součinnost.</w:t>
      </w:r>
    </w:p>
    <w:p w14:paraId="4901D02A" w14:textId="77777777" w:rsidR="005016B0" w:rsidRDefault="005016B0" w:rsidP="007E0D20">
      <w:pPr>
        <w:pStyle w:val="Odstavecseseznamem"/>
        <w:numPr>
          <w:ilvl w:val="1"/>
          <w:numId w:val="5"/>
        </w:numPr>
        <w:jc w:val="both"/>
      </w:pPr>
      <w:r w:rsidRPr="005016B0">
        <w:t>Akceptace předmětu plnění</w:t>
      </w:r>
    </w:p>
    <w:p w14:paraId="4901D02B" w14:textId="7C313CB0" w:rsidR="005016B0" w:rsidRDefault="005016B0" w:rsidP="007E0D20">
      <w:pPr>
        <w:pStyle w:val="Odstavecseseznamem"/>
        <w:numPr>
          <w:ilvl w:val="2"/>
          <w:numId w:val="5"/>
        </w:numPr>
        <w:jc w:val="both"/>
      </w:pPr>
      <w:r w:rsidRPr="005016B0">
        <w:t xml:space="preserve">Základním předpokladem pro řádné ukončení díla je splnění kritérií akceptačních testů, tj. že dílo je bez vad a </w:t>
      </w:r>
      <w:proofErr w:type="gramStart"/>
      <w:r w:rsidRPr="005016B0">
        <w:t>nedodělků,</w:t>
      </w:r>
      <w:proofErr w:type="gramEnd"/>
      <w:r w:rsidRPr="005016B0">
        <w:t xml:space="preserve"> čili je předvedena jeho způsobilost sloužit svému účelu.  Akceptační procedury zahrnují porovnání skutečných vlastností plnění se závaznou specifikací předmětu plnění v souladu </w:t>
      </w:r>
      <w:proofErr w:type="gramStart"/>
      <w:r w:rsidRPr="005016B0">
        <w:t>ze</w:t>
      </w:r>
      <w:proofErr w:type="gramEnd"/>
      <w:r w:rsidRPr="005016B0">
        <w:t xml:space="preserve"> zadávací dokumentací plnění</w:t>
      </w:r>
      <w:r w:rsidR="0039399D">
        <w:t>.</w:t>
      </w:r>
      <w:r w:rsidRPr="005016B0">
        <w:t xml:space="preserve">  </w:t>
      </w:r>
    </w:p>
    <w:p w14:paraId="4901D02C" w14:textId="77777777" w:rsidR="005016B0" w:rsidRDefault="005016B0" w:rsidP="007E0D20">
      <w:pPr>
        <w:pStyle w:val="Odstavecseseznamem"/>
        <w:numPr>
          <w:ilvl w:val="2"/>
          <w:numId w:val="5"/>
        </w:numPr>
        <w:jc w:val="both"/>
      </w:pPr>
      <w:r w:rsidRPr="005016B0">
        <w:t>Akceptační procedura bude zahrnovat akceptační testy, které budou probíhat na základě specifikace akceptačních testů obsahující popis testů, testovací data, příslušné prostředí, pořadí provádění testů a akceptační kritéria. Nedohodnou-li se smluvní strany jinak, vypracuje specifikaci akceptačních testů Zhotovitel a předá Objednateli k odsouhlasení v termínu nejméně pět (5) dnů před zahájením akceptační procedury. Odsouhlasení bude provedeno písemnou formou. Jestliže se Objednatel v této lhůtě ke specifikaci akceptačních testů písemně nevyjádří, má se za to, že specifikaci akceptačních testů odsouhlasil. Jestliže Objednatel specifikaci akceptačních testů v uvedené lhůtě neodsouhlasil, je povinen Zhotoviteli v této lhůtě sdělit připomínky k Zhotovitelem předložené specifikaci akceptačních testů a poskytnout Zhotoviteli veškerou potřebnou součinnost k dokončení a odsouhlasení specifikace akceptačních testů. Lhůta pro provedení akceptačních testů a lhůta pro předání plnění nebo jeho části se prodlužuje o dobu, o kterou se prodloužilo písemné odsouhlasení specifikace akceptačních testů z důvodu připomínek na straně Objednatele oproti lhůtě stanovené v tomto článku.</w:t>
      </w:r>
    </w:p>
    <w:p w14:paraId="4901D02D" w14:textId="77777777" w:rsidR="005016B0" w:rsidRDefault="005016B0" w:rsidP="007E0D20">
      <w:pPr>
        <w:pStyle w:val="Odstavecseseznamem"/>
        <w:numPr>
          <w:ilvl w:val="2"/>
          <w:numId w:val="5"/>
        </w:numPr>
        <w:jc w:val="both"/>
      </w:pPr>
      <w:r w:rsidRPr="005016B0">
        <w:t>Objednatel je povinen se akceptačních testů zúčastnit a osvědčit jejich konání.  Termín konání akceptačních testů oznámí Zhotovitel nejméně deset (10) dnů předem.</w:t>
      </w:r>
      <w:r>
        <w:t xml:space="preserve"> </w:t>
      </w:r>
      <w:r w:rsidRPr="005016B0">
        <w:t>Kopie veškerých dokumentů vypracovaných v souvislosti s provedením těchto akceptačních testů budou Objednateli poskytnuty do pěti (5) dnů po jejich ukončení.</w:t>
      </w:r>
    </w:p>
    <w:p w14:paraId="4901D02E" w14:textId="77777777" w:rsidR="005016B0" w:rsidRDefault="005016B0" w:rsidP="007E0D20">
      <w:pPr>
        <w:pStyle w:val="Odstavecseseznamem"/>
        <w:numPr>
          <w:ilvl w:val="2"/>
          <w:numId w:val="5"/>
        </w:numPr>
        <w:jc w:val="both"/>
      </w:pPr>
      <w:r w:rsidRPr="005016B0">
        <w:t>Jestliže plnění nesplňuje stanovená akceptační kritéria kteréhokoliv akceptačního testu, budou výsledky akceptačního testu (splněno/nesplněno/s výhradami) spolu s uvedením termínů pro nápravu uvedeny ve vyhodnocení Akceptačního protokolu. Zhotovitel napraví tyto nedostatky a příslušné akceptační testy budou provedeny znovu. Tento proces testování a následných oprav se bude opakovat, přičemž výše uvedená ustanovení se použijí obdobně. Proces testování a následných oprav lze opakovat, dokud Poskytovatel nesplní veškerá akceptační kritéria pro příslušný akceptační test, nejvýše však natřikrát (3x). V situaci, kdy by bylo nutné opakovat akceptační testy více jak třikrát (3x) pro konkrétní fázi projektu, je v takovém případě nutný souhlas nadřízeného orgánu projektu – tzn. řídícího výboru nebo ředitelů projektu dle použité metodiky řízení projektu.</w:t>
      </w:r>
    </w:p>
    <w:p w14:paraId="4901D02F" w14:textId="35039A17" w:rsidR="005016B0" w:rsidRDefault="005016B0" w:rsidP="007E0D20">
      <w:pPr>
        <w:pStyle w:val="Odstavecseseznamem"/>
        <w:numPr>
          <w:ilvl w:val="2"/>
          <w:numId w:val="5"/>
        </w:numPr>
        <w:jc w:val="both"/>
      </w:pPr>
      <w:r w:rsidRPr="005016B0">
        <w:t>Žádný akceptační test se však nebude považovat za nesplněný, jestliže daný nedostatek nebyl způsoben Zhotovitelem, nebo byl zjištěn nebo měl být zjištěn Objednatelem před nebo při předcházejícím akceptačním testu, ale nebyl v té době oznámen Zhotoviteli, nebo byl nepodstatný, tzn.</w:t>
      </w:r>
      <w:r w:rsidR="0039399D">
        <w:t xml:space="preserve"> </w:t>
      </w:r>
      <w:r w:rsidRPr="005016B0">
        <w:t xml:space="preserve">neměl vliv na řádné poskytování </w:t>
      </w:r>
      <w:r w:rsidR="0039399D">
        <w:t>s</w:t>
      </w:r>
      <w:r w:rsidRPr="005016B0">
        <w:t xml:space="preserve">lužeb nebo funkčnost </w:t>
      </w:r>
      <w:r w:rsidR="0039399D">
        <w:t>d</w:t>
      </w:r>
      <w:r w:rsidRPr="005016B0">
        <w:t>íla tak, jak jsou vymezeny v této smlouvě.</w:t>
      </w:r>
    </w:p>
    <w:p w14:paraId="1F71DE7E" w14:textId="663B3C8B" w:rsidR="00E2577C" w:rsidRDefault="00E2577C" w:rsidP="007E0D20">
      <w:pPr>
        <w:pStyle w:val="Odstavecseseznamem"/>
        <w:numPr>
          <w:ilvl w:val="2"/>
          <w:numId w:val="5"/>
        </w:numPr>
        <w:jc w:val="both"/>
      </w:pPr>
      <w:r w:rsidRPr="00E2577C">
        <w:t>Součástí Akceptačního protokolu je uživatelská a administrátorská dokumentace</w:t>
      </w:r>
      <w:r w:rsidR="0039399D">
        <w:t>.</w:t>
      </w:r>
    </w:p>
    <w:p w14:paraId="2BB7E9CA" w14:textId="3E84328A" w:rsidR="00E2577C" w:rsidRPr="00E2577C" w:rsidRDefault="00E2577C" w:rsidP="007E0D20">
      <w:pPr>
        <w:pStyle w:val="Odstavecseseznamem"/>
        <w:numPr>
          <w:ilvl w:val="1"/>
          <w:numId w:val="5"/>
        </w:numPr>
        <w:jc w:val="both"/>
      </w:pPr>
      <w:r w:rsidRPr="00E2577C">
        <w:t xml:space="preserve">Nebezpečí škody na díle a vlastnické právo k dílu přechází na objednatele </w:t>
      </w:r>
      <w:r w:rsidR="0039399D" w:rsidRPr="00E2577C">
        <w:t>dnem</w:t>
      </w:r>
      <w:r w:rsidR="0039399D">
        <w:t xml:space="preserve"> a</w:t>
      </w:r>
      <w:r w:rsidR="0039399D" w:rsidRPr="0039399D">
        <w:t>kceptace díla</w:t>
      </w:r>
      <w:r w:rsidR="0039399D">
        <w:t xml:space="preserve">, tj. </w:t>
      </w:r>
      <w:r w:rsidR="0039399D" w:rsidRPr="0039399D">
        <w:t>dnem podpisu akceptačního protokolu</w:t>
      </w:r>
      <w:r w:rsidRPr="00E2577C">
        <w:t>.</w:t>
      </w:r>
    </w:p>
    <w:p w14:paraId="4901D030" w14:textId="77777777" w:rsidR="005016B0" w:rsidRDefault="005016B0" w:rsidP="005016B0"/>
    <w:p w14:paraId="4901D031" w14:textId="77777777" w:rsidR="005016B0" w:rsidRDefault="005016B0" w:rsidP="005016B0">
      <w:pPr>
        <w:pStyle w:val="Nadpis2"/>
        <w:numPr>
          <w:ilvl w:val="0"/>
          <w:numId w:val="5"/>
        </w:numPr>
      </w:pPr>
      <w:r>
        <w:t>CENA</w:t>
      </w:r>
    </w:p>
    <w:p w14:paraId="4901D032" w14:textId="70939E1D" w:rsidR="005016B0" w:rsidRDefault="005016B0" w:rsidP="005016B0">
      <w:pPr>
        <w:pStyle w:val="Odstavecseseznamem"/>
        <w:numPr>
          <w:ilvl w:val="1"/>
          <w:numId w:val="5"/>
        </w:numPr>
      </w:pPr>
      <w:r>
        <w:t xml:space="preserve">Cena za provedení díla v rozsahu čl. 2. a </w:t>
      </w:r>
      <w:r w:rsidR="0039399D">
        <w:t>4</w:t>
      </w:r>
      <w:r>
        <w:t>. této smlouvy je stranami dohodnuta ve výši:</w:t>
      </w:r>
    </w:p>
    <w:p w14:paraId="4901D033" w14:textId="06C7BF97" w:rsidR="005016B0" w:rsidRDefault="005016B0" w:rsidP="005016B0">
      <w:pPr>
        <w:ind w:left="1148"/>
      </w:pPr>
      <w:r>
        <w:t xml:space="preserve">Cena za dílo bez DPH: </w:t>
      </w:r>
      <w:r w:rsidR="000A66D9">
        <w:t>……………</w:t>
      </w:r>
      <w:r>
        <w:t xml:space="preserve"> </w:t>
      </w:r>
      <w:r w:rsidR="004F64EB">
        <w:tab/>
      </w:r>
      <w:r>
        <w:t>Kč</w:t>
      </w:r>
    </w:p>
    <w:p w14:paraId="4901D034" w14:textId="79303F55" w:rsidR="005016B0" w:rsidRDefault="005016B0" w:rsidP="005016B0">
      <w:pPr>
        <w:ind w:left="1148"/>
      </w:pPr>
      <w:r>
        <w:t xml:space="preserve">DPH 21 </w:t>
      </w:r>
      <w:proofErr w:type="gramStart"/>
      <w:r>
        <w:t xml:space="preserve">%:   </w:t>
      </w:r>
      <w:proofErr w:type="gramEnd"/>
      <w:r>
        <w:t xml:space="preserve">    </w:t>
      </w:r>
      <w:r w:rsidR="004F64EB">
        <w:tab/>
      </w:r>
      <w:r w:rsidR="000A66D9">
        <w:t xml:space="preserve">            .………….</w:t>
      </w:r>
      <w:r w:rsidR="004F64EB">
        <w:tab/>
      </w:r>
      <w:r>
        <w:t>Kč</w:t>
      </w:r>
    </w:p>
    <w:p w14:paraId="4901D035" w14:textId="2032E208" w:rsidR="005016B0" w:rsidRPr="005739DD" w:rsidRDefault="005016B0" w:rsidP="005016B0">
      <w:pPr>
        <w:ind w:left="360"/>
        <w:rPr>
          <w:b/>
        </w:rPr>
      </w:pPr>
      <w:r w:rsidRPr="005739DD">
        <w:rPr>
          <w:b/>
        </w:rPr>
        <w:t>Celková cena díla včetně DPH:</w:t>
      </w:r>
      <w:r w:rsidR="000A66D9">
        <w:rPr>
          <w:b/>
        </w:rPr>
        <w:t xml:space="preserve"> ………….</w:t>
      </w:r>
      <w:r w:rsidR="004F64EB">
        <w:rPr>
          <w:b/>
        </w:rPr>
        <w:tab/>
      </w:r>
      <w:r w:rsidRPr="005739DD">
        <w:rPr>
          <w:b/>
        </w:rPr>
        <w:t>Kč</w:t>
      </w:r>
    </w:p>
    <w:p w14:paraId="4901D036" w14:textId="3534BFBE" w:rsidR="005016B0" w:rsidRDefault="005016B0" w:rsidP="007E0D20">
      <w:pPr>
        <w:pStyle w:val="Odstavecseseznamem"/>
        <w:numPr>
          <w:ilvl w:val="1"/>
          <w:numId w:val="5"/>
        </w:numPr>
        <w:jc w:val="both"/>
      </w:pPr>
      <w:r>
        <w:t>Celková cena díla je cenou obsahující veškeré náklady a zisk zhotovitele nezbytné k řádnému a včasnému provedení díla. Zhotovitel prohlašuje, že se předem seznámil se všemi okolnostmi a podmínkami, které by mohly mít jakýkoliv vliv na stanovení ceny díla. Celková cena díla obsahuje veškeré náklady zhotovitele nezbytné k realizaci díla. Tato cena obsahuje předpokládané zvýšení ceny v závislosti na čase plnění, předpokládaný vývoj cen vstupních nákladů.</w:t>
      </w:r>
    </w:p>
    <w:p w14:paraId="4901D037" w14:textId="77777777" w:rsidR="005016B0" w:rsidRDefault="005016B0" w:rsidP="007E0D20">
      <w:pPr>
        <w:pStyle w:val="Odstavecseseznamem"/>
        <w:numPr>
          <w:ilvl w:val="1"/>
          <w:numId w:val="5"/>
        </w:numPr>
        <w:jc w:val="both"/>
      </w:pPr>
      <w:r>
        <w:t xml:space="preserve">Cenu je možné změnit jen v případě, že v průběhu provádění díla dojde ke změnám sazeb DPH. </w:t>
      </w:r>
    </w:p>
    <w:p w14:paraId="4901D038" w14:textId="77777777" w:rsidR="005016B0" w:rsidRDefault="005016B0" w:rsidP="007E0D20">
      <w:pPr>
        <w:pStyle w:val="Odstavecseseznamem"/>
        <w:numPr>
          <w:ilvl w:val="1"/>
          <w:numId w:val="5"/>
        </w:numPr>
        <w:jc w:val="both"/>
      </w:pPr>
      <w:r>
        <w:t>V případě změny sazby daně z přidané hodnoty nejsou smluvní strany povinny uzavírat ke smlouvě dodatek. Platná sazba daně z přidané hodnoty bude k datu uskutečnění zdanitelného plnění uvedena v daňovém dokladu – faktuře.</w:t>
      </w:r>
    </w:p>
    <w:p w14:paraId="4901D039" w14:textId="77777777" w:rsidR="005016B0" w:rsidRDefault="005016B0" w:rsidP="007E0D20">
      <w:pPr>
        <w:pStyle w:val="Odstavecseseznamem"/>
        <w:numPr>
          <w:ilvl w:val="1"/>
          <w:numId w:val="5"/>
        </w:numPr>
        <w:jc w:val="both"/>
      </w:pPr>
      <w:r>
        <w:t>Není-li zhotovitel v době uzavření smlouvy plátcem DPH a v průběhu realizace smlouvy se plátcem DPH stane, nesmí důsledky této změny jít k tíži objednatele a za tím účelem poskytne zhotovitel objednateli slevu v takové výši, aby fakturovaná cena s DPH byla nejvýše rovna výši ceny dle této smlouvy sjednané za totéž plnění v době, kdy zhotovitel plátcem DPH nebyl.</w:t>
      </w:r>
    </w:p>
    <w:p w14:paraId="4901D03A" w14:textId="77777777" w:rsidR="00CE6015" w:rsidRDefault="00CE6015" w:rsidP="007E0D20">
      <w:pPr>
        <w:ind w:left="0" w:firstLine="0"/>
        <w:jc w:val="both"/>
      </w:pPr>
    </w:p>
    <w:p w14:paraId="4901D03B" w14:textId="77777777" w:rsidR="005016B0" w:rsidRDefault="005016B0" w:rsidP="007E0D20">
      <w:pPr>
        <w:pStyle w:val="Nadpis2"/>
        <w:numPr>
          <w:ilvl w:val="0"/>
          <w:numId w:val="5"/>
        </w:numPr>
        <w:jc w:val="both"/>
      </w:pPr>
      <w:r>
        <w:t>PLATEBNÍ A FAKTURAČNÍ PODMÍNKY</w:t>
      </w:r>
    </w:p>
    <w:p w14:paraId="365DBA6B" w14:textId="77777777" w:rsidR="001C1FB6" w:rsidRPr="001C1FB6" w:rsidRDefault="001C1FB6" w:rsidP="007E0D20">
      <w:pPr>
        <w:jc w:val="both"/>
      </w:pPr>
    </w:p>
    <w:p w14:paraId="4901D03C" w14:textId="6A25B166" w:rsidR="005016B0" w:rsidRPr="00802B1A" w:rsidRDefault="005016B0" w:rsidP="007E0D20">
      <w:pPr>
        <w:pStyle w:val="Odstavecseseznamem"/>
        <w:numPr>
          <w:ilvl w:val="1"/>
          <w:numId w:val="5"/>
        </w:numPr>
        <w:jc w:val="both"/>
      </w:pPr>
      <w:r>
        <w:t xml:space="preserve">Cena za provedení díla bude </w:t>
      </w:r>
      <w:r w:rsidRPr="00802B1A">
        <w:t xml:space="preserve">fakturována následovně: zhotovitel vystaví </w:t>
      </w:r>
      <w:proofErr w:type="gramStart"/>
      <w:r w:rsidRPr="00802B1A">
        <w:t>fakturu - daňový</w:t>
      </w:r>
      <w:proofErr w:type="gramEnd"/>
      <w:r w:rsidRPr="00802B1A">
        <w:t xml:space="preserve"> doklad ihned po protokolárním předání </w:t>
      </w:r>
      <w:r w:rsidR="001C1FB6" w:rsidRPr="00802B1A">
        <w:t xml:space="preserve">a akceptaci </w:t>
      </w:r>
      <w:r w:rsidRPr="00802B1A">
        <w:t xml:space="preserve">díla dle čl. </w:t>
      </w:r>
      <w:r w:rsidR="001C1FB6" w:rsidRPr="00802B1A">
        <w:t>6</w:t>
      </w:r>
      <w:r w:rsidRPr="00802B1A">
        <w:t>.</w:t>
      </w:r>
      <w:r w:rsidR="003C6063" w:rsidRPr="00802B1A">
        <w:t>6.</w:t>
      </w:r>
      <w:r w:rsidRPr="00802B1A">
        <w:t xml:space="preserve"> </w:t>
      </w:r>
      <w:r w:rsidR="001C1FB6" w:rsidRPr="00802B1A">
        <w:t>písm. b) – f)</w:t>
      </w:r>
      <w:r w:rsidRPr="00802B1A">
        <w:t xml:space="preserve">. </w:t>
      </w:r>
      <w:r w:rsidR="003C6063" w:rsidRPr="00802B1A">
        <w:t>smlouvy</w:t>
      </w:r>
      <w:r w:rsidRPr="00802B1A">
        <w:t xml:space="preserve">, nejpozději však do 15 dnů od </w:t>
      </w:r>
      <w:r w:rsidR="001C1FB6" w:rsidRPr="00802B1A">
        <w:t xml:space="preserve">akceptace </w:t>
      </w:r>
      <w:r w:rsidRPr="00802B1A">
        <w:t xml:space="preserve">díla. Součástí faktury bude předávací </w:t>
      </w:r>
      <w:r w:rsidR="001C1FB6" w:rsidRPr="00802B1A">
        <w:t xml:space="preserve">a akceptační </w:t>
      </w:r>
      <w:r w:rsidRPr="00802B1A">
        <w:t>protokol.</w:t>
      </w:r>
    </w:p>
    <w:p w14:paraId="4901D03D" w14:textId="77777777" w:rsidR="005016B0" w:rsidRPr="00802B1A" w:rsidRDefault="005016B0" w:rsidP="007E0D20">
      <w:pPr>
        <w:pStyle w:val="Odstavecseseznamem"/>
        <w:numPr>
          <w:ilvl w:val="1"/>
          <w:numId w:val="5"/>
        </w:numPr>
        <w:jc w:val="both"/>
      </w:pPr>
      <w:r w:rsidRPr="00802B1A">
        <w:t>Splatnost faktury se sjednává na 30 dnů od jejího doručení objednateli; dnem připsání je den odepsání finančních prostředků z účtu objednatele.</w:t>
      </w:r>
    </w:p>
    <w:p w14:paraId="4901D03E" w14:textId="77777777" w:rsidR="005016B0" w:rsidRDefault="005016B0" w:rsidP="007E0D20">
      <w:pPr>
        <w:pStyle w:val="Odstavecseseznamem"/>
        <w:numPr>
          <w:ilvl w:val="1"/>
          <w:numId w:val="5"/>
        </w:numPr>
        <w:jc w:val="both"/>
      </w:pPr>
      <w:r w:rsidRPr="00802B1A">
        <w:t>Faktura musí obsahovat všechny</w:t>
      </w:r>
      <w:r>
        <w:t xml:space="preserve"> náležitosti stanovené obecně závaznými právními předpisy, v případě </w:t>
      </w:r>
      <w:proofErr w:type="gramStart"/>
      <w:r>
        <w:t>faktur - daňových</w:t>
      </w:r>
      <w:proofErr w:type="gramEnd"/>
      <w:r>
        <w:t xml:space="preserve"> dokladů náležitosti dle zákona o DPH, zejména: </w:t>
      </w:r>
    </w:p>
    <w:p w14:paraId="4901D03F" w14:textId="77777777" w:rsidR="005016B0" w:rsidRDefault="005016B0" w:rsidP="007E0D20">
      <w:pPr>
        <w:pStyle w:val="Odstavecseseznamem"/>
        <w:numPr>
          <w:ilvl w:val="0"/>
          <w:numId w:val="8"/>
        </w:numPr>
        <w:jc w:val="both"/>
      </w:pPr>
      <w:r>
        <w:t>označení faktury a její číslo;</w:t>
      </w:r>
    </w:p>
    <w:p w14:paraId="4901D040" w14:textId="77777777" w:rsidR="005016B0" w:rsidRDefault="005016B0" w:rsidP="007E0D20">
      <w:pPr>
        <w:pStyle w:val="Odstavecseseznamem"/>
        <w:numPr>
          <w:ilvl w:val="0"/>
          <w:numId w:val="8"/>
        </w:numPr>
        <w:jc w:val="both"/>
      </w:pPr>
      <w:r>
        <w:t>označení objednatele – název, sídlo, IČ a DIČ, bankovní spojení;</w:t>
      </w:r>
    </w:p>
    <w:p w14:paraId="4901D041" w14:textId="77777777" w:rsidR="005016B0" w:rsidRDefault="005016B0" w:rsidP="007E0D20">
      <w:pPr>
        <w:pStyle w:val="Odstavecseseznamem"/>
        <w:numPr>
          <w:ilvl w:val="0"/>
          <w:numId w:val="8"/>
        </w:numPr>
        <w:jc w:val="both"/>
      </w:pPr>
      <w:r>
        <w:t>označení zhotovitele – obchodní firma, sídlo, IČ a DIČ, bankovní spojení;</w:t>
      </w:r>
    </w:p>
    <w:p w14:paraId="4901D042" w14:textId="77777777" w:rsidR="005016B0" w:rsidRDefault="005016B0" w:rsidP="007E0D20">
      <w:pPr>
        <w:pStyle w:val="Odstavecseseznamem"/>
        <w:numPr>
          <w:ilvl w:val="0"/>
          <w:numId w:val="8"/>
        </w:numPr>
        <w:jc w:val="both"/>
      </w:pPr>
      <w:r>
        <w:t>název díla, číslo smlouvy objednatele a den jejího uzavření;</w:t>
      </w:r>
    </w:p>
    <w:p w14:paraId="4901D043" w14:textId="77777777" w:rsidR="005016B0" w:rsidRDefault="005016B0" w:rsidP="007E0D20">
      <w:pPr>
        <w:pStyle w:val="Odstavecseseznamem"/>
        <w:numPr>
          <w:ilvl w:val="0"/>
          <w:numId w:val="8"/>
        </w:numPr>
        <w:jc w:val="both"/>
      </w:pPr>
      <w:r>
        <w:t>předmět díla;</w:t>
      </w:r>
    </w:p>
    <w:p w14:paraId="4901D044" w14:textId="77777777" w:rsidR="005016B0" w:rsidRDefault="005016B0" w:rsidP="007E0D20">
      <w:pPr>
        <w:pStyle w:val="Odstavecseseznamem"/>
        <w:numPr>
          <w:ilvl w:val="0"/>
          <w:numId w:val="8"/>
        </w:numPr>
        <w:jc w:val="both"/>
      </w:pPr>
      <w:r>
        <w:t>cena – fakturovaná částka;</w:t>
      </w:r>
    </w:p>
    <w:p w14:paraId="4901D045" w14:textId="77777777" w:rsidR="005016B0" w:rsidRDefault="005016B0" w:rsidP="007E0D20">
      <w:pPr>
        <w:pStyle w:val="Odstavecseseznamem"/>
        <w:numPr>
          <w:ilvl w:val="0"/>
          <w:numId w:val="8"/>
        </w:numPr>
        <w:jc w:val="both"/>
      </w:pPr>
      <w:r>
        <w:t>DPH v platné výši;</w:t>
      </w:r>
    </w:p>
    <w:p w14:paraId="4901D046" w14:textId="77777777" w:rsidR="005016B0" w:rsidRDefault="005016B0" w:rsidP="007E0D20">
      <w:pPr>
        <w:pStyle w:val="Odstavecseseznamem"/>
        <w:numPr>
          <w:ilvl w:val="0"/>
          <w:numId w:val="8"/>
        </w:numPr>
        <w:jc w:val="both"/>
      </w:pPr>
      <w:r>
        <w:t>datum vystavení a odeslání faktury;</w:t>
      </w:r>
    </w:p>
    <w:p w14:paraId="4901D047" w14:textId="77777777" w:rsidR="005016B0" w:rsidRDefault="005016B0" w:rsidP="007E0D20">
      <w:pPr>
        <w:pStyle w:val="Odstavecseseznamem"/>
        <w:numPr>
          <w:ilvl w:val="0"/>
          <w:numId w:val="8"/>
        </w:numPr>
        <w:jc w:val="both"/>
      </w:pPr>
      <w:r>
        <w:t>datum uskutečnění zdanitelného plnění;</w:t>
      </w:r>
    </w:p>
    <w:p w14:paraId="4901D048" w14:textId="77777777" w:rsidR="005016B0" w:rsidRDefault="005016B0" w:rsidP="007E0D20">
      <w:pPr>
        <w:pStyle w:val="Odstavecseseznamem"/>
        <w:numPr>
          <w:ilvl w:val="0"/>
          <w:numId w:val="8"/>
        </w:numPr>
        <w:jc w:val="both"/>
      </w:pPr>
      <w:r>
        <w:t>splatnost faktury;</w:t>
      </w:r>
    </w:p>
    <w:p w14:paraId="4901D049" w14:textId="3E9A1ED6" w:rsidR="005016B0" w:rsidRDefault="005016B0" w:rsidP="007E0D20">
      <w:pPr>
        <w:pStyle w:val="Odstavecseseznamem"/>
        <w:numPr>
          <w:ilvl w:val="0"/>
          <w:numId w:val="8"/>
        </w:numPr>
        <w:jc w:val="both"/>
      </w:pPr>
      <w:r>
        <w:t>razítko a podpis oprávněné osoby, stvrzující oprávněnost, formální a věcnou správnost faktury</w:t>
      </w:r>
      <w:r w:rsidR="009E308C">
        <w:t>.</w:t>
      </w:r>
    </w:p>
    <w:p w14:paraId="4901D04B" w14:textId="77777777" w:rsidR="005016B0" w:rsidRPr="009E308C" w:rsidRDefault="005016B0" w:rsidP="007E0D20">
      <w:pPr>
        <w:pStyle w:val="Odstavecseseznamem"/>
        <w:numPr>
          <w:ilvl w:val="1"/>
          <w:numId w:val="5"/>
        </w:numPr>
        <w:jc w:val="both"/>
      </w:pPr>
      <w:r w:rsidRPr="009E308C">
        <w:lastRenderedPageBreak/>
        <w:t>Na faktuře musí být rovněž uvedena informace povinné publicity: „</w:t>
      </w:r>
      <w:r w:rsidRPr="00802B1A">
        <w:t>Výdaj je spolufinancován Evropským sociálním fondem prostřednictvím Operačního programu Zaměstnanost. Projekt „</w:t>
      </w:r>
      <w:proofErr w:type="gramStart"/>
      <w:r w:rsidRPr="00802B1A">
        <w:t>SRUB - Strategický</w:t>
      </w:r>
      <w:proofErr w:type="gramEnd"/>
      <w:r w:rsidRPr="00802B1A">
        <w:t xml:space="preserve"> rozvoj Uherského Brodu 2022+“ registrační číslo CZ.03.4.74/0.0/0.0/17_080/0010103</w:t>
      </w:r>
      <w:r w:rsidRPr="009E308C">
        <w:t xml:space="preserve">. </w:t>
      </w:r>
    </w:p>
    <w:p w14:paraId="4901D04C" w14:textId="77777777" w:rsidR="005016B0" w:rsidRDefault="005016B0" w:rsidP="007E0D20">
      <w:pPr>
        <w:pStyle w:val="Odstavecseseznamem"/>
        <w:numPr>
          <w:ilvl w:val="1"/>
          <w:numId w:val="5"/>
        </w:numPr>
        <w:jc w:val="both"/>
      </w:pPr>
      <w:r w:rsidRPr="009E308C">
        <w:t xml:space="preserve"> V případě, že faktura nebude vystavena oprávněně, bude obsahovat nesprávné údaje nebo nebude</w:t>
      </w:r>
      <w:r>
        <w:t xml:space="preserve"> obsahovat náležitosti v souladu se smlouvou, je objednatel oprávněn vrátit ji zhotoviteli. V takovém případě se přeruší plynutí lhůty splatnosti a nová lhůta splatnosti začne plynout vždy až dnem doručení opravené nebo oprávněně vystavené faktury objednateli.</w:t>
      </w:r>
    </w:p>
    <w:p w14:paraId="4901D04D" w14:textId="77777777" w:rsidR="005016B0" w:rsidRDefault="005016B0" w:rsidP="007E0D20">
      <w:pPr>
        <w:pStyle w:val="Odstavecseseznamem"/>
        <w:numPr>
          <w:ilvl w:val="1"/>
          <w:numId w:val="5"/>
        </w:numPr>
        <w:jc w:val="both"/>
      </w:pPr>
      <w:r>
        <w:t xml:space="preserve">Zhotovitel se zavazuje použít na faktuře bankovní účet zveřejněný v aplikaci „Registr plátců DPH“ podle § 96 zákona o DPH.  </w:t>
      </w:r>
    </w:p>
    <w:p w14:paraId="4901D04E" w14:textId="77777777" w:rsidR="005016B0" w:rsidRDefault="005016B0" w:rsidP="007E0D20">
      <w:pPr>
        <w:pStyle w:val="Odstavecseseznamem"/>
        <w:numPr>
          <w:ilvl w:val="1"/>
          <w:numId w:val="5"/>
        </w:numPr>
        <w:jc w:val="both"/>
      </w:pPr>
      <w:r>
        <w:t>Objednatel si vyhrazuje právo uplatnit institut zvláštního způsobu zajištění daně dle § 109a zákona o DPH a hodnotu plnění odpovídající dani z přidané hodnoty uhradit v termínu splatnosti příslušné faktury stanoveném dle smlouvy přímo na osobní depozitní účet zhotovitele vedený u místně příslušného správce daně v případě, že:</w:t>
      </w:r>
    </w:p>
    <w:p w14:paraId="4901D04F" w14:textId="77777777" w:rsidR="005016B0" w:rsidRDefault="005016B0" w:rsidP="007E0D20">
      <w:pPr>
        <w:pStyle w:val="Odstavecseseznamem"/>
        <w:numPr>
          <w:ilvl w:val="0"/>
          <w:numId w:val="11"/>
        </w:numPr>
        <w:jc w:val="both"/>
      </w:pPr>
      <w:r>
        <w:t>zhotovitel bude ke dni uskutečnění zdanitelného plnění zveřejněn v aplikaci „Registr plátců DPH“ jako nespolehlivý plátce, nebo</w:t>
      </w:r>
    </w:p>
    <w:p w14:paraId="4901D050" w14:textId="77777777" w:rsidR="005016B0" w:rsidRDefault="005016B0" w:rsidP="007E0D20">
      <w:pPr>
        <w:pStyle w:val="Odstavecseseznamem"/>
        <w:numPr>
          <w:ilvl w:val="0"/>
          <w:numId w:val="11"/>
        </w:numPr>
        <w:jc w:val="both"/>
      </w:pPr>
      <w:r>
        <w:t>zhotovitel bude ke dni uskutečnění zdanitelného plnění v insolvenčním řízení, nebo</w:t>
      </w:r>
    </w:p>
    <w:p w14:paraId="4901D051" w14:textId="77777777" w:rsidR="005016B0" w:rsidRDefault="005016B0" w:rsidP="007E0D20">
      <w:pPr>
        <w:pStyle w:val="Odstavecseseznamem"/>
        <w:numPr>
          <w:ilvl w:val="0"/>
          <w:numId w:val="11"/>
        </w:numPr>
        <w:jc w:val="both"/>
      </w:pPr>
      <w:r>
        <w:t>bankovní účet zhotovitele určený k úhradě plnění uvedený na faktuře nebude správcem daně zveřejněn v aplikaci „Registr plátců DPH“.</w:t>
      </w:r>
    </w:p>
    <w:p w14:paraId="4901D052" w14:textId="7003D4C7" w:rsidR="005016B0" w:rsidRDefault="005016B0" w:rsidP="007E0D20">
      <w:pPr>
        <w:pStyle w:val="Odstavecseseznamem"/>
        <w:numPr>
          <w:ilvl w:val="1"/>
          <w:numId w:val="5"/>
        </w:numPr>
        <w:jc w:val="both"/>
      </w:pPr>
      <w:r>
        <w:t>Objednatel nenese odpovědnost za případné penále a jiné postihy vyměřené či stanovené správcem daně zhotoviteli v souvislosti s potenciálně pozdní úhradou DPH, tj. po datu splatnosti této daně. Nastanou-li okolnosti, umožňující objednateli uplatnit zvláštní způsob zajištění daně, bude objednatel o této skutečnosti zhotovitele informovat. Uplatní-li objednatel institut zvláštního způsobu zajištění daně ve shodě s tímto ujednáním a uhradí příslušnou částku na účet zhotovitele vedený u jeho místně příslušného správce daně, bude tato úhrada považována za splnění části závazku objednatele odpovídající příslušné výši DPH sjednané jako součást smluvní ceny za zdanitelné plnění.</w:t>
      </w:r>
    </w:p>
    <w:p w14:paraId="5E06BDFE" w14:textId="77777777" w:rsidR="009E308C" w:rsidRDefault="009E308C" w:rsidP="00802B1A">
      <w:pPr>
        <w:pStyle w:val="Odstavecseseznamem"/>
        <w:ind w:left="792" w:firstLine="0"/>
        <w:jc w:val="both"/>
      </w:pPr>
    </w:p>
    <w:p w14:paraId="4901D053" w14:textId="77777777" w:rsidR="005016B0" w:rsidRDefault="005016B0" w:rsidP="007E0D20">
      <w:pPr>
        <w:pStyle w:val="Nadpis2"/>
        <w:numPr>
          <w:ilvl w:val="0"/>
          <w:numId w:val="5"/>
        </w:numPr>
        <w:jc w:val="both"/>
      </w:pPr>
      <w:r>
        <w:t>O</w:t>
      </w:r>
      <w:r w:rsidR="008905CD">
        <w:t>DPOVĚDNOST ZA ŠKODU</w:t>
      </w:r>
    </w:p>
    <w:p w14:paraId="4901D054" w14:textId="77777777" w:rsidR="005016B0" w:rsidRPr="008F1B94" w:rsidRDefault="005016B0" w:rsidP="007E0D20">
      <w:pPr>
        <w:jc w:val="both"/>
      </w:pPr>
    </w:p>
    <w:p w14:paraId="4901D055" w14:textId="4746AE03" w:rsidR="005016B0" w:rsidRDefault="005016B0" w:rsidP="007E0D20">
      <w:pPr>
        <w:pStyle w:val="Odstavecseseznamem"/>
        <w:numPr>
          <w:ilvl w:val="1"/>
          <w:numId w:val="5"/>
        </w:numPr>
        <w:jc w:val="both"/>
      </w:pPr>
      <w:r w:rsidRPr="005016B0">
        <w:t>Objednatel se stává vlastníkem díla dnem akceptace předmětu plnění</w:t>
      </w:r>
      <w:r w:rsidR="001975C5">
        <w:t>.</w:t>
      </w:r>
    </w:p>
    <w:p w14:paraId="4901D056" w14:textId="77777777" w:rsidR="005016B0" w:rsidRDefault="005016B0" w:rsidP="007E0D20">
      <w:pPr>
        <w:pStyle w:val="Odstavecseseznamem"/>
        <w:numPr>
          <w:ilvl w:val="1"/>
          <w:numId w:val="5"/>
        </w:numPr>
        <w:jc w:val="both"/>
      </w:pPr>
      <w:r w:rsidRPr="005016B0">
        <w:t>Zhotovitel bude povinen nahradit Objednateli v plné výši škodu, která vznikla při realizaci a užívání díla v souvislosti nebo jako důsledek porušení povinností a závazků Zhotovitele dle této smlouvy.</w:t>
      </w:r>
    </w:p>
    <w:p w14:paraId="4901D057" w14:textId="77777777" w:rsidR="005016B0" w:rsidRDefault="005016B0" w:rsidP="007E0D20">
      <w:pPr>
        <w:pStyle w:val="Odstavecseseznamem"/>
        <w:numPr>
          <w:ilvl w:val="1"/>
          <w:numId w:val="5"/>
        </w:numPr>
        <w:jc w:val="both"/>
      </w:pPr>
      <w:r w:rsidRPr="005016B0">
        <w:t>V případě, že při činnosti prováděné Zhotovitelem dojde ke způsobení prokazatelné škody Objednateli nebo třetím osobám, která nebude kryta pojištěním sjednaným dle této smlouvy, bude Zhotovitel povinen tyto škody uhradit z vlastních prostředků.</w:t>
      </w:r>
    </w:p>
    <w:p w14:paraId="4901D058" w14:textId="77777777" w:rsidR="005016B0" w:rsidRDefault="005016B0" w:rsidP="007E0D20">
      <w:pPr>
        <w:pStyle w:val="Odstavecseseznamem"/>
        <w:numPr>
          <w:ilvl w:val="1"/>
          <w:numId w:val="5"/>
        </w:numPr>
        <w:jc w:val="both"/>
      </w:pPr>
      <w:r>
        <w:t>Každá ze stran nese odpovědnost za způsobenou škodu v rámci platných právních předpisů a této Smlouvy. Obě strany se zavazují vyvíjet maximální úsilí k předcházení škodám a k minimalizaci vzniklých škod.</w:t>
      </w:r>
    </w:p>
    <w:p w14:paraId="4901D059" w14:textId="77777777" w:rsidR="005016B0" w:rsidRDefault="005016B0" w:rsidP="007E0D20">
      <w:pPr>
        <w:pStyle w:val="Odstavecseseznamem"/>
        <w:numPr>
          <w:ilvl w:val="1"/>
          <w:numId w:val="5"/>
        </w:numPr>
        <w:jc w:val="both"/>
      </w:pPr>
      <w:r>
        <w:t>Žádná ze stran neodpovídá za škodu, která vznikla v důsledku neúplného, věcně nesprávného nebo jinak chybného zadání, které obdržela od druhé strany. Žádná ze smluvních stran není odpovědná za nesplnění svého závazku v důsledku prodlení druhé smluvní strany nebo v důsledku nastalých okolností vylučujících odpovědnost.</w:t>
      </w:r>
    </w:p>
    <w:p w14:paraId="4901D05A" w14:textId="53B5436C" w:rsidR="005016B0" w:rsidRDefault="005016B0" w:rsidP="007E0D20">
      <w:pPr>
        <w:pStyle w:val="Odstavecseseznamem"/>
        <w:numPr>
          <w:ilvl w:val="1"/>
          <w:numId w:val="5"/>
        </w:numPr>
        <w:jc w:val="both"/>
      </w:pPr>
      <w:r>
        <w:t>Smluvní strany se zavazují upozornit druhou smluvní stranu bez zbytečného odkladu na vzniklé okolnosti vylučující odpovědnost bránící řádnému plnění této smlouvy. Smluvní strany se zavazují vyvíjet maximální úsilí k odvrácení a překonání okolností vylučujících odpovědnost.</w:t>
      </w:r>
    </w:p>
    <w:p w14:paraId="6BE86BC3" w14:textId="77777777" w:rsidR="00516E0F" w:rsidRDefault="00516E0F" w:rsidP="00516E0F">
      <w:pPr>
        <w:pStyle w:val="Odstavecseseznamem"/>
        <w:ind w:left="792" w:firstLine="0"/>
        <w:jc w:val="both"/>
      </w:pPr>
    </w:p>
    <w:p w14:paraId="4901D05B" w14:textId="77777777" w:rsidR="00CE6015" w:rsidRDefault="000460F8" w:rsidP="007E0D20">
      <w:pPr>
        <w:pStyle w:val="Nadpis2"/>
        <w:numPr>
          <w:ilvl w:val="0"/>
          <w:numId w:val="5"/>
        </w:numPr>
        <w:jc w:val="both"/>
      </w:pPr>
      <w:r>
        <w:lastRenderedPageBreak/>
        <w:t>ZÁRUČNÍ PODMÍNKY</w:t>
      </w:r>
    </w:p>
    <w:p w14:paraId="4901D05C" w14:textId="77777777" w:rsidR="000460F8" w:rsidRPr="000460F8" w:rsidRDefault="000460F8" w:rsidP="007E0D20">
      <w:pPr>
        <w:jc w:val="both"/>
      </w:pPr>
    </w:p>
    <w:p w14:paraId="4901D05D" w14:textId="77777777" w:rsidR="000460F8" w:rsidRDefault="000460F8" w:rsidP="007E0D20">
      <w:pPr>
        <w:pStyle w:val="Odstavecseseznamem"/>
        <w:numPr>
          <w:ilvl w:val="1"/>
          <w:numId w:val="5"/>
        </w:numPr>
        <w:jc w:val="both"/>
      </w:pPr>
      <w:r w:rsidRPr="000460F8">
        <w:t>Zhotovitel zaručuje, že dílo má vlastnosti a funkční specifikaci stanovené touto smlouvou a že je způsobilé pro použití ke sjednanému účelu.</w:t>
      </w:r>
    </w:p>
    <w:p w14:paraId="4901D05E" w14:textId="4313816D" w:rsidR="000460F8" w:rsidRPr="00802B1A" w:rsidRDefault="000460F8" w:rsidP="007E0D20">
      <w:pPr>
        <w:pStyle w:val="Odstavecseseznamem"/>
        <w:numPr>
          <w:ilvl w:val="1"/>
          <w:numId w:val="5"/>
        </w:numPr>
        <w:jc w:val="both"/>
      </w:pPr>
      <w:r w:rsidRPr="00802B1A">
        <w:t xml:space="preserve">Zhotovitel poskytuje objednateli záruku za jakost díla. Záruční doba počíná běžet </w:t>
      </w:r>
      <w:proofErr w:type="gramStart"/>
      <w:r w:rsidRPr="00802B1A">
        <w:t xml:space="preserve">dnem </w:t>
      </w:r>
      <w:r w:rsidR="00621E0D" w:rsidRPr="00802B1A">
        <w:t xml:space="preserve"> akceptace</w:t>
      </w:r>
      <w:proofErr w:type="gramEnd"/>
      <w:r w:rsidR="00621E0D" w:rsidRPr="00802B1A">
        <w:t xml:space="preserve"> díla, tj. dnem podpisu akceptačního protokolu</w:t>
      </w:r>
      <w:r w:rsidRPr="00802B1A">
        <w:t xml:space="preserve"> a trvá </w:t>
      </w:r>
      <w:r w:rsidR="001C1FB6" w:rsidRPr="00802B1A">
        <w:t>12</w:t>
      </w:r>
      <w:r w:rsidRPr="00802B1A">
        <w:t xml:space="preserve"> měsíců. Zhotovitel odpovídá za vady, které má dílo v době jeho předání objednateli a dále za ty, které se na díle vyskytnou v záruční době.</w:t>
      </w:r>
    </w:p>
    <w:p w14:paraId="4901D05F" w14:textId="5E591799" w:rsidR="008905CD" w:rsidRDefault="008905CD" w:rsidP="007E0D20">
      <w:pPr>
        <w:pStyle w:val="Odstavecseseznamem"/>
        <w:numPr>
          <w:ilvl w:val="1"/>
          <w:numId w:val="5"/>
        </w:numPr>
        <w:jc w:val="both"/>
      </w:pPr>
      <w:r w:rsidRPr="00802B1A">
        <w:t xml:space="preserve">V případě, že objednatel nesdělí při vytknutí vady díla v rámci záruční doby zhotoviteli jiný požadavek, je zhotovitel povinen vytýkanou vadu nejpozději do 15 dnů poté, co mu bude oznámena, vlastním nákladem odstranit, přičemž pokud tak zhotovitel v plném rozsahu neučiní, má objednatel právo požadovat </w:t>
      </w:r>
      <w:r w:rsidRPr="008905CD">
        <w:t>přiměřenou slevu z ceny díla či od smlouvy odstoupit. Další práva objednatele plynoucí mu z titulu vad díla ze smlouvy a obecně závazných právních předpisů tím nejsou dotčeny</w:t>
      </w:r>
    </w:p>
    <w:p w14:paraId="4901D060" w14:textId="77777777" w:rsidR="008905CD" w:rsidRDefault="008905CD" w:rsidP="007E0D20">
      <w:pPr>
        <w:pStyle w:val="Odstavecseseznamem"/>
        <w:numPr>
          <w:ilvl w:val="1"/>
          <w:numId w:val="5"/>
        </w:numPr>
        <w:jc w:val="both"/>
      </w:pPr>
      <w:r w:rsidRPr="000460F8">
        <w:t>Záruka se vztahuje na vady a nedodělky díla, které se projeví během záruční doby s výjimkou vad, u nichž Zhotovitel prokáže, že jejich vznik zapříčinil Objednatel.</w:t>
      </w:r>
    </w:p>
    <w:p w14:paraId="4901D061" w14:textId="77777777" w:rsidR="008905CD" w:rsidRDefault="008905CD" w:rsidP="007E0D20">
      <w:pPr>
        <w:ind w:left="360" w:firstLine="0"/>
        <w:jc w:val="both"/>
      </w:pPr>
    </w:p>
    <w:p w14:paraId="4901D062" w14:textId="77777777" w:rsidR="000460F8" w:rsidRDefault="000460F8" w:rsidP="007E0D20">
      <w:pPr>
        <w:pStyle w:val="Nadpis2"/>
        <w:numPr>
          <w:ilvl w:val="0"/>
          <w:numId w:val="5"/>
        </w:numPr>
        <w:jc w:val="both"/>
      </w:pPr>
      <w:r>
        <w:t>S</w:t>
      </w:r>
      <w:r w:rsidR="008905CD">
        <w:t>ANKCE</w:t>
      </w:r>
    </w:p>
    <w:p w14:paraId="4901D063" w14:textId="77777777" w:rsidR="000460F8" w:rsidRDefault="000460F8" w:rsidP="007E0D20">
      <w:pPr>
        <w:jc w:val="both"/>
      </w:pPr>
    </w:p>
    <w:p w14:paraId="4901D064" w14:textId="518D4053" w:rsidR="000460F8" w:rsidRPr="00802B1A" w:rsidRDefault="000460F8" w:rsidP="007E0D20">
      <w:pPr>
        <w:pStyle w:val="Odstavecseseznamem"/>
        <w:numPr>
          <w:ilvl w:val="1"/>
          <w:numId w:val="5"/>
        </w:numPr>
        <w:jc w:val="both"/>
      </w:pPr>
      <w:r w:rsidRPr="00802B1A">
        <w:t xml:space="preserve">V případě prodlení zhotovitele s předáním díla v termínu dle čl. </w:t>
      </w:r>
      <w:r w:rsidR="001C1FB6" w:rsidRPr="00802B1A">
        <w:t>5</w:t>
      </w:r>
      <w:r w:rsidRPr="00802B1A">
        <w:t xml:space="preserve">. smlouvy je objednatel oprávněn požadovat po zhotoviteli zaplacení smluvní pokuty ve výši 0,1 % z celkové ceny díla s DPH za každý den prodlení. </w:t>
      </w:r>
    </w:p>
    <w:p w14:paraId="4901D065" w14:textId="77777777" w:rsidR="000460F8" w:rsidRPr="00802B1A" w:rsidRDefault="000460F8" w:rsidP="007E0D20">
      <w:pPr>
        <w:pStyle w:val="Odstavecseseznamem"/>
        <w:numPr>
          <w:ilvl w:val="1"/>
          <w:numId w:val="5"/>
        </w:numPr>
        <w:jc w:val="both"/>
      </w:pPr>
      <w:r w:rsidRPr="00802B1A">
        <w:t xml:space="preserve">V případě prodlení objednatele se zaplacením ceny díla je zhotovitel oprávněn požadovat zaplacení úroku z prodlení v souladu s platnými a účinnými právními předpisy. </w:t>
      </w:r>
    </w:p>
    <w:p w14:paraId="4901D066" w14:textId="77777777" w:rsidR="000460F8" w:rsidRPr="00802B1A" w:rsidRDefault="000460F8" w:rsidP="007E0D20">
      <w:pPr>
        <w:pStyle w:val="Odstavecseseznamem"/>
        <w:numPr>
          <w:ilvl w:val="1"/>
          <w:numId w:val="5"/>
        </w:numPr>
        <w:jc w:val="both"/>
      </w:pPr>
      <w:r w:rsidRPr="00802B1A">
        <w:t>V případě převzetí díla objednatelem a prodlení zhotovitele s odstraněním vad a nedodělků díla zjištěných při předání a převzetí díla, je objednatel oprávněn požadovat po zhotoviteli zaplacení smluvní pokuty ve výši 0,05 % z celkové ceny díla s DPH za každou vadu a nedodělek a každý den prodlení.</w:t>
      </w:r>
    </w:p>
    <w:p w14:paraId="4901D067" w14:textId="77777777" w:rsidR="000460F8" w:rsidRPr="00802B1A" w:rsidRDefault="000460F8" w:rsidP="007E0D20">
      <w:pPr>
        <w:pStyle w:val="Odstavecseseznamem"/>
        <w:numPr>
          <w:ilvl w:val="1"/>
          <w:numId w:val="5"/>
        </w:numPr>
        <w:jc w:val="both"/>
      </w:pPr>
      <w:r w:rsidRPr="00802B1A">
        <w:t xml:space="preserve">V případě prodlení s odstraněním vad díla zjištěných po předání a převzetí díla je objednatel oprávněn požadovat po zhotoviteli zaplacení smluvní pokuty ve výši 0,1 % z celkové ceny díla s DPH za každou vadu a každý den prodlení. </w:t>
      </w:r>
    </w:p>
    <w:p w14:paraId="4901D068" w14:textId="77777777" w:rsidR="000460F8" w:rsidRDefault="000460F8" w:rsidP="007E0D20">
      <w:pPr>
        <w:pStyle w:val="Odstavecseseznamem"/>
        <w:numPr>
          <w:ilvl w:val="1"/>
          <w:numId w:val="5"/>
        </w:numPr>
        <w:ind w:left="788" w:hanging="431"/>
        <w:jc w:val="both"/>
      </w:pPr>
      <w:r w:rsidRPr="00802B1A">
        <w:t>Zhotovitel bere na vědomí svou povinnost dokončit a předat dílo řádně a ve sjednaném termínu (s výhradou změny termínu). Zhotovitel prohlašuje, že si je plně vědom hodnoty a významu dodržení tohoto termínu pro vznik nároku objednatele na dotaci z projektu SRUB – Strategický rozvoj Uherského Brodu 2022+ z Operačního programu Zaměstnanost a své odpovědnosti za případné porušení této povinnosti. Pro případ, že zhotovitel poruší svou povinnost dílo včas dokončit a předat objednateli, a objednateli z tohoto důvodu nevznikne nárok na dotaci, je zhotovitel povinen zaplatit objednateli smluvní pokutu až do výše nepřiznané dotace za příslušnou část projektu (KA 2 část Nastavení projektového řízení včetně SW). Uplatněním smluvních pokut dle smlouvy není dotčen nárok na náhradu škody v plném rozsahu. Zhotovitel</w:t>
      </w:r>
      <w:r>
        <w:t xml:space="preserve"> bere na vědomí, že jeho vadné plnění může mít za následek vznik škody na straně objednatele spočívající v krácení nebo nepřiznání dotace. </w:t>
      </w:r>
    </w:p>
    <w:p w14:paraId="4901D069" w14:textId="77777777" w:rsidR="000460F8" w:rsidRDefault="000460F8" w:rsidP="007E0D20">
      <w:pPr>
        <w:pStyle w:val="Odstavecseseznamem"/>
        <w:numPr>
          <w:ilvl w:val="1"/>
          <w:numId w:val="5"/>
        </w:numPr>
        <w:jc w:val="both"/>
      </w:pPr>
      <w:r>
        <w:t xml:space="preserve">Smluvní pokuta je splatná do 21 dnů ode dne, kdy objednatel vyzval zhotovitele k její úhradě. </w:t>
      </w:r>
    </w:p>
    <w:p w14:paraId="4901D06A" w14:textId="77777777" w:rsidR="000460F8" w:rsidRDefault="000460F8" w:rsidP="007E0D20">
      <w:pPr>
        <w:pStyle w:val="Odstavecseseznamem"/>
        <w:numPr>
          <w:ilvl w:val="1"/>
          <w:numId w:val="5"/>
        </w:numPr>
        <w:jc w:val="both"/>
      </w:pPr>
      <w:r>
        <w:t>Za podstatné porušení smlouvy je považováno mj. prodlení zhotovitele s předáním díla o více než 14 dní. Při takovém porušení je objednatel oprávněn odstoupit od smlouvy písemným prohlášením doručeným zhotoviteli. Odstoupením od smlouvy není dotčen případný nárok objednatele na náhradu škody a smluvní pokutu.</w:t>
      </w:r>
    </w:p>
    <w:p w14:paraId="4901D06B" w14:textId="77777777" w:rsidR="000460F8" w:rsidRDefault="000460F8" w:rsidP="007E0D20">
      <w:pPr>
        <w:pStyle w:val="Odstavecseseznamem"/>
        <w:numPr>
          <w:ilvl w:val="1"/>
          <w:numId w:val="5"/>
        </w:numPr>
        <w:jc w:val="both"/>
      </w:pPr>
      <w:r>
        <w:t>Objednatel je oprávněn během realizace smlouvy nebo i po jejím ukončení jednostranně započítat svou pohledávku vůči zhotoviteli proti pohledávce zhotovitele za objednatelem plynoucí ze smlouvy</w:t>
      </w:r>
    </w:p>
    <w:p w14:paraId="4901D06E" w14:textId="6771B5EF" w:rsidR="009028DD" w:rsidRDefault="000A66D9" w:rsidP="009028DD">
      <w:pPr>
        <w:pStyle w:val="Nadpis2"/>
        <w:numPr>
          <w:ilvl w:val="0"/>
          <w:numId w:val="5"/>
        </w:numPr>
      </w:pPr>
      <w:r>
        <w:lastRenderedPageBreak/>
        <w:t>U</w:t>
      </w:r>
      <w:r w:rsidR="000460F8">
        <w:t xml:space="preserve">KONČENÍ SMLOUVY </w:t>
      </w:r>
    </w:p>
    <w:p w14:paraId="4901D06F" w14:textId="77777777" w:rsidR="00000E54" w:rsidRDefault="00000E54" w:rsidP="00000E54"/>
    <w:p w14:paraId="4901D071" w14:textId="482E622D" w:rsidR="009028DD" w:rsidRDefault="009028DD" w:rsidP="007E0D20">
      <w:pPr>
        <w:pStyle w:val="Odstavecseseznamem"/>
        <w:numPr>
          <w:ilvl w:val="1"/>
          <w:numId w:val="5"/>
        </w:numPr>
        <w:jc w:val="both"/>
      </w:pPr>
      <w:r>
        <w:t xml:space="preserve">Smluvní strany se dohodly, že </w:t>
      </w:r>
      <w:r w:rsidR="00802B1A">
        <w:t>účinnost</w:t>
      </w:r>
      <w:r>
        <w:t xml:space="preserve"> smlouvy může být ukončena:</w:t>
      </w:r>
    </w:p>
    <w:p w14:paraId="4901D073" w14:textId="77777777" w:rsidR="009028DD" w:rsidRDefault="00D94EDE" w:rsidP="007E0D20">
      <w:pPr>
        <w:pStyle w:val="Odstavecseseznamem"/>
        <w:numPr>
          <w:ilvl w:val="2"/>
          <w:numId w:val="5"/>
        </w:numPr>
        <w:ind w:left="1276" w:hanging="556"/>
        <w:jc w:val="both"/>
      </w:pPr>
      <w:r>
        <w:t>P</w:t>
      </w:r>
      <w:r w:rsidR="009028DD">
        <w:t>ísemnou výpovědí, a to i bez udání důvodu, s tříměsíční výpovědní lhůtou, která začíná běžet prvním dnem následujícího kalendářního měsíce po doručení písemné výpovědi druhé smluvní straně;</w:t>
      </w:r>
    </w:p>
    <w:p w14:paraId="4901D074" w14:textId="77777777" w:rsidR="009028DD" w:rsidRDefault="00D94EDE" w:rsidP="007E0D20">
      <w:pPr>
        <w:pStyle w:val="Odstavecseseznamem"/>
        <w:numPr>
          <w:ilvl w:val="2"/>
          <w:numId w:val="5"/>
        </w:numPr>
        <w:ind w:left="1276" w:hanging="556"/>
        <w:jc w:val="both"/>
      </w:pPr>
      <w:r>
        <w:t>P</w:t>
      </w:r>
      <w:r w:rsidR="009028DD">
        <w:t>ísemným odstoupením od smlouvy v případě podstatného porušení povinností ze Smlouvy některou ze smluvních stran. Odstoupení je účinné ode dne, kdy bude doručeno druhé smluvní straně.</w:t>
      </w:r>
    </w:p>
    <w:p w14:paraId="4901D075" w14:textId="77777777" w:rsidR="00D94EDE" w:rsidRPr="00427F54" w:rsidRDefault="00D94EDE" w:rsidP="007E0D20">
      <w:pPr>
        <w:ind w:left="0" w:firstLine="708"/>
        <w:jc w:val="both"/>
      </w:pPr>
      <w:r w:rsidRPr="00427F54">
        <w:t>Za podstatné porušení se pro případ této smlouvy považuje zejména:</w:t>
      </w:r>
    </w:p>
    <w:p w14:paraId="4901D076" w14:textId="77777777" w:rsidR="00D94EDE" w:rsidRDefault="00D94EDE" w:rsidP="007E0D20">
      <w:pPr>
        <w:pStyle w:val="Odstavecseseznamem"/>
        <w:numPr>
          <w:ilvl w:val="3"/>
          <w:numId w:val="13"/>
        </w:numPr>
        <w:ind w:left="1276" w:hanging="283"/>
        <w:jc w:val="both"/>
      </w:pPr>
      <w:r w:rsidRPr="00427F54">
        <w:t xml:space="preserve">Opakované prodlení </w:t>
      </w:r>
      <w:r w:rsidR="005739DD" w:rsidRPr="00427F54">
        <w:t>Zhotovitel</w:t>
      </w:r>
      <w:r w:rsidRPr="00427F54">
        <w:t>e s plněním závazků delším než 10 pracovních dnů, přes písemné upozornění na takové prodlení;</w:t>
      </w:r>
    </w:p>
    <w:p w14:paraId="4901D077" w14:textId="77777777" w:rsidR="000460F8" w:rsidRDefault="000460F8" w:rsidP="007E0D20">
      <w:pPr>
        <w:pStyle w:val="Odstavecseseznamem"/>
        <w:numPr>
          <w:ilvl w:val="3"/>
          <w:numId w:val="13"/>
        </w:numPr>
        <w:ind w:left="1276" w:hanging="283"/>
        <w:jc w:val="both"/>
      </w:pPr>
      <w:r w:rsidRPr="000460F8">
        <w:t>prodlení Zhotovitele s plněním kteréhokoliv jeho závazku podle smlouvy delším než 30 kalendářních dnů od závazného harmonogramu plnění</w:t>
      </w:r>
    </w:p>
    <w:p w14:paraId="4901D078" w14:textId="32E99D40" w:rsidR="000460F8" w:rsidRDefault="000460F8" w:rsidP="007E0D20">
      <w:pPr>
        <w:pStyle w:val="Odstavecseseznamem"/>
        <w:numPr>
          <w:ilvl w:val="3"/>
          <w:numId w:val="13"/>
        </w:numPr>
        <w:ind w:left="1276" w:hanging="283"/>
        <w:jc w:val="both"/>
      </w:pPr>
      <w:r w:rsidRPr="000460F8">
        <w:t>neposkytnutí náležité součinnosti Zhotovitele osobě pověřené Objednatelem dohledem nad realizací díla i přes písemné upozornění Objednatele</w:t>
      </w:r>
    </w:p>
    <w:p w14:paraId="4901D07A" w14:textId="1A1FDD98" w:rsidR="00D94EDE" w:rsidRDefault="00D94EDE" w:rsidP="007E0D20">
      <w:pPr>
        <w:pStyle w:val="Odstavecseseznamem"/>
        <w:numPr>
          <w:ilvl w:val="3"/>
          <w:numId w:val="13"/>
        </w:numPr>
        <w:ind w:left="1276" w:hanging="283"/>
        <w:jc w:val="both"/>
      </w:pPr>
      <w:r w:rsidRPr="00427F54">
        <w:t xml:space="preserve">Při takovém porušení je objednatel oprávněn odstoupit od smlouvy písemným prohlášením doručeným zhotoviteli. </w:t>
      </w:r>
    </w:p>
    <w:p w14:paraId="4901D07B" w14:textId="77777777" w:rsidR="000460F8" w:rsidRDefault="000460F8" w:rsidP="007E0D20">
      <w:pPr>
        <w:pStyle w:val="Odstavecseseznamem"/>
        <w:jc w:val="both"/>
      </w:pPr>
    </w:p>
    <w:p w14:paraId="4901D07C" w14:textId="77777777" w:rsidR="000460F8" w:rsidRDefault="000460F8" w:rsidP="007E0D20">
      <w:pPr>
        <w:pStyle w:val="Odstavecseseznamem"/>
        <w:numPr>
          <w:ilvl w:val="3"/>
          <w:numId w:val="13"/>
        </w:numPr>
        <w:spacing w:before="120"/>
        <w:ind w:left="1276" w:hanging="283"/>
        <w:jc w:val="both"/>
      </w:pPr>
      <w:r w:rsidRPr="000460F8">
        <w:t>V případě, že se Objednateli s ohledem na financování z veřejných zdrojů nepodaří zajistit finanční prostředky, má Objednatel právo jednostranně odstoupit od Smlouvy nebo její části</w:t>
      </w:r>
    </w:p>
    <w:p w14:paraId="4901D07F" w14:textId="77777777" w:rsidR="00000E54" w:rsidRPr="00427F54" w:rsidRDefault="00D94EDE" w:rsidP="007E0D20">
      <w:pPr>
        <w:pStyle w:val="Odstavecseseznamem"/>
        <w:numPr>
          <w:ilvl w:val="1"/>
          <w:numId w:val="5"/>
        </w:numPr>
        <w:jc w:val="both"/>
      </w:pPr>
      <w:r w:rsidRPr="00427F54">
        <w:t>Odstoupením od smlouvy není dotčen případný nárok Objednatele na náhradu škody a smluvní pokutu.</w:t>
      </w:r>
    </w:p>
    <w:p w14:paraId="4901D080" w14:textId="77777777" w:rsidR="006B3AAB" w:rsidRDefault="006B3AAB" w:rsidP="007E0D20">
      <w:pPr>
        <w:tabs>
          <w:tab w:val="left" w:pos="993"/>
        </w:tabs>
        <w:ind w:left="993" w:hanging="851"/>
        <w:jc w:val="both"/>
      </w:pPr>
    </w:p>
    <w:p w14:paraId="4901D083" w14:textId="77777777" w:rsidR="006B3AAB" w:rsidRDefault="006B3AAB" w:rsidP="007E0D20">
      <w:pPr>
        <w:pStyle w:val="Nadpis2"/>
        <w:numPr>
          <w:ilvl w:val="0"/>
          <w:numId w:val="5"/>
        </w:numPr>
        <w:jc w:val="both"/>
      </w:pPr>
      <w:r>
        <w:t>Z</w:t>
      </w:r>
      <w:r w:rsidR="008905CD">
        <w:t>ÁVĚREČNÁ UJEDNÁNÍ</w:t>
      </w:r>
    </w:p>
    <w:p w14:paraId="4901D084" w14:textId="445CA00C" w:rsidR="008905CD" w:rsidRPr="00802B1A" w:rsidRDefault="008905CD" w:rsidP="007E0D20">
      <w:pPr>
        <w:pStyle w:val="Odstavecseseznamem"/>
        <w:numPr>
          <w:ilvl w:val="1"/>
          <w:numId w:val="5"/>
        </w:numPr>
        <w:jc w:val="both"/>
      </w:pPr>
      <w:r w:rsidRPr="00CC6DF1">
        <w:t xml:space="preserve">Zhotovitel je povinen za účelem ověření plnění povinností vyplývajících ze smlouvy poskytnout součinnost a vytvořit podmínky k provedení kontroly vztahující se k realizaci projektu, poskytnout oprávněným osobám veškeré doklady vážící se k realizaci smlouvy, umožnit průběžné ověřování souladu uváděných údajů o realizaci smlouvy se skutečným stavem v místě její realizace a poskytnout součinnost všem osobám oprávněným k provádění kontroly. Těmito oprávněnými osobami jsou zaměstnanci a pověřené osoby objednatele, MPSV (Řídicí orgán), územní finanční orgány, Ministerstvo financí, Nejvyšší kontrolní </w:t>
      </w:r>
      <w:r w:rsidRPr="00802B1A">
        <w:t>úřad, Evropská komise a Evropský účetní dvůr, případně další orgány oprávněné k výkonu kontroly. Tato povinnost dodavatele trvá do 31. 12. 203</w:t>
      </w:r>
      <w:r w:rsidR="009E308C" w:rsidRPr="00802B1A">
        <w:t>2</w:t>
      </w:r>
      <w:r w:rsidRPr="00802B1A">
        <w:t>.</w:t>
      </w:r>
    </w:p>
    <w:p w14:paraId="4901D085" w14:textId="1CA5E01E" w:rsidR="008905CD" w:rsidRPr="00802B1A" w:rsidRDefault="008905CD" w:rsidP="007E0D20">
      <w:pPr>
        <w:pStyle w:val="Odstavecseseznamem"/>
        <w:numPr>
          <w:ilvl w:val="1"/>
          <w:numId w:val="5"/>
        </w:numPr>
        <w:jc w:val="both"/>
      </w:pPr>
      <w:r w:rsidRPr="00802B1A">
        <w:t xml:space="preserve">Zhotovitel má povinnost po skončení plnění předat veškeré potřebné dokumenty, které mají souvislost s plněním předmětu smlouvy </w:t>
      </w:r>
      <w:r w:rsidR="00EF6271" w:rsidRPr="00802B1A">
        <w:t>objednateli</w:t>
      </w:r>
      <w:r w:rsidRPr="00802B1A">
        <w:t>, který má povinnost je po stanovenou dobu archivovat.</w:t>
      </w:r>
    </w:p>
    <w:p w14:paraId="4901D086" w14:textId="77777777" w:rsidR="008905CD" w:rsidRPr="00802B1A" w:rsidRDefault="008905CD" w:rsidP="007E0D20">
      <w:pPr>
        <w:pStyle w:val="Odstavecseseznamem"/>
        <w:numPr>
          <w:ilvl w:val="1"/>
          <w:numId w:val="5"/>
        </w:numPr>
        <w:jc w:val="both"/>
      </w:pPr>
      <w:r w:rsidRPr="00802B1A">
        <w:t>Dílo dle smlouvy je prováděno v rámci projektu „</w:t>
      </w:r>
      <w:proofErr w:type="gramStart"/>
      <w:r w:rsidRPr="00802B1A">
        <w:t>SRUB - Strategický</w:t>
      </w:r>
      <w:proofErr w:type="gramEnd"/>
      <w:r w:rsidRPr="00802B1A">
        <w:t xml:space="preserve"> rozvoj Uherského Brodu 2022+“ registrační číslo CZ.03.4.74/0.0/0.0/17_080/0010103. Tento projekt je realizován v rámci Operačního programu Zaměstnanost.</w:t>
      </w:r>
    </w:p>
    <w:p w14:paraId="4901D087" w14:textId="77777777" w:rsidR="008905CD" w:rsidRPr="00802B1A" w:rsidRDefault="008905CD" w:rsidP="007E0D20">
      <w:pPr>
        <w:pStyle w:val="Odstavecseseznamem"/>
        <w:numPr>
          <w:ilvl w:val="1"/>
          <w:numId w:val="5"/>
        </w:numPr>
        <w:jc w:val="both"/>
      </w:pPr>
      <w:r w:rsidRPr="00802B1A">
        <w:t xml:space="preserve">Veškeré vytvořené písemné výstupy musí obsahovat povinnou publicitu, tj. povinný prvek vizuální identity Operačního programu Zaměstnanost (tedy </w:t>
      </w:r>
      <w:proofErr w:type="spellStart"/>
      <w:r w:rsidRPr="00802B1A">
        <w:t>logolink</w:t>
      </w:r>
      <w:proofErr w:type="spellEnd"/>
      <w:r w:rsidRPr="00802B1A">
        <w:t xml:space="preserve"> uvedený v záhlaví smlouvy, případně na stránkách www.esfcr.cz) a název projektu „</w:t>
      </w:r>
      <w:proofErr w:type="gramStart"/>
      <w:r w:rsidRPr="00802B1A">
        <w:t>SRUB - Strategický</w:t>
      </w:r>
      <w:proofErr w:type="gramEnd"/>
      <w:r w:rsidRPr="00802B1A">
        <w:t xml:space="preserve"> rozvoj Uherského Brodu 2022“.</w:t>
      </w:r>
    </w:p>
    <w:p w14:paraId="4901D088" w14:textId="77777777" w:rsidR="008905CD" w:rsidRDefault="008905CD" w:rsidP="007E0D20">
      <w:pPr>
        <w:pStyle w:val="Odstavecseseznamem"/>
        <w:numPr>
          <w:ilvl w:val="1"/>
          <w:numId w:val="5"/>
        </w:numPr>
        <w:jc w:val="both"/>
      </w:pPr>
      <w:r w:rsidRPr="00802B1A">
        <w:t>Smlouva nabývá platnosti podpisem poslední ze smluvních stran a účinnosti dnem jejího uveřejnění ve</w:t>
      </w:r>
      <w:r w:rsidRPr="00CF036B">
        <w:t xml:space="preserve"> smyslu zákona č. 340/2015 Sb., o zvláštních podmínkách účinnosti některých smluv, uveřejňování těchto smluv a o registru smluv (zákon o registru smluv). Objednatel v zákonné lhůtě odešle smlouvu k řádnému uveřejnění do registru smluv vedeného Ministerstvem vnitra ČR.</w:t>
      </w:r>
    </w:p>
    <w:p w14:paraId="4901D089" w14:textId="77777777" w:rsidR="008905CD" w:rsidRDefault="008905CD" w:rsidP="007E0D20">
      <w:pPr>
        <w:pStyle w:val="Odstavecseseznamem"/>
        <w:numPr>
          <w:ilvl w:val="1"/>
          <w:numId w:val="5"/>
        </w:numPr>
        <w:jc w:val="both"/>
      </w:pPr>
      <w:r w:rsidRPr="00CF036B">
        <w:t>Smlouvu lze měnit pouze písemnými vzestupně číslovanými a oběma smluvními stranami podepsanými dodatky.</w:t>
      </w:r>
    </w:p>
    <w:p w14:paraId="4901D08A" w14:textId="1B54A4FD" w:rsidR="008905CD" w:rsidRDefault="008905CD" w:rsidP="007E0D20">
      <w:pPr>
        <w:pStyle w:val="Odstavecseseznamem"/>
        <w:numPr>
          <w:ilvl w:val="1"/>
          <w:numId w:val="5"/>
        </w:numPr>
        <w:jc w:val="both"/>
      </w:pPr>
      <w:r w:rsidRPr="00CF036B">
        <w:lastRenderedPageBreak/>
        <w:t xml:space="preserve">Smluvní strany shodně prohlašují, že obsah smlouvy není obchodním tajemstvím ve smyslu ustanovení </w:t>
      </w:r>
      <w:r w:rsidR="00EF4B26">
        <w:t xml:space="preserve">     </w:t>
      </w:r>
      <w:r w:rsidRPr="00CF036B">
        <w:t>§ 504 občanského zákoníku, ve znění pozdějších předpisů a souhlasí s případným zveřejněním jejího textu v souladu s ustanovením zákona č. 106/1999 Sb., o svobodném přístupu k informacím, ve znění pozdějších předpisů.</w:t>
      </w:r>
    </w:p>
    <w:p w14:paraId="4901D08B" w14:textId="6A8BBF66" w:rsidR="008905CD" w:rsidRDefault="008905CD" w:rsidP="007E0D20">
      <w:pPr>
        <w:pStyle w:val="Odstavecseseznamem"/>
        <w:numPr>
          <w:ilvl w:val="1"/>
          <w:numId w:val="5"/>
        </w:numPr>
        <w:jc w:val="both"/>
      </w:pPr>
      <w:r w:rsidRPr="00CF036B">
        <w:t xml:space="preserve">K vyloučení všech pochybností smluvní strany prohlašují, že jsou jim známy účinky platného Obecného nařízení Evropského parlamentu a Rady (EU) 2016/679, ze dne 27. dubna 2016 (dále jen „Nařízení“). Zhotovitel je povinen zachovávat mlčenlivost o bezpečnostních opatřeních objednatele směřujících k ochraně osobních údajů. Při jakémkoliv nahodilém přístupu zhotovitele k osobním údajům v souvislosti s plněním smlouvy je zhotovitel povinen tyto údaje chránit, zejména znepřístupnit a nepředat údaje jiné </w:t>
      </w:r>
      <w:proofErr w:type="gramStart"/>
      <w:r w:rsidRPr="00CF036B">
        <w:t>osobě,</w:t>
      </w:r>
      <w:proofErr w:type="gramEnd"/>
      <w:r w:rsidRPr="00CF036B">
        <w:t xml:space="preserve"> než objednateli.</w:t>
      </w:r>
    </w:p>
    <w:p w14:paraId="4901D08C" w14:textId="77777777" w:rsidR="008905CD" w:rsidRDefault="008905CD" w:rsidP="007E0D20">
      <w:pPr>
        <w:pStyle w:val="Odstavecseseznamem"/>
        <w:numPr>
          <w:ilvl w:val="1"/>
          <w:numId w:val="5"/>
        </w:numPr>
        <w:jc w:val="both"/>
      </w:pPr>
      <w:r w:rsidRPr="00CF036B">
        <w:t>Tato smlouva je sepsána ve třech vyhotoveních, z nichž objednatel obdrží 2 vyhotovení a zhotovitel 1 vyhotovení.</w:t>
      </w:r>
    </w:p>
    <w:p w14:paraId="54E64FA7" w14:textId="1D7B7273" w:rsidR="00802B1A" w:rsidRDefault="00621E0D" w:rsidP="007E0D20">
      <w:pPr>
        <w:pStyle w:val="Odstavecseseznamem"/>
        <w:numPr>
          <w:ilvl w:val="1"/>
          <w:numId w:val="5"/>
        </w:numPr>
        <w:jc w:val="both"/>
      </w:pPr>
      <w:r>
        <w:t xml:space="preserve">Přílohy: č. 1 </w:t>
      </w:r>
      <w:r w:rsidR="00941261">
        <w:t xml:space="preserve">Technické specifikace </w:t>
      </w:r>
    </w:p>
    <w:p w14:paraId="4901D08D" w14:textId="23E25F8D" w:rsidR="008905CD" w:rsidRDefault="00802B1A" w:rsidP="00802B1A">
      <w:pPr>
        <w:pStyle w:val="Odstavecseseznamem"/>
        <w:ind w:left="792" w:firstLine="0"/>
        <w:jc w:val="both"/>
      </w:pPr>
      <w:r>
        <w:t xml:space="preserve">                  </w:t>
      </w:r>
      <w:r w:rsidR="00621E0D">
        <w:t xml:space="preserve">č. 2 </w:t>
      </w:r>
      <w:r w:rsidR="00941261">
        <w:t>Popis návrhu řešení</w:t>
      </w:r>
    </w:p>
    <w:p w14:paraId="5071B6CD" w14:textId="6FF600C0" w:rsidR="00757B9C" w:rsidRDefault="00757B9C" w:rsidP="00802B1A">
      <w:pPr>
        <w:pStyle w:val="Odstavecseseznamem"/>
        <w:ind w:left="792" w:firstLine="0"/>
        <w:jc w:val="both"/>
      </w:pPr>
      <w:r>
        <w:t xml:space="preserve">                  č. 3</w:t>
      </w:r>
      <w:r w:rsidR="00EF4B26">
        <w:t xml:space="preserve"> </w:t>
      </w:r>
      <w:r>
        <w:t xml:space="preserve">Evidenční požadavky </w:t>
      </w:r>
    </w:p>
    <w:p w14:paraId="4901D08E" w14:textId="77777777" w:rsidR="008905CD" w:rsidRDefault="008905CD" w:rsidP="007E0D20">
      <w:pPr>
        <w:ind w:left="360" w:firstLine="0"/>
        <w:jc w:val="both"/>
      </w:pPr>
    </w:p>
    <w:p w14:paraId="4901D08F" w14:textId="31FE8C58" w:rsidR="002A2BF7" w:rsidRPr="00D1485B" w:rsidRDefault="002A2BF7" w:rsidP="007E0D20">
      <w:pPr>
        <w:spacing w:after="200" w:line="276" w:lineRule="auto"/>
        <w:ind w:left="4962" w:hanging="4605"/>
        <w:jc w:val="both"/>
        <w:rPr>
          <w:rFonts w:ascii="Calibri" w:hAnsi="Calibri"/>
          <w:szCs w:val="20"/>
        </w:rPr>
      </w:pPr>
      <w:r w:rsidRPr="00D1485B">
        <w:rPr>
          <w:rFonts w:ascii="Calibri" w:hAnsi="Calibri"/>
          <w:szCs w:val="20"/>
        </w:rPr>
        <w:t xml:space="preserve">V Uherském Brodě dne </w:t>
      </w:r>
      <w:r>
        <w:rPr>
          <w:rFonts w:ascii="Calibri" w:hAnsi="Calibri"/>
          <w:snapToGrid w:val="0"/>
          <w:color w:val="000000"/>
          <w:szCs w:val="20"/>
        </w:rPr>
        <w:t>……………………………</w:t>
      </w:r>
      <w:proofErr w:type="gramStart"/>
      <w:r>
        <w:rPr>
          <w:rFonts w:ascii="Calibri" w:hAnsi="Calibri"/>
          <w:snapToGrid w:val="0"/>
          <w:color w:val="000000"/>
          <w:szCs w:val="20"/>
        </w:rPr>
        <w:t>…….</w:t>
      </w:r>
      <w:proofErr w:type="gramEnd"/>
      <w:r>
        <w:rPr>
          <w:rFonts w:ascii="Calibri" w:hAnsi="Calibri"/>
          <w:snapToGrid w:val="0"/>
          <w:color w:val="000000"/>
          <w:szCs w:val="20"/>
        </w:rPr>
        <w:t>.</w:t>
      </w:r>
      <w:r w:rsidRPr="00D1485B">
        <w:rPr>
          <w:rFonts w:ascii="Calibri" w:hAnsi="Calibri"/>
          <w:szCs w:val="20"/>
        </w:rPr>
        <w:tab/>
      </w:r>
      <w:r w:rsidRPr="00D1485B">
        <w:rPr>
          <w:rFonts w:ascii="Calibri" w:hAnsi="Calibri"/>
          <w:szCs w:val="20"/>
        </w:rPr>
        <w:tab/>
      </w:r>
      <w:r w:rsidR="008466FF">
        <w:rPr>
          <w:rFonts w:ascii="Calibri" w:hAnsi="Calibri"/>
          <w:szCs w:val="20"/>
        </w:rPr>
        <w:tab/>
      </w:r>
      <w:r w:rsidRPr="00D1485B">
        <w:rPr>
          <w:rFonts w:ascii="Calibri" w:hAnsi="Calibri"/>
          <w:szCs w:val="20"/>
        </w:rPr>
        <w:t>V</w:t>
      </w:r>
      <w:r>
        <w:rPr>
          <w:rFonts w:ascii="Calibri" w:hAnsi="Calibri"/>
          <w:szCs w:val="20"/>
        </w:rPr>
        <w:t> </w:t>
      </w:r>
      <w:r w:rsidR="000A66D9">
        <w:rPr>
          <w:rFonts w:ascii="Calibri" w:hAnsi="Calibri"/>
          <w:szCs w:val="20"/>
        </w:rPr>
        <w:t>………</w:t>
      </w:r>
      <w:proofErr w:type="gramStart"/>
      <w:r w:rsidR="000A66D9">
        <w:rPr>
          <w:rFonts w:ascii="Calibri" w:hAnsi="Calibri"/>
          <w:szCs w:val="20"/>
        </w:rPr>
        <w:t>…….</w:t>
      </w:r>
      <w:proofErr w:type="gramEnd"/>
      <w:r w:rsidR="000A66D9">
        <w:rPr>
          <w:rFonts w:ascii="Calibri" w:hAnsi="Calibri"/>
          <w:szCs w:val="20"/>
        </w:rPr>
        <w:t>.</w:t>
      </w:r>
      <w:r w:rsidRPr="00D1485B">
        <w:rPr>
          <w:rFonts w:ascii="Calibri" w:hAnsi="Calibri"/>
          <w:szCs w:val="20"/>
        </w:rPr>
        <w:t xml:space="preserve"> dne </w:t>
      </w:r>
      <w:r>
        <w:rPr>
          <w:rFonts w:ascii="Calibri" w:hAnsi="Calibri"/>
          <w:snapToGrid w:val="0"/>
          <w:color w:val="000000"/>
          <w:szCs w:val="20"/>
        </w:rPr>
        <w:t>……………………………</w:t>
      </w:r>
      <w:proofErr w:type="gramStart"/>
      <w:r>
        <w:rPr>
          <w:rFonts w:ascii="Calibri" w:hAnsi="Calibri"/>
          <w:snapToGrid w:val="0"/>
          <w:color w:val="000000"/>
          <w:szCs w:val="20"/>
        </w:rPr>
        <w:t>…….</w:t>
      </w:r>
      <w:proofErr w:type="gramEnd"/>
      <w:r>
        <w:rPr>
          <w:rFonts w:ascii="Calibri" w:hAnsi="Calibri"/>
          <w:snapToGrid w:val="0"/>
          <w:color w:val="000000"/>
          <w:szCs w:val="20"/>
        </w:rPr>
        <w:t>.</w:t>
      </w:r>
    </w:p>
    <w:tbl>
      <w:tblPr>
        <w:tblStyle w:val="Mkatabulky"/>
        <w:tblW w:w="0" w:type="auto"/>
        <w:tblInd w:w="7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8"/>
        <w:gridCol w:w="4662"/>
      </w:tblGrid>
      <w:tr w:rsidR="002A2BF7" w14:paraId="4901D0A1" w14:textId="77777777" w:rsidTr="002A2BF7">
        <w:tc>
          <w:tcPr>
            <w:tcW w:w="4898" w:type="dxa"/>
          </w:tcPr>
          <w:p w14:paraId="4901D090" w14:textId="77777777" w:rsidR="002A2BF7" w:rsidRDefault="002A2BF7" w:rsidP="007E0D20">
            <w:pPr>
              <w:ind w:left="0" w:firstLine="0"/>
              <w:jc w:val="both"/>
            </w:pPr>
            <w:r>
              <w:t>Za Objednatele</w:t>
            </w:r>
          </w:p>
          <w:p w14:paraId="4901D091" w14:textId="77777777" w:rsidR="002A2BF7" w:rsidRDefault="002A2BF7" w:rsidP="007E0D20">
            <w:pPr>
              <w:ind w:left="0" w:firstLine="0"/>
              <w:jc w:val="both"/>
            </w:pPr>
          </w:p>
          <w:p w14:paraId="4901D092" w14:textId="77777777" w:rsidR="002A2BF7" w:rsidRDefault="002A2BF7" w:rsidP="007E0D20">
            <w:pPr>
              <w:ind w:left="0" w:firstLine="0"/>
              <w:jc w:val="both"/>
            </w:pPr>
          </w:p>
          <w:p w14:paraId="4901D093" w14:textId="77777777" w:rsidR="002A2BF7" w:rsidRDefault="002A2BF7" w:rsidP="007E0D20">
            <w:pPr>
              <w:ind w:left="0" w:firstLine="0"/>
              <w:jc w:val="both"/>
            </w:pPr>
            <w:r>
              <w:t xml:space="preserve">Podpis </w:t>
            </w:r>
            <w:r>
              <w:tab/>
              <w:t>……………………………………………….</w:t>
            </w:r>
          </w:p>
          <w:p w14:paraId="4901D094" w14:textId="77777777" w:rsidR="002A2BF7" w:rsidRDefault="002A2BF7" w:rsidP="007E0D20">
            <w:pPr>
              <w:ind w:left="0" w:firstLine="0"/>
              <w:jc w:val="both"/>
            </w:pPr>
            <w:r>
              <w:t xml:space="preserve">Jméno </w:t>
            </w:r>
            <w:r>
              <w:tab/>
              <w:t>Ing. Ferdinand Kubáník</w:t>
            </w:r>
          </w:p>
          <w:p w14:paraId="4901D095" w14:textId="77777777" w:rsidR="002A2BF7" w:rsidRDefault="002A2BF7" w:rsidP="007E0D20">
            <w:pPr>
              <w:ind w:left="0" w:firstLine="0"/>
              <w:jc w:val="both"/>
            </w:pPr>
            <w:r>
              <w:t xml:space="preserve">Pozice </w:t>
            </w:r>
            <w:r>
              <w:tab/>
              <w:t>starosta</w:t>
            </w:r>
          </w:p>
          <w:p w14:paraId="4901D096" w14:textId="77777777" w:rsidR="002A2BF7" w:rsidRDefault="002A2BF7" w:rsidP="007E0D20">
            <w:pPr>
              <w:ind w:left="0" w:firstLine="0"/>
              <w:jc w:val="both"/>
            </w:pPr>
          </w:p>
          <w:p w14:paraId="4901D097" w14:textId="77777777" w:rsidR="002A2BF7" w:rsidRDefault="002A2BF7" w:rsidP="007E0D20">
            <w:pPr>
              <w:ind w:left="0" w:firstLine="0"/>
              <w:jc w:val="both"/>
            </w:pPr>
          </w:p>
        </w:tc>
        <w:tc>
          <w:tcPr>
            <w:tcW w:w="4662" w:type="dxa"/>
          </w:tcPr>
          <w:p w14:paraId="4901D098" w14:textId="77777777" w:rsidR="002A2BF7" w:rsidRDefault="002A2BF7" w:rsidP="007E0D20">
            <w:pPr>
              <w:ind w:left="0" w:firstLine="0"/>
              <w:jc w:val="both"/>
            </w:pPr>
            <w:r>
              <w:t>Za Zhotovitele</w:t>
            </w:r>
          </w:p>
          <w:p w14:paraId="4901D099" w14:textId="77777777" w:rsidR="002A2BF7" w:rsidRDefault="002A2BF7" w:rsidP="007E0D20">
            <w:pPr>
              <w:ind w:left="0" w:firstLine="0"/>
              <w:jc w:val="both"/>
            </w:pPr>
          </w:p>
          <w:p w14:paraId="4901D09A" w14:textId="77777777" w:rsidR="002A2BF7" w:rsidRDefault="002A2BF7" w:rsidP="007E0D20">
            <w:pPr>
              <w:ind w:left="0" w:firstLine="0"/>
              <w:jc w:val="both"/>
            </w:pPr>
          </w:p>
          <w:p w14:paraId="411F096D" w14:textId="77777777" w:rsidR="008466FF" w:rsidRDefault="008466FF" w:rsidP="007E0D20">
            <w:pPr>
              <w:ind w:left="0" w:firstLine="0"/>
              <w:jc w:val="both"/>
            </w:pPr>
            <w:r>
              <w:t xml:space="preserve">Podpis </w:t>
            </w:r>
            <w:r>
              <w:tab/>
              <w:t>……………………………………………….</w:t>
            </w:r>
          </w:p>
          <w:p w14:paraId="5EB97196" w14:textId="64C2AABB" w:rsidR="008466FF" w:rsidRDefault="008466FF" w:rsidP="007E0D20">
            <w:pPr>
              <w:ind w:left="0" w:firstLine="0"/>
              <w:jc w:val="both"/>
            </w:pPr>
            <w:r>
              <w:t xml:space="preserve">Jméno </w:t>
            </w:r>
            <w:r>
              <w:tab/>
            </w:r>
          </w:p>
          <w:p w14:paraId="0B478347" w14:textId="370591D7" w:rsidR="008466FF" w:rsidRDefault="008466FF" w:rsidP="007E0D20">
            <w:pPr>
              <w:ind w:left="0" w:firstLine="0"/>
              <w:jc w:val="both"/>
            </w:pPr>
            <w:r>
              <w:t xml:space="preserve">Pozice </w:t>
            </w:r>
            <w:r>
              <w:tab/>
              <w:t>funkce</w:t>
            </w:r>
          </w:p>
          <w:p w14:paraId="4901D0A0" w14:textId="77777777" w:rsidR="002A2BF7" w:rsidRDefault="002A2BF7" w:rsidP="007E0D20">
            <w:pPr>
              <w:ind w:left="0" w:firstLine="0"/>
              <w:jc w:val="both"/>
            </w:pPr>
          </w:p>
        </w:tc>
      </w:tr>
    </w:tbl>
    <w:p w14:paraId="4901D0A2" w14:textId="77777777" w:rsidR="00E86C1F" w:rsidRDefault="00E86C1F" w:rsidP="002A2BF7">
      <w:pPr>
        <w:keepNext/>
        <w:spacing w:before="60"/>
        <w:ind w:left="709" w:hanging="709"/>
        <w:jc w:val="center"/>
        <w:outlineLvl w:val="1"/>
        <w:rPr>
          <w:rFonts w:ascii="Calibri" w:hAnsi="Calibri"/>
          <w:b/>
          <w:iCs/>
          <w:szCs w:val="20"/>
        </w:rPr>
      </w:pPr>
    </w:p>
    <w:p w14:paraId="4901D0A3" w14:textId="77777777" w:rsidR="00E86C1F" w:rsidRDefault="00E86C1F" w:rsidP="00E86C1F">
      <w:r>
        <w:br w:type="page"/>
      </w:r>
    </w:p>
    <w:p w14:paraId="4901D0A4" w14:textId="77777777" w:rsidR="002A2BF7" w:rsidRPr="00404B7C" w:rsidRDefault="002A2BF7" w:rsidP="002A2BF7">
      <w:pPr>
        <w:keepNext/>
        <w:spacing w:before="60"/>
        <w:ind w:left="709" w:hanging="709"/>
        <w:jc w:val="center"/>
        <w:outlineLvl w:val="1"/>
        <w:rPr>
          <w:rFonts w:ascii="Calibri" w:hAnsi="Calibri"/>
          <w:b/>
          <w:iCs/>
          <w:szCs w:val="20"/>
        </w:rPr>
      </w:pPr>
      <w:r w:rsidRPr="00404B7C">
        <w:rPr>
          <w:rFonts w:ascii="Calibri" w:hAnsi="Calibri"/>
          <w:b/>
          <w:iCs/>
          <w:szCs w:val="20"/>
        </w:rPr>
        <w:lastRenderedPageBreak/>
        <w:t>Doložka k listině</w:t>
      </w:r>
    </w:p>
    <w:p w14:paraId="4901D0A5" w14:textId="77777777" w:rsidR="002A2BF7" w:rsidRPr="00404B7C" w:rsidRDefault="002A2BF7" w:rsidP="002A2BF7">
      <w:pPr>
        <w:keepNext/>
        <w:spacing w:before="60"/>
        <w:ind w:left="709" w:hanging="709"/>
        <w:jc w:val="center"/>
        <w:outlineLvl w:val="1"/>
        <w:rPr>
          <w:rFonts w:ascii="Calibri" w:hAnsi="Calibri"/>
          <w:b/>
          <w:iCs/>
          <w:szCs w:val="20"/>
        </w:rPr>
      </w:pPr>
      <w:r w:rsidRPr="00404B7C">
        <w:rPr>
          <w:rFonts w:ascii="Calibri" w:hAnsi="Calibri"/>
          <w:b/>
          <w:iCs/>
          <w:szCs w:val="20"/>
        </w:rPr>
        <w:t>dle § 41 zákona č.128/2000 Sb., o obcích (obecní zřízení), ve znění pozdějších předpisů</w:t>
      </w:r>
    </w:p>
    <w:p w14:paraId="4901D0A6" w14:textId="77777777" w:rsidR="002A2BF7" w:rsidRPr="00404B7C" w:rsidRDefault="002A2BF7" w:rsidP="002A2BF7">
      <w:pPr>
        <w:rPr>
          <w:rFonts w:ascii="Calibri" w:hAnsi="Calibri"/>
          <w:bCs/>
          <w:szCs w:val="20"/>
          <w:u w:val="single"/>
        </w:rPr>
      </w:pPr>
    </w:p>
    <w:p w14:paraId="4901D0A7" w14:textId="77777777" w:rsidR="002A2BF7" w:rsidRPr="00404B7C" w:rsidRDefault="002A2BF7" w:rsidP="002A2BF7">
      <w:pPr>
        <w:spacing w:after="0"/>
        <w:jc w:val="both"/>
        <w:rPr>
          <w:rFonts w:ascii="Calibri" w:hAnsi="Calibri"/>
          <w:szCs w:val="20"/>
        </w:rPr>
      </w:pPr>
      <w:r w:rsidRPr="00404B7C">
        <w:rPr>
          <w:rFonts w:ascii="Calibri" w:hAnsi="Calibri"/>
          <w:szCs w:val="20"/>
        </w:rPr>
        <w:t xml:space="preserve">Město </w:t>
      </w:r>
      <w:r>
        <w:rPr>
          <w:rFonts w:ascii="Calibri" w:hAnsi="Calibri"/>
          <w:szCs w:val="20"/>
        </w:rPr>
        <w:t>Uherský Brod</w:t>
      </w:r>
      <w:r w:rsidRPr="00404B7C">
        <w:rPr>
          <w:rFonts w:ascii="Calibri" w:hAnsi="Calibri"/>
          <w:szCs w:val="20"/>
        </w:rPr>
        <w:t xml:space="preserve"> ve smyslu ustanovení § 41 zákona č. 128/2000Sb., o obcích (obecní zřízení), ve znění pozdějších předpisů potvrzuje, že u právních </w:t>
      </w:r>
      <w:r>
        <w:rPr>
          <w:rFonts w:ascii="Calibri" w:hAnsi="Calibri"/>
          <w:szCs w:val="20"/>
        </w:rPr>
        <w:t>jednání</w:t>
      </w:r>
      <w:r w:rsidRPr="00404B7C">
        <w:rPr>
          <w:rFonts w:ascii="Calibri" w:hAnsi="Calibri"/>
          <w:szCs w:val="20"/>
        </w:rPr>
        <w:t xml:space="preserve"> obsažených v této smlouvě byly splněny ze strany města </w:t>
      </w:r>
      <w:r>
        <w:rPr>
          <w:rFonts w:ascii="Calibri" w:hAnsi="Calibri"/>
          <w:szCs w:val="20"/>
        </w:rPr>
        <w:t>Uherský Brod</w:t>
      </w:r>
      <w:r w:rsidRPr="00404B7C">
        <w:rPr>
          <w:rFonts w:ascii="Calibri" w:hAnsi="Calibri"/>
          <w:szCs w:val="20"/>
        </w:rPr>
        <w:t xml:space="preserve"> veškeré zákonem, či jinými obecně závaznými právními předpisy stanovené podmínky ve formě předchozího zveřejnění, schválení či odsouhlasení, které jsou obligatorní pro platnost tohoto právního úkonu.</w:t>
      </w:r>
    </w:p>
    <w:p w14:paraId="4901D0A8" w14:textId="77777777" w:rsidR="002A2BF7" w:rsidRPr="00404B7C" w:rsidRDefault="002A2BF7" w:rsidP="002A2BF7">
      <w:pPr>
        <w:spacing w:after="0"/>
        <w:jc w:val="both"/>
        <w:rPr>
          <w:rFonts w:ascii="Calibri" w:hAnsi="Calibri"/>
          <w:szCs w:val="20"/>
        </w:rPr>
      </w:pPr>
    </w:p>
    <w:tbl>
      <w:tblPr>
        <w:tblW w:w="942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22"/>
        <w:gridCol w:w="6706"/>
      </w:tblGrid>
      <w:tr w:rsidR="002A2BF7" w:rsidRPr="00D33219" w14:paraId="4901D0B0" w14:textId="77777777" w:rsidTr="00181CF3">
        <w:trPr>
          <w:trHeight w:val="546"/>
        </w:trPr>
        <w:tc>
          <w:tcPr>
            <w:tcW w:w="2722" w:type="dxa"/>
            <w:shd w:val="clear" w:color="auto" w:fill="auto"/>
          </w:tcPr>
          <w:p w14:paraId="4901D0A9" w14:textId="77777777" w:rsidR="002A2BF7" w:rsidRDefault="002A2BF7" w:rsidP="00181CF3">
            <w:pPr>
              <w:pStyle w:val="Nzev"/>
              <w:jc w:val="left"/>
              <w:rPr>
                <w:rFonts w:ascii="Arial" w:hAnsi="Arial" w:cs="Arial"/>
                <w:b w:val="0"/>
                <w:sz w:val="20"/>
              </w:rPr>
            </w:pPr>
          </w:p>
          <w:p w14:paraId="4901D0AA" w14:textId="77777777" w:rsidR="002A2BF7" w:rsidRPr="00D33219" w:rsidRDefault="002A2BF7" w:rsidP="00181CF3">
            <w:pPr>
              <w:pStyle w:val="Nzev"/>
              <w:jc w:val="left"/>
              <w:rPr>
                <w:rFonts w:ascii="Arial" w:hAnsi="Arial" w:cs="Arial"/>
                <w:b w:val="0"/>
                <w:sz w:val="20"/>
              </w:rPr>
            </w:pPr>
            <w:r w:rsidRPr="00D33219">
              <w:rPr>
                <w:rFonts w:ascii="Arial" w:hAnsi="Arial" w:cs="Arial"/>
                <w:b w:val="0"/>
                <w:sz w:val="20"/>
              </w:rPr>
              <w:t>Schváleno orgánem obce:</w:t>
            </w:r>
          </w:p>
        </w:tc>
        <w:tc>
          <w:tcPr>
            <w:tcW w:w="6706" w:type="dxa"/>
            <w:shd w:val="clear" w:color="auto" w:fill="auto"/>
          </w:tcPr>
          <w:p w14:paraId="4901D0AB" w14:textId="77777777" w:rsidR="002A2BF7" w:rsidRDefault="002A2BF7" w:rsidP="00181CF3">
            <w:pPr>
              <w:pStyle w:val="Nzev"/>
              <w:jc w:val="left"/>
              <w:rPr>
                <w:rFonts w:ascii="Arial" w:hAnsi="Arial" w:cs="Arial"/>
                <w:b w:val="0"/>
                <w:sz w:val="20"/>
              </w:rPr>
            </w:pPr>
          </w:p>
          <w:p w14:paraId="4901D0AC" w14:textId="77777777" w:rsidR="002A2BF7" w:rsidRDefault="002A2BF7" w:rsidP="00181CF3">
            <w:pPr>
              <w:pStyle w:val="Nzev"/>
              <w:jc w:val="left"/>
              <w:rPr>
                <w:rFonts w:ascii="Arial" w:hAnsi="Arial" w:cs="Arial"/>
                <w:b w:val="0"/>
                <w:sz w:val="20"/>
              </w:rPr>
            </w:pPr>
            <w:r w:rsidRPr="00D33219">
              <w:rPr>
                <w:rFonts w:ascii="Arial" w:hAnsi="Arial" w:cs="Arial"/>
                <w:b w:val="0"/>
                <w:sz w:val="20"/>
              </w:rPr>
              <w:t>Rad</w:t>
            </w:r>
            <w:r>
              <w:rPr>
                <w:rFonts w:ascii="Arial" w:hAnsi="Arial" w:cs="Arial"/>
                <w:b w:val="0"/>
                <w:sz w:val="20"/>
              </w:rPr>
              <w:t>a</w:t>
            </w:r>
            <w:r w:rsidRPr="00D33219">
              <w:rPr>
                <w:rFonts w:ascii="Arial" w:hAnsi="Arial" w:cs="Arial"/>
                <w:b w:val="0"/>
                <w:sz w:val="20"/>
              </w:rPr>
              <w:t xml:space="preserve"> města Uherský Brod</w:t>
            </w:r>
          </w:p>
          <w:p w14:paraId="4901D0AD" w14:textId="77777777" w:rsidR="002A2BF7" w:rsidRDefault="002A2BF7" w:rsidP="00181CF3">
            <w:pPr>
              <w:pStyle w:val="Nzev"/>
              <w:jc w:val="left"/>
              <w:rPr>
                <w:rFonts w:ascii="Arial" w:hAnsi="Arial" w:cs="Arial"/>
                <w:b w:val="0"/>
                <w:sz w:val="20"/>
              </w:rPr>
            </w:pPr>
          </w:p>
          <w:p w14:paraId="4901D0AE" w14:textId="77777777" w:rsidR="002A2BF7" w:rsidRDefault="002A2BF7" w:rsidP="00181CF3">
            <w:pPr>
              <w:pStyle w:val="Nzev"/>
              <w:jc w:val="left"/>
              <w:rPr>
                <w:rFonts w:ascii="Arial" w:hAnsi="Arial" w:cs="Arial"/>
                <w:b w:val="0"/>
                <w:sz w:val="20"/>
              </w:rPr>
            </w:pPr>
            <w:r>
              <w:rPr>
                <w:rFonts w:ascii="Arial" w:hAnsi="Arial" w:cs="Arial"/>
                <w:b w:val="0"/>
                <w:sz w:val="20"/>
              </w:rPr>
              <w:t>XX. schůze konaná dne XX.XX.2021,</w:t>
            </w:r>
            <w:r w:rsidRPr="00D33219">
              <w:rPr>
                <w:rFonts w:ascii="Arial" w:hAnsi="Arial" w:cs="Arial"/>
                <w:b w:val="0"/>
                <w:sz w:val="20"/>
              </w:rPr>
              <w:t xml:space="preserve"> usnesení č. </w:t>
            </w:r>
            <w:r>
              <w:rPr>
                <w:rFonts w:ascii="Arial" w:hAnsi="Arial" w:cs="Arial"/>
                <w:b w:val="0"/>
                <w:sz w:val="20"/>
              </w:rPr>
              <w:t>XXXXXXXX</w:t>
            </w:r>
          </w:p>
          <w:p w14:paraId="4901D0AF" w14:textId="77777777" w:rsidR="002A2BF7" w:rsidRPr="00D33219" w:rsidRDefault="002A2BF7" w:rsidP="00181CF3">
            <w:pPr>
              <w:pStyle w:val="Nzev"/>
              <w:jc w:val="left"/>
              <w:rPr>
                <w:rFonts w:ascii="Arial" w:hAnsi="Arial" w:cs="Arial"/>
                <w:b w:val="0"/>
                <w:sz w:val="20"/>
              </w:rPr>
            </w:pPr>
          </w:p>
        </w:tc>
      </w:tr>
    </w:tbl>
    <w:p w14:paraId="4901D0B1" w14:textId="77777777" w:rsidR="002A2BF7" w:rsidRPr="00404B7C" w:rsidRDefault="002A2BF7" w:rsidP="002A2BF7">
      <w:pPr>
        <w:spacing w:after="0"/>
        <w:jc w:val="both"/>
        <w:rPr>
          <w:rFonts w:ascii="Calibri" w:hAnsi="Calibri"/>
          <w:szCs w:val="20"/>
        </w:rPr>
      </w:pPr>
    </w:p>
    <w:p w14:paraId="4901D0B2" w14:textId="77777777" w:rsidR="002A2BF7" w:rsidRPr="00404B7C" w:rsidRDefault="002A2BF7" w:rsidP="002A2BF7">
      <w:pPr>
        <w:spacing w:after="0"/>
        <w:jc w:val="both"/>
        <w:rPr>
          <w:rFonts w:ascii="Calibri" w:hAnsi="Calibri"/>
          <w:szCs w:val="20"/>
        </w:rPr>
      </w:pP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p>
    <w:p w14:paraId="4901D0B3" w14:textId="77777777" w:rsidR="002A2BF7" w:rsidRPr="00404B7C" w:rsidRDefault="002A2BF7" w:rsidP="002A2BF7">
      <w:pPr>
        <w:spacing w:after="0"/>
        <w:jc w:val="both"/>
        <w:rPr>
          <w:rFonts w:ascii="Calibri" w:hAnsi="Calibri"/>
          <w:szCs w:val="20"/>
        </w:rPr>
      </w:pP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p>
    <w:p w14:paraId="4901D0B4" w14:textId="77777777" w:rsidR="002A2BF7" w:rsidRPr="00404B7C" w:rsidRDefault="002A2BF7" w:rsidP="002A2BF7">
      <w:pPr>
        <w:spacing w:after="0"/>
        <w:jc w:val="both"/>
        <w:rPr>
          <w:rFonts w:ascii="Calibri" w:hAnsi="Calibri"/>
          <w:szCs w:val="20"/>
        </w:rPr>
      </w:pPr>
      <w:r>
        <w:rPr>
          <w:rFonts w:ascii="Calibri" w:hAnsi="Calibri"/>
        </w:rPr>
        <w:t>Ing. Ferdinand Kubáník</w:t>
      </w:r>
      <w:r>
        <w:rPr>
          <w:rFonts w:ascii="Calibri" w:hAnsi="Calibri"/>
          <w:szCs w:val="20"/>
        </w:rPr>
        <w:tab/>
      </w:r>
    </w:p>
    <w:p w14:paraId="4901D0B5" w14:textId="77777777" w:rsidR="002A2BF7" w:rsidRPr="008E416A" w:rsidRDefault="002A2BF7" w:rsidP="002A2BF7">
      <w:pPr>
        <w:spacing w:after="0"/>
        <w:jc w:val="both"/>
        <w:rPr>
          <w:rFonts w:ascii="Calibri" w:hAnsi="Calibri"/>
          <w:szCs w:val="20"/>
        </w:rPr>
      </w:pPr>
      <w:r w:rsidRPr="00404B7C">
        <w:rPr>
          <w:rFonts w:ascii="Calibri" w:hAnsi="Calibri"/>
          <w:szCs w:val="20"/>
        </w:rPr>
        <w:t>starosta</w:t>
      </w:r>
    </w:p>
    <w:p w14:paraId="4901D0B6" w14:textId="77777777" w:rsidR="002A2BF7" w:rsidRDefault="002A2BF7" w:rsidP="002A2BF7">
      <w:pPr>
        <w:ind w:left="0" w:firstLine="0"/>
      </w:pPr>
    </w:p>
    <w:p w14:paraId="4901D0B7" w14:textId="77777777" w:rsidR="002A2BF7" w:rsidRDefault="002A2BF7" w:rsidP="002A2BF7"/>
    <w:p w14:paraId="4901D0B8" w14:textId="77777777" w:rsidR="002A2BF7" w:rsidRDefault="002A2BF7" w:rsidP="002A2BF7"/>
    <w:p w14:paraId="4901D0BA" w14:textId="77777777" w:rsidR="00EB692B" w:rsidRDefault="00EB692B" w:rsidP="002A2BF7"/>
    <w:p w14:paraId="4901D0BB" w14:textId="77777777" w:rsidR="00EB692B" w:rsidRDefault="00EB692B" w:rsidP="002A2BF7"/>
    <w:p w14:paraId="4901D0BC" w14:textId="77777777" w:rsidR="00EB692B" w:rsidRDefault="00EB692B" w:rsidP="002A2BF7"/>
    <w:sectPr w:rsidR="00EB692B" w:rsidSect="00EB692B">
      <w:headerReference w:type="default" r:id="rId11"/>
      <w:pgSz w:w="11906" w:h="16838"/>
      <w:pgMar w:top="1843" w:right="707" w:bottom="1135"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B7B97" w14:textId="77777777" w:rsidR="00573397" w:rsidRDefault="00573397" w:rsidP="00BD67F7">
      <w:pPr>
        <w:spacing w:after="0" w:line="240" w:lineRule="auto"/>
      </w:pPr>
      <w:r>
        <w:separator/>
      </w:r>
    </w:p>
  </w:endnote>
  <w:endnote w:type="continuationSeparator" w:id="0">
    <w:p w14:paraId="0C3C8FD4" w14:textId="77777777" w:rsidR="00573397" w:rsidRDefault="00573397" w:rsidP="00BD6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F33ED" w14:textId="77777777" w:rsidR="00573397" w:rsidRDefault="00573397" w:rsidP="00BD67F7">
      <w:pPr>
        <w:spacing w:after="0" w:line="240" w:lineRule="auto"/>
      </w:pPr>
      <w:r>
        <w:separator/>
      </w:r>
    </w:p>
  </w:footnote>
  <w:footnote w:type="continuationSeparator" w:id="0">
    <w:p w14:paraId="393E1834" w14:textId="77777777" w:rsidR="00573397" w:rsidRDefault="00573397" w:rsidP="00BD67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1D0C1" w14:textId="77777777" w:rsidR="00BD67F7" w:rsidRDefault="00BD67F7">
    <w:pPr>
      <w:pStyle w:val="Zhlav"/>
    </w:pPr>
    <w:r>
      <w:rPr>
        <w:noProof/>
        <w:lang w:eastAsia="cs-CZ"/>
      </w:rPr>
      <w:drawing>
        <wp:inline distT="0" distB="0" distL="0" distR="0" wp14:anchorId="4901D0C2" wp14:editId="4901D0C3">
          <wp:extent cx="2627630" cy="542290"/>
          <wp:effectExtent l="0" t="0" r="127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7630" cy="5422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D50E8"/>
    <w:multiLevelType w:val="hybridMultilevel"/>
    <w:tmpl w:val="6D48C5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DC7A5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F33F5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74745E"/>
    <w:multiLevelType w:val="multilevel"/>
    <w:tmpl w:val="5538CAD8"/>
    <w:lvl w:ilvl="0">
      <w:start w:val="1"/>
      <w:numFmt w:val="decimal"/>
      <w:lvlText w:val="%1."/>
      <w:lvlJc w:val="left"/>
      <w:pPr>
        <w:tabs>
          <w:tab w:val="num" w:pos="1275"/>
        </w:tabs>
        <w:ind w:left="1275" w:hanging="567"/>
      </w:pPr>
      <w:rPr>
        <w:rFonts w:ascii="Arial" w:hAnsi="Arial" w:cs="Times New Roman" w:hint="default"/>
        <w:b w:val="0"/>
        <w:i w:val="0"/>
        <w:caps w:val="0"/>
        <w:strike w:val="0"/>
        <w:dstrike w:val="0"/>
        <w:vanish w:val="0"/>
        <w:webHidden w:val="0"/>
        <w:color w:val="auto"/>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842"/>
        </w:tabs>
        <w:ind w:left="1842" w:hanging="567"/>
      </w:pPr>
      <w:rPr>
        <w:rFonts w:ascii="Arial" w:hAnsi="Arial"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693"/>
        </w:tabs>
        <w:ind w:left="2693" w:hanging="851"/>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3588"/>
        </w:tabs>
        <w:ind w:left="2436" w:hanging="648"/>
      </w:pPr>
      <w:rPr>
        <w:rFonts w:hint="default"/>
      </w:rPr>
    </w:lvl>
    <w:lvl w:ilvl="4">
      <w:start w:val="1"/>
      <w:numFmt w:val="decimal"/>
      <w:lvlText w:val="%1.%2.%3.%4.%5."/>
      <w:lvlJc w:val="left"/>
      <w:pPr>
        <w:tabs>
          <w:tab w:val="num" w:pos="4308"/>
        </w:tabs>
        <w:ind w:left="2940" w:hanging="792"/>
      </w:pPr>
      <w:rPr>
        <w:rFonts w:hint="default"/>
      </w:rPr>
    </w:lvl>
    <w:lvl w:ilvl="5">
      <w:start w:val="1"/>
      <w:numFmt w:val="decimal"/>
      <w:lvlText w:val="%1.%2.%3.%4.%5.%6."/>
      <w:lvlJc w:val="left"/>
      <w:pPr>
        <w:tabs>
          <w:tab w:val="num" w:pos="5028"/>
        </w:tabs>
        <w:ind w:left="3444" w:hanging="936"/>
      </w:pPr>
      <w:rPr>
        <w:rFonts w:hint="default"/>
      </w:rPr>
    </w:lvl>
    <w:lvl w:ilvl="6">
      <w:start w:val="1"/>
      <w:numFmt w:val="decimal"/>
      <w:lvlText w:val="%1.%2.%3.%4.%5.%6.%7."/>
      <w:lvlJc w:val="left"/>
      <w:pPr>
        <w:tabs>
          <w:tab w:val="num" w:pos="5748"/>
        </w:tabs>
        <w:ind w:left="3948" w:hanging="1080"/>
      </w:pPr>
      <w:rPr>
        <w:rFonts w:hint="default"/>
      </w:rPr>
    </w:lvl>
    <w:lvl w:ilvl="7">
      <w:start w:val="1"/>
      <w:numFmt w:val="decimal"/>
      <w:lvlText w:val="%1.%2.%3.%4.%5.%6.%7.%8."/>
      <w:lvlJc w:val="left"/>
      <w:pPr>
        <w:tabs>
          <w:tab w:val="num" w:pos="6828"/>
        </w:tabs>
        <w:ind w:left="4452" w:hanging="1224"/>
      </w:pPr>
      <w:rPr>
        <w:rFonts w:hint="default"/>
      </w:rPr>
    </w:lvl>
    <w:lvl w:ilvl="8">
      <w:start w:val="1"/>
      <w:numFmt w:val="decimal"/>
      <w:lvlText w:val="%1.%2.%3.%4.%5.%6.%7.%8.%9."/>
      <w:lvlJc w:val="left"/>
      <w:pPr>
        <w:tabs>
          <w:tab w:val="num" w:pos="7548"/>
        </w:tabs>
        <w:ind w:left="5028" w:hanging="1440"/>
      </w:pPr>
      <w:rPr>
        <w:rFonts w:hint="default"/>
      </w:rPr>
    </w:lvl>
  </w:abstractNum>
  <w:abstractNum w:abstractNumId="4" w15:restartNumberingAfterBreak="0">
    <w:nsid w:val="16F56D45"/>
    <w:multiLevelType w:val="multilevel"/>
    <w:tmpl w:val="D3E82054"/>
    <w:lvl w:ilvl="0">
      <w:start w:val="10"/>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F30C34"/>
    <w:multiLevelType w:val="multilevel"/>
    <w:tmpl w:val="B2B44EF2"/>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6" w15:restartNumberingAfterBreak="0">
    <w:nsid w:val="20FC1930"/>
    <w:multiLevelType w:val="hybridMultilevel"/>
    <w:tmpl w:val="0436F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0E28CC"/>
    <w:multiLevelType w:val="multilevel"/>
    <w:tmpl w:val="0405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8" w15:restartNumberingAfterBreak="0">
    <w:nsid w:val="22346345"/>
    <w:multiLevelType w:val="multilevel"/>
    <w:tmpl w:val="43C690CA"/>
    <w:lvl w:ilvl="0">
      <w:start w:val="1"/>
      <w:numFmt w:val="decimal"/>
      <w:lvlText w:val="%1."/>
      <w:lvlJc w:val="left"/>
      <w:pPr>
        <w:ind w:left="1068" w:hanging="360"/>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9" w15:restartNumberingAfterBreak="0">
    <w:nsid w:val="244B0605"/>
    <w:multiLevelType w:val="multilevel"/>
    <w:tmpl w:val="13AE6CF8"/>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1B41FD"/>
    <w:multiLevelType w:val="hybridMultilevel"/>
    <w:tmpl w:val="F6441C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223D35"/>
    <w:multiLevelType w:val="hybridMultilevel"/>
    <w:tmpl w:val="B0B6CB9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2" w15:restartNumberingAfterBreak="0">
    <w:nsid w:val="2D5D752E"/>
    <w:multiLevelType w:val="multilevel"/>
    <w:tmpl w:val="7CD8101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EEF440D"/>
    <w:multiLevelType w:val="multilevel"/>
    <w:tmpl w:val="0405001F"/>
    <w:lvl w:ilvl="0">
      <w:start w:val="1"/>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4" w15:restartNumberingAfterBreak="0">
    <w:nsid w:val="2F25522C"/>
    <w:multiLevelType w:val="hybridMultilevel"/>
    <w:tmpl w:val="2E725234"/>
    <w:lvl w:ilvl="0" w:tplc="3C283DC6">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5" w15:restartNumberingAfterBreak="0">
    <w:nsid w:val="31AB2078"/>
    <w:multiLevelType w:val="multilevel"/>
    <w:tmpl w:val="B2B44EF2"/>
    <w:lvl w:ilvl="0">
      <w:start w:val="1"/>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6" w15:restartNumberingAfterBreak="0">
    <w:nsid w:val="33B42FF6"/>
    <w:multiLevelType w:val="hybridMultilevel"/>
    <w:tmpl w:val="423E9F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5B06AF"/>
    <w:multiLevelType w:val="multilevel"/>
    <w:tmpl w:val="0405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8" w15:restartNumberingAfterBreak="0">
    <w:nsid w:val="3C501188"/>
    <w:multiLevelType w:val="multilevel"/>
    <w:tmpl w:val="4EF8D2F8"/>
    <w:lvl w:ilvl="0">
      <w:start w:val="11"/>
      <w:numFmt w:val="decimal"/>
      <w:lvlText w:val="%1."/>
      <w:lvlJc w:val="left"/>
      <w:pPr>
        <w:ind w:left="360" w:hanging="360"/>
      </w:pPr>
      <w:rPr>
        <w:rFonts w:hint="default"/>
      </w:rPr>
    </w:lvl>
    <w:lvl w:ilvl="1">
      <w:start w:val="1"/>
      <w:numFmt w:val="decimal"/>
      <w:lvlText w:val="%1.%2."/>
      <w:lvlJc w:val="left"/>
      <w:pPr>
        <w:ind w:left="284" w:firstLine="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EB61E62"/>
    <w:multiLevelType w:val="multilevel"/>
    <w:tmpl w:val="8BDA92B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F5019BA"/>
    <w:multiLevelType w:val="hybridMultilevel"/>
    <w:tmpl w:val="525280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37213F"/>
    <w:multiLevelType w:val="hybridMultilevel"/>
    <w:tmpl w:val="35DCC42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4FB238DE"/>
    <w:multiLevelType w:val="multilevel"/>
    <w:tmpl w:val="0405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3" w15:restartNumberingAfterBreak="0">
    <w:nsid w:val="679D322E"/>
    <w:multiLevelType w:val="multilevel"/>
    <w:tmpl w:val="040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4" w15:restartNumberingAfterBreak="0">
    <w:nsid w:val="7A7E0E45"/>
    <w:multiLevelType w:val="multilevel"/>
    <w:tmpl w:val="563C96C4"/>
    <w:lvl w:ilvl="0">
      <w:start w:val="11"/>
      <w:numFmt w:val="decimal"/>
      <w:lvlText w:val="%1."/>
      <w:lvlJc w:val="left"/>
      <w:pPr>
        <w:ind w:left="720" w:hanging="360"/>
      </w:pPr>
      <w:rPr>
        <w:rFonts w:hint="default"/>
      </w:rPr>
    </w:lvl>
    <w:lvl w:ilvl="1">
      <w:start w:val="1"/>
      <w:numFmt w:val="decimal"/>
      <w:lvlRestart w:val="0"/>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5" w15:restartNumberingAfterBreak="0">
    <w:nsid w:val="7CD53BB0"/>
    <w:multiLevelType w:val="multilevel"/>
    <w:tmpl w:val="F2BCDD00"/>
    <w:lvl w:ilvl="0">
      <w:start w:val="1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0"/>
  </w:num>
  <w:num w:numId="2">
    <w:abstractNumId w:val="0"/>
  </w:num>
  <w:num w:numId="3">
    <w:abstractNumId w:val="6"/>
  </w:num>
  <w:num w:numId="4">
    <w:abstractNumId w:val="20"/>
  </w:num>
  <w:num w:numId="5">
    <w:abstractNumId w:val="9"/>
  </w:num>
  <w:num w:numId="6">
    <w:abstractNumId w:val="8"/>
  </w:num>
  <w:num w:numId="7">
    <w:abstractNumId w:val="23"/>
  </w:num>
  <w:num w:numId="8">
    <w:abstractNumId w:val="11"/>
  </w:num>
  <w:num w:numId="9">
    <w:abstractNumId w:val="14"/>
  </w:num>
  <w:num w:numId="10">
    <w:abstractNumId w:val="17"/>
  </w:num>
  <w:num w:numId="11">
    <w:abstractNumId w:val="21"/>
  </w:num>
  <w:num w:numId="12">
    <w:abstractNumId w:val="2"/>
  </w:num>
  <w:num w:numId="13">
    <w:abstractNumId w:val="12"/>
  </w:num>
  <w:num w:numId="14">
    <w:abstractNumId w:val="7"/>
  </w:num>
  <w:num w:numId="15">
    <w:abstractNumId w:val="13"/>
  </w:num>
  <w:num w:numId="16">
    <w:abstractNumId w:val="5"/>
  </w:num>
  <w:num w:numId="17">
    <w:abstractNumId w:val="22"/>
  </w:num>
  <w:num w:numId="18">
    <w:abstractNumId w:val="1"/>
  </w:num>
  <w:num w:numId="19">
    <w:abstractNumId w:val="15"/>
  </w:num>
  <w:num w:numId="20">
    <w:abstractNumId w:val="16"/>
  </w:num>
  <w:num w:numId="21">
    <w:abstractNumId w:val="3"/>
  </w:num>
  <w:num w:numId="22">
    <w:abstractNumId w:val="4"/>
  </w:num>
  <w:num w:numId="23">
    <w:abstractNumId w:val="18"/>
  </w:num>
  <w:num w:numId="24">
    <w:abstractNumId w:val="24"/>
  </w:num>
  <w:num w:numId="25">
    <w:abstractNumId w:val="25"/>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6888"/>
    <w:rsid w:val="00000E54"/>
    <w:rsid w:val="00036888"/>
    <w:rsid w:val="000460F8"/>
    <w:rsid w:val="000A1B50"/>
    <w:rsid w:val="000A66D9"/>
    <w:rsid w:val="00133C48"/>
    <w:rsid w:val="001950ED"/>
    <w:rsid w:val="001975C5"/>
    <w:rsid w:val="001C18D6"/>
    <w:rsid w:val="001C1FB6"/>
    <w:rsid w:val="00227059"/>
    <w:rsid w:val="00241035"/>
    <w:rsid w:val="00285A9A"/>
    <w:rsid w:val="002A2BF7"/>
    <w:rsid w:val="002C13D9"/>
    <w:rsid w:val="003260B4"/>
    <w:rsid w:val="00360C5C"/>
    <w:rsid w:val="0039399D"/>
    <w:rsid w:val="003C6063"/>
    <w:rsid w:val="00413541"/>
    <w:rsid w:val="00427F54"/>
    <w:rsid w:val="004475A9"/>
    <w:rsid w:val="004926E2"/>
    <w:rsid w:val="004F64EB"/>
    <w:rsid w:val="005016B0"/>
    <w:rsid w:val="00516E0F"/>
    <w:rsid w:val="00573397"/>
    <w:rsid w:val="005739DD"/>
    <w:rsid w:val="0059549C"/>
    <w:rsid w:val="00621E0D"/>
    <w:rsid w:val="006279D9"/>
    <w:rsid w:val="00631079"/>
    <w:rsid w:val="00691CD1"/>
    <w:rsid w:val="006B3AAB"/>
    <w:rsid w:val="00757B9C"/>
    <w:rsid w:val="007E0D20"/>
    <w:rsid w:val="007F30C5"/>
    <w:rsid w:val="00802B1A"/>
    <w:rsid w:val="008466FF"/>
    <w:rsid w:val="008905CD"/>
    <w:rsid w:val="008F1B94"/>
    <w:rsid w:val="009028DD"/>
    <w:rsid w:val="00941261"/>
    <w:rsid w:val="009720AC"/>
    <w:rsid w:val="009E308C"/>
    <w:rsid w:val="00B05048"/>
    <w:rsid w:val="00BA2899"/>
    <w:rsid w:val="00BD67F7"/>
    <w:rsid w:val="00C22CCB"/>
    <w:rsid w:val="00CC6DF1"/>
    <w:rsid w:val="00CE6015"/>
    <w:rsid w:val="00CF036B"/>
    <w:rsid w:val="00D35BCF"/>
    <w:rsid w:val="00D51C3B"/>
    <w:rsid w:val="00D94EDE"/>
    <w:rsid w:val="00DC00AE"/>
    <w:rsid w:val="00E2577C"/>
    <w:rsid w:val="00E3282B"/>
    <w:rsid w:val="00E86C1F"/>
    <w:rsid w:val="00EB692B"/>
    <w:rsid w:val="00EF4B26"/>
    <w:rsid w:val="00EF6271"/>
    <w:rsid w:val="00F93DB3"/>
    <w:rsid w:val="00FC6607"/>
    <w:rsid w:val="00FE5F81"/>
    <w:rsid w:val="00FF09F2"/>
    <w:rsid w:val="00FF51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1CFD0"/>
  <w15:docId w15:val="{0BA605CD-88FA-41B3-BA93-69A621F48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788" w:hanging="43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CE601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360C5C"/>
    <w:pPr>
      <w:keepNext/>
      <w:keepLines/>
      <w:spacing w:before="40" w:after="0"/>
      <w:outlineLvl w:val="1"/>
    </w:pPr>
    <w:rPr>
      <w:rFonts w:ascii="Arial" w:eastAsiaTheme="majorEastAsia" w:hAnsi="Arial" w:cstheme="majorBidi"/>
      <w:b/>
      <w:sz w:val="26"/>
      <w:szCs w:val="26"/>
    </w:rPr>
  </w:style>
  <w:style w:type="paragraph" w:styleId="Nadpis3">
    <w:name w:val="heading 3"/>
    <w:basedOn w:val="Normln"/>
    <w:next w:val="Normln"/>
    <w:link w:val="Nadpis3Char"/>
    <w:uiPriority w:val="9"/>
    <w:semiHidden/>
    <w:unhideWhenUsed/>
    <w:qFormat/>
    <w:rsid w:val="00CE601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036888"/>
    <w:pPr>
      <w:autoSpaceDE w:val="0"/>
      <w:autoSpaceDN w:val="0"/>
      <w:adjustRightInd w:val="0"/>
      <w:spacing w:after="0" w:line="240" w:lineRule="auto"/>
    </w:pPr>
    <w:rPr>
      <w:rFonts w:ascii="Arial" w:hAnsi="Arial" w:cs="Arial"/>
      <w:color w:val="000000"/>
      <w:sz w:val="24"/>
      <w:szCs w:val="24"/>
    </w:rPr>
  </w:style>
  <w:style w:type="paragraph" w:styleId="Zkladntextodsazen2">
    <w:name w:val="Body Text Indent 2"/>
    <w:basedOn w:val="Normln"/>
    <w:link w:val="Zkladntextodsazen2Char"/>
    <w:autoRedefine/>
    <w:rsid w:val="00360C5C"/>
    <w:pPr>
      <w:tabs>
        <w:tab w:val="left" w:pos="709"/>
        <w:tab w:val="left" w:pos="1985"/>
        <w:tab w:val="left" w:pos="3969"/>
        <w:tab w:val="decimal" w:pos="7371"/>
      </w:tabs>
      <w:spacing w:before="40" w:after="40" w:line="240" w:lineRule="auto"/>
    </w:pPr>
    <w:rPr>
      <w:rFonts w:ascii="Arial" w:eastAsia="Arial Unicode MS" w:hAnsi="Arial" w:cs="Arial Unicode MS"/>
      <w:sz w:val="20"/>
      <w:szCs w:val="20"/>
      <w:lang w:eastAsia="cs-CZ"/>
    </w:rPr>
  </w:style>
  <w:style w:type="character" w:customStyle="1" w:styleId="Zkladntextodsazen2Char">
    <w:name w:val="Základní text odsazený 2 Char"/>
    <w:basedOn w:val="Standardnpsmoodstavce"/>
    <w:link w:val="Zkladntextodsazen2"/>
    <w:rsid w:val="00360C5C"/>
    <w:rPr>
      <w:rFonts w:ascii="Arial" w:eastAsia="Arial Unicode MS" w:hAnsi="Arial" w:cs="Arial Unicode MS"/>
      <w:sz w:val="20"/>
      <w:szCs w:val="20"/>
      <w:lang w:eastAsia="cs-CZ"/>
    </w:rPr>
  </w:style>
  <w:style w:type="paragraph" w:customStyle="1" w:styleId="Zkladntext-sted">
    <w:name w:val="Základní text- střed"/>
    <w:basedOn w:val="Zkladntext"/>
    <w:autoRedefine/>
    <w:rsid w:val="00360C5C"/>
    <w:pPr>
      <w:tabs>
        <w:tab w:val="left" w:pos="1701"/>
        <w:tab w:val="left" w:pos="1985"/>
      </w:tabs>
      <w:spacing w:before="40" w:after="40" w:line="240" w:lineRule="auto"/>
    </w:pPr>
    <w:rPr>
      <w:rFonts w:ascii="Arial" w:eastAsia="Times New Roman" w:hAnsi="Arial" w:cs="Times New Roman"/>
      <w:sz w:val="20"/>
      <w:szCs w:val="20"/>
      <w:lang w:eastAsia="cs-CZ"/>
    </w:rPr>
  </w:style>
  <w:style w:type="paragraph" w:styleId="Zkladntext">
    <w:name w:val="Body Text"/>
    <w:basedOn w:val="Normln"/>
    <w:link w:val="ZkladntextChar"/>
    <w:uiPriority w:val="99"/>
    <w:semiHidden/>
    <w:unhideWhenUsed/>
    <w:rsid w:val="00360C5C"/>
    <w:pPr>
      <w:spacing w:after="120"/>
    </w:pPr>
  </w:style>
  <w:style w:type="character" w:customStyle="1" w:styleId="ZkladntextChar">
    <w:name w:val="Základní text Char"/>
    <w:basedOn w:val="Standardnpsmoodstavce"/>
    <w:link w:val="Zkladntext"/>
    <w:uiPriority w:val="99"/>
    <w:semiHidden/>
    <w:rsid w:val="00360C5C"/>
  </w:style>
  <w:style w:type="character" w:customStyle="1" w:styleId="Nadpis2Char">
    <w:name w:val="Nadpis 2 Char"/>
    <w:basedOn w:val="Standardnpsmoodstavce"/>
    <w:link w:val="Nadpis2"/>
    <w:uiPriority w:val="9"/>
    <w:rsid w:val="00360C5C"/>
    <w:rPr>
      <w:rFonts w:ascii="Arial" w:eastAsiaTheme="majorEastAsia" w:hAnsi="Arial" w:cstheme="majorBidi"/>
      <w:b/>
      <w:sz w:val="26"/>
      <w:szCs w:val="26"/>
    </w:rPr>
  </w:style>
  <w:style w:type="paragraph" w:styleId="Odstavecseseznamem">
    <w:name w:val="List Paragraph"/>
    <w:basedOn w:val="Normln"/>
    <w:uiPriority w:val="34"/>
    <w:qFormat/>
    <w:rsid w:val="00BD67F7"/>
    <w:pPr>
      <w:ind w:left="720"/>
      <w:contextualSpacing/>
    </w:pPr>
  </w:style>
  <w:style w:type="table" w:styleId="Mkatabulky">
    <w:name w:val="Table Grid"/>
    <w:basedOn w:val="Normlntabulka"/>
    <w:uiPriority w:val="39"/>
    <w:rsid w:val="00BD67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BD67F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67F7"/>
  </w:style>
  <w:style w:type="paragraph" w:styleId="Zpat">
    <w:name w:val="footer"/>
    <w:basedOn w:val="Normln"/>
    <w:link w:val="ZpatChar"/>
    <w:uiPriority w:val="99"/>
    <w:unhideWhenUsed/>
    <w:rsid w:val="00BD67F7"/>
    <w:pPr>
      <w:tabs>
        <w:tab w:val="center" w:pos="4536"/>
        <w:tab w:val="right" w:pos="9072"/>
      </w:tabs>
      <w:spacing w:after="0" w:line="240" w:lineRule="auto"/>
    </w:pPr>
  </w:style>
  <w:style w:type="character" w:customStyle="1" w:styleId="ZpatChar">
    <w:name w:val="Zápatí Char"/>
    <w:basedOn w:val="Standardnpsmoodstavce"/>
    <w:link w:val="Zpat"/>
    <w:uiPriority w:val="99"/>
    <w:rsid w:val="00BD67F7"/>
  </w:style>
  <w:style w:type="character" w:customStyle="1" w:styleId="Nadpis1Char">
    <w:name w:val="Nadpis 1 Char"/>
    <w:basedOn w:val="Standardnpsmoodstavce"/>
    <w:link w:val="Nadpis1"/>
    <w:uiPriority w:val="9"/>
    <w:rsid w:val="00CE6015"/>
    <w:rPr>
      <w:rFonts w:asciiTheme="majorHAnsi" w:eastAsiaTheme="majorEastAsia" w:hAnsiTheme="majorHAnsi" w:cstheme="majorBidi"/>
      <w:color w:val="2E74B5" w:themeColor="accent1" w:themeShade="BF"/>
      <w:sz w:val="32"/>
      <w:szCs w:val="32"/>
    </w:rPr>
  </w:style>
  <w:style w:type="character" w:customStyle="1" w:styleId="Nadpis3Char">
    <w:name w:val="Nadpis 3 Char"/>
    <w:basedOn w:val="Standardnpsmoodstavce"/>
    <w:link w:val="Nadpis3"/>
    <w:uiPriority w:val="9"/>
    <w:semiHidden/>
    <w:rsid w:val="00CE6015"/>
    <w:rPr>
      <w:rFonts w:asciiTheme="majorHAnsi" w:eastAsiaTheme="majorEastAsia" w:hAnsiTheme="majorHAnsi" w:cstheme="majorBidi"/>
      <w:color w:val="1F4D78" w:themeColor="accent1" w:themeShade="7F"/>
      <w:sz w:val="24"/>
      <w:szCs w:val="24"/>
    </w:rPr>
  </w:style>
  <w:style w:type="paragraph" w:styleId="Nzev">
    <w:name w:val="Title"/>
    <w:basedOn w:val="Normln"/>
    <w:link w:val="NzevChar"/>
    <w:qFormat/>
    <w:rsid w:val="002A2BF7"/>
    <w:pPr>
      <w:spacing w:after="0" w:line="240" w:lineRule="auto"/>
      <w:ind w:left="0" w:firstLine="0"/>
      <w:jc w:val="center"/>
    </w:pPr>
    <w:rPr>
      <w:rFonts w:ascii="Times New Roman" w:eastAsia="Times New Roman" w:hAnsi="Times New Roman" w:cs="Times New Roman"/>
      <w:b/>
      <w:sz w:val="36"/>
      <w:szCs w:val="20"/>
      <w:lang w:eastAsia="cs-CZ"/>
    </w:rPr>
  </w:style>
  <w:style w:type="character" w:customStyle="1" w:styleId="NzevChar">
    <w:name w:val="Název Char"/>
    <w:basedOn w:val="Standardnpsmoodstavce"/>
    <w:link w:val="Nzev"/>
    <w:rsid w:val="002A2BF7"/>
    <w:rPr>
      <w:rFonts w:ascii="Times New Roman" w:eastAsia="Times New Roman" w:hAnsi="Times New Roman" w:cs="Times New Roman"/>
      <w:b/>
      <w:sz w:val="36"/>
      <w:szCs w:val="20"/>
      <w:lang w:eastAsia="cs-CZ"/>
    </w:rPr>
  </w:style>
  <w:style w:type="paragraph" w:styleId="Textbubliny">
    <w:name w:val="Balloon Text"/>
    <w:basedOn w:val="Normln"/>
    <w:link w:val="TextbublinyChar"/>
    <w:uiPriority w:val="99"/>
    <w:semiHidden/>
    <w:unhideWhenUsed/>
    <w:rsid w:val="00FE5F8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E5F81"/>
    <w:rPr>
      <w:rFonts w:ascii="Tahoma" w:hAnsi="Tahoma" w:cs="Tahoma"/>
      <w:sz w:val="16"/>
      <w:szCs w:val="16"/>
    </w:rPr>
  </w:style>
  <w:style w:type="character" w:styleId="Odkaznakoment">
    <w:name w:val="annotation reference"/>
    <w:basedOn w:val="Standardnpsmoodstavce"/>
    <w:uiPriority w:val="99"/>
    <w:semiHidden/>
    <w:unhideWhenUsed/>
    <w:rsid w:val="0059549C"/>
    <w:rPr>
      <w:sz w:val="16"/>
      <w:szCs w:val="16"/>
    </w:rPr>
  </w:style>
  <w:style w:type="paragraph" w:styleId="Textkomente">
    <w:name w:val="annotation text"/>
    <w:basedOn w:val="Normln"/>
    <w:link w:val="TextkomenteChar"/>
    <w:uiPriority w:val="99"/>
    <w:unhideWhenUsed/>
    <w:rsid w:val="0059549C"/>
    <w:pPr>
      <w:spacing w:line="240" w:lineRule="auto"/>
    </w:pPr>
    <w:rPr>
      <w:sz w:val="20"/>
      <w:szCs w:val="20"/>
    </w:rPr>
  </w:style>
  <w:style w:type="character" w:customStyle="1" w:styleId="TextkomenteChar">
    <w:name w:val="Text komentáře Char"/>
    <w:basedOn w:val="Standardnpsmoodstavce"/>
    <w:link w:val="Textkomente"/>
    <w:uiPriority w:val="99"/>
    <w:rsid w:val="0059549C"/>
    <w:rPr>
      <w:sz w:val="20"/>
      <w:szCs w:val="20"/>
    </w:rPr>
  </w:style>
  <w:style w:type="paragraph" w:styleId="Pedmtkomente">
    <w:name w:val="annotation subject"/>
    <w:basedOn w:val="Textkomente"/>
    <w:next w:val="Textkomente"/>
    <w:link w:val="PedmtkomenteChar"/>
    <w:uiPriority w:val="99"/>
    <w:semiHidden/>
    <w:unhideWhenUsed/>
    <w:rsid w:val="0059549C"/>
    <w:rPr>
      <w:b/>
      <w:bCs/>
    </w:rPr>
  </w:style>
  <w:style w:type="character" w:customStyle="1" w:styleId="PedmtkomenteChar">
    <w:name w:val="Předmět komentáře Char"/>
    <w:basedOn w:val="TextkomenteChar"/>
    <w:link w:val="Pedmtkomente"/>
    <w:uiPriority w:val="99"/>
    <w:semiHidden/>
    <w:rsid w:val="0059549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EEE9FF673AA7D4FAC5BB02494F7DDC7" ma:contentTypeVersion="0" ma:contentTypeDescription="Vytvoří nový dokument" ma:contentTypeScope="" ma:versionID="e57ae8ba378c1dae8b6a43c3939ef821">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27591C-D647-477D-8608-411011A1171F}">
  <ds:schemaRefs>
    <ds:schemaRef ds:uri="http://schemas.microsoft.com/sharepoint/v3/contenttype/forms"/>
  </ds:schemaRefs>
</ds:datastoreItem>
</file>

<file path=customXml/itemProps2.xml><?xml version="1.0" encoding="utf-8"?>
<ds:datastoreItem xmlns:ds="http://schemas.openxmlformats.org/officeDocument/2006/customXml" ds:itemID="{D6F58338-C8E9-48C2-80B3-74D5CF93999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83515A4A-81D9-49FB-BE75-E1F20C078C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A2EC913-A826-44DC-A35F-9C7610B49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10</Pages>
  <Words>3911</Words>
  <Characters>23080</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Jochim Vladimír Ing.</dc:creator>
  <cp:lastModifiedBy>Černá Marta</cp:lastModifiedBy>
  <cp:revision>19</cp:revision>
  <dcterms:created xsi:type="dcterms:W3CDTF">2021-03-16T09:30:00Z</dcterms:created>
  <dcterms:modified xsi:type="dcterms:W3CDTF">2021-10-26T11:45:00Z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0x0101006EEE9FF673AA7D4FAC5BB02494F7DDC7</vt:lpwstr>
  </property>
</Properties>
</file>