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A8F2C5" w14:textId="77777777" w:rsidR="00AF52D4" w:rsidRDefault="003C7012">
      <w:pPr>
        <w:jc w:val="center"/>
        <w:rPr>
          <w:rFonts w:ascii="Segoe UI" w:eastAsia="Segoe UI" w:hAnsi="Segoe UI" w:cs="Segoe UI"/>
          <w:b/>
          <w:bCs/>
          <w:sz w:val="40"/>
          <w:szCs w:val="40"/>
        </w:rPr>
      </w:pPr>
      <w:r>
        <w:rPr>
          <w:rFonts w:ascii="Segoe UI" w:eastAsia="Segoe UI" w:hAnsi="Segoe UI" w:cs="Segoe UI"/>
          <w:b/>
          <w:bCs/>
          <w:sz w:val="40"/>
          <w:szCs w:val="40"/>
        </w:rPr>
        <w:t xml:space="preserve">Smlouva o ochraně důvěrných informací </w:t>
      </w:r>
    </w:p>
    <w:p w14:paraId="75761ED8" w14:textId="77777777" w:rsidR="00AF52D4" w:rsidRDefault="003C7012">
      <w:pPr>
        <w:spacing w:line="360" w:lineRule="auto"/>
        <w:jc w:val="center"/>
        <w:rPr>
          <w:rFonts w:ascii="Segoe UI" w:eastAsia="Segoe UI" w:hAnsi="Segoe UI" w:cs="Segoe UI"/>
          <w:sz w:val="22"/>
          <w:szCs w:val="22"/>
        </w:rPr>
      </w:pPr>
      <w:r>
        <w:rPr>
          <w:rFonts w:ascii="Segoe UI" w:eastAsia="Segoe UI" w:hAnsi="Segoe UI" w:cs="Segoe UI"/>
          <w:sz w:val="22"/>
          <w:szCs w:val="22"/>
        </w:rPr>
        <w:t>uzavřená v souladu se zákonem č. 89/2012 Sb., občanský zákoník</w:t>
      </w:r>
    </w:p>
    <w:p w14:paraId="34B39185" w14:textId="28820A33" w:rsidR="00822553" w:rsidRDefault="00822553">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Předávajícího:</w:t>
      </w:r>
    </w:p>
    <w:p w14:paraId="4F8A35E9" w14:textId="3E4CEF65" w:rsidR="00082012" w:rsidRDefault="00082012">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Přebírajícího:</w:t>
      </w:r>
      <w:r>
        <w:rPr>
          <w:rFonts w:ascii="Segoe UI" w:eastAsia="Segoe UI" w:hAnsi="Segoe UI" w:cs="Segoe UI"/>
          <w:sz w:val="22"/>
          <w:szCs w:val="22"/>
        </w:rPr>
        <w:t xml:space="preserve"> </w:t>
      </w:r>
    </w:p>
    <w:p w14:paraId="044305CA" w14:textId="77777777" w:rsidR="00AF52D4" w:rsidRDefault="003C7012">
      <w:pPr>
        <w:spacing w:before="120"/>
        <w:jc w:val="center"/>
        <w:rPr>
          <w:rFonts w:ascii="Segoe UI" w:eastAsia="Segoe UI" w:hAnsi="Segoe UI" w:cs="Segoe UI"/>
          <w:sz w:val="22"/>
          <w:szCs w:val="22"/>
        </w:rPr>
      </w:pPr>
      <w:r>
        <w:rPr>
          <w:rFonts w:ascii="Segoe UI" w:eastAsia="Segoe UI" w:hAnsi="Segoe UI" w:cs="Segoe UI"/>
          <w:sz w:val="22"/>
          <w:szCs w:val="22"/>
        </w:rPr>
        <w:t>(dále jen „</w:t>
      </w:r>
      <w:r>
        <w:rPr>
          <w:rFonts w:ascii="Segoe UI" w:eastAsia="Segoe UI" w:hAnsi="Segoe UI" w:cs="Segoe UI"/>
          <w:i/>
          <w:iCs/>
          <w:sz w:val="22"/>
          <w:szCs w:val="22"/>
        </w:rPr>
        <w:t>Smlouva</w:t>
      </w:r>
      <w:r>
        <w:rPr>
          <w:rFonts w:ascii="Segoe UI" w:eastAsia="Segoe UI" w:hAnsi="Segoe UI" w:cs="Segoe UI"/>
          <w:sz w:val="22"/>
          <w:szCs w:val="22"/>
        </w:rPr>
        <w:t>“)</w:t>
      </w:r>
    </w:p>
    <w:p w14:paraId="1A41B734" w14:textId="77777777" w:rsidR="00AF52D4" w:rsidRDefault="00AF52D4">
      <w:pPr>
        <w:rPr>
          <w:rFonts w:ascii="Segoe UI" w:eastAsia="Segoe UI" w:hAnsi="Segoe UI" w:cs="Segoe UI"/>
          <w:sz w:val="22"/>
          <w:szCs w:val="22"/>
        </w:rPr>
      </w:pPr>
    </w:p>
    <w:p w14:paraId="661E0ECB" w14:textId="77777777" w:rsidR="00AF52D4" w:rsidRDefault="003C7012">
      <w:pPr>
        <w:rPr>
          <w:rFonts w:ascii="Segoe UI" w:eastAsia="Segoe UI" w:hAnsi="Segoe UI" w:cs="Segoe UI"/>
          <w:sz w:val="22"/>
          <w:szCs w:val="22"/>
        </w:rPr>
      </w:pPr>
      <w:r>
        <w:rPr>
          <w:rFonts w:ascii="Segoe UI" w:eastAsia="Segoe UI" w:hAnsi="Segoe UI" w:cs="Segoe UI"/>
          <w:sz w:val="22"/>
          <w:szCs w:val="22"/>
        </w:rPr>
        <w:t>mezi</w:t>
      </w:r>
    </w:p>
    <w:p w14:paraId="2A2A77D6" w14:textId="77777777" w:rsidR="00AF52D4" w:rsidRDefault="00AF52D4">
      <w:pPr>
        <w:rPr>
          <w:rFonts w:ascii="Segoe UI" w:eastAsia="Segoe UI" w:hAnsi="Segoe UI" w:cs="Segoe UI"/>
          <w:sz w:val="22"/>
          <w:szCs w:val="22"/>
        </w:rPr>
      </w:pPr>
    </w:p>
    <w:p w14:paraId="3A440A69" w14:textId="77777777" w:rsidR="00AF52D4" w:rsidRDefault="003C7012">
      <w:pPr>
        <w:rPr>
          <w:rFonts w:ascii="Segoe UI" w:eastAsia="Segoe UI" w:hAnsi="Segoe UI" w:cs="Segoe UI"/>
          <w:b/>
          <w:bCs/>
          <w:sz w:val="22"/>
          <w:szCs w:val="22"/>
        </w:rPr>
      </w:pPr>
      <w:r>
        <w:rPr>
          <w:rFonts w:ascii="Segoe UI" w:eastAsia="Segoe UI" w:hAnsi="Segoe UI" w:cs="Segoe UI"/>
          <w:b/>
          <w:bCs/>
          <w:sz w:val="22"/>
          <w:szCs w:val="22"/>
        </w:rPr>
        <w:t>Dopravní podnik Ostrava a.s.</w:t>
      </w:r>
    </w:p>
    <w:p w14:paraId="5F50246D" w14:textId="77777777" w:rsidR="00AF52D4" w:rsidRDefault="003C7012">
      <w:pPr>
        <w:spacing w:before="60"/>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t>Poděbradova 494/2, Moravská Ostrava, 702 00 Ostrava</w:t>
      </w:r>
    </w:p>
    <w:p w14:paraId="209251FA" w14:textId="77777777" w:rsidR="00AF52D4" w:rsidRDefault="003C7012">
      <w:pPr>
        <w:rPr>
          <w:rFonts w:ascii="Segoe UI" w:eastAsia="Segoe UI" w:hAnsi="Segoe UI" w:cs="Segoe UI"/>
          <w:sz w:val="22"/>
          <w:szCs w:val="22"/>
        </w:rPr>
      </w:pPr>
      <w:r>
        <w:rPr>
          <w:rFonts w:ascii="Segoe UI" w:eastAsia="Segoe UI" w:hAnsi="Segoe UI" w:cs="Segoe UI"/>
          <w:sz w:val="22"/>
          <w:szCs w:val="22"/>
        </w:rPr>
        <w:t xml:space="preserve">zastoupený: </w:t>
      </w:r>
      <w:r>
        <w:rPr>
          <w:rFonts w:ascii="Segoe UI" w:eastAsia="Segoe UI" w:hAnsi="Segoe UI" w:cs="Segoe UI"/>
          <w:sz w:val="22"/>
          <w:szCs w:val="22"/>
        </w:rPr>
        <w:tab/>
      </w:r>
      <w:r>
        <w:rPr>
          <w:rFonts w:ascii="Segoe UI" w:eastAsia="Segoe UI" w:hAnsi="Segoe UI" w:cs="Segoe UI"/>
          <w:sz w:val="22"/>
          <w:szCs w:val="22"/>
        </w:rPr>
        <w:tab/>
        <w:t>Ing. Daniel Morys, MBA – předseda představenstva,</w:t>
      </w:r>
    </w:p>
    <w:p w14:paraId="285F9846" w14:textId="5D83AB79" w:rsidR="00AF52D4" w:rsidRDefault="003C7012">
      <w:pPr>
        <w:rPr>
          <w:rFonts w:ascii="Segoe UI" w:eastAsia="Segoe UI" w:hAnsi="Segoe UI" w:cs="Segoe UI"/>
          <w:sz w:val="22"/>
          <w:szCs w:val="22"/>
        </w:rPr>
      </w:pP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822553">
        <w:rPr>
          <w:rFonts w:ascii="Segoe UI" w:eastAsia="Segoe UI" w:hAnsi="Segoe UI" w:cs="Segoe UI"/>
          <w:sz w:val="22"/>
          <w:szCs w:val="22"/>
        </w:rPr>
        <w:t>Ing. Roman Šula, MBA</w:t>
      </w:r>
      <w:r>
        <w:rPr>
          <w:rFonts w:ascii="Segoe UI" w:eastAsia="Segoe UI" w:hAnsi="Segoe UI" w:cs="Segoe UI"/>
          <w:sz w:val="22"/>
          <w:szCs w:val="22"/>
        </w:rPr>
        <w:t xml:space="preserve"> – </w:t>
      </w:r>
      <w:r w:rsidR="00822553">
        <w:rPr>
          <w:rFonts w:ascii="Segoe UI" w:eastAsia="Segoe UI" w:hAnsi="Segoe UI" w:cs="Segoe UI"/>
          <w:sz w:val="22"/>
          <w:szCs w:val="22"/>
        </w:rPr>
        <w:t>místopředseda</w:t>
      </w:r>
      <w:r>
        <w:rPr>
          <w:rFonts w:ascii="Segoe UI" w:eastAsia="Segoe UI" w:hAnsi="Segoe UI" w:cs="Segoe UI"/>
          <w:sz w:val="22"/>
          <w:szCs w:val="22"/>
        </w:rPr>
        <w:t xml:space="preserve"> představenstva</w:t>
      </w:r>
    </w:p>
    <w:p w14:paraId="76616E99" w14:textId="77777777" w:rsidR="00AF52D4" w:rsidRDefault="003C7012">
      <w:pPr>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61974757</w:t>
      </w:r>
    </w:p>
    <w:p w14:paraId="12DCD421" w14:textId="77777777" w:rsidR="00AF52D4" w:rsidRDefault="003C7012">
      <w:pPr>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CZ61974757</w:t>
      </w:r>
    </w:p>
    <w:p w14:paraId="3CC2A2DF" w14:textId="77777777"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zapsána v obchodním rejstříku Krajského soudu v Ostravě, oddíl B, vložka 1104</w:t>
      </w:r>
    </w:p>
    <w:p w14:paraId="11EF1749" w14:textId="77777777" w:rsidR="00AF52D4" w:rsidRDefault="003C7012">
      <w:pPr>
        <w:spacing w:line="360" w:lineRule="atLeast"/>
        <w:rPr>
          <w:rFonts w:ascii="Segoe UI" w:eastAsia="Segoe UI" w:hAnsi="Segoe UI" w:cs="Segoe UI"/>
          <w:sz w:val="22"/>
          <w:szCs w:val="22"/>
        </w:rPr>
      </w:pPr>
      <w:r>
        <w:rPr>
          <w:rFonts w:ascii="Segoe UI" w:eastAsia="Segoe UI" w:hAnsi="Segoe UI" w:cs="Segoe UI"/>
          <w:color w:val="333333"/>
          <w:sz w:val="22"/>
          <w:szCs w:val="22"/>
          <w:u w:color="333333"/>
        </w:rPr>
        <w:br/>
      </w:r>
      <w:r>
        <w:rPr>
          <w:rFonts w:ascii="Segoe UI" w:eastAsia="Segoe UI" w:hAnsi="Segoe UI" w:cs="Segoe UI"/>
          <w:sz w:val="22"/>
          <w:szCs w:val="22"/>
        </w:rPr>
        <w:t>(dále jen „</w:t>
      </w:r>
      <w:r>
        <w:rPr>
          <w:rFonts w:ascii="Segoe UI" w:eastAsia="Segoe UI" w:hAnsi="Segoe UI" w:cs="Segoe UI"/>
          <w:i/>
          <w:iCs/>
          <w:sz w:val="22"/>
          <w:szCs w:val="22"/>
        </w:rPr>
        <w:t>Předávající</w:t>
      </w:r>
      <w:r>
        <w:rPr>
          <w:rFonts w:ascii="Segoe UI" w:eastAsia="Segoe UI" w:hAnsi="Segoe UI" w:cs="Segoe UI"/>
          <w:sz w:val="22"/>
          <w:szCs w:val="22"/>
        </w:rPr>
        <w:t>“)</w:t>
      </w:r>
    </w:p>
    <w:p w14:paraId="1C5D0FEE" w14:textId="77777777" w:rsidR="00AF52D4" w:rsidRDefault="00AF52D4">
      <w:pPr>
        <w:rPr>
          <w:rFonts w:ascii="Segoe UI" w:eastAsia="Segoe UI" w:hAnsi="Segoe UI" w:cs="Segoe UI"/>
          <w:sz w:val="22"/>
          <w:szCs w:val="22"/>
        </w:rPr>
      </w:pPr>
    </w:p>
    <w:p w14:paraId="3938F115" w14:textId="77777777" w:rsidR="00AF52D4" w:rsidRDefault="003C7012">
      <w:pPr>
        <w:rPr>
          <w:rFonts w:ascii="Segoe UI" w:eastAsia="Segoe UI" w:hAnsi="Segoe UI" w:cs="Segoe UI"/>
          <w:sz w:val="22"/>
          <w:szCs w:val="22"/>
        </w:rPr>
      </w:pPr>
      <w:r>
        <w:rPr>
          <w:rFonts w:ascii="Segoe UI" w:eastAsia="Segoe UI" w:hAnsi="Segoe UI" w:cs="Segoe UI"/>
          <w:sz w:val="22"/>
          <w:szCs w:val="22"/>
        </w:rPr>
        <w:t>a</w:t>
      </w:r>
    </w:p>
    <w:p w14:paraId="58858161" w14:textId="77777777" w:rsidR="00AF52D4" w:rsidRDefault="00AF52D4">
      <w:pPr>
        <w:tabs>
          <w:tab w:val="left" w:pos="324"/>
          <w:tab w:val="left" w:pos="2234"/>
        </w:tabs>
        <w:rPr>
          <w:rFonts w:ascii="Segoe UI" w:eastAsia="Segoe UI" w:hAnsi="Segoe UI" w:cs="Segoe UI"/>
          <w:b/>
          <w:bCs/>
          <w:sz w:val="22"/>
          <w:szCs w:val="22"/>
        </w:rPr>
      </w:pPr>
    </w:p>
    <w:p w14:paraId="14C13C69" w14:textId="7C3F770F" w:rsidR="00AF52D4" w:rsidRPr="007F0C41" w:rsidRDefault="003C7012">
      <w:pPr>
        <w:spacing w:line="360" w:lineRule="atLeast"/>
        <w:jc w:val="both"/>
        <w:rPr>
          <w:rFonts w:ascii="Segoe UI" w:eastAsia="Segoe UI" w:hAnsi="Segoe UI" w:cs="Segoe UI"/>
          <w:b/>
          <w:bCs/>
          <w:i/>
          <w:color w:val="333333"/>
          <w:sz w:val="22"/>
          <w:szCs w:val="22"/>
          <w:u w:color="333333"/>
        </w:rPr>
      </w:pPr>
      <w:r>
        <w:rPr>
          <w:rFonts w:ascii="Arial Unicode MS" w:hAnsi="Arial Unicode MS"/>
          <w:color w:val="333333"/>
          <w:sz w:val="18"/>
          <w:szCs w:val="18"/>
          <w:u w:color="333333"/>
        </w:rPr>
        <w:br/>
      </w:r>
      <w:r w:rsidR="007F0C41" w:rsidRPr="007D6A38">
        <w:rPr>
          <w:rFonts w:ascii="Segoe UI" w:eastAsia="Segoe UI" w:hAnsi="Segoe UI" w:cs="Segoe UI"/>
          <w:b/>
          <w:bCs/>
          <w:i/>
          <w:color w:val="333333"/>
          <w:sz w:val="22"/>
          <w:szCs w:val="22"/>
          <w:highlight w:val="yellow"/>
          <w:u w:color="333333"/>
        </w:rPr>
        <w:t xml:space="preserve">Obchodní </w:t>
      </w:r>
      <w:r w:rsidR="007D6A38" w:rsidRPr="007D6A38">
        <w:rPr>
          <w:rFonts w:ascii="Segoe UI" w:eastAsia="Segoe UI" w:hAnsi="Segoe UI" w:cs="Segoe UI"/>
          <w:b/>
          <w:bCs/>
          <w:i/>
          <w:color w:val="333333"/>
          <w:sz w:val="22"/>
          <w:szCs w:val="22"/>
          <w:highlight w:val="yellow"/>
          <w:u w:color="333333"/>
        </w:rPr>
        <w:t>název společnosti</w:t>
      </w:r>
      <w:r w:rsidRPr="007F0C41">
        <w:rPr>
          <w:rFonts w:ascii="Segoe UI" w:eastAsia="Segoe UI" w:hAnsi="Segoe UI" w:cs="Segoe UI"/>
          <w:b/>
          <w:bCs/>
          <w:i/>
          <w:color w:val="333333"/>
          <w:sz w:val="22"/>
          <w:szCs w:val="22"/>
          <w:u w:color="333333"/>
        </w:rPr>
        <w:t xml:space="preserve"> </w:t>
      </w:r>
    </w:p>
    <w:p w14:paraId="54373746" w14:textId="790F7B24" w:rsidR="00AF52D4" w:rsidRDefault="003C7012">
      <w:pPr>
        <w:spacing w:line="360" w:lineRule="atLeast"/>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r>
    </w:p>
    <w:p w14:paraId="65505BEF" w14:textId="31E636A9" w:rsidR="00347CFC" w:rsidRDefault="00347CFC">
      <w:pPr>
        <w:spacing w:line="360" w:lineRule="atLeast"/>
        <w:rPr>
          <w:rFonts w:ascii="Segoe UI" w:eastAsia="Segoe UI" w:hAnsi="Segoe UI" w:cs="Segoe UI"/>
          <w:color w:val="333333"/>
          <w:sz w:val="22"/>
          <w:szCs w:val="22"/>
          <w:u w:color="333333"/>
        </w:rPr>
      </w:pPr>
      <w:r>
        <w:rPr>
          <w:rFonts w:ascii="Segoe UI" w:eastAsia="Segoe UI" w:hAnsi="Segoe UI" w:cs="Segoe UI"/>
          <w:sz w:val="22"/>
          <w:szCs w:val="22"/>
        </w:rPr>
        <w:t>Korespondenční adresa:</w:t>
      </w:r>
      <w:r>
        <w:rPr>
          <w:rFonts w:ascii="Segoe UI" w:eastAsia="Segoe UI" w:hAnsi="Segoe UI" w:cs="Segoe UI"/>
          <w:sz w:val="22"/>
          <w:szCs w:val="22"/>
        </w:rPr>
        <w:tab/>
      </w:r>
    </w:p>
    <w:p w14:paraId="56E3C20E" w14:textId="1857B39E" w:rsidR="00AF52D4" w:rsidRDefault="003C7012">
      <w:pPr>
        <w:tabs>
          <w:tab w:val="left" w:pos="2835"/>
        </w:tabs>
        <w:spacing w:before="60"/>
        <w:rPr>
          <w:rFonts w:ascii="Segoe UI" w:eastAsia="Segoe UI" w:hAnsi="Segoe UI" w:cs="Segoe UI"/>
          <w:sz w:val="22"/>
          <w:szCs w:val="22"/>
        </w:rPr>
      </w:pPr>
      <w:r>
        <w:rPr>
          <w:rFonts w:ascii="Segoe UI" w:eastAsia="Segoe UI" w:hAnsi="Segoe UI" w:cs="Segoe UI"/>
          <w:sz w:val="22"/>
          <w:szCs w:val="22"/>
        </w:rPr>
        <w:t xml:space="preserve">zastoupený:                </w:t>
      </w:r>
    </w:p>
    <w:p w14:paraId="7A9871F1" w14:textId="1E141875" w:rsidR="00AF52D4" w:rsidRDefault="003C7012">
      <w:pPr>
        <w:spacing w:before="60"/>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4558291B" w14:textId="720DE97A" w:rsidR="00AF52D4" w:rsidRDefault="003C7012">
      <w:pPr>
        <w:spacing w:before="60"/>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622DC2B4" w14:textId="0F121610"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 xml:space="preserve">zapsána v obchodním rejstříku </w:t>
      </w:r>
    </w:p>
    <w:p w14:paraId="109361B0" w14:textId="77777777" w:rsidR="00AF52D4" w:rsidRDefault="003C7012">
      <w:pPr>
        <w:rPr>
          <w:rFonts w:ascii="Segoe UI" w:eastAsia="Segoe UI" w:hAnsi="Segoe UI" w:cs="Segoe UI"/>
          <w:sz w:val="22"/>
          <w:szCs w:val="22"/>
        </w:rPr>
      </w:pPr>
      <w:r>
        <w:rPr>
          <w:rFonts w:ascii="Segoe UI" w:eastAsia="Segoe UI" w:hAnsi="Segoe UI" w:cs="Segoe UI"/>
          <w:sz w:val="22"/>
          <w:szCs w:val="22"/>
        </w:rPr>
        <w:t>(dále jen</w:t>
      </w:r>
      <w:r>
        <w:rPr>
          <w:rFonts w:ascii="Segoe UI" w:eastAsia="Segoe UI" w:hAnsi="Segoe UI" w:cs="Segoe UI"/>
          <w:i/>
          <w:iCs/>
          <w:sz w:val="22"/>
          <w:szCs w:val="22"/>
        </w:rPr>
        <w:t xml:space="preserve"> „Přebírající“)</w:t>
      </w:r>
    </w:p>
    <w:p w14:paraId="01175ECE" w14:textId="77777777" w:rsidR="00AF52D4" w:rsidRDefault="00AF52D4">
      <w:pPr>
        <w:rPr>
          <w:rFonts w:ascii="Segoe UI" w:eastAsia="Segoe UI" w:hAnsi="Segoe UI" w:cs="Segoe UI"/>
          <w:sz w:val="22"/>
          <w:szCs w:val="22"/>
        </w:rPr>
      </w:pPr>
    </w:p>
    <w:p w14:paraId="2D665D1C"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I.</w:t>
      </w:r>
    </w:p>
    <w:p w14:paraId="4B0ED037"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PREAMBULE</w:t>
      </w:r>
    </w:p>
    <w:p w14:paraId="20CE9389" w14:textId="3D0E172E" w:rsidR="00AF52D4" w:rsidRDefault="003C7012" w:rsidP="00FA5BA3">
      <w:pPr>
        <w:spacing w:before="120"/>
        <w:jc w:val="both"/>
        <w:rPr>
          <w:rFonts w:ascii="Segoe UI" w:eastAsia="Segoe UI" w:hAnsi="Segoe UI" w:cs="Segoe UI"/>
          <w:sz w:val="22"/>
          <w:szCs w:val="22"/>
        </w:rPr>
      </w:pPr>
      <w:r>
        <w:rPr>
          <w:rFonts w:ascii="Segoe UI" w:eastAsia="Segoe UI" w:hAnsi="Segoe UI" w:cs="Segoe UI"/>
          <w:sz w:val="22"/>
          <w:szCs w:val="22"/>
        </w:rPr>
        <w:t>Předávající je zadavatelem veřejné zakázky zadávané pod názvem „</w:t>
      </w:r>
      <w:r w:rsidR="00D11C48" w:rsidRPr="00D11C48">
        <w:rPr>
          <w:rFonts w:ascii="Segoe UI" w:eastAsia="Segoe UI" w:hAnsi="Segoe UI" w:cs="Segoe UI"/>
          <w:sz w:val="22"/>
          <w:szCs w:val="22"/>
        </w:rPr>
        <w:t xml:space="preserve">Digitalizace II – část </w:t>
      </w:r>
      <w:r w:rsidR="003E23E5">
        <w:rPr>
          <w:rFonts w:ascii="Segoe UI" w:eastAsia="Segoe UI" w:hAnsi="Segoe UI" w:cs="Segoe UI"/>
          <w:sz w:val="22"/>
          <w:szCs w:val="22"/>
        </w:rPr>
        <w:t>7</w:t>
      </w:r>
      <w:r w:rsidR="00D11C48" w:rsidRPr="00D11C48">
        <w:rPr>
          <w:rFonts w:ascii="Segoe UI" w:eastAsia="Segoe UI" w:hAnsi="Segoe UI" w:cs="Segoe UI"/>
          <w:sz w:val="22"/>
          <w:szCs w:val="22"/>
        </w:rPr>
        <w:t>.:</w:t>
      </w:r>
      <w:r w:rsidR="00C179A0" w:rsidRPr="00C179A0">
        <w:t xml:space="preserve"> </w:t>
      </w:r>
      <w:r w:rsidR="003E23E5" w:rsidRPr="003E23E5">
        <w:rPr>
          <w:rFonts w:ascii="Segoe UI" w:eastAsia="Segoe UI" w:hAnsi="Segoe UI" w:cs="Segoe UI"/>
          <w:sz w:val="22"/>
          <w:szCs w:val="22"/>
        </w:rPr>
        <w:t>Rozšíření konfigurace systému DMS</w:t>
      </w:r>
      <w:r>
        <w:rPr>
          <w:rFonts w:ascii="Segoe UI" w:eastAsia="Segoe UI" w:hAnsi="Segoe UI" w:cs="Segoe UI"/>
          <w:sz w:val="22"/>
          <w:szCs w:val="22"/>
        </w:rPr>
        <w:t>“ (dále jen „</w:t>
      </w:r>
      <w:r>
        <w:rPr>
          <w:rFonts w:ascii="Segoe UI" w:eastAsia="Segoe UI" w:hAnsi="Segoe UI" w:cs="Segoe UI"/>
          <w:i/>
          <w:iCs/>
          <w:sz w:val="22"/>
          <w:szCs w:val="22"/>
        </w:rPr>
        <w:t>Veřejná zakázka</w:t>
      </w:r>
      <w:r>
        <w:rPr>
          <w:rFonts w:ascii="Segoe UI" w:eastAsia="Segoe UI" w:hAnsi="Segoe UI" w:cs="Segoe UI"/>
          <w:sz w:val="22"/>
          <w:szCs w:val="22"/>
        </w:rPr>
        <w:t>“)</w:t>
      </w:r>
      <w:r w:rsidR="008E3DD6">
        <w:rPr>
          <w:rFonts w:ascii="Segoe UI" w:eastAsia="Segoe UI" w:hAnsi="Segoe UI" w:cs="Segoe UI"/>
          <w:sz w:val="22"/>
          <w:szCs w:val="22"/>
        </w:rPr>
        <w:t xml:space="preserve">. Přebírající je dodavatelem, který se na základě </w:t>
      </w:r>
      <w:r w:rsidR="00D11C48">
        <w:rPr>
          <w:rFonts w:ascii="Segoe UI" w:eastAsia="Segoe UI" w:hAnsi="Segoe UI" w:cs="Segoe UI"/>
          <w:sz w:val="22"/>
          <w:szCs w:val="22"/>
        </w:rPr>
        <w:t xml:space="preserve">rámcové </w:t>
      </w:r>
      <w:r w:rsidR="008E3DD6">
        <w:rPr>
          <w:rFonts w:ascii="Segoe UI" w:eastAsia="Segoe UI" w:hAnsi="Segoe UI" w:cs="Segoe UI"/>
          <w:sz w:val="22"/>
          <w:szCs w:val="22"/>
        </w:rPr>
        <w:t xml:space="preserve">smlouvy s Přebírajícím ze dne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xml:space="preserv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20</w:t>
      </w:r>
      <w:r w:rsidR="007F0C41">
        <w:rPr>
          <w:rFonts w:ascii="Segoe UI" w:eastAsia="Segoe UI" w:hAnsi="Segoe UI" w:cs="Segoe UI"/>
          <w:sz w:val="22"/>
          <w:szCs w:val="22"/>
        </w:rPr>
        <w:t>2</w:t>
      </w:r>
      <w:r w:rsidR="00D11C48">
        <w:rPr>
          <w:rFonts w:ascii="Segoe UI" w:eastAsia="Segoe UI" w:hAnsi="Segoe UI" w:cs="Segoe UI"/>
          <w:sz w:val="22"/>
          <w:szCs w:val="22"/>
        </w:rPr>
        <w:t>1</w:t>
      </w:r>
      <w:r w:rsidR="008E3DD6">
        <w:rPr>
          <w:rFonts w:ascii="Segoe UI" w:eastAsia="Segoe UI" w:hAnsi="Segoe UI" w:cs="Segoe UI"/>
          <w:sz w:val="22"/>
          <w:szCs w:val="22"/>
        </w:rPr>
        <w:t xml:space="preserve"> (uzavřené v rámci Veřejné zakázky) zavázal </w:t>
      </w:r>
      <w:r w:rsidR="00D11C48">
        <w:rPr>
          <w:rFonts w:ascii="Segoe UI" w:eastAsia="Segoe UI" w:hAnsi="Segoe UI" w:cs="Segoe UI"/>
          <w:sz w:val="22"/>
          <w:szCs w:val="22"/>
        </w:rPr>
        <w:t>řádně implementovat</w:t>
      </w:r>
      <w:r w:rsidR="008E3DD6">
        <w:rPr>
          <w:rFonts w:ascii="Segoe UI" w:eastAsia="Segoe UI" w:hAnsi="Segoe UI" w:cs="Segoe UI"/>
          <w:sz w:val="22"/>
          <w:szCs w:val="22"/>
        </w:rPr>
        <w:t xml:space="preserve"> systém pro</w:t>
      </w:r>
      <w:r w:rsidR="00D11C48">
        <w:rPr>
          <w:rFonts w:ascii="Segoe UI" w:eastAsia="Segoe UI" w:hAnsi="Segoe UI" w:cs="Segoe UI"/>
          <w:sz w:val="22"/>
          <w:szCs w:val="22"/>
        </w:rPr>
        <w:t xml:space="preserve"> oběh a řízení vnitřních a vydaných objednávek (</w:t>
      </w:r>
      <w:r w:rsidR="008E3DD6">
        <w:rPr>
          <w:rFonts w:ascii="Segoe UI" w:eastAsia="Segoe UI" w:hAnsi="Segoe UI" w:cs="Segoe UI"/>
          <w:sz w:val="22"/>
          <w:szCs w:val="22"/>
        </w:rPr>
        <w:t xml:space="preserve">dále jen </w:t>
      </w:r>
      <w:r w:rsidR="008E3DD6">
        <w:rPr>
          <w:rFonts w:ascii="Segoe UI" w:eastAsia="Segoe UI" w:hAnsi="Segoe UI" w:cs="Segoe UI"/>
          <w:i/>
          <w:iCs/>
          <w:sz w:val="22"/>
          <w:szCs w:val="22"/>
        </w:rPr>
        <w:t>„Dílo“</w:t>
      </w:r>
      <w:r w:rsidR="008E3DD6">
        <w:rPr>
          <w:rFonts w:ascii="Segoe UI" w:eastAsia="Segoe UI" w:hAnsi="Segoe UI" w:cs="Segoe UI"/>
          <w:sz w:val="22"/>
          <w:szCs w:val="22"/>
        </w:rPr>
        <w:t>). Za účelem zprovoznění Díla budou Přebírajícímu poskytnuty či jinak zpřístupněny informace, které mohou mít povahu důvěrných informací, případně mohou představovat obchodní tajemství účastníků zadávacího řízení Veřejné zakázky. Předávající se proto rozhodl tyto informace zpřístupnit pouze pod podmínkou, že Přebírající přijme přiměřená opatření k ochraně těchto informací. Za tímto účelem je uzavírána tato Smlouva.</w:t>
      </w:r>
      <w:r>
        <w:rPr>
          <w:rFonts w:ascii="Segoe UI" w:eastAsia="Segoe UI" w:hAnsi="Segoe UI" w:cs="Segoe UI"/>
          <w:sz w:val="22"/>
          <w:szCs w:val="22"/>
        </w:rPr>
        <w:t xml:space="preserve"> </w:t>
      </w:r>
    </w:p>
    <w:p w14:paraId="404400B7" w14:textId="1801D520" w:rsidR="008E3DD6" w:rsidRDefault="00082012" w:rsidP="00CE0471">
      <w:pPr>
        <w:jc w:val="center"/>
        <w:rPr>
          <w:rFonts w:ascii="Segoe UI" w:eastAsia="Segoe UI" w:hAnsi="Segoe UI" w:cs="Segoe UI"/>
          <w:b/>
          <w:bCs/>
          <w:sz w:val="22"/>
          <w:szCs w:val="22"/>
        </w:rPr>
      </w:pPr>
      <w:r>
        <w:rPr>
          <w:rFonts w:ascii="Segoe UI" w:eastAsia="Segoe UI" w:hAnsi="Segoe UI" w:cs="Segoe UI"/>
          <w:sz w:val="22"/>
          <w:szCs w:val="22"/>
        </w:rPr>
        <w:br w:type="page"/>
      </w:r>
      <w:r w:rsidR="008E3DD6">
        <w:rPr>
          <w:rFonts w:ascii="Segoe UI" w:eastAsia="Segoe UI" w:hAnsi="Segoe UI" w:cs="Segoe UI"/>
          <w:b/>
          <w:bCs/>
          <w:sz w:val="22"/>
          <w:szCs w:val="22"/>
        </w:rPr>
        <w:lastRenderedPageBreak/>
        <w:t>II.</w:t>
      </w:r>
    </w:p>
    <w:p w14:paraId="0BDC41D4" w14:textId="77777777" w:rsidR="008E3DD6" w:rsidRDefault="008E3DD6" w:rsidP="00546BAC">
      <w:pPr>
        <w:tabs>
          <w:tab w:val="left" w:pos="720"/>
        </w:tabs>
        <w:jc w:val="center"/>
        <w:rPr>
          <w:rFonts w:ascii="Segoe UI" w:eastAsia="Segoe UI" w:hAnsi="Segoe UI" w:cs="Segoe UI"/>
          <w:b/>
          <w:bCs/>
          <w:sz w:val="22"/>
          <w:szCs w:val="22"/>
        </w:rPr>
      </w:pPr>
      <w:r>
        <w:rPr>
          <w:rFonts w:ascii="Segoe UI" w:eastAsia="Segoe UI" w:hAnsi="Segoe UI" w:cs="Segoe UI"/>
          <w:b/>
          <w:bCs/>
          <w:sz w:val="22"/>
          <w:szCs w:val="22"/>
        </w:rPr>
        <w:t>PŘEDMĚT PŘEDÁNÍ</w:t>
      </w:r>
    </w:p>
    <w:p w14:paraId="7E5F7BD0" w14:textId="2275B78C" w:rsidR="00AF52D4" w:rsidRDefault="008E3DD6" w:rsidP="00FA5BA3">
      <w:pPr>
        <w:tabs>
          <w:tab w:val="left" w:pos="720"/>
        </w:tabs>
        <w:spacing w:before="120"/>
        <w:ind w:left="708" w:hanging="708"/>
        <w:jc w:val="both"/>
        <w:rPr>
          <w:rFonts w:ascii="Segoe UI" w:eastAsia="Segoe UI" w:hAnsi="Segoe UI" w:cs="Segoe UI"/>
          <w:sz w:val="22"/>
          <w:szCs w:val="22"/>
        </w:rPr>
      </w:pPr>
      <w:r>
        <w:rPr>
          <w:rFonts w:ascii="Segoe UI" w:eastAsia="Segoe UI" w:hAnsi="Segoe UI" w:cs="Segoe UI"/>
          <w:sz w:val="22"/>
          <w:szCs w:val="22"/>
        </w:rPr>
        <w:tab/>
      </w:r>
      <w:r w:rsidR="003C7012">
        <w:rPr>
          <w:rFonts w:ascii="Segoe UI" w:eastAsia="Segoe UI" w:hAnsi="Segoe UI" w:cs="Segoe UI"/>
          <w:sz w:val="22"/>
          <w:szCs w:val="22"/>
        </w:rPr>
        <w:t xml:space="preserve">Předmětem předání je </w:t>
      </w:r>
      <w:r w:rsidR="00347CFC">
        <w:rPr>
          <w:rFonts w:ascii="Segoe UI" w:eastAsia="Segoe UI" w:hAnsi="Segoe UI" w:cs="Segoe UI"/>
          <w:sz w:val="22"/>
          <w:szCs w:val="22"/>
        </w:rPr>
        <w:t xml:space="preserve">předání nebo zpřístupnění </w:t>
      </w:r>
      <w:r w:rsidR="003C7012">
        <w:rPr>
          <w:rFonts w:ascii="Segoe UI" w:eastAsia="Segoe UI" w:hAnsi="Segoe UI" w:cs="Segoe UI"/>
          <w:sz w:val="22"/>
          <w:szCs w:val="22"/>
        </w:rPr>
        <w:t xml:space="preserve">kompletní </w:t>
      </w:r>
      <w:r w:rsidR="00546BAC">
        <w:rPr>
          <w:rFonts w:ascii="Segoe UI" w:eastAsia="Segoe UI" w:hAnsi="Segoe UI" w:cs="Segoe UI"/>
          <w:sz w:val="22"/>
          <w:szCs w:val="22"/>
        </w:rPr>
        <w:t>databáze</w:t>
      </w:r>
      <w:r w:rsidR="003C7012">
        <w:rPr>
          <w:rFonts w:ascii="Segoe UI" w:eastAsia="Segoe UI" w:hAnsi="Segoe UI" w:cs="Segoe UI"/>
          <w:sz w:val="22"/>
          <w:szCs w:val="22"/>
        </w:rPr>
        <w:t xml:space="preserve"> z</w:t>
      </w:r>
      <w:r w:rsidR="00546BAC">
        <w:rPr>
          <w:rFonts w:ascii="Segoe UI" w:eastAsia="Segoe UI" w:hAnsi="Segoe UI" w:cs="Segoe UI"/>
          <w:sz w:val="22"/>
          <w:szCs w:val="22"/>
        </w:rPr>
        <w:t xml:space="preserve"> informačního </w:t>
      </w:r>
      <w:r w:rsidR="003C7012">
        <w:rPr>
          <w:rFonts w:ascii="Segoe UI" w:eastAsia="Segoe UI" w:hAnsi="Segoe UI" w:cs="Segoe UI"/>
          <w:sz w:val="22"/>
          <w:szCs w:val="22"/>
        </w:rPr>
        <w:t xml:space="preserve">systému Helios Green </w:t>
      </w:r>
      <w:r w:rsidR="00347CFC">
        <w:rPr>
          <w:rFonts w:ascii="Segoe UI" w:eastAsia="Segoe UI" w:hAnsi="Segoe UI" w:cs="Segoe UI"/>
          <w:sz w:val="22"/>
          <w:szCs w:val="22"/>
        </w:rPr>
        <w:t xml:space="preserve">nebo jiného interního informačního systému </w:t>
      </w:r>
      <w:r w:rsidR="003C7012">
        <w:rPr>
          <w:rFonts w:ascii="Segoe UI" w:eastAsia="Segoe UI" w:hAnsi="Segoe UI" w:cs="Segoe UI"/>
          <w:sz w:val="22"/>
          <w:szCs w:val="22"/>
        </w:rPr>
        <w:t>společnosti</w:t>
      </w:r>
      <w:r>
        <w:rPr>
          <w:rFonts w:ascii="Segoe UI" w:eastAsia="Segoe UI" w:hAnsi="Segoe UI" w:cs="Segoe UI"/>
          <w:sz w:val="22"/>
          <w:szCs w:val="22"/>
        </w:rPr>
        <w:t xml:space="preserve"> </w:t>
      </w:r>
      <w:r w:rsidR="003C7012">
        <w:rPr>
          <w:rFonts w:ascii="Segoe UI" w:eastAsia="Segoe UI" w:hAnsi="Segoe UI" w:cs="Segoe UI"/>
          <w:sz w:val="22"/>
          <w:szCs w:val="22"/>
        </w:rPr>
        <w:t xml:space="preserve">Dopravní </w:t>
      </w:r>
      <w:r>
        <w:rPr>
          <w:rFonts w:ascii="Segoe UI" w:eastAsia="Segoe UI" w:hAnsi="Segoe UI" w:cs="Segoe UI"/>
          <w:sz w:val="22"/>
          <w:szCs w:val="22"/>
        </w:rPr>
        <w:t>p</w:t>
      </w:r>
      <w:r w:rsidR="003C7012">
        <w:rPr>
          <w:rFonts w:ascii="Segoe UI" w:eastAsia="Segoe UI" w:hAnsi="Segoe UI" w:cs="Segoe UI"/>
          <w:sz w:val="22"/>
          <w:szCs w:val="22"/>
        </w:rPr>
        <w:t>odnik Ostrava, a.s., obsahující:</w:t>
      </w:r>
    </w:p>
    <w:p w14:paraId="41B19888" w14:textId="77777777" w:rsidR="00AF52D4" w:rsidRDefault="003C7012" w:rsidP="00FA5BA3">
      <w:pPr>
        <w:numPr>
          <w:ilvl w:val="0"/>
          <w:numId w:val="4"/>
        </w:numPr>
        <w:spacing w:before="120"/>
        <w:jc w:val="both"/>
        <w:rPr>
          <w:rFonts w:ascii="Segoe UI" w:eastAsia="Segoe UI" w:hAnsi="Segoe UI" w:cs="Segoe UI"/>
          <w:sz w:val="22"/>
          <w:szCs w:val="22"/>
        </w:rPr>
      </w:pPr>
      <w:r>
        <w:rPr>
          <w:rFonts w:ascii="Segoe UI" w:eastAsia="Segoe UI" w:hAnsi="Segoe UI" w:cs="Segoe UI"/>
          <w:sz w:val="22"/>
          <w:szCs w:val="22"/>
        </w:rPr>
        <w:t xml:space="preserve">Informace z personální oblasti </w:t>
      </w:r>
    </w:p>
    <w:p w14:paraId="55357CFC"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Informace ze mzdové oblasti</w:t>
      </w:r>
    </w:p>
    <w:p w14:paraId="0008B8C0"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Smlouvy obchodní i personální</w:t>
      </w:r>
    </w:p>
    <w:p w14:paraId="69A4521F"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Obchodní tajemství</w:t>
      </w:r>
    </w:p>
    <w:p w14:paraId="5FEF6E31" w14:textId="77777777" w:rsid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Osobní údaje</w:t>
      </w:r>
    </w:p>
    <w:p w14:paraId="7F6329BC" w14:textId="77777777" w:rsidR="00CA58D3" w:rsidRP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Další informace, které by rozumný podnikatel považoval za důvěrné</w:t>
      </w:r>
    </w:p>
    <w:p w14:paraId="41DF09B4" w14:textId="77777777" w:rsidR="00AF52D4" w:rsidRDefault="003C7012" w:rsidP="00FA5BA3">
      <w:pPr>
        <w:spacing w:before="120"/>
        <w:ind w:left="1080" w:hanging="371"/>
        <w:jc w:val="both"/>
        <w:rPr>
          <w:rFonts w:ascii="Segoe UI" w:eastAsia="Segoe UI" w:hAnsi="Segoe UI" w:cs="Segoe UI"/>
          <w:sz w:val="22"/>
          <w:szCs w:val="22"/>
        </w:rPr>
      </w:pPr>
      <w:r>
        <w:rPr>
          <w:rFonts w:ascii="Segoe UI" w:eastAsia="Segoe UI" w:hAnsi="Segoe UI" w:cs="Segoe UI"/>
          <w:sz w:val="22"/>
          <w:szCs w:val="22"/>
        </w:rPr>
        <w:t>dále souhrnně pro účely této Smlouvy označeno jako „Materiál“.</w:t>
      </w:r>
    </w:p>
    <w:p w14:paraId="2484099F" w14:textId="77777777" w:rsidR="00AF52D4" w:rsidRDefault="00AF52D4">
      <w:pPr>
        <w:jc w:val="center"/>
        <w:rPr>
          <w:rFonts w:ascii="Segoe UI" w:eastAsia="Segoe UI" w:hAnsi="Segoe UI" w:cs="Segoe UI"/>
          <w:b/>
          <w:bCs/>
          <w:sz w:val="22"/>
          <w:szCs w:val="22"/>
        </w:rPr>
      </w:pPr>
    </w:p>
    <w:p w14:paraId="7871F153"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II</w:t>
      </w:r>
      <w:r w:rsidR="00CA58D3">
        <w:rPr>
          <w:rFonts w:ascii="Segoe UI" w:eastAsia="Segoe UI" w:hAnsi="Segoe UI" w:cs="Segoe UI"/>
          <w:b/>
          <w:bCs/>
          <w:sz w:val="22"/>
          <w:szCs w:val="22"/>
        </w:rPr>
        <w:t>I</w:t>
      </w:r>
      <w:r>
        <w:rPr>
          <w:rFonts w:ascii="Segoe UI" w:eastAsia="Segoe UI" w:hAnsi="Segoe UI" w:cs="Segoe UI"/>
          <w:b/>
          <w:bCs/>
          <w:sz w:val="22"/>
          <w:szCs w:val="22"/>
        </w:rPr>
        <w:t>.</w:t>
      </w:r>
    </w:p>
    <w:p w14:paraId="4643F1D1"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PŘEDMĚT SMLOUVY</w:t>
      </w:r>
    </w:p>
    <w:p w14:paraId="2ACED509"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 xml:space="preserve">Předmětem této Smlouvy je závazek Přebírajícího zachovat důvěrnost a utajení veškerých informací, které mají povahu Materiálu, či které dále Přebírající obdrží od Předávajícího v přímé souvislosti s Materiálem. </w:t>
      </w:r>
      <w:r>
        <w:rPr>
          <w:rFonts w:ascii="Segoe UI" w:eastAsia="Segoe UI" w:hAnsi="Segoe UI" w:cs="Segoe UI"/>
          <w:sz w:val="22"/>
          <w:szCs w:val="22"/>
          <w:u w:val="single"/>
        </w:rPr>
        <w:t>Předávající předá Materiál v elektronické formě Přebírajícímu oproti jeho podpisu této Smlouvy.</w:t>
      </w:r>
    </w:p>
    <w:p w14:paraId="4030845E"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Tato Smlouva se vztahuje na veškeré informace definované v předchozím odstavci bez ohledu na to, zda se Přebírající tyto informace dozvěděl od Předávajícího, jeho pracovníků, zástupců, spolupracovníků, konzultantů či jiných osob.</w:t>
      </w:r>
    </w:p>
    <w:p w14:paraId="28826141" w14:textId="77777777" w:rsidR="00AF52D4" w:rsidRDefault="00AF52D4">
      <w:pPr>
        <w:jc w:val="center"/>
        <w:rPr>
          <w:rFonts w:ascii="Segoe UI" w:eastAsia="Segoe UI" w:hAnsi="Segoe UI" w:cs="Segoe UI"/>
          <w:b/>
          <w:bCs/>
          <w:sz w:val="22"/>
          <w:szCs w:val="22"/>
        </w:rPr>
      </w:pPr>
    </w:p>
    <w:p w14:paraId="2CD9C4DE"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w:t>
      </w:r>
      <w:r w:rsidR="00CA58D3">
        <w:rPr>
          <w:rFonts w:ascii="Segoe UI" w:eastAsia="Segoe UI" w:hAnsi="Segoe UI" w:cs="Segoe UI"/>
          <w:b/>
          <w:bCs/>
          <w:sz w:val="22"/>
          <w:szCs w:val="22"/>
        </w:rPr>
        <w:t>V</w:t>
      </w:r>
      <w:r>
        <w:rPr>
          <w:rFonts w:ascii="Segoe UI" w:eastAsia="Segoe UI" w:hAnsi="Segoe UI" w:cs="Segoe UI"/>
          <w:b/>
          <w:bCs/>
          <w:sz w:val="22"/>
          <w:szCs w:val="22"/>
        </w:rPr>
        <w:t>.</w:t>
      </w:r>
    </w:p>
    <w:p w14:paraId="396252B7"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POVINNOSTI PŘEBÍRAJÍCÍHO</w:t>
      </w:r>
    </w:p>
    <w:p w14:paraId="4203D7B1" w14:textId="77777777" w:rsidR="00AF52D4" w:rsidRDefault="003C7012" w:rsidP="00FA5BA3">
      <w:pPr>
        <w:numPr>
          <w:ilvl w:val="0"/>
          <w:numId w:val="8"/>
        </w:numPr>
        <w:spacing w:before="120"/>
        <w:jc w:val="both"/>
        <w:rPr>
          <w:rFonts w:ascii="Segoe UI" w:eastAsia="Segoe UI" w:hAnsi="Segoe UI" w:cs="Segoe UI"/>
          <w:b/>
          <w:bCs/>
          <w:sz w:val="22"/>
          <w:szCs w:val="22"/>
        </w:rPr>
      </w:pPr>
      <w:r>
        <w:rPr>
          <w:rFonts w:ascii="Segoe UI" w:eastAsia="Segoe UI" w:hAnsi="Segoe UI" w:cs="Segoe UI"/>
          <w:sz w:val="22"/>
          <w:szCs w:val="22"/>
        </w:rPr>
        <w:t xml:space="preserve">Přebírající se podpisem této Smlouvy zavazuje k ochraně </w:t>
      </w:r>
      <w:r w:rsidR="00DC4A8D">
        <w:rPr>
          <w:rFonts w:ascii="Segoe UI" w:eastAsia="Segoe UI" w:hAnsi="Segoe UI" w:cs="Segoe UI"/>
          <w:sz w:val="22"/>
          <w:szCs w:val="22"/>
        </w:rPr>
        <w:t>Materiálu a informací v něm obsažených nebo z něj vyplývajících</w:t>
      </w:r>
      <w:r>
        <w:rPr>
          <w:rFonts w:ascii="Segoe UI" w:eastAsia="Segoe UI" w:hAnsi="Segoe UI" w:cs="Segoe UI"/>
          <w:sz w:val="22"/>
          <w:szCs w:val="22"/>
        </w:rPr>
        <w:t>, jež mu byly ze strany Předávajícího poskytnuty či jinak zpřístupněny. Přebírající se současně zavazuje, pokud není v této Smlouvě výslovně stanoveno jinak, že předaný Materiál nebo informace v něm obsažené</w:t>
      </w:r>
      <w:r w:rsidR="00DC4A8D">
        <w:rPr>
          <w:rFonts w:ascii="Segoe UI" w:eastAsia="Segoe UI" w:hAnsi="Segoe UI" w:cs="Segoe UI"/>
          <w:sz w:val="22"/>
          <w:szCs w:val="22"/>
        </w:rPr>
        <w:t xml:space="preserve"> nebo s ním související</w:t>
      </w:r>
      <w:r>
        <w:rPr>
          <w:rFonts w:ascii="Segoe UI" w:eastAsia="Segoe UI" w:hAnsi="Segoe UI" w:cs="Segoe UI"/>
          <w:sz w:val="22"/>
          <w:szCs w:val="22"/>
        </w:rPr>
        <w:t xml:space="preserve"> nebude dále rozšiřovat nebo reprodukovat, nezpřístupní je třetí straně.</w:t>
      </w:r>
    </w:p>
    <w:p w14:paraId="62CC77D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Přebírající se zavazuje, že přijme veškerá opatření k tomu, aby ochránil </w:t>
      </w:r>
      <w:r w:rsidR="00DC4A8D">
        <w:rPr>
          <w:rFonts w:ascii="Segoe UI" w:eastAsia="Segoe UI" w:hAnsi="Segoe UI" w:cs="Segoe UI"/>
          <w:sz w:val="22"/>
          <w:szCs w:val="22"/>
        </w:rPr>
        <w:t xml:space="preserve">veškeré </w:t>
      </w:r>
      <w:r>
        <w:rPr>
          <w:rFonts w:ascii="Segoe UI" w:eastAsia="Segoe UI" w:hAnsi="Segoe UI" w:cs="Segoe UI"/>
          <w:sz w:val="22"/>
          <w:szCs w:val="22"/>
        </w:rPr>
        <w:t>informace sdělené mu Předávajícím v Materiálu nebo v souvislosti s ním, aby nebyly zpřístupněny veřejnosti nebo jakýmkoliv třetím osobám, není-li v této Smlouvě výslovně stanoveno jinak. Tato opatření zahrnují nejvyšší stupeň péče, kterou Přebírající využívá při ochraně svého obchodního tajemství, a která nebude na nižší úrovni, než je péče řádného hospodáře. Přebírající bude písemně informovat Předávajícího o každém případném zneužití</w:t>
      </w:r>
      <w:r w:rsidR="00CA58D3">
        <w:rPr>
          <w:rFonts w:ascii="Segoe UI" w:eastAsia="Segoe UI" w:hAnsi="Segoe UI" w:cs="Segoe UI"/>
          <w:sz w:val="22"/>
          <w:szCs w:val="22"/>
        </w:rPr>
        <w:t>, pokusu o zneužití</w:t>
      </w:r>
      <w:r>
        <w:rPr>
          <w:rFonts w:ascii="Segoe UI" w:eastAsia="Segoe UI" w:hAnsi="Segoe UI" w:cs="Segoe UI"/>
          <w:sz w:val="22"/>
          <w:szCs w:val="22"/>
        </w:rPr>
        <w:t>, použití k nesprávnému účelu nebo neoprávněnému sdělení jakékoli informace chráněné touto Smlouvou, o kterém se dozví.</w:t>
      </w:r>
    </w:p>
    <w:p w14:paraId="11A1E6E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Přebírající omezí počet zaměstnanců pro styk s těmito chráněnými informacemi a přijme účinná opatření pro zamezení úniku takových informací.</w:t>
      </w:r>
    </w:p>
    <w:p w14:paraId="3A996F55" w14:textId="0D757556" w:rsidR="005C7B32"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Materiál dle této Smlouvy a jakékoliv informace s ním související jsou Přebírajícímu zpřístupněny pouze pro účely zprovoznění Díla. Přebírající se zavazuje informace z Materiálu nebo s Materiálem jakkoliv související použít výhradně pro zprovoznění </w:t>
      </w:r>
      <w:r>
        <w:rPr>
          <w:rFonts w:ascii="Segoe UI" w:eastAsia="Segoe UI" w:hAnsi="Segoe UI" w:cs="Segoe UI"/>
          <w:sz w:val="22"/>
          <w:szCs w:val="22"/>
        </w:rPr>
        <w:lastRenderedPageBreak/>
        <w:t>Díla. Přebírající je po odevzdání Díla Předávajícímu povinen Materiál a jakékoliv informace s ním související skartovat či smazat záznam obsahující uvedené informace. Tato povinnost se vztahuje i na případně pořízené kopie. Informace případně sdělené ústně je Přebírající i nadále povinen chránit před zneužitím.</w:t>
      </w:r>
      <w:r w:rsidR="005B1F11">
        <w:rPr>
          <w:rFonts w:ascii="Segoe UI" w:eastAsia="Segoe UI" w:hAnsi="Segoe UI" w:cs="Segoe UI"/>
          <w:sz w:val="22"/>
          <w:szCs w:val="22"/>
        </w:rPr>
        <w:t xml:space="preserve"> Povinnost ochrany důvěrnosti veškerých předaných informací dle této smlouvy trvá po dobu neurčitou, dokud nebude Přebír</w:t>
      </w:r>
      <w:bookmarkStart w:id="0" w:name="_GoBack"/>
      <w:bookmarkEnd w:id="0"/>
      <w:r w:rsidR="005B1F11">
        <w:rPr>
          <w:rFonts w:ascii="Segoe UI" w:eastAsia="Segoe UI" w:hAnsi="Segoe UI" w:cs="Segoe UI"/>
          <w:sz w:val="22"/>
          <w:szCs w:val="22"/>
        </w:rPr>
        <w:t xml:space="preserve">ající této povinnosti </w:t>
      </w:r>
      <w:r w:rsidR="00932822">
        <w:rPr>
          <w:rFonts w:ascii="Segoe UI" w:eastAsia="Segoe UI" w:hAnsi="Segoe UI" w:cs="Segoe UI"/>
          <w:sz w:val="22"/>
          <w:szCs w:val="22"/>
        </w:rPr>
        <w:t xml:space="preserve">Předávajícím </w:t>
      </w:r>
      <w:r w:rsidR="005B1F11">
        <w:rPr>
          <w:rFonts w:ascii="Segoe UI" w:eastAsia="Segoe UI" w:hAnsi="Segoe UI" w:cs="Segoe UI"/>
          <w:sz w:val="22"/>
          <w:szCs w:val="22"/>
        </w:rPr>
        <w:t xml:space="preserve">písemně zproštěn nebo </w:t>
      </w:r>
      <w:r w:rsidR="003A28FF">
        <w:rPr>
          <w:rFonts w:ascii="Segoe UI" w:eastAsia="Segoe UI" w:hAnsi="Segoe UI" w:cs="Segoe UI"/>
          <w:sz w:val="22"/>
          <w:szCs w:val="22"/>
        </w:rPr>
        <w:t xml:space="preserve">dokud </w:t>
      </w:r>
      <w:r w:rsidR="005B1F11">
        <w:rPr>
          <w:rFonts w:ascii="Segoe UI" w:eastAsia="Segoe UI" w:hAnsi="Segoe UI" w:cs="Segoe UI"/>
          <w:sz w:val="22"/>
          <w:szCs w:val="22"/>
        </w:rPr>
        <w:t>se předané informace stanou veřejně známými</w:t>
      </w:r>
      <w:r w:rsidR="003A28FF">
        <w:rPr>
          <w:rFonts w:ascii="Segoe UI" w:eastAsia="Segoe UI" w:hAnsi="Segoe UI" w:cs="Segoe UI"/>
          <w:sz w:val="22"/>
          <w:szCs w:val="22"/>
        </w:rPr>
        <w:t>.</w:t>
      </w:r>
      <w:r w:rsidR="00B021E5">
        <w:rPr>
          <w:rFonts w:ascii="Segoe UI" w:eastAsia="Segoe UI" w:hAnsi="Segoe UI" w:cs="Segoe UI"/>
          <w:sz w:val="22"/>
          <w:szCs w:val="22"/>
        </w:rPr>
        <w:t xml:space="preserve"> Povinnost ochrany důvěrnosti předaných informací j</w:t>
      </w:r>
      <w:r w:rsidR="005C7B32">
        <w:rPr>
          <w:rFonts w:ascii="Segoe UI" w:eastAsia="Segoe UI" w:hAnsi="Segoe UI" w:cs="Segoe UI"/>
          <w:sz w:val="22"/>
          <w:szCs w:val="22"/>
        </w:rPr>
        <w:t>e dána i v případě zániku této S</w:t>
      </w:r>
      <w:r w:rsidR="00B021E5">
        <w:rPr>
          <w:rFonts w:ascii="Segoe UI" w:eastAsia="Segoe UI" w:hAnsi="Segoe UI" w:cs="Segoe UI"/>
          <w:sz w:val="22"/>
          <w:szCs w:val="22"/>
        </w:rPr>
        <w:t>mlouvy.</w:t>
      </w:r>
    </w:p>
    <w:p w14:paraId="1405CE6F" w14:textId="3F851B38" w:rsidR="00AF52D4" w:rsidRDefault="005C7B32" w:rsidP="00FA5BA3">
      <w:pPr>
        <w:numPr>
          <w:ilvl w:val="0"/>
          <w:numId w:val="9"/>
        </w:numPr>
        <w:spacing w:before="120"/>
        <w:jc w:val="both"/>
        <w:rPr>
          <w:rFonts w:ascii="Segoe UI" w:eastAsia="Segoe UI" w:hAnsi="Segoe UI" w:cs="Segoe UI"/>
          <w:sz w:val="22"/>
          <w:szCs w:val="22"/>
        </w:rPr>
      </w:pPr>
      <w:r w:rsidRPr="005C7B32">
        <w:rPr>
          <w:rFonts w:ascii="Segoe UI" w:eastAsia="Segoe UI" w:hAnsi="Segoe UI" w:cs="Segoe UI"/>
          <w:sz w:val="22"/>
          <w:szCs w:val="22"/>
        </w:rPr>
        <w:t>Přebírající může dále předat Materiál a jakékoliv informace s ním související nebo z něj vyplývající třetí osobě, subdodavateli, prostřednictvím kterého zcela nebo z části zajišťuje dodání a zprovoznění Díla, avšak pouze po předchozím písemném souhlasu Předávajícího. Za účelem získání souhlasu je Přebírající povinen sdělit Předávajícímu veškeré potřebné údaje a skutečnosti rozhodné pro udělení souhlasu. V případě udělení souhlasu je Přebírající povinen, před zpřístupněním chráněných informací a údajů, uzavřít s třetí osobou (subdodavatelem) písemnou smlouvu o mlčenlivosti, v rámci které ji zaváže k povinnostem ochrany důvěrnosti informací v minimálně stejném rozsahu, jako je zavázán sám touto Smlouvou</w:t>
      </w:r>
      <w:r>
        <w:rPr>
          <w:rFonts w:ascii="Segoe UI" w:eastAsia="Segoe UI" w:hAnsi="Segoe UI" w:cs="Segoe UI"/>
          <w:sz w:val="22"/>
          <w:szCs w:val="22"/>
        </w:rPr>
        <w:t>.</w:t>
      </w:r>
    </w:p>
    <w:p w14:paraId="3DCD3923" w14:textId="77777777" w:rsidR="00AF52D4" w:rsidRDefault="00AF52D4">
      <w:pPr>
        <w:keepNext/>
        <w:keepLines/>
        <w:rPr>
          <w:rFonts w:ascii="Segoe UI" w:eastAsia="Segoe UI" w:hAnsi="Segoe UI" w:cs="Segoe UI"/>
          <w:b/>
          <w:bCs/>
          <w:sz w:val="22"/>
          <w:szCs w:val="22"/>
        </w:rPr>
      </w:pPr>
    </w:p>
    <w:p w14:paraId="312AEA5F" w14:textId="77777777" w:rsidR="00AF52D4" w:rsidRDefault="003C7012">
      <w:pPr>
        <w:keepNext/>
        <w:keepLines/>
        <w:jc w:val="center"/>
        <w:rPr>
          <w:rFonts w:ascii="Segoe UI" w:eastAsia="Segoe UI" w:hAnsi="Segoe UI" w:cs="Segoe UI"/>
          <w:b/>
          <w:bCs/>
          <w:sz w:val="22"/>
          <w:szCs w:val="22"/>
        </w:rPr>
      </w:pPr>
      <w:r>
        <w:rPr>
          <w:rFonts w:ascii="Segoe UI" w:eastAsia="Segoe UI" w:hAnsi="Segoe UI" w:cs="Segoe UI"/>
          <w:b/>
          <w:bCs/>
          <w:sz w:val="22"/>
          <w:szCs w:val="22"/>
        </w:rPr>
        <w:t>V.</w:t>
      </w:r>
    </w:p>
    <w:p w14:paraId="566E02B2" w14:textId="77777777" w:rsidR="00AF52D4" w:rsidRDefault="003C7012">
      <w:pPr>
        <w:pStyle w:val="Nadpis1"/>
        <w:keepLines/>
        <w:rPr>
          <w:rFonts w:ascii="Segoe UI" w:eastAsia="Segoe UI" w:hAnsi="Segoe UI" w:cs="Segoe UI"/>
        </w:rPr>
      </w:pPr>
      <w:r>
        <w:rPr>
          <w:rFonts w:ascii="Segoe UI" w:eastAsia="Segoe UI" w:hAnsi="Segoe UI" w:cs="Segoe UI"/>
        </w:rPr>
        <w:t>SMLUVNÍ POKUTA A NÁHRADA ŠKODY</w:t>
      </w:r>
    </w:p>
    <w:p w14:paraId="69E89322" w14:textId="4AE21A96"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w:t>
      </w:r>
      <w:r w:rsidRPr="00A35295">
        <w:rPr>
          <w:rFonts w:ascii="Segoe UI" w:eastAsia="Segoe UI" w:hAnsi="Segoe UI" w:cs="Segoe UI"/>
          <w:sz w:val="22"/>
          <w:szCs w:val="22"/>
        </w:rPr>
        <w:t xml:space="preserve">výši </w:t>
      </w:r>
      <w:r w:rsidR="008C6DCF" w:rsidRPr="00A35295">
        <w:rPr>
          <w:rFonts w:ascii="Segoe UI" w:eastAsia="Segoe UI" w:hAnsi="Segoe UI" w:cs="Segoe UI"/>
          <w:sz w:val="22"/>
          <w:szCs w:val="22"/>
        </w:rPr>
        <w:t>100.000, -</w:t>
      </w:r>
      <w:r w:rsidRPr="00A35295">
        <w:rPr>
          <w:rFonts w:ascii="Segoe UI" w:eastAsia="Segoe UI" w:hAnsi="Segoe UI" w:cs="Segoe UI"/>
          <w:sz w:val="22"/>
          <w:szCs w:val="22"/>
        </w:rPr>
        <w:t xml:space="preserve"> Kč</w:t>
      </w:r>
      <w:r>
        <w:rPr>
          <w:rFonts w:ascii="Segoe UI" w:eastAsia="Segoe UI" w:hAnsi="Segoe UI" w:cs="Segoe UI"/>
          <w:sz w:val="22"/>
          <w:szCs w:val="22"/>
        </w:rPr>
        <w:t xml:space="preserve"> (slovy </w:t>
      </w:r>
      <w:r w:rsidR="008C6DCF">
        <w:rPr>
          <w:rFonts w:ascii="Segoe UI" w:eastAsia="Segoe UI" w:hAnsi="Segoe UI" w:cs="Segoe UI"/>
          <w:sz w:val="22"/>
          <w:szCs w:val="22"/>
        </w:rPr>
        <w:t xml:space="preserve">sto tisíc </w:t>
      </w:r>
      <w:r>
        <w:rPr>
          <w:rFonts w:ascii="Segoe UI" w:eastAsia="Segoe UI" w:hAnsi="Segoe UI" w:cs="Segoe UI"/>
          <w:sz w:val="22"/>
          <w:szCs w:val="22"/>
        </w:rPr>
        <w:t>korun českých) za každý případ zneužití předaných informací, jejich použití k nesprávnému účelu nebo jejich neoprávněné sdělení třetí osobě v rozporu s touto Smlouvou.</w:t>
      </w:r>
      <w:r w:rsidR="00B37D7E">
        <w:rPr>
          <w:rFonts w:ascii="Segoe UI" w:eastAsia="Segoe UI" w:hAnsi="Segoe UI" w:cs="Segoe UI"/>
          <w:sz w:val="22"/>
          <w:szCs w:val="22"/>
        </w:rPr>
        <w:t xml:space="preserve"> Důkazní povinnost je na straně Předávajícího.</w:t>
      </w:r>
      <w:r w:rsidR="009917E4">
        <w:rPr>
          <w:rFonts w:ascii="Segoe UI" w:eastAsia="Segoe UI" w:hAnsi="Segoe UI" w:cs="Segoe UI"/>
          <w:sz w:val="22"/>
          <w:szCs w:val="22"/>
        </w:rPr>
        <w:t xml:space="preserve"> Přebírající se zavazuje poskytovat Předávajícímu veškerou potřebnou součinnost při získávání podkladů pro prokázání porušení smluvních povinností ze strany Přebírajícího. </w:t>
      </w:r>
    </w:p>
    <w:p w14:paraId="28AF4489" w14:textId="12E020AD"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výši </w:t>
      </w:r>
      <w:r w:rsidR="008C6DCF">
        <w:rPr>
          <w:rFonts w:ascii="Segoe UI" w:eastAsia="Segoe UI" w:hAnsi="Segoe UI" w:cs="Segoe UI"/>
          <w:sz w:val="22"/>
          <w:szCs w:val="22"/>
        </w:rPr>
        <w:t>1.000.000, -</w:t>
      </w:r>
      <w:r>
        <w:rPr>
          <w:rFonts w:ascii="Segoe UI" w:eastAsia="Segoe UI" w:hAnsi="Segoe UI" w:cs="Segoe UI"/>
          <w:sz w:val="22"/>
          <w:szCs w:val="22"/>
        </w:rPr>
        <w:t xml:space="preserve"> Kč (slovy jeden milion korun českých) v případě neprovedení skartace či smazání veškerých předaných informací v rozporu s čl. IV. odst. 4 této Smlouvy.</w:t>
      </w:r>
      <w:r w:rsidDel="005B1F11">
        <w:rPr>
          <w:rFonts w:ascii="Segoe UI" w:eastAsia="Segoe UI" w:hAnsi="Segoe UI" w:cs="Segoe UI"/>
          <w:sz w:val="22"/>
          <w:szCs w:val="22"/>
        </w:rPr>
        <w:t xml:space="preserve"> </w:t>
      </w:r>
    </w:p>
    <w:p w14:paraId="7CB19C65" w14:textId="0C964838"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Smluvní pokutu, na kterou vznikne Předávajícímu nárok, je Přebírající povinen uhradit do 15 kalendářních dnů ode dne doručení výzvy k úhradě smluvní pokuty</w:t>
      </w:r>
      <w:r w:rsidR="00B37D7E">
        <w:rPr>
          <w:rFonts w:ascii="Segoe UI" w:eastAsia="Segoe UI" w:hAnsi="Segoe UI" w:cs="Segoe UI"/>
          <w:sz w:val="22"/>
          <w:szCs w:val="22"/>
        </w:rPr>
        <w:t>, které musí předcházet prokazatelné doložení odpovědnosti Přebírajícího</w:t>
      </w:r>
      <w:r>
        <w:rPr>
          <w:rFonts w:ascii="Segoe UI" w:eastAsia="Segoe UI" w:hAnsi="Segoe UI" w:cs="Segoe UI"/>
          <w:sz w:val="22"/>
          <w:szCs w:val="22"/>
        </w:rPr>
        <w:t>.</w:t>
      </w:r>
      <w:r w:rsidR="00B37D7E">
        <w:rPr>
          <w:rFonts w:ascii="Segoe UI" w:eastAsia="Segoe UI" w:hAnsi="Segoe UI" w:cs="Segoe UI"/>
          <w:sz w:val="22"/>
          <w:szCs w:val="22"/>
        </w:rPr>
        <w:t xml:space="preserve"> V případě sporu jsou smluvní strany oprávněny obrátit se na soud a v tomto případě je povinnost úhrady smluvní pokuty nebo náhrady škody závislé na pravomocném výroku soudu.</w:t>
      </w:r>
      <w:r>
        <w:rPr>
          <w:rFonts w:ascii="Segoe UI" w:eastAsia="Segoe UI" w:hAnsi="Segoe UI" w:cs="Segoe UI"/>
          <w:sz w:val="22"/>
          <w:szCs w:val="22"/>
        </w:rPr>
        <w:t xml:space="preserve"> Toto ustanovení o smluvní pokutě nemá vliv na právo Předávajícího požadovat po Přebírajícím vedle smluvní pokuty náhradu škody.</w:t>
      </w:r>
    </w:p>
    <w:p w14:paraId="0A3E9988" w14:textId="75A1E39A"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Pokud bude Přebírající odpovědný za porušení jakékoli povinnosti dle této Smlouvy a takto způsobí Předávajícímu nebo třetí straně škodu anebo Přebírající či třetí osoba získá na základě takové skutečnosti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Smlouvy.</w:t>
      </w:r>
    </w:p>
    <w:p w14:paraId="29D9D2A5" w14:textId="4F2CA080" w:rsidR="005C7B32" w:rsidRDefault="005C7B32" w:rsidP="00FA5BA3">
      <w:pPr>
        <w:numPr>
          <w:ilvl w:val="0"/>
          <w:numId w:val="11"/>
        </w:numPr>
        <w:spacing w:before="120"/>
        <w:jc w:val="both"/>
        <w:rPr>
          <w:rFonts w:ascii="Segoe UI" w:eastAsia="Segoe UI" w:hAnsi="Segoe UI" w:cs="Segoe UI"/>
          <w:sz w:val="22"/>
          <w:szCs w:val="22"/>
        </w:rPr>
      </w:pPr>
      <w:r w:rsidRPr="005C7B32">
        <w:rPr>
          <w:rFonts w:ascii="Segoe UI" w:eastAsia="Segoe UI" w:hAnsi="Segoe UI" w:cs="Segoe UI"/>
          <w:sz w:val="22"/>
          <w:szCs w:val="22"/>
        </w:rPr>
        <w:t>Za jakékoliv porušení podmínek Smlouvy ze strany třetí osoby (subdodavatele) je odpovědný Přebírající, jako by toto porušení způsobil sám.</w:t>
      </w:r>
    </w:p>
    <w:p w14:paraId="1E94B31A" w14:textId="77777777" w:rsidR="00AF52D4" w:rsidRDefault="00AF52D4">
      <w:pPr>
        <w:ind w:left="720"/>
        <w:jc w:val="both"/>
        <w:rPr>
          <w:rFonts w:ascii="Segoe UI" w:eastAsia="Segoe UI" w:hAnsi="Segoe UI" w:cs="Segoe UI"/>
          <w:sz w:val="22"/>
          <w:szCs w:val="22"/>
        </w:rPr>
      </w:pPr>
    </w:p>
    <w:p w14:paraId="49A7A4DE" w14:textId="0DB7C1FF" w:rsidR="00082012" w:rsidRDefault="00082012">
      <w:pPr>
        <w:rPr>
          <w:rFonts w:ascii="Segoe UI" w:eastAsia="Segoe UI" w:hAnsi="Segoe UI" w:cs="Segoe UI"/>
          <w:sz w:val="22"/>
          <w:szCs w:val="22"/>
        </w:rPr>
      </w:pPr>
    </w:p>
    <w:p w14:paraId="46BDA5F4"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V</w:t>
      </w:r>
      <w:r w:rsidR="005B1F11">
        <w:rPr>
          <w:rFonts w:ascii="Segoe UI" w:eastAsia="Segoe UI" w:hAnsi="Segoe UI" w:cs="Segoe UI"/>
          <w:b/>
          <w:bCs/>
          <w:sz w:val="22"/>
          <w:szCs w:val="22"/>
        </w:rPr>
        <w:t>I</w:t>
      </w:r>
      <w:r>
        <w:rPr>
          <w:rFonts w:ascii="Segoe UI" w:eastAsia="Segoe UI" w:hAnsi="Segoe UI" w:cs="Segoe UI"/>
          <w:b/>
          <w:bCs/>
          <w:sz w:val="22"/>
          <w:szCs w:val="22"/>
        </w:rPr>
        <w:t>.</w:t>
      </w:r>
    </w:p>
    <w:p w14:paraId="74946897" w14:textId="77777777" w:rsidR="00AF52D4" w:rsidRDefault="003C7012">
      <w:pPr>
        <w:pStyle w:val="Nadpis1"/>
        <w:rPr>
          <w:rFonts w:ascii="Segoe UI" w:eastAsia="Segoe UI" w:hAnsi="Segoe UI" w:cs="Segoe UI"/>
        </w:rPr>
      </w:pPr>
      <w:r>
        <w:rPr>
          <w:rFonts w:ascii="Segoe UI" w:eastAsia="Segoe UI" w:hAnsi="Segoe UI" w:cs="Segoe UI"/>
        </w:rPr>
        <w:t>ZÁVĚREČNÁ USTANOVENÍ</w:t>
      </w:r>
    </w:p>
    <w:p w14:paraId="6FC19263" w14:textId="24A580AE"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 xml:space="preserve">Tato Smlouva je vyhotovena </w:t>
      </w:r>
      <w:r w:rsidR="007F0C41" w:rsidRPr="007F0C41">
        <w:rPr>
          <w:rFonts w:ascii="Segoe UI" w:eastAsia="Segoe UI" w:hAnsi="Segoe UI" w:cs="Segoe UI"/>
          <w:sz w:val="22"/>
          <w:szCs w:val="22"/>
        </w:rPr>
        <w:t>v jednom vyhotovení v elektronic</w:t>
      </w:r>
      <w:r w:rsidR="007F0C41">
        <w:rPr>
          <w:rFonts w:ascii="Segoe UI" w:eastAsia="Segoe UI" w:hAnsi="Segoe UI" w:cs="Segoe UI"/>
          <w:sz w:val="22"/>
          <w:szCs w:val="22"/>
        </w:rPr>
        <w:t>ké podobě, které bude poskytnuto</w:t>
      </w:r>
      <w:r w:rsidR="007F0C41" w:rsidRPr="007F0C41">
        <w:rPr>
          <w:rFonts w:ascii="Segoe UI" w:eastAsia="Segoe UI" w:hAnsi="Segoe UI" w:cs="Segoe UI"/>
          <w:sz w:val="22"/>
          <w:szCs w:val="22"/>
        </w:rPr>
        <w:t xml:space="preserve"> oběma smluvním stranám</w:t>
      </w:r>
      <w:r>
        <w:rPr>
          <w:rFonts w:ascii="Segoe UI" w:eastAsia="Segoe UI" w:hAnsi="Segoe UI" w:cs="Segoe UI"/>
          <w:sz w:val="22"/>
          <w:szCs w:val="22"/>
        </w:rPr>
        <w:t xml:space="preserve">. </w:t>
      </w:r>
    </w:p>
    <w:p w14:paraId="295DFE87"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představuje úplnou dohodu smluvních stran o obsahu této Smlouvy. Tuto Smlouvu je možné měnit pouze písemnou dohodou smluvních stran ve formě dodatků této Smlouvy, podepsaných oprávněnými osobami obou smluvních stran.</w:t>
      </w:r>
    </w:p>
    <w:p w14:paraId="3EF0B39F"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Strany prohlašují, že si tuto Smlouvu přečetly, že s jejím obsahem souhlasí a na důkaz toho k ní připojují svoje podpisy.</w:t>
      </w:r>
    </w:p>
    <w:p w14:paraId="14345609"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nabývá platnosti a účinnosti dnem podpisu oběma smluvními stranami a pozbývá účinnosti pouze dnem, kdy mezi sebou strany uzavřou smlouvu, která bude prokazatelně obsahovat přísnější ochranu důvěrných informací Přebírajícím, popřípadě pokud se tak strany dohodnou.</w:t>
      </w:r>
    </w:p>
    <w:p w14:paraId="36D55649" w14:textId="77777777" w:rsidR="00AF52D4" w:rsidRDefault="00AF52D4">
      <w:pPr>
        <w:rPr>
          <w:rFonts w:ascii="Segoe UI" w:eastAsia="Segoe UI" w:hAnsi="Segoe UI" w:cs="Segoe UI"/>
          <w:sz w:val="22"/>
          <w:szCs w:val="22"/>
        </w:rPr>
      </w:pPr>
    </w:p>
    <w:p w14:paraId="315BFF25" w14:textId="77777777" w:rsidR="00082012" w:rsidRDefault="00082012" w:rsidP="00CB49C7">
      <w:pPr>
        <w:jc w:val="center"/>
        <w:rPr>
          <w:rFonts w:ascii="Segoe UI" w:eastAsia="Segoe UI" w:hAnsi="Segoe UI" w:cs="Segoe UI"/>
          <w:b/>
          <w:sz w:val="22"/>
          <w:szCs w:val="22"/>
        </w:rPr>
      </w:pPr>
      <w:r>
        <w:rPr>
          <w:rFonts w:ascii="Segoe UI" w:eastAsia="Segoe UI" w:hAnsi="Segoe UI" w:cs="Segoe UI"/>
          <w:b/>
          <w:sz w:val="22"/>
          <w:szCs w:val="22"/>
        </w:rPr>
        <w:t>VII.</w:t>
      </w:r>
    </w:p>
    <w:p w14:paraId="3157F301" w14:textId="77777777" w:rsidR="00AF52D4" w:rsidRPr="00CB49C7" w:rsidRDefault="00347CFC" w:rsidP="00CB49C7">
      <w:pPr>
        <w:jc w:val="center"/>
        <w:rPr>
          <w:rFonts w:ascii="Segoe UI" w:eastAsia="Segoe UI" w:hAnsi="Segoe UI" w:cs="Segoe UI"/>
          <w:b/>
          <w:sz w:val="22"/>
          <w:szCs w:val="22"/>
        </w:rPr>
      </w:pPr>
      <w:r w:rsidRPr="00CB49C7">
        <w:rPr>
          <w:rFonts w:ascii="Segoe UI" w:eastAsia="Segoe UI" w:hAnsi="Segoe UI" w:cs="Segoe UI"/>
          <w:b/>
          <w:sz w:val="22"/>
          <w:szCs w:val="22"/>
        </w:rPr>
        <w:t>Podpisy smluvních stran:</w:t>
      </w:r>
    </w:p>
    <w:p w14:paraId="1612288F" w14:textId="77777777" w:rsidR="00AF52D4" w:rsidRDefault="00AF52D4">
      <w:pPr>
        <w:rPr>
          <w:rFonts w:ascii="Segoe UI" w:eastAsia="Segoe UI" w:hAnsi="Segoe UI" w:cs="Segoe UI"/>
          <w:sz w:val="22"/>
          <w:szCs w:val="22"/>
        </w:rPr>
      </w:pPr>
    </w:p>
    <w:p w14:paraId="08DED9D7" w14:textId="77777777" w:rsidR="00FA5BA3" w:rsidRDefault="00FA5BA3">
      <w:pPr>
        <w:rPr>
          <w:rFonts w:ascii="Segoe UI" w:eastAsia="Segoe UI" w:hAnsi="Segoe UI" w:cs="Segoe UI"/>
          <w:sz w:val="22"/>
          <w:szCs w:val="22"/>
        </w:rPr>
      </w:pPr>
    </w:p>
    <w:p w14:paraId="51AABC75" w14:textId="1018220C" w:rsidR="00AF52D4" w:rsidRDefault="003C7012">
      <w:pPr>
        <w:rPr>
          <w:rFonts w:ascii="Segoe UI" w:eastAsia="Segoe UI" w:hAnsi="Segoe UI" w:cs="Segoe UI"/>
          <w:sz w:val="22"/>
          <w:szCs w:val="22"/>
        </w:rPr>
      </w:pPr>
      <w:r>
        <w:rPr>
          <w:rFonts w:ascii="Segoe UI" w:eastAsia="Segoe UI" w:hAnsi="Segoe UI" w:cs="Segoe UI"/>
          <w:sz w:val="22"/>
          <w:szCs w:val="22"/>
        </w:rPr>
        <w:t>V Ostravě dne</w:t>
      </w:r>
      <w:r>
        <w:rPr>
          <w:rFonts w:ascii="Segoe UI" w:eastAsia="Segoe UI" w:hAnsi="Segoe UI" w:cs="Segoe UI"/>
          <w:sz w:val="22"/>
          <w:szCs w:val="22"/>
        </w:rPr>
        <w:tab/>
        <w:t xml:space="preserve">         </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347CFC">
        <w:rPr>
          <w:rFonts w:ascii="Segoe UI" w:eastAsia="Segoe UI" w:hAnsi="Segoe UI" w:cs="Segoe UI"/>
          <w:sz w:val="22"/>
          <w:szCs w:val="22"/>
        </w:rPr>
        <w:tab/>
      </w:r>
      <w:r w:rsidR="00347CFC">
        <w:rPr>
          <w:rFonts w:ascii="Segoe UI" w:eastAsia="Segoe UI" w:hAnsi="Segoe UI" w:cs="Segoe UI"/>
          <w:sz w:val="22"/>
          <w:szCs w:val="22"/>
        </w:rPr>
        <w:tab/>
        <w:t>V </w:t>
      </w:r>
      <w:proofErr w:type="spellStart"/>
      <w:r w:rsidR="007F0C41" w:rsidRPr="007F0C41">
        <w:rPr>
          <w:rFonts w:ascii="Segoe UI" w:eastAsia="Segoe UI" w:hAnsi="Segoe UI" w:cs="Segoe UI"/>
          <w:sz w:val="22"/>
          <w:szCs w:val="22"/>
          <w:highlight w:val="yellow"/>
        </w:rPr>
        <w:t>xxxxx</w:t>
      </w:r>
      <w:proofErr w:type="spellEnd"/>
      <w:r w:rsidR="00347CFC">
        <w:rPr>
          <w:rFonts w:ascii="Segoe UI" w:eastAsia="Segoe UI" w:hAnsi="Segoe UI" w:cs="Segoe UI"/>
          <w:sz w:val="22"/>
          <w:szCs w:val="22"/>
        </w:rPr>
        <w:t xml:space="preserve"> </w:t>
      </w:r>
      <w:r w:rsidR="007F0C41">
        <w:rPr>
          <w:rFonts w:ascii="Segoe UI" w:eastAsia="Segoe UI" w:hAnsi="Segoe UI" w:cs="Segoe UI"/>
          <w:sz w:val="22"/>
          <w:szCs w:val="22"/>
        </w:rPr>
        <w:t>dne</w:t>
      </w:r>
    </w:p>
    <w:p w14:paraId="1E0CAB6C" w14:textId="358DB2CA" w:rsidR="00AF52D4" w:rsidRDefault="00AF52D4">
      <w:pPr>
        <w:rPr>
          <w:rFonts w:ascii="Segoe UI" w:eastAsia="Segoe UI" w:hAnsi="Segoe UI" w:cs="Segoe UI"/>
          <w:sz w:val="22"/>
          <w:szCs w:val="22"/>
        </w:rPr>
      </w:pPr>
    </w:p>
    <w:p w14:paraId="1810B718" w14:textId="2050BD00" w:rsidR="00FA5BA3" w:rsidRDefault="00FA5BA3">
      <w:pPr>
        <w:rPr>
          <w:rFonts w:ascii="Segoe UI" w:eastAsia="Segoe UI" w:hAnsi="Segoe UI" w:cs="Segoe UI"/>
          <w:sz w:val="22"/>
          <w:szCs w:val="22"/>
        </w:rPr>
      </w:pPr>
    </w:p>
    <w:p w14:paraId="546F7C9E" w14:textId="77777777" w:rsidR="00FA5BA3" w:rsidRDefault="00FA5BA3">
      <w:pPr>
        <w:rPr>
          <w:rFonts w:ascii="Segoe UI" w:eastAsia="Segoe UI" w:hAnsi="Segoe UI" w:cs="Segoe UI"/>
          <w:sz w:val="22"/>
          <w:szCs w:val="22"/>
        </w:rPr>
      </w:pPr>
    </w:p>
    <w:p w14:paraId="26892B6A" w14:textId="77777777" w:rsidR="00AF52D4" w:rsidRDefault="003C7012" w:rsidP="00464F4F">
      <w:pPr>
        <w:rPr>
          <w:rFonts w:ascii="Segoe UI" w:eastAsia="Segoe UI" w:hAnsi="Segoe UI" w:cs="Segoe UI"/>
          <w:sz w:val="22"/>
          <w:szCs w:val="22"/>
        </w:rPr>
      </w:pPr>
      <w:r>
        <w:rPr>
          <w:rFonts w:ascii="Segoe UI" w:eastAsia="Segoe UI" w:hAnsi="Segoe UI" w:cs="Segoe UI"/>
          <w:sz w:val="22"/>
          <w:szCs w:val="22"/>
        </w:rPr>
        <w:t>Předávající</w:t>
      </w:r>
      <w:r w:rsidR="00464F4F">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Přebírající</w:t>
      </w:r>
      <w:r w:rsidR="00464F4F">
        <w:rPr>
          <w:rFonts w:ascii="Segoe UI" w:eastAsia="Segoe UI" w:hAnsi="Segoe UI" w:cs="Segoe UI"/>
          <w:sz w:val="22"/>
          <w:szCs w:val="22"/>
        </w:rPr>
        <w:t>:</w:t>
      </w:r>
    </w:p>
    <w:p w14:paraId="77533D26" w14:textId="77777777" w:rsidR="00464F4F" w:rsidRDefault="00464F4F" w:rsidP="00464F4F">
      <w:pPr>
        <w:rPr>
          <w:rFonts w:ascii="Segoe UI" w:eastAsia="Segoe UI" w:hAnsi="Segoe UI" w:cs="Segoe UI"/>
          <w:sz w:val="22"/>
          <w:szCs w:val="22"/>
        </w:rPr>
      </w:pPr>
    </w:p>
    <w:p w14:paraId="0F672A7F" w14:textId="77777777" w:rsidR="00AF52D4" w:rsidRDefault="00AF52D4">
      <w:pPr>
        <w:rPr>
          <w:rFonts w:ascii="Segoe UI" w:eastAsia="Segoe UI" w:hAnsi="Segoe UI" w:cs="Segoe UI"/>
          <w:sz w:val="22"/>
          <w:szCs w:val="22"/>
        </w:rPr>
      </w:pPr>
    </w:p>
    <w:p w14:paraId="03D6118C" w14:textId="77777777" w:rsidR="00AF52D4" w:rsidRDefault="00AF52D4">
      <w:pPr>
        <w:rPr>
          <w:rFonts w:ascii="Segoe UI" w:eastAsia="Segoe UI" w:hAnsi="Segoe UI" w:cs="Segoe UI"/>
          <w:sz w:val="22"/>
          <w:szCs w:val="22"/>
        </w:rPr>
      </w:pPr>
    </w:p>
    <w:p w14:paraId="466BDF4E" w14:textId="77777777" w:rsidR="00AF52D4" w:rsidRDefault="003C7012">
      <w:pPr>
        <w:rPr>
          <w:rFonts w:ascii="Segoe UI" w:eastAsia="Segoe UI" w:hAnsi="Segoe UI" w:cs="Segoe UI"/>
          <w:sz w:val="22"/>
          <w:szCs w:val="22"/>
        </w:rPr>
      </w:pPr>
      <w:r>
        <w:rPr>
          <w:rFonts w:ascii="Segoe UI" w:eastAsia="Segoe UI" w:hAnsi="Segoe UI" w:cs="Segoe UI"/>
          <w:sz w:val="22"/>
          <w:szCs w:val="22"/>
        </w:rPr>
        <w:t>……</w:t>
      </w:r>
      <w:r w:rsidR="00464F4F">
        <w:rPr>
          <w:rFonts w:ascii="Segoe UI" w:eastAsia="Segoe UI" w:hAnsi="Segoe UI" w:cs="Segoe UI"/>
          <w:sz w:val="22"/>
          <w:szCs w:val="22"/>
        </w:rPr>
        <w:t>……</w:t>
      </w:r>
      <w:r>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464F4F">
        <w:rPr>
          <w:rFonts w:ascii="Segoe UI" w:eastAsia="Segoe UI" w:hAnsi="Segoe UI" w:cs="Segoe UI"/>
          <w:sz w:val="22"/>
          <w:szCs w:val="22"/>
        </w:rPr>
        <w:t>……………………………..……………</w:t>
      </w:r>
    </w:p>
    <w:p w14:paraId="33629D10" w14:textId="26270294" w:rsidR="00464F4F" w:rsidRDefault="00464F4F">
      <w:pPr>
        <w:rPr>
          <w:rFonts w:ascii="Segoe UI" w:eastAsia="Segoe UI" w:hAnsi="Segoe UI" w:cs="Segoe UI"/>
          <w:sz w:val="22"/>
          <w:szCs w:val="22"/>
        </w:rPr>
      </w:pPr>
      <w:r>
        <w:rPr>
          <w:rFonts w:ascii="Segoe UI" w:eastAsia="Segoe UI" w:hAnsi="Segoe UI" w:cs="Segoe UI"/>
          <w:sz w:val="22"/>
          <w:szCs w:val="22"/>
        </w:rPr>
        <w:t>Ing. Daniel Morys, MBA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jméno a funkce</w:t>
      </w:r>
    </w:p>
    <w:p w14:paraId="2A4CC494" w14:textId="77777777" w:rsidR="007F0C41" w:rsidRDefault="00464F4F">
      <w:pPr>
        <w:rPr>
          <w:i/>
        </w:rPr>
      </w:pPr>
      <w:r>
        <w:rPr>
          <w:rFonts w:ascii="Segoe UI" w:eastAsia="Segoe UI" w:hAnsi="Segoe UI" w:cs="Segoe UI"/>
          <w:sz w:val="22"/>
          <w:szCs w:val="22"/>
        </w:rPr>
        <w:t>předseda představenstva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 xml:space="preserve">statutárního nebo oprávněného </w:t>
      </w:r>
    </w:p>
    <w:p w14:paraId="69302D9A" w14:textId="183AFEC7" w:rsidR="00464F4F" w:rsidRDefault="007F0C41" w:rsidP="007F0C41">
      <w:pPr>
        <w:ind w:left="4248" w:firstLine="708"/>
        <w:rPr>
          <w:rFonts w:ascii="Segoe UI" w:eastAsia="Segoe UI" w:hAnsi="Segoe UI" w:cs="Segoe UI"/>
          <w:sz w:val="22"/>
          <w:szCs w:val="22"/>
        </w:rPr>
      </w:pPr>
      <w:r>
        <w:rPr>
          <w:i/>
        </w:rPr>
        <w:t>zástupce dodavatele</w:t>
      </w:r>
    </w:p>
    <w:p w14:paraId="78524F06" w14:textId="4F29D004" w:rsidR="00464F4F" w:rsidRDefault="00464F4F">
      <w:pPr>
        <w:rPr>
          <w:rFonts w:ascii="Segoe UI" w:eastAsia="Segoe UI" w:hAnsi="Segoe UI" w:cs="Segoe UI"/>
          <w:sz w:val="22"/>
          <w:szCs w:val="22"/>
        </w:rPr>
      </w:pPr>
    </w:p>
    <w:p w14:paraId="121E0265" w14:textId="79E5E297" w:rsidR="00FA5BA3" w:rsidRDefault="00FA5BA3">
      <w:pPr>
        <w:rPr>
          <w:rFonts w:ascii="Segoe UI" w:eastAsia="Segoe UI" w:hAnsi="Segoe UI" w:cs="Segoe UI"/>
          <w:sz w:val="22"/>
          <w:szCs w:val="22"/>
        </w:rPr>
      </w:pPr>
    </w:p>
    <w:p w14:paraId="1AB6D2DE" w14:textId="77777777" w:rsidR="00464F4F" w:rsidRDefault="00464F4F">
      <w:pPr>
        <w:rPr>
          <w:rFonts w:ascii="Segoe UI" w:eastAsia="Segoe UI" w:hAnsi="Segoe UI" w:cs="Segoe UI"/>
          <w:sz w:val="22"/>
          <w:szCs w:val="22"/>
        </w:rPr>
      </w:pPr>
      <w:r>
        <w:rPr>
          <w:rFonts w:ascii="Segoe UI" w:eastAsia="Segoe UI" w:hAnsi="Segoe UI" w:cs="Segoe UI"/>
          <w:sz w:val="22"/>
          <w:szCs w:val="22"/>
        </w:rPr>
        <w:t>……………………………..……………</w:t>
      </w:r>
    </w:p>
    <w:p w14:paraId="72C45082" w14:textId="35884970" w:rsidR="00464F4F" w:rsidRDefault="007F0C41">
      <w:pPr>
        <w:rPr>
          <w:rFonts w:ascii="Segoe UI" w:eastAsia="Segoe UI" w:hAnsi="Segoe UI" w:cs="Segoe UI"/>
          <w:sz w:val="22"/>
          <w:szCs w:val="22"/>
        </w:rPr>
      </w:pPr>
      <w:r>
        <w:rPr>
          <w:rFonts w:ascii="Segoe UI" w:eastAsia="Segoe UI" w:hAnsi="Segoe UI" w:cs="Segoe UI"/>
          <w:sz w:val="22"/>
          <w:szCs w:val="22"/>
        </w:rPr>
        <w:t>Ing. Roman Šula, MBA</w:t>
      </w:r>
    </w:p>
    <w:p w14:paraId="70517E77" w14:textId="63D098C2" w:rsidR="00464F4F" w:rsidRDefault="00822553">
      <w:pPr>
        <w:rPr>
          <w:rFonts w:ascii="Segoe UI" w:eastAsia="Segoe UI" w:hAnsi="Segoe UI" w:cs="Segoe UI"/>
          <w:sz w:val="22"/>
          <w:szCs w:val="22"/>
        </w:rPr>
      </w:pPr>
      <w:r>
        <w:rPr>
          <w:rFonts w:ascii="Segoe UI" w:eastAsia="Segoe UI" w:hAnsi="Segoe UI" w:cs="Segoe UI"/>
          <w:sz w:val="22"/>
          <w:szCs w:val="22"/>
        </w:rPr>
        <w:t>místopředseda</w:t>
      </w:r>
      <w:r w:rsidR="00464F4F">
        <w:rPr>
          <w:rFonts w:ascii="Segoe UI" w:eastAsia="Segoe UI" w:hAnsi="Segoe UI" w:cs="Segoe UI"/>
          <w:sz w:val="22"/>
          <w:szCs w:val="22"/>
        </w:rPr>
        <w:t xml:space="preserve"> představenstva</w:t>
      </w:r>
    </w:p>
    <w:p w14:paraId="016D8329" w14:textId="77777777" w:rsidR="00464F4F" w:rsidRDefault="00464F4F">
      <w:pPr>
        <w:rPr>
          <w:rFonts w:ascii="Segoe UI" w:eastAsia="Segoe UI" w:hAnsi="Segoe UI" w:cs="Segoe UI"/>
          <w:sz w:val="22"/>
          <w:szCs w:val="22"/>
        </w:rPr>
      </w:pPr>
    </w:p>
    <w:p w14:paraId="614D6CF9" w14:textId="77777777" w:rsidR="00AF52D4" w:rsidRDefault="00AF52D4">
      <w:pPr>
        <w:jc w:val="center"/>
      </w:pPr>
    </w:p>
    <w:sectPr w:rsidR="00AF52D4">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AB47D" w14:textId="77777777" w:rsidR="00255846" w:rsidRDefault="00255846">
      <w:r>
        <w:separator/>
      </w:r>
    </w:p>
  </w:endnote>
  <w:endnote w:type="continuationSeparator" w:id="0">
    <w:p w14:paraId="79A4FF24" w14:textId="77777777" w:rsidR="00255846" w:rsidRDefault="00255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EA19" w14:textId="3D31146A" w:rsidR="00AF52D4" w:rsidRDefault="003C7012">
    <w:pPr>
      <w:pStyle w:val="Zpat"/>
      <w:tabs>
        <w:tab w:val="clear" w:pos="9072"/>
        <w:tab w:val="right" w:pos="9046"/>
      </w:tabs>
      <w:jc w:val="center"/>
    </w:pPr>
    <w:r>
      <w:rPr>
        <w:rFonts w:ascii="Palatino Linotype" w:eastAsia="Palatino Linotype" w:hAnsi="Palatino Linotype" w:cs="Palatino Linotype"/>
      </w:rPr>
      <w:fldChar w:fldCharType="begin"/>
    </w:r>
    <w:r>
      <w:rPr>
        <w:rFonts w:ascii="Palatino Linotype" w:eastAsia="Palatino Linotype" w:hAnsi="Palatino Linotype" w:cs="Palatino Linotype"/>
      </w:rPr>
      <w:instrText xml:space="preserve"> PAGE </w:instrText>
    </w:r>
    <w:r>
      <w:rPr>
        <w:rFonts w:ascii="Palatino Linotype" w:eastAsia="Palatino Linotype" w:hAnsi="Palatino Linotype" w:cs="Palatino Linotype"/>
      </w:rPr>
      <w:fldChar w:fldCharType="separate"/>
    </w:r>
    <w:r w:rsidR="00A35295">
      <w:rPr>
        <w:rFonts w:ascii="Palatino Linotype" w:eastAsia="Palatino Linotype" w:hAnsi="Palatino Linotype" w:cs="Palatino Linotype"/>
        <w:noProof/>
      </w:rPr>
      <w:t>4</w:t>
    </w:r>
    <w:r>
      <w:rPr>
        <w:rFonts w:ascii="Palatino Linotype" w:eastAsia="Palatino Linotype" w:hAnsi="Palatino Linotype" w:cs="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F15C8" w14:textId="77777777" w:rsidR="00255846" w:rsidRDefault="00255846">
      <w:r>
        <w:separator/>
      </w:r>
    </w:p>
  </w:footnote>
  <w:footnote w:type="continuationSeparator" w:id="0">
    <w:p w14:paraId="17E39FB8" w14:textId="77777777" w:rsidR="00255846" w:rsidRDefault="00255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74C3A" w14:textId="08FE30A8" w:rsidR="00176865" w:rsidRPr="00176865" w:rsidRDefault="00176865">
    <w:pPr>
      <w:pStyle w:val="Zhlav"/>
      <w:rPr>
        <w:i/>
        <w:sz w:val="22"/>
        <w:szCs w:val="22"/>
      </w:rPr>
    </w:pPr>
    <w:r w:rsidRPr="00176865">
      <w:rPr>
        <w:i/>
        <w:sz w:val="22"/>
        <w:szCs w:val="22"/>
      </w:rPr>
      <w:t>Příloha č. 8 Zadávací dokumentace – 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603"/>
    <w:multiLevelType w:val="hybridMultilevel"/>
    <w:tmpl w:val="D4AA0FB2"/>
    <w:styleLink w:val="Importovanstyl5"/>
    <w:lvl w:ilvl="0" w:tplc="7C0AFF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FDC39A0">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06B932">
      <w:start w:val="1"/>
      <w:numFmt w:val="lowerRoman"/>
      <w:lvlText w:val="%3."/>
      <w:lvlJc w:val="left"/>
      <w:pPr>
        <w:tabs>
          <w:tab w:val="left" w:pos="720"/>
        </w:tabs>
        <w:ind w:left="216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3" w:tplc="21E82268">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D249A1A">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8C71B0">
      <w:start w:val="1"/>
      <w:numFmt w:val="lowerRoman"/>
      <w:lvlText w:val="%6."/>
      <w:lvlJc w:val="left"/>
      <w:pPr>
        <w:tabs>
          <w:tab w:val="left" w:pos="720"/>
        </w:tabs>
        <w:ind w:left="432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6" w:tplc="0EFACA8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34A2548">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3BE3DF4">
      <w:start w:val="1"/>
      <w:numFmt w:val="lowerRoman"/>
      <w:lvlText w:val="%9."/>
      <w:lvlJc w:val="left"/>
      <w:pPr>
        <w:tabs>
          <w:tab w:val="left" w:pos="720"/>
        </w:tabs>
        <w:ind w:left="6480" w:hanging="33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6800D0"/>
    <w:multiLevelType w:val="hybridMultilevel"/>
    <w:tmpl w:val="9328FFA6"/>
    <w:styleLink w:val="Importovanstyl3"/>
    <w:lvl w:ilvl="0" w:tplc="09C07B74">
      <w:start w:val="1"/>
      <w:numFmt w:val="bullet"/>
      <w:lvlText w:val="·"/>
      <w:lvlJc w:val="left"/>
      <w:pPr>
        <w:tabs>
          <w:tab w:val="num" w:pos="141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303DF6">
      <w:start w:val="1"/>
      <w:numFmt w:val="bullet"/>
      <w:lvlText w:val="o"/>
      <w:lvlJc w:val="left"/>
      <w:pPr>
        <w:tabs>
          <w:tab w:val="num" w:pos="2124"/>
        </w:tabs>
        <w:ind w:left="214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F8354A">
      <w:start w:val="1"/>
      <w:numFmt w:val="bullet"/>
      <w:lvlText w:val="▪"/>
      <w:lvlJc w:val="left"/>
      <w:pPr>
        <w:tabs>
          <w:tab w:val="num" w:pos="2832"/>
        </w:tabs>
        <w:ind w:left="285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F6693C">
      <w:start w:val="1"/>
      <w:numFmt w:val="bullet"/>
      <w:lvlText w:val="·"/>
      <w:lvlJc w:val="left"/>
      <w:pPr>
        <w:tabs>
          <w:tab w:val="num" w:pos="3540"/>
        </w:tabs>
        <w:ind w:left="356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262B6C">
      <w:start w:val="1"/>
      <w:numFmt w:val="bullet"/>
      <w:lvlText w:val="o"/>
      <w:lvlJc w:val="left"/>
      <w:pPr>
        <w:tabs>
          <w:tab w:val="num" w:pos="4248"/>
        </w:tabs>
        <w:ind w:left="427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AA392E">
      <w:start w:val="1"/>
      <w:numFmt w:val="bullet"/>
      <w:lvlText w:val="▪"/>
      <w:lvlJc w:val="left"/>
      <w:pPr>
        <w:tabs>
          <w:tab w:val="num" w:pos="4956"/>
        </w:tabs>
        <w:ind w:left="498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C0EFC8">
      <w:start w:val="1"/>
      <w:numFmt w:val="bullet"/>
      <w:lvlText w:val="·"/>
      <w:lvlJc w:val="left"/>
      <w:pPr>
        <w:tabs>
          <w:tab w:val="num" w:pos="5664"/>
        </w:tabs>
        <w:ind w:left="568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C4417C">
      <w:start w:val="1"/>
      <w:numFmt w:val="bullet"/>
      <w:lvlText w:val="o"/>
      <w:lvlJc w:val="left"/>
      <w:pPr>
        <w:tabs>
          <w:tab w:val="num" w:pos="6372"/>
        </w:tabs>
        <w:ind w:left="639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FED68A">
      <w:start w:val="1"/>
      <w:numFmt w:val="bullet"/>
      <w:lvlText w:val="▪"/>
      <w:lvlJc w:val="left"/>
      <w:pPr>
        <w:tabs>
          <w:tab w:val="num" w:pos="7080"/>
        </w:tabs>
        <w:ind w:left="710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3975FA"/>
    <w:multiLevelType w:val="hybridMultilevel"/>
    <w:tmpl w:val="9F40FEAE"/>
    <w:styleLink w:val="Importovanstyl2"/>
    <w:lvl w:ilvl="0" w:tplc="13BA2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049A2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88CECC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3FCCEF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EC40E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EED11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AF41EB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44D4B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9E1A0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972668"/>
    <w:multiLevelType w:val="hybridMultilevel"/>
    <w:tmpl w:val="4BF08E36"/>
    <w:styleLink w:val="Importovanstyl7"/>
    <w:lvl w:ilvl="0" w:tplc="1B8AF3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5CC5E2">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C5C47C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FE42B41A">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E640DF88">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1D4E7D5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2A1CC0C2">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8BA6E21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949A5170">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D85C03"/>
    <w:multiLevelType w:val="hybridMultilevel"/>
    <w:tmpl w:val="3690B8A2"/>
    <w:numStyleLink w:val="Importovanstyl6"/>
  </w:abstractNum>
  <w:abstractNum w:abstractNumId="5" w15:restartNumberingAfterBreak="0">
    <w:nsid w:val="26153B11"/>
    <w:multiLevelType w:val="hybridMultilevel"/>
    <w:tmpl w:val="9328FFA6"/>
    <w:numStyleLink w:val="Importovanstyl3"/>
  </w:abstractNum>
  <w:abstractNum w:abstractNumId="6" w15:restartNumberingAfterBreak="0">
    <w:nsid w:val="2F992AE0"/>
    <w:multiLevelType w:val="hybridMultilevel"/>
    <w:tmpl w:val="41525EC6"/>
    <w:styleLink w:val="Importovanstyl4"/>
    <w:lvl w:ilvl="0" w:tplc="6E229A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EC95DA">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6724390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0C88886">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F92A788A">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AF28DD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3746D668">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D688A4C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4FE461B4">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7655324"/>
    <w:multiLevelType w:val="hybridMultilevel"/>
    <w:tmpl w:val="4BF08E36"/>
    <w:numStyleLink w:val="Importovanstyl7"/>
  </w:abstractNum>
  <w:abstractNum w:abstractNumId="8" w15:restartNumberingAfterBreak="0">
    <w:nsid w:val="49BA1F61"/>
    <w:multiLevelType w:val="hybridMultilevel"/>
    <w:tmpl w:val="D4AA0FB2"/>
    <w:numStyleLink w:val="Importovanstyl5"/>
  </w:abstractNum>
  <w:abstractNum w:abstractNumId="9" w15:restartNumberingAfterBreak="0">
    <w:nsid w:val="610428D1"/>
    <w:multiLevelType w:val="hybridMultilevel"/>
    <w:tmpl w:val="3690B8A2"/>
    <w:styleLink w:val="Importovanstyl6"/>
    <w:lvl w:ilvl="0" w:tplc="CDA25F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BE953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8E054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CE8D53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6C93E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08BF1A">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0BE6D8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FC7762">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AC784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BE00FE1"/>
    <w:multiLevelType w:val="hybridMultilevel"/>
    <w:tmpl w:val="9F40FEAE"/>
    <w:numStyleLink w:val="Importovanstyl2"/>
  </w:abstractNum>
  <w:abstractNum w:abstractNumId="11" w15:restartNumberingAfterBreak="0">
    <w:nsid w:val="7C0B087E"/>
    <w:multiLevelType w:val="hybridMultilevel"/>
    <w:tmpl w:val="41525EC6"/>
    <w:numStyleLink w:val="Importovanstyl4"/>
  </w:abstractNum>
  <w:num w:numId="1">
    <w:abstractNumId w:val="2"/>
  </w:num>
  <w:num w:numId="2">
    <w:abstractNumId w:val="10"/>
  </w:num>
  <w:num w:numId="3">
    <w:abstractNumId w:val="1"/>
  </w:num>
  <w:num w:numId="4">
    <w:abstractNumId w:val="5"/>
  </w:num>
  <w:num w:numId="5">
    <w:abstractNumId w:val="6"/>
  </w:num>
  <w:num w:numId="6">
    <w:abstractNumId w:val="11"/>
  </w:num>
  <w:num w:numId="7">
    <w:abstractNumId w:val="0"/>
  </w:num>
  <w:num w:numId="8">
    <w:abstractNumId w:val="8"/>
    <w:lvlOverride w:ilvl="0">
      <w:lvl w:ilvl="0" w:tplc="DD9EA1C6">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9">
    <w:abstractNumId w:val="8"/>
    <w:lvlOverride w:ilvl="0">
      <w:lvl w:ilvl="0" w:tplc="DD9EA1C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CEE03D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BE0FA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798D722">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B209072">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8E2D9F6">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1ED670">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3EC0FEC">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F7AFA86">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4"/>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2D4"/>
    <w:rsid w:val="00082012"/>
    <w:rsid w:val="001555F3"/>
    <w:rsid w:val="00167293"/>
    <w:rsid w:val="00176865"/>
    <w:rsid w:val="00192081"/>
    <w:rsid w:val="0024753B"/>
    <w:rsid w:val="00255846"/>
    <w:rsid w:val="00310018"/>
    <w:rsid w:val="00347CFC"/>
    <w:rsid w:val="003A28FF"/>
    <w:rsid w:val="003C7012"/>
    <w:rsid w:val="003E23E5"/>
    <w:rsid w:val="003E7449"/>
    <w:rsid w:val="00454628"/>
    <w:rsid w:val="00464F4F"/>
    <w:rsid w:val="0049734B"/>
    <w:rsid w:val="004D1987"/>
    <w:rsid w:val="004F7111"/>
    <w:rsid w:val="00546BAC"/>
    <w:rsid w:val="005B1F11"/>
    <w:rsid w:val="005C7B32"/>
    <w:rsid w:val="0062553F"/>
    <w:rsid w:val="00644B3A"/>
    <w:rsid w:val="00695589"/>
    <w:rsid w:val="00710A21"/>
    <w:rsid w:val="007D6A38"/>
    <w:rsid w:val="007F0C41"/>
    <w:rsid w:val="00822553"/>
    <w:rsid w:val="008C6DCF"/>
    <w:rsid w:val="008E3DD6"/>
    <w:rsid w:val="00931548"/>
    <w:rsid w:val="00932822"/>
    <w:rsid w:val="009360B7"/>
    <w:rsid w:val="0096793D"/>
    <w:rsid w:val="009917E4"/>
    <w:rsid w:val="009971B9"/>
    <w:rsid w:val="00A35295"/>
    <w:rsid w:val="00A3564E"/>
    <w:rsid w:val="00AF52D4"/>
    <w:rsid w:val="00AF79B3"/>
    <w:rsid w:val="00B021E5"/>
    <w:rsid w:val="00B37D7E"/>
    <w:rsid w:val="00B65ED5"/>
    <w:rsid w:val="00BD342A"/>
    <w:rsid w:val="00C15D54"/>
    <w:rsid w:val="00C179A0"/>
    <w:rsid w:val="00C50CDD"/>
    <w:rsid w:val="00C97EC6"/>
    <w:rsid w:val="00CA58D3"/>
    <w:rsid w:val="00CB49C7"/>
    <w:rsid w:val="00CE0471"/>
    <w:rsid w:val="00D11C48"/>
    <w:rsid w:val="00DC4A8D"/>
    <w:rsid w:val="00E17BD0"/>
    <w:rsid w:val="00E501DF"/>
    <w:rsid w:val="00EB5849"/>
    <w:rsid w:val="00EF4AFC"/>
    <w:rsid w:val="00F558BD"/>
    <w:rsid w:val="00F95532"/>
    <w:rsid w:val="00FA4619"/>
    <w:rsid w:val="00FA5B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C689"/>
  <w15:docId w15:val="{88E4F62E-B92C-49A7-9C69-8FA9A972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rFonts w:cs="Arial Unicode MS"/>
      <w:color w:val="000000"/>
      <w:sz w:val="24"/>
      <w:szCs w:val="24"/>
      <w:u w:color="000000"/>
    </w:rPr>
  </w:style>
  <w:style w:type="paragraph" w:styleId="Nadpis1">
    <w:name w:val="heading 1"/>
    <w:next w:val="Normln"/>
    <w:pPr>
      <w:keepNext/>
      <w:jc w:val="center"/>
      <w:outlineLvl w:val="0"/>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rPr>
  </w:style>
  <w:style w:type="paragraph" w:styleId="Zpat">
    <w:name w:val="footer"/>
    <w:pPr>
      <w:tabs>
        <w:tab w:val="center" w:pos="4536"/>
        <w:tab w:val="right" w:pos="9072"/>
      </w:tabs>
    </w:pPr>
    <w:rPr>
      <w:rFonts w:cs="Arial Unicode MS"/>
      <w:color w:val="000000"/>
      <w:u w:color="000000"/>
    </w:rPr>
  </w:style>
  <w:style w:type="paragraph" w:styleId="Zkladntext">
    <w:name w:val="Body Text"/>
    <w:pPr>
      <w:tabs>
        <w:tab w:val="left" w:pos="567"/>
      </w:tabs>
    </w:pPr>
    <w:rPr>
      <w:rFonts w:cs="Arial Unicode MS"/>
      <w:color w:val="000000"/>
      <w:sz w:val="24"/>
      <w:szCs w:val="24"/>
      <w:u w:color="000000"/>
    </w:rPr>
  </w:style>
  <w:style w:type="numbering" w:customStyle="1" w:styleId="Importovanstyl2">
    <w:name w:val="Importovaný styl 2"/>
    <w:pPr>
      <w:numPr>
        <w:numId w:val="1"/>
      </w:numPr>
    </w:pPr>
  </w:style>
  <w:style w:type="paragraph" w:styleId="Odstavecseseznamem">
    <w:name w:val="List Paragraph"/>
    <w:pPr>
      <w:ind w:left="708"/>
    </w:pPr>
    <w:rPr>
      <w:rFonts w:eastAsia="Times New Roman"/>
      <w:color w:val="000000"/>
      <w:sz w:val="24"/>
      <w:szCs w:val="24"/>
      <w:u w:color="000000"/>
    </w:rPr>
  </w:style>
  <w:style w:type="numbering" w:customStyle="1" w:styleId="Importovanstyl3">
    <w:name w:val="Importovaný styl 3"/>
    <w:pPr>
      <w:numPr>
        <w:numId w:val="3"/>
      </w:numPr>
    </w:pPr>
  </w:style>
  <w:style w:type="numbering" w:customStyle="1" w:styleId="Importovanstyl4">
    <w:name w:val="Importovaný styl 4"/>
    <w:pPr>
      <w:numPr>
        <w:numId w:val="5"/>
      </w:numPr>
    </w:pPr>
  </w:style>
  <w:style w:type="numbering" w:customStyle="1" w:styleId="Importovanstyl5">
    <w:name w:val="Importovaný styl 5"/>
    <w:pPr>
      <w:numPr>
        <w:numId w:val="7"/>
      </w:numPr>
    </w:pPr>
  </w:style>
  <w:style w:type="paragraph" w:customStyle="1" w:styleId="Vchoz">
    <w:name w:val="Výchozí"/>
    <w:rPr>
      <w:rFonts w:ascii="Helvetica Neue" w:eastAsia="Helvetica Neue" w:hAnsi="Helvetica Neue" w:cs="Helvetica Neue"/>
      <w:color w:val="000000"/>
      <w:sz w:val="22"/>
      <w:szCs w:val="22"/>
    </w:rPr>
  </w:style>
  <w:style w:type="paragraph" w:styleId="Zkladntextodsazen2">
    <w:name w:val="Body Text Indent 2"/>
    <w:pPr>
      <w:ind w:left="708"/>
    </w:pPr>
    <w:rPr>
      <w:rFonts w:eastAsia="Times New Roman"/>
      <w:color w:val="000000"/>
      <w:sz w:val="22"/>
      <w:szCs w:val="22"/>
      <w:u w:color="000000"/>
    </w:rPr>
  </w:style>
  <w:style w:type="numbering" w:customStyle="1" w:styleId="Importovanstyl6">
    <w:name w:val="Importovaný styl 6"/>
    <w:pPr>
      <w:numPr>
        <w:numId w:val="10"/>
      </w:numPr>
    </w:pPr>
  </w:style>
  <w:style w:type="paragraph" w:styleId="Zkladntext2">
    <w:name w:val="Body Text 2"/>
    <w:rPr>
      <w:rFonts w:eastAsia="Times New Roman"/>
      <w:color w:val="000000"/>
      <w:sz w:val="22"/>
      <w:szCs w:val="22"/>
      <w:u w:color="000000"/>
    </w:rPr>
  </w:style>
  <w:style w:type="numbering" w:customStyle="1" w:styleId="Importovanstyl7">
    <w:name w:val="Importovaný styl 7"/>
    <w:pPr>
      <w:numPr>
        <w:numId w:val="12"/>
      </w:numPr>
    </w:p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64F4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F4F"/>
    <w:rPr>
      <w:rFonts w:ascii="Segoe UI" w:hAnsi="Segoe UI" w:cs="Segoe UI"/>
      <w:color w:val="000000"/>
      <w:sz w:val="18"/>
      <w:szCs w:val="18"/>
      <w:u w:color="000000"/>
    </w:rPr>
  </w:style>
  <w:style w:type="paragraph" w:styleId="Pedmtkomente">
    <w:name w:val="annotation subject"/>
    <w:basedOn w:val="Textkomente"/>
    <w:next w:val="Textkomente"/>
    <w:link w:val="PedmtkomenteChar"/>
    <w:uiPriority w:val="99"/>
    <w:semiHidden/>
    <w:unhideWhenUsed/>
    <w:rsid w:val="008E3DD6"/>
    <w:rPr>
      <w:b/>
      <w:bCs/>
    </w:rPr>
  </w:style>
  <w:style w:type="character" w:customStyle="1" w:styleId="PedmtkomenteChar">
    <w:name w:val="Předmět komentáře Char"/>
    <w:basedOn w:val="TextkomenteChar"/>
    <w:link w:val="Pedmtkomente"/>
    <w:uiPriority w:val="99"/>
    <w:semiHidden/>
    <w:rsid w:val="008E3DD6"/>
    <w:rPr>
      <w:rFonts w:cs="Arial Unicode MS"/>
      <w:b/>
      <w:bCs/>
      <w:color w:val="000000"/>
      <w:u w:color="000000"/>
    </w:rPr>
  </w:style>
  <w:style w:type="paragraph" w:styleId="Zhlav">
    <w:name w:val="header"/>
    <w:basedOn w:val="Normln"/>
    <w:link w:val="ZhlavChar"/>
    <w:uiPriority w:val="99"/>
    <w:unhideWhenUsed/>
    <w:rsid w:val="00176865"/>
    <w:pPr>
      <w:tabs>
        <w:tab w:val="center" w:pos="4536"/>
        <w:tab w:val="right" w:pos="9072"/>
      </w:tabs>
    </w:pPr>
  </w:style>
  <w:style w:type="character" w:customStyle="1" w:styleId="ZhlavChar">
    <w:name w:val="Záhlaví Char"/>
    <w:basedOn w:val="Standardnpsmoodstavce"/>
    <w:link w:val="Zhlav"/>
    <w:uiPriority w:val="99"/>
    <w:rsid w:val="00176865"/>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1226</Words>
  <Characters>7236</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DPO</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Holušová Karla, Bc.</dc:creator>
  <cp:lastModifiedBy>Kubátková Hana, Ing.</cp:lastModifiedBy>
  <cp:revision>4</cp:revision>
  <dcterms:created xsi:type="dcterms:W3CDTF">2021-12-03T08:18:00Z</dcterms:created>
  <dcterms:modified xsi:type="dcterms:W3CDTF">2021-12-07T10:03:00Z</dcterms:modified>
</cp:coreProperties>
</file>