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36BC22EA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961B26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530A8D98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část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530A8D98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část č. 1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AAC4264" w:rsidR="00796324" w:rsidRDefault="00961B26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>Směrnicí pro zadávání veřejných zakázek malého rozsahu – Vnitřní předpis organizace č. 8/2021 schválený usnesením č. 2569/R100/21 Rady města Uherský Brod ze dne 15.11.2021</w:t>
      </w:r>
      <w:r w:rsidR="00322F7B">
        <w:t xml:space="preserve">, </w:t>
      </w:r>
      <w:r>
        <w:t xml:space="preserve">rozhodla </w:t>
      </w:r>
      <w:r>
        <w:t>na základě doporučení komise pro posouzení a hodnocení nabídek o výběru dodavatele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67E58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78B8EF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Luděk Čaník</w:t>
            </w:r>
          </w:p>
        </w:tc>
      </w:tr>
      <w:tr w:rsidR="00767E58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0FF84CC3" w:rsidR="00767E58" w:rsidRPr="00BF406E" w:rsidRDefault="00767E5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767E58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3A57CB4" w:rsidR="00767E58" w:rsidRPr="00BF406E" w:rsidRDefault="00767E58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5BB40D7C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E204E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1713B4B4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767E58">
        <w:rPr>
          <w:rFonts w:cs="Arial"/>
          <w:b/>
          <w:bCs/>
        </w:rPr>
        <w:t>Ing. Luděk Čaník</w:t>
      </w:r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EADD125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D3D446C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3B8EC9A2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FDA217E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309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C49C7B1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18309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457EA692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18309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26C8FDA4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0775B5CB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961B26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303FDB88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961B26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4F07B837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961B26" w14:paraId="7235B8D9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</w:tcPr>
          <w:p w14:paraId="3907204C" w14:textId="77777777" w:rsidR="00961B26" w:rsidRDefault="00961B26" w:rsidP="006B3E6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</w:tcPr>
          <w:p w14:paraId="616EC984" w14:textId="77777777" w:rsidR="00961B26" w:rsidRPr="00E2041F" w:rsidRDefault="00961B26" w:rsidP="006B3E61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13B3764E" w14:textId="77777777" w:rsidTr="007E0203">
        <w:trPr>
          <w:trHeight w:hRule="exact" w:val="397"/>
        </w:trPr>
        <w:tc>
          <w:tcPr>
            <w:tcW w:w="4111" w:type="dxa"/>
          </w:tcPr>
          <w:p w14:paraId="12014C41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6D710FC" w14:textId="1F2A3FB4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961B26" w14:paraId="3B35FEAA" w14:textId="77777777" w:rsidTr="007E0203">
        <w:trPr>
          <w:trHeight w:hRule="exact" w:val="397"/>
        </w:trPr>
        <w:tc>
          <w:tcPr>
            <w:tcW w:w="4111" w:type="dxa"/>
          </w:tcPr>
          <w:p w14:paraId="66CE513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40FBF99" w14:textId="0577CD34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961B26" w14:paraId="504D794B" w14:textId="77777777" w:rsidTr="007E0203">
        <w:trPr>
          <w:trHeight w:hRule="exact" w:val="397"/>
        </w:trPr>
        <w:tc>
          <w:tcPr>
            <w:tcW w:w="4111" w:type="dxa"/>
          </w:tcPr>
          <w:p w14:paraId="21778E6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2A00787" w14:textId="2DE014DB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</w:tbl>
    <w:p w14:paraId="40B60DDA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56DA235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61B26">
        <w:rPr>
          <w:rFonts w:cs="Arial"/>
          <w:bCs/>
        </w:rPr>
        <w:t>31.01.2022</w:t>
      </w:r>
      <w:bookmarkStart w:id="0" w:name="_GoBack"/>
      <w:bookmarkEnd w:id="0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25DB8A54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2568876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072405C0" w:rsidR="008122EB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519595D" w14:textId="28861C9B" w:rsidR="00FB3EFF" w:rsidRPr="00FB3EFF" w:rsidRDefault="00FB3EFF" w:rsidP="004A3E36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FB3EFF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FB3EFF" w:rsidRPr="00FB3EFF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61B2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61B2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7E58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A92C2-18AC-4AC1-933F-018FB3B5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8</cp:revision>
  <cp:lastPrinted>2021-03-19T07:34:00Z</cp:lastPrinted>
  <dcterms:created xsi:type="dcterms:W3CDTF">2021-02-16T07:47:00Z</dcterms:created>
  <dcterms:modified xsi:type="dcterms:W3CDTF">2022-01-31T15:36:00Z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