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83289" w14:textId="77777777" w:rsidR="00430EC1" w:rsidRDefault="00430EC1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</w:pPr>
    </w:p>
    <w:p w14:paraId="033619D8" w14:textId="20BB6E3D" w:rsidR="008224E5" w:rsidRDefault="007B6009" w:rsidP="00AB7429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  <w:r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 xml:space="preserve"> </w:t>
      </w:r>
      <w:r w:rsidR="005B4D00"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>S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eznam vzorků k</w:t>
      </w:r>
      <w:r w:rsidR="00C035C5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 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předložení</w:t>
      </w:r>
    </w:p>
    <w:p w14:paraId="61BA6219" w14:textId="77777777" w:rsidR="00C035C5" w:rsidRDefault="00C035C5" w:rsidP="00C035C5">
      <w:pPr>
        <w:spacing w:after="0"/>
        <w:ind w:left="65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Výstavba odborných učeben ZŠ Bruntál, Okružní 38 – dodávka ICT techniky a nábytku - část č. 1 – </w:t>
      </w:r>
      <w:r>
        <w:rPr>
          <w:rFonts w:cstheme="minorHAnsi"/>
          <w:b/>
          <w:color w:val="auto"/>
          <w:sz w:val="28"/>
        </w:rPr>
        <w:t>Nábytek</w:t>
      </w:r>
    </w:p>
    <w:p w14:paraId="7363BDF6" w14:textId="77777777" w:rsidR="00C035C5" w:rsidRPr="00AB7429" w:rsidRDefault="00C035C5" w:rsidP="00AB7429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</w:p>
    <w:p w14:paraId="2DD398DA" w14:textId="5896F463" w:rsidR="009E28C4" w:rsidRPr="008224E5" w:rsidRDefault="00B2773B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Dí</w:t>
      </w:r>
      <w:r w:rsidR="005467D2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lny 1</w:t>
      </w:r>
    </w:p>
    <w:p w14:paraId="389E2778" w14:textId="77777777" w:rsidR="008224E5" w:rsidRPr="005B4D00" w:rsidRDefault="008224E5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</w:p>
    <w:p w14:paraId="299B9C84" w14:textId="0545D949" w:rsidR="009E28C4" w:rsidRPr="005B4D00" w:rsidRDefault="005467D2">
      <w:pPr>
        <w:shd w:val="clear" w:color="auto" w:fill="FFFFFF" w:themeFill="background1"/>
        <w:spacing w:after="0" w:line="240" w:lineRule="auto"/>
        <w:jc w:val="center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S</w:t>
      </w:r>
      <w:r w:rsidR="00D9103A"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KŘÍŇKY SE SKLEM</w:t>
      </w:r>
    </w:p>
    <w:p w14:paraId="51D04C11" w14:textId="30C0992E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DB27DC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300 x 300 x 200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3F031965" w14:textId="3936A559" w:rsidR="009E28C4" w:rsidRPr="005B4D00" w:rsidRDefault="00D9103A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Dřevotřískov</w:t>
      </w:r>
      <w:r w:rsidR="0065618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é desky opatřeny ABS hranou 2mm, </w:t>
      </w:r>
      <w:proofErr w:type="spellStart"/>
      <w:r w:rsidR="00DF7EF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Dvířko</w:t>
      </w:r>
      <w:proofErr w:type="spellEnd"/>
      <w:r w:rsidR="00DF7EF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opatřeno 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pantem</w:t>
      </w:r>
      <w:r w:rsidR="00A1363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skládajíc se ze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dv</w:t>
      </w:r>
      <w:r w:rsidR="00A1363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ou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pásk</w:t>
      </w:r>
      <w:r w:rsidR="00A1363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ů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 vloženým sklem do drážky, </w:t>
      </w:r>
      <w:r w:rsidR="00643FB8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zámkem a úchytkou. Sololit vložen do drážky. </w:t>
      </w:r>
    </w:p>
    <w:p w14:paraId="027B23E8" w14:textId="77777777" w:rsidR="009E28C4" w:rsidRPr="005B4D00" w:rsidRDefault="009E28C4" w:rsidP="00AB7429">
      <w:pPr>
        <w:shd w:val="clear" w:color="auto" w:fill="FFFFFF" w:themeFill="background1"/>
        <w:spacing w:beforeAutospacing="1" w:after="150" w:line="240" w:lineRule="auto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491D2504" w14:textId="689AB727" w:rsidR="009E28C4" w:rsidRPr="005B4D00" w:rsidRDefault="00790258">
      <w:pPr>
        <w:shd w:val="clear" w:color="auto" w:fill="FFFFFF" w:themeFill="background1"/>
        <w:spacing w:after="0" w:line="240" w:lineRule="auto"/>
        <w:jc w:val="center"/>
        <w:rPr>
          <w:rFonts w:ascii="Comic Sans MS" w:hAnsi="Comic Sans MS" w:cs="Times New Roman"/>
          <w:sz w:val="32"/>
          <w:szCs w:val="32"/>
          <w:u w:val="single"/>
        </w:rPr>
      </w:pP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PRACOVNÍ STŮL</w:t>
      </w:r>
    </w:p>
    <w:p w14:paraId="7E21EAF6" w14:textId="77777777" w:rsidR="009E28C4" w:rsidRPr="005B4D00" w:rsidRDefault="009E28C4">
      <w:pPr>
        <w:shd w:val="clear" w:color="auto" w:fill="FFFFFF" w:themeFill="background1"/>
        <w:spacing w:after="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763FCE68" w14:textId="4408E8EF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B21114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2</w:t>
      </w:r>
      <w:r w:rsidR="00EB5D9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00 x 200 x 200</w:t>
      </w:r>
      <w:r w:rsidR="00435EDA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6BF37C84" w14:textId="0712D9D1" w:rsidR="009E28C4" w:rsidRPr="005B4D00" w:rsidRDefault="00B21114" w:rsidP="002B5ADA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Kovová konstrukce 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z </w:t>
      </w:r>
      <w:proofErr w:type="spellStart"/>
      <w:r w:rsidR="00577C9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jeklu</w:t>
      </w:r>
      <w:proofErr w:type="spellEnd"/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BC3C0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30</w:t>
      </w:r>
      <w:r w:rsidR="00577C9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x 30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mm</w:t>
      </w:r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 barvou </w:t>
      </w:r>
      <w:proofErr w:type="spellStart"/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komaxit</w:t>
      </w:r>
      <w:proofErr w:type="spellEnd"/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, </w:t>
      </w:r>
      <w:r w:rsidR="00A878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ukončeno stavěcí krytkou. H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orní desk</w:t>
      </w:r>
      <w:r w:rsidR="00A878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a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dřevotřísková o síle 25mm opatřena ABS hranou 2mm.</w:t>
      </w:r>
    </w:p>
    <w:p w14:paraId="6529275E" w14:textId="1B6DC274" w:rsidR="00853F02" w:rsidRDefault="00AB7429" w:rsidP="00AB7429">
      <w:pPr>
        <w:shd w:val="clear" w:color="auto" w:fill="FFFFFF" w:themeFill="background1"/>
        <w:spacing w:beforeAutospacing="1" w:after="150" w:line="240" w:lineRule="auto"/>
        <w:jc w:val="center"/>
        <w:outlineLvl w:val="0"/>
        <w:rPr>
          <w:rFonts w:ascii="Comic Sans MS" w:eastAsia="Times New Roman" w:hAnsi="Comic Sans MS" w:cstheme="minorHAnsi"/>
          <w:color w:val="000000" w:themeColor="text1"/>
          <w:sz w:val="32"/>
          <w:szCs w:val="32"/>
          <w:lang w:eastAsia="cs-CZ"/>
        </w:rPr>
      </w:pPr>
      <w:r w:rsidRPr="00AB7429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 xml:space="preserve">Multimediální </w:t>
      </w:r>
      <w:proofErr w:type="spellStart"/>
      <w:r w:rsidRPr="00AB7429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minikatedra</w:t>
      </w:r>
      <w:proofErr w:type="spellEnd"/>
      <w:r w:rsidRPr="00AB7429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 xml:space="preserve"> s minipočítačem a interaktivním dataprojektorem</w:t>
      </w:r>
    </w:p>
    <w:p w14:paraId="76D82E04" w14:textId="4B5B5533" w:rsidR="00853F02" w:rsidRPr="00AB7429" w:rsidRDefault="00AB7429" w:rsidP="00AB7429">
      <w:pPr>
        <w:tabs>
          <w:tab w:val="left" w:pos="3825"/>
        </w:tabs>
        <w:spacing w:before="100" w:beforeAutospacing="1" w:after="100" w:afterAutospacing="1"/>
        <w:rPr>
          <w:rFonts w:ascii="Comic Sans MS" w:hAnsi="Comic Sans MS"/>
          <w:color w:val="auto"/>
          <w:sz w:val="32"/>
          <w:szCs w:val="32"/>
        </w:rPr>
      </w:pPr>
      <w:r w:rsidRPr="008605D6">
        <w:rPr>
          <w:rFonts w:ascii="Comic Sans MS" w:hAnsi="Comic Sans MS" w:cs="Arial"/>
          <w:bCs/>
          <w:sz w:val="32"/>
          <w:szCs w:val="32"/>
        </w:rPr>
        <w:t>Bude dodán technický popis výrobku včetně zobrazení (3D grafika)</w:t>
      </w:r>
      <w:r>
        <w:rPr>
          <w:rFonts w:ascii="Comic Sans MS" w:hAnsi="Comic Sans MS" w:cs="Arial"/>
          <w:bCs/>
          <w:sz w:val="32"/>
          <w:szCs w:val="32"/>
        </w:rPr>
        <w:t>.</w:t>
      </w:r>
    </w:p>
    <w:p w14:paraId="5E6A4CBB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</w:p>
    <w:p w14:paraId="2F0E96C0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hAnsi="Comic Sans MS"/>
        </w:rPr>
      </w:pPr>
    </w:p>
    <w:sectPr w:rsidR="009E28C4" w:rsidRPr="005B4D00" w:rsidSect="009E28C4">
      <w:headerReference w:type="default" r:id="rId6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B4C65" w14:textId="77777777" w:rsidR="00D246D8" w:rsidRDefault="00D246D8" w:rsidP="00024AAB">
      <w:pPr>
        <w:spacing w:after="0" w:line="240" w:lineRule="auto"/>
      </w:pPr>
      <w:r>
        <w:separator/>
      </w:r>
    </w:p>
  </w:endnote>
  <w:endnote w:type="continuationSeparator" w:id="0">
    <w:p w14:paraId="6B0710D7" w14:textId="77777777" w:rsidR="00D246D8" w:rsidRDefault="00D246D8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BAF9B" w14:textId="77777777" w:rsidR="00D246D8" w:rsidRDefault="00D246D8" w:rsidP="00024AAB">
      <w:pPr>
        <w:spacing w:after="0" w:line="240" w:lineRule="auto"/>
      </w:pPr>
      <w:r>
        <w:separator/>
      </w:r>
    </w:p>
  </w:footnote>
  <w:footnote w:type="continuationSeparator" w:id="0">
    <w:p w14:paraId="524A6D96" w14:textId="77777777" w:rsidR="00D246D8" w:rsidRDefault="00D246D8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88EB" w14:textId="77777777" w:rsidR="00024AAB" w:rsidRDefault="00024AAB" w:rsidP="00024AAB">
    <w:pPr>
      <w:pStyle w:val="Zhlav"/>
      <w:jc w:val="center"/>
    </w:pPr>
  </w:p>
  <w:p w14:paraId="6E6A942F" w14:textId="77777777"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 wp14:anchorId="1106FC8E" wp14:editId="541386B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C3AFCF" w14:textId="77777777" w:rsidR="00024AAB" w:rsidRDefault="00024AAB" w:rsidP="00024AA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C4"/>
    <w:rsid w:val="00024AAB"/>
    <w:rsid w:val="00027302"/>
    <w:rsid w:val="00135123"/>
    <w:rsid w:val="001B768A"/>
    <w:rsid w:val="001D3FBF"/>
    <w:rsid w:val="002B5ADA"/>
    <w:rsid w:val="002D17CC"/>
    <w:rsid w:val="002E7953"/>
    <w:rsid w:val="003740D8"/>
    <w:rsid w:val="00416300"/>
    <w:rsid w:val="00430EC1"/>
    <w:rsid w:val="00435EDA"/>
    <w:rsid w:val="004D356D"/>
    <w:rsid w:val="005242F1"/>
    <w:rsid w:val="005467D2"/>
    <w:rsid w:val="00577C96"/>
    <w:rsid w:val="005B4D00"/>
    <w:rsid w:val="005D7D66"/>
    <w:rsid w:val="006032BF"/>
    <w:rsid w:val="006305D5"/>
    <w:rsid w:val="00640B6E"/>
    <w:rsid w:val="00642404"/>
    <w:rsid w:val="00643FB8"/>
    <w:rsid w:val="00656185"/>
    <w:rsid w:val="00677C18"/>
    <w:rsid w:val="00694653"/>
    <w:rsid w:val="00696046"/>
    <w:rsid w:val="00737326"/>
    <w:rsid w:val="00790258"/>
    <w:rsid w:val="007B6009"/>
    <w:rsid w:val="00804219"/>
    <w:rsid w:val="008224E5"/>
    <w:rsid w:val="00822B29"/>
    <w:rsid w:val="00853F02"/>
    <w:rsid w:val="008718D7"/>
    <w:rsid w:val="00874554"/>
    <w:rsid w:val="00925B34"/>
    <w:rsid w:val="009A34A0"/>
    <w:rsid w:val="009E28C4"/>
    <w:rsid w:val="00A13630"/>
    <w:rsid w:val="00A739E2"/>
    <w:rsid w:val="00A8786B"/>
    <w:rsid w:val="00AB7429"/>
    <w:rsid w:val="00B21114"/>
    <w:rsid w:val="00B2773B"/>
    <w:rsid w:val="00B674EE"/>
    <w:rsid w:val="00B805AF"/>
    <w:rsid w:val="00BC3C04"/>
    <w:rsid w:val="00BE0CC4"/>
    <w:rsid w:val="00BF2900"/>
    <w:rsid w:val="00C035C5"/>
    <w:rsid w:val="00C37039"/>
    <w:rsid w:val="00C54066"/>
    <w:rsid w:val="00C91323"/>
    <w:rsid w:val="00D12212"/>
    <w:rsid w:val="00D17C3B"/>
    <w:rsid w:val="00D219F9"/>
    <w:rsid w:val="00D246D8"/>
    <w:rsid w:val="00D9103A"/>
    <w:rsid w:val="00DB27DC"/>
    <w:rsid w:val="00DF7EFF"/>
    <w:rsid w:val="00E734B1"/>
    <w:rsid w:val="00EB5D92"/>
    <w:rsid w:val="00F32645"/>
    <w:rsid w:val="00F502EB"/>
    <w:rsid w:val="00F7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2C53"/>
  <w15:docId w15:val="{0551999A-42CE-4318-8700-941EC71C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Havlík</dc:creator>
  <dc:description/>
  <cp:lastModifiedBy>radim.pala@outlook.cz</cp:lastModifiedBy>
  <cp:revision>21</cp:revision>
  <cp:lastPrinted>2020-02-19T23:23:00Z</cp:lastPrinted>
  <dcterms:created xsi:type="dcterms:W3CDTF">2021-11-11T05:23:00Z</dcterms:created>
  <dcterms:modified xsi:type="dcterms:W3CDTF">2021-11-29T14:43:00Z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