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AA4ED5" w:rsidRPr="00AA4ED5">
        <w:rPr>
          <w:rFonts w:ascii="Arial" w:hAnsi="Arial" w:cs="Arial"/>
          <w:b/>
          <w:sz w:val="24"/>
          <w:szCs w:val="24"/>
        </w:rPr>
        <w:t>Kyjov, ul. Riegrova – oprava parkoviště</w:t>
      </w:r>
      <w:bookmarkStart w:id="0" w:name="_GoBack"/>
      <w:bookmarkEnd w:id="0"/>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82604B">
        <w:rPr>
          <w:rFonts w:ascii="Arial" w:hAnsi="Arial" w:cs="Arial"/>
          <w:szCs w:val="22"/>
        </w:rPr>
        <w:t>3</w:t>
      </w:r>
      <w:r w:rsidRPr="00AA4ED5">
        <w:rPr>
          <w:rFonts w:ascii="Arial" w:hAnsi="Arial" w:cs="Arial"/>
          <w:szCs w:val="22"/>
        </w:rPr>
        <w:t>00 000 Kč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C222B17"/>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D7676-E220-474B-91A0-EF38F9CF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Pages>
  <Words>747</Words>
  <Characters>4411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123</cp:revision>
  <dcterms:created xsi:type="dcterms:W3CDTF">2016-10-07T04:59:00Z</dcterms:created>
  <dcterms:modified xsi:type="dcterms:W3CDTF">2021-12-03T07:36:00Z</dcterms:modified>
</cp:coreProperties>
</file>