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A812" w14:textId="77777777" w:rsidR="00547489" w:rsidRPr="00250C4B" w:rsidRDefault="00547489" w:rsidP="00547489">
      <w:pPr>
        <w:pStyle w:val="Nzev"/>
        <w:tabs>
          <w:tab w:val="clear" w:pos="720"/>
        </w:tabs>
        <w:ind w:left="0" w:right="21"/>
        <w:rPr>
          <w:sz w:val="22"/>
          <w:szCs w:val="22"/>
        </w:rPr>
      </w:pPr>
      <w:bookmarkStart w:id="0" w:name="_GoBack"/>
      <w:bookmarkEnd w:id="0"/>
      <w:r>
        <w:rPr>
          <w:sz w:val="22"/>
          <w:szCs w:val="22"/>
        </w:rPr>
        <w:t>SMLOUVA O DÍLO</w:t>
      </w:r>
    </w:p>
    <w:p w14:paraId="251A8B77" w14:textId="30C7A34C" w:rsidR="00D54220" w:rsidRDefault="00D54220" w:rsidP="001A459F">
      <w:pPr>
        <w:pStyle w:val="Nadpis1"/>
        <w:ind w:left="851" w:right="21"/>
        <w:jc w:val="left"/>
        <w:rPr>
          <w:sz w:val="22"/>
        </w:rPr>
      </w:pPr>
      <w:r>
        <w:rPr>
          <w:sz w:val="22"/>
        </w:rPr>
        <w:t>Číslo smlouvy objednatele:</w:t>
      </w:r>
      <w:r w:rsidR="005F0E44">
        <w:rPr>
          <w:sz w:val="22"/>
        </w:rPr>
        <w:t xml:space="preserve"> </w:t>
      </w:r>
      <w:r w:rsidR="008858C8" w:rsidRPr="001A7ED8">
        <w:rPr>
          <w:b/>
          <w:sz w:val="22"/>
        </w:rPr>
        <w:t>DOD2021</w:t>
      </w:r>
      <w:r w:rsidR="008858C8">
        <w:rPr>
          <w:b/>
          <w:sz w:val="22"/>
        </w:rPr>
        <w:t>1896</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004C6B">
        <w:rPr>
          <w:b/>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rejstříku</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bankovní spojení:</w:t>
      </w:r>
      <w:r w:rsidRPr="00C8634D">
        <w:rPr>
          <w:rFonts w:ascii="Times New Roman" w:hAnsi="Times New Roman"/>
          <w:sz w:val="22"/>
          <w:szCs w:val="22"/>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číslo účtu:</w:t>
      </w:r>
      <w:r w:rsidRPr="00C8634D">
        <w:rPr>
          <w:rFonts w:ascii="Times New Roman" w:hAnsi="Times New Roman"/>
          <w:sz w:val="22"/>
          <w:szCs w:val="22"/>
        </w:rPr>
        <w:tab/>
        <w:t>5708761/0100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33881240" w14:textId="76AC8301" w:rsidR="00C8278B" w:rsidRPr="00E72A72"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w:t>
      </w:r>
      <w:r w:rsidRPr="00E72A72">
        <w:rPr>
          <w:rFonts w:ascii="Times New Roman" w:hAnsi="Times New Roman"/>
          <w:sz w:val="22"/>
          <w:szCs w:val="22"/>
        </w:rPr>
        <w:t xml:space="preserve">Ing. </w:t>
      </w:r>
      <w:r w:rsidR="000A49CC" w:rsidRPr="00E72A72">
        <w:rPr>
          <w:rFonts w:ascii="Times New Roman" w:hAnsi="Times New Roman"/>
          <w:sz w:val="22"/>
          <w:szCs w:val="22"/>
        </w:rPr>
        <w:t>Jiří Plaček</w:t>
      </w:r>
      <w:r w:rsidRPr="00E72A72">
        <w:rPr>
          <w:rFonts w:ascii="Times New Roman" w:hAnsi="Times New Roman"/>
          <w:sz w:val="22"/>
          <w:szCs w:val="22"/>
        </w:rPr>
        <w:t xml:space="preserve"> vedoucí </w:t>
      </w:r>
      <w:r w:rsidR="000A49CC" w:rsidRPr="00E72A72">
        <w:rPr>
          <w:rFonts w:ascii="Times New Roman" w:hAnsi="Times New Roman"/>
          <w:sz w:val="22"/>
          <w:szCs w:val="22"/>
        </w:rPr>
        <w:t>oddělení energie a ekologie</w:t>
      </w:r>
    </w:p>
    <w:p w14:paraId="0630E9DC" w14:textId="3A3045D6" w:rsidR="00C8278B" w:rsidRPr="00E72A72" w:rsidRDefault="00C8278B" w:rsidP="00C8278B">
      <w:pPr>
        <w:tabs>
          <w:tab w:val="left" w:pos="3969"/>
        </w:tabs>
        <w:spacing w:line="240" w:lineRule="auto"/>
        <w:ind w:right="21"/>
      </w:pPr>
      <w:r w:rsidRPr="00E72A72">
        <w:rPr>
          <w:rFonts w:ascii="Times New Roman" w:hAnsi="Times New Roman"/>
          <w:sz w:val="22"/>
          <w:szCs w:val="22"/>
        </w:rPr>
        <w:t xml:space="preserve">                                                                        tel.: 59 740 </w:t>
      </w:r>
      <w:r w:rsidR="000A49CC" w:rsidRPr="00E72A72">
        <w:rPr>
          <w:rFonts w:ascii="Times New Roman" w:hAnsi="Times New Roman"/>
          <w:sz w:val="22"/>
          <w:szCs w:val="22"/>
        </w:rPr>
        <w:t>1320</w:t>
      </w:r>
      <w:r w:rsidRPr="00E72A72">
        <w:rPr>
          <w:rFonts w:ascii="Times New Roman" w:hAnsi="Times New Roman"/>
          <w:sz w:val="22"/>
          <w:szCs w:val="22"/>
        </w:rPr>
        <w:t xml:space="preserve">, e-mail: </w:t>
      </w:r>
      <w:hyperlink r:id="rId10" w:history="1">
        <w:r w:rsidR="00210251" w:rsidRPr="00210251">
          <w:rPr>
            <w:rStyle w:val="Hypertextovodkaz"/>
            <w:rFonts w:ascii="Times New Roman" w:hAnsi="Times New Roman"/>
            <w:sz w:val="22"/>
            <w:szCs w:val="22"/>
          </w:rPr>
          <w:t>Jiri.Placek@dpo.cz</w:t>
        </w:r>
      </w:hyperlink>
    </w:p>
    <w:p w14:paraId="1D8850C6" w14:textId="68F3F3D0" w:rsidR="00C8278B" w:rsidRPr="00E72A72" w:rsidRDefault="00C8278B" w:rsidP="00C8278B">
      <w:pPr>
        <w:tabs>
          <w:tab w:val="left" w:pos="3969"/>
        </w:tabs>
        <w:spacing w:line="240" w:lineRule="auto"/>
        <w:ind w:right="21"/>
        <w:rPr>
          <w:rFonts w:ascii="Times New Roman" w:hAnsi="Times New Roman"/>
          <w:sz w:val="22"/>
          <w:szCs w:val="22"/>
        </w:rPr>
      </w:pPr>
      <w:r w:rsidRPr="00E72A72">
        <w:tab/>
      </w:r>
      <w:r w:rsidRPr="00E72A72">
        <w:rPr>
          <w:rFonts w:ascii="Times New Roman" w:hAnsi="Times New Roman"/>
          <w:sz w:val="22"/>
          <w:szCs w:val="22"/>
        </w:rPr>
        <w:t xml:space="preserve">Ing. </w:t>
      </w:r>
      <w:r w:rsidR="000A49CC" w:rsidRPr="00E72A72">
        <w:rPr>
          <w:rFonts w:ascii="Times New Roman" w:hAnsi="Times New Roman"/>
          <w:sz w:val="22"/>
          <w:szCs w:val="22"/>
        </w:rPr>
        <w:t xml:space="preserve">Ondřej </w:t>
      </w:r>
      <w:r w:rsidR="00447210">
        <w:rPr>
          <w:rFonts w:ascii="Times New Roman" w:hAnsi="Times New Roman"/>
          <w:sz w:val="22"/>
          <w:szCs w:val="22"/>
        </w:rPr>
        <w:t>F</w:t>
      </w:r>
      <w:r w:rsidR="00447210" w:rsidRPr="00E72A72">
        <w:rPr>
          <w:rFonts w:ascii="Times New Roman" w:hAnsi="Times New Roman"/>
          <w:sz w:val="22"/>
          <w:szCs w:val="22"/>
        </w:rPr>
        <w:t>erenčík</w:t>
      </w:r>
      <w:r w:rsidRPr="00E72A72">
        <w:rPr>
          <w:rFonts w:ascii="Times New Roman" w:hAnsi="Times New Roman"/>
          <w:sz w:val="22"/>
          <w:szCs w:val="22"/>
        </w:rPr>
        <w:t>, manažer stavebních projektů</w:t>
      </w:r>
    </w:p>
    <w:p w14:paraId="118F8A15" w14:textId="11DC5A6B" w:rsidR="00C8278B" w:rsidRPr="00E72A72" w:rsidRDefault="000A49CC" w:rsidP="00C8278B">
      <w:pPr>
        <w:tabs>
          <w:tab w:val="left" w:pos="3969"/>
        </w:tabs>
        <w:spacing w:line="240" w:lineRule="auto"/>
        <w:ind w:right="21"/>
        <w:rPr>
          <w:rStyle w:val="Hypertextovodkaz"/>
          <w:rFonts w:ascii="Times New Roman" w:hAnsi="Times New Roman"/>
          <w:sz w:val="22"/>
          <w:szCs w:val="22"/>
        </w:rPr>
      </w:pPr>
      <w:r w:rsidRPr="00E72A72">
        <w:rPr>
          <w:rFonts w:ascii="Times New Roman" w:hAnsi="Times New Roman"/>
          <w:sz w:val="22"/>
          <w:szCs w:val="22"/>
        </w:rPr>
        <w:tab/>
        <w:t>tel.: 59 740 1212</w:t>
      </w:r>
      <w:r w:rsidR="00C8278B" w:rsidRPr="00E72A72">
        <w:rPr>
          <w:rFonts w:ascii="Times New Roman" w:hAnsi="Times New Roman"/>
          <w:sz w:val="22"/>
          <w:szCs w:val="22"/>
        </w:rPr>
        <w:t xml:space="preserve">, e-mail: </w:t>
      </w:r>
      <w:hyperlink r:id="rId11" w:history="1">
        <w:r w:rsidRPr="00E72A72">
          <w:rPr>
            <w:rStyle w:val="Hypertextovodkaz"/>
            <w:rFonts w:ascii="Times New Roman" w:hAnsi="Times New Roman"/>
            <w:sz w:val="22"/>
            <w:szCs w:val="22"/>
          </w:rPr>
          <w:t>Ondrej.Ferencik@dpo.cz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E72A72">
        <w:rPr>
          <w:rStyle w:val="Hypertextovodkaz"/>
          <w:rFonts w:ascii="Times New Roman" w:hAnsi="Times New Roman"/>
          <w:color w:val="auto"/>
          <w:sz w:val="22"/>
          <w:szCs w:val="22"/>
          <w:u w:val="none"/>
        </w:rPr>
        <w:t>osoba oprávněná pro změny díla:</w:t>
      </w:r>
      <w:r w:rsidRPr="00E72A72">
        <w:rPr>
          <w:rStyle w:val="Hypertextovodkaz"/>
          <w:rFonts w:ascii="Times New Roman" w:hAnsi="Times New Roman"/>
          <w:color w:val="auto"/>
          <w:sz w:val="22"/>
          <w:szCs w:val="22"/>
          <w:u w:val="none"/>
        </w:rPr>
        <w:tab/>
        <w:t>Ing. Martin Chovanec, technický ředitel</w:t>
      </w:r>
    </w:p>
    <w:p w14:paraId="64F66F7E" w14:textId="6EC839F6" w:rsidR="00127C42" w:rsidRPr="007B1F8B" w:rsidRDefault="00C8278B" w:rsidP="00C8634D">
      <w:pPr>
        <w:tabs>
          <w:tab w:val="left" w:pos="3969"/>
        </w:tabs>
        <w:ind w:right="21"/>
        <w:jc w:val="both"/>
        <w:rPr>
          <w:rFonts w:ascii="Times New Roman" w:hAnsi="Times New Roman"/>
          <w:sz w:val="22"/>
          <w:szCs w:val="22"/>
        </w:rPr>
      </w:pPr>
      <w:r w:rsidRPr="009B7B22">
        <w:rPr>
          <w:rStyle w:val="Hypertextovodkaz"/>
          <w:rFonts w:ascii="Times New Roman" w:hAnsi="Times New Roman"/>
          <w:color w:val="auto"/>
          <w:sz w:val="22"/>
          <w:szCs w:val="22"/>
          <w:u w:val="none"/>
        </w:rPr>
        <w:tab/>
        <w:t xml:space="preserve">tel.: 59 740 1200, email: </w:t>
      </w:r>
      <w:hyperlink r:id="rId12" w:history="1">
        <w:r w:rsidRPr="009B7B22">
          <w:rPr>
            <w:rStyle w:val="Hypertextovodkaz"/>
            <w:rFonts w:ascii="Times New Roman" w:hAnsi="Times New Roman"/>
            <w:sz w:val="22"/>
            <w:szCs w:val="22"/>
            <w:u w:val="none"/>
          </w:rPr>
          <w:t>Martin.Chovanec@dpo.cz</w:t>
        </w:r>
      </w:hyperlink>
      <w:r w:rsidRPr="009B7B22">
        <w:rPr>
          <w:rStyle w:val="Hypertextovodkaz"/>
          <w:rFonts w:ascii="Times New Roman" w:hAnsi="Times New Roman"/>
          <w:sz w:val="22"/>
          <w:szCs w:val="22"/>
          <w:u w:val="none"/>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w:t>
      </w:r>
      <w:proofErr w:type="gramStart"/>
      <w:r w:rsidRPr="00454AA0">
        <w:rPr>
          <w:rFonts w:ascii="Times New Roman" w:hAnsi="Times New Roman"/>
          <w:sz w:val="22"/>
          <w:szCs w:val="22"/>
        </w:rPr>
        <w:t>rejstříku</w:t>
      </w:r>
      <w:proofErr w:type="gramEnd"/>
      <w:r w:rsidRPr="00454AA0">
        <w:rPr>
          <w:rFonts w:ascii="Times New Roman" w:hAnsi="Times New Roman"/>
          <w:sz w:val="22"/>
          <w:szCs w:val="22"/>
        </w:rPr>
        <w:t xml:space="preserve">: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74C362BD" w:rsidR="003318E5" w:rsidRPr="00C76353" w:rsidRDefault="003318E5" w:rsidP="00962D18">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Pr="00B7678F">
        <w:rPr>
          <w:rFonts w:ascii="Times New Roman" w:hAnsi="Times New Roman"/>
          <w:noProof/>
        </w:rPr>
        <w:t>:</w:t>
      </w:r>
      <w:r w:rsidR="005F0E44" w:rsidRPr="00B7678F">
        <w:rPr>
          <w:rFonts w:ascii="Times New Roman" w:hAnsi="Times New Roman"/>
          <w:noProof/>
        </w:rPr>
        <w:t xml:space="preserve"> </w:t>
      </w:r>
      <w:r w:rsidR="00CA3433" w:rsidRPr="00B7678F">
        <w:rPr>
          <w:rFonts w:ascii="Times New Roman" w:hAnsi="Times New Roman"/>
          <w:b/>
        </w:rPr>
        <w:t xml:space="preserve">Infrastruktura pro </w:t>
      </w:r>
      <w:proofErr w:type="spellStart"/>
      <w:r w:rsidR="00CA3433" w:rsidRPr="00B7678F">
        <w:rPr>
          <w:rFonts w:ascii="Times New Roman" w:hAnsi="Times New Roman"/>
          <w:b/>
        </w:rPr>
        <w:t>elektromobilitu</w:t>
      </w:r>
      <w:proofErr w:type="spellEnd"/>
      <w:r w:rsidR="00CA3433" w:rsidRPr="00B7678F">
        <w:rPr>
          <w:rFonts w:ascii="Times New Roman" w:hAnsi="Times New Roman"/>
          <w:b/>
        </w:rPr>
        <w:t xml:space="preserve"> - Lokalita </w:t>
      </w:r>
      <w:r w:rsidR="001B0171">
        <w:rPr>
          <w:rFonts w:ascii="Times New Roman" w:hAnsi="Times New Roman"/>
          <w:b/>
        </w:rPr>
        <w:t>Valchařská</w:t>
      </w:r>
      <w:r w:rsidR="005F0E44" w:rsidRPr="00C76353">
        <w:rPr>
          <w:rFonts w:asciiTheme="majorBidi" w:hAnsiTheme="majorBidi" w:cstheme="majorBidi"/>
          <w:noProof/>
        </w:rPr>
        <w:t>.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AD30EA" w:rsidRPr="0024489C">
        <w:rPr>
          <w:rFonts w:asciiTheme="majorBidi" w:hAnsiTheme="majorBidi" w:cstheme="majorBidi"/>
          <w:noProof/>
        </w:rPr>
        <w:t>NR-</w:t>
      </w:r>
      <w:r w:rsidR="001C1D57">
        <w:rPr>
          <w:rFonts w:asciiTheme="majorBidi" w:hAnsiTheme="majorBidi" w:cstheme="majorBidi"/>
          <w:noProof/>
        </w:rPr>
        <w:t>07</w:t>
      </w:r>
      <w:r w:rsidR="001043D8">
        <w:rPr>
          <w:rFonts w:asciiTheme="majorBidi" w:hAnsiTheme="majorBidi" w:cstheme="majorBidi"/>
          <w:noProof/>
        </w:rPr>
        <w:t>-</w:t>
      </w:r>
      <w:r w:rsidR="009F52C7" w:rsidRPr="0024489C">
        <w:rPr>
          <w:rFonts w:asciiTheme="majorBidi" w:hAnsiTheme="majorBidi" w:cstheme="majorBidi"/>
          <w:noProof/>
        </w:rPr>
        <w:t>2</w:t>
      </w:r>
      <w:r w:rsidR="001C1D57">
        <w:rPr>
          <w:rFonts w:asciiTheme="majorBidi" w:hAnsiTheme="majorBidi" w:cstheme="majorBidi"/>
          <w:noProof/>
        </w:rPr>
        <w:t>2</w:t>
      </w:r>
      <w:r w:rsidR="009F52C7" w:rsidRPr="0024489C">
        <w:rPr>
          <w:rFonts w:asciiTheme="majorBidi" w:hAnsiTheme="majorBidi" w:cstheme="majorBidi"/>
          <w:noProof/>
        </w:rPr>
        <w:t>-OŘ-Ko.</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6D42552A"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bookmarkStart w:id="1" w:name="OLE_LINK1"/>
      <w:r w:rsidR="00CA3433" w:rsidRPr="00082D86">
        <w:rPr>
          <w:rFonts w:ascii="Times New Roman" w:hAnsi="Times New Roman"/>
          <w:b/>
          <w:sz w:val="22"/>
          <w:szCs w:val="22"/>
        </w:rPr>
        <w:t xml:space="preserve">Infrastruktura pro </w:t>
      </w:r>
      <w:proofErr w:type="spellStart"/>
      <w:r w:rsidR="00CA3433" w:rsidRPr="00082D86">
        <w:rPr>
          <w:rFonts w:ascii="Times New Roman" w:hAnsi="Times New Roman"/>
          <w:b/>
          <w:sz w:val="22"/>
          <w:szCs w:val="22"/>
        </w:rPr>
        <w:t>elektromobilitu</w:t>
      </w:r>
      <w:proofErr w:type="spellEnd"/>
      <w:r w:rsidR="00CA3433" w:rsidRPr="00082D86">
        <w:rPr>
          <w:rFonts w:ascii="Times New Roman" w:hAnsi="Times New Roman"/>
          <w:b/>
          <w:sz w:val="22"/>
          <w:szCs w:val="22"/>
        </w:rPr>
        <w:t xml:space="preserve"> - Lokalita </w:t>
      </w:r>
      <w:bookmarkEnd w:id="1"/>
      <w:r w:rsidR="001B0171">
        <w:rPr>
          <w:rFonts w:ascii="Times New Roman" w:hAnsi="Times New Roman"/>
          <w:b/>
          <w:sz w:val="22"/>
          <w:szCs w:val="22"/>
        </w:rPr>
        <w:t>Valchařská</w:t>
      </w:r>
      <w:r w:rsidR="001B0171" w:rsidRPr="00454AA0">
        <w:rPr>
          <w:rFonts w:asciiTheme="majorBidi" w:hAnsiTheme="majorBidi" w:cstheme="majorBidi"/>
          <w:sz w:val="22"/>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705ED98D" w:rsidR="009C2653" w:rsidRPr="00454AA0" w:rsidRDefault="00E85A16" w:rsidP="007B1F8B">
      <w:pPr>
        <w:pStyle w:val="Text"/>
        <w:numPr>
          <w:ilvl w:val="0"/>
          <w:numId w:val="8"/>
        </w:numPr>
        <w:tabs>
          <w:tab w:val="clear" w:pos="227"/>
        </w:tabs>
        <w:spacing w:before="90" w:line="240" w:lineRule="auto"/>
        <w:ind w:right="21"/>
        <w:rPr>
          <w:rFonts w:asciiTheme="majorBidi" w:hAnsiTheme="majorBidi" w:cstheme="majorBidi"/>
          <w:sz w:val="22"/>
          <w:szCs w:val="22"/>
        </w:rPr>
      </w:pPr>
      <w:r w:rsidRPr="00425088">
        <w:rPr>
          <w:rFonts w:asciiTheme="majorBidi" w:hAnsiTheme="majorBidi" w:cstheme="majorBidi"/>
          <w:sz w:val="22"/>
          <w:szCs w:val="22"/>
        </w:rPr>
        <w:t>dokumentaci pro provádění stavby</w:t>
      </w:r>
      <w:r w:rsidR="00C76353">
        <w:rPr>
          <w:rFonts w:asciiTheme="majorBidi" w:hAnsiTheme="majorBidi" w:cstheme="majorBidi"/>
          <w:sz w:val="22"/>
          <w:szCs w:val="22"/>
        </w:rPr>
        <w:t xml:space="preserve"> </w:t>
      </w:r>
      <w:r w:rsidR="00C76353" w:rsidRPr="005A02D6">
        <w:rPr>
          <w:rFonts w:ascii="Times New Roman" w:hAnsi="Times New Roman"/>
          <w:sz w:val="22"/>
          <w:szCs w:val="22"/>
        </w:rPr>
        <w:t>(„</w:t>
      </w:r>
      <w:r w:rsidR="00CA3433" w:rsidRPr="005A02D6">
        <w:rPr>
          <w:rFonts w:ascii="Times New Roman" w:hAnsi="Times New Roman"/>
          <w:sz w:val="22"/>
          <w:szCs w:val="22"/>
        </w:rPr>
        <w:t xml:space="preserve">Infrastruktura pro </w:t>
      </w:r>
      <w:proofErr w:type="spellStart"/>
      <w:r w:rsidR="00CA3433" w:rsidRPr="005A02D6">
        <w:rPr>
          <w:rFonts w:ascii="Times New Roman" w:hAnsi="Times New Roman"/>
          <w:sz w:val="22"/>
          <w:szCs w:val="22"/>
        </w:rPr>
        <w:t>elektromobilitu</w:t>
      </w:r>
      <w:proofErr w:type="spellEnd"/>
      <w:r w:rsidR="00CA3433" w:rsidRPr="005A02D6">
        <w:rPr>
          <w:rFonts w:ascii="Times New Roman" w:hAnsi="Times New Roman"/>
          <w:sz w:val="22"/>
          <w:szCs w:val="22"/>
        </w:rPr>
        <w:t xml:space="preserve"> - Lokalita </w:t>
      </w:r>
      <w:r w:rsidR="00046D66">
        <w:rPr>
          <w:rFonts w:ascii="Times New Roman" w:hAnsi="Times New Roman"/>
          <w:sz w:val="22"/>
          <w:szCs w:val="22"/>
        </w:rPr>
        <w:t>Valchařská</w:t>
      </w:r>
      <w:r w:rsidR="00C76353" w:rsidRPr="005A02D6">
        <w:rPr>
          <w:rFonts w:ascii="Times New Roman" w:hAnsi="Times New Roman"/>
          <w:sz w:val="22"/>
          <w:szCs w:val="22"/>
        </w:rPr>
        <w:t>“)</w:t>
      </w:r>
      <w:r w:rsidR="0005568C" w:rsidRPr="005A02D6">
        <w:rPr>
          <w:rFonts w:ascii="Times New Roman" w:hAnsi="Times New Roman"/>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7B1F8B" w:rsidRPr="007B1F8B">
        <w:rPr>
          <w:rFonts w:asciiTheme="majorBidi" w:hAnsiTheme="majorBidi" w:cstheme="majorBidi"/>
          <w:sz w:val="22"/>
          <w:szCs w:val="22"/>
        </w:rPr>
        <w:t xml:space="preserve">ENPRO </w:t>
      </w:r>
      <w:proofErr w:type="spellStart"/>
      <w:r w:rsidR="007B1F8B" w:rsidRPr="007B1F8B">
        <w:rPr>
          <w:rFonts w:asciiTheme="majorBidi" w:hAnsiTheme="majorBidi" w:cstheme="majorBidi"/>
          <w:sz w:val="22"/>
          <w:szCs w:val="22"/>
        </w:rPr>
        <w:t>Energo</w:t>
      </w:r>
      <w:proofErr w:type="spellEnd"/>
      <w:r w:rsidR="007B1F8B" w:rsidRPr="007B1F8B">
        <w:rPr>
          <w:rFonts w:asciiTheme="majorBidi" w:hAnsiTheme="majorBidi" w:cstheme="majorBidi"/>
          <w:sz w:val="22"/>
          <w:szCs w:val="22"/>
        </w:rPr>
        <w:t xml:space="preserve"> s.r.o. </w:t>
      </w:r>
      <w:r w:rsidR="009C2653" w:rsidRPr="00425088">
        <w:rPr>
          <w:rFonts w:asciiTheme="majorBidi" w:hAnsiTheme="majorBidi" w:cstheme="majorBidi"/>
          <w:sz w:val="22"/>
          <w:szCs w:val="22"/>
        </w:rPr>
        <w:t>(dále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CA3433">
        <w:rPr>
          <w:rFonts w:asciiTheme="majorBidi" w:hAnsiTheme="majorBidi" w:cstheme="majorBidi"/>
          <w:sz w:val="22"/>
          <w:szCs w:val="22"/>
        </w:rPr>
        <w:t xml:space="preserve"> a provozních souborů (PS)</w:t>
      </w:r>
      <w:r w:rsidR="009C2653" w:rsidRPr="00425088">
        <w:rPr>
          <w:rFonts w:asciiTheme="majorBidi" w:hAnsiTheme="majorBidi" w:cstheme="majorBidi"/>
          <w:sz w:val="22"/>
          <w:szCs w:val="22"/>
        </w:rPr>
        <w:t>:</w:t>
      </w:r>
    </w:p>
    <w:p w14:paraId="7BE43DD1" w14:textId="77777777" w:rsidR="001B0171" w:rsidRDefault="001B0171" w:rsidP="001B0171">
      <w:pPr>
        <w:pStyle w:val="Odstavecseseznamem"/>
        <w:ind w:left="1134"/>
        <w:jc w:val="both"/>
        <w:rPr>
          <w:rFonts w:asciiTheme="majorBidi" w:hAnsiTheme="majorBidi" w:cstheme="majorBidi"/>
        </w:rPr>
      </w:pPr>
    </w:p>
    <w:p w14:paraId="3858C282" w14:textId="2D9D0562" w:rsidR="001B0171" w:rsidRPr="001B0171" w:rsidRDefault="001B0171" w:rsidP="001A196A">
      <w:pPr>
        <w:pStyle w:val="Odstavecseseznamem"/>
        <w:ind w:left="1276"/>
        <w:jc w:val="both"/>
        <w:rPr>
          <w:rFonts w:asciiTheme="majorBidi" w:hAnsiTheme="majorBidi" w:cstheme="majorBidi"/>
        </w:rPr>
      </w:pPr>
      <w:r w:rsidRPr="001B0171">
        <w:rPr>
          <w:rFonts w:asciiTheme="majorBidi" w:hAnsiTheme="majorBidi" w:cstheme="majorBidi"/>
        </w:rPr>
        <w:t>SO01 Stavební část (objekt propojující SO03 a SO04)</w:t>
      </w:r>
    </w:p>
    <w:p w14:paraId="452186BD" w14:textId="6EFF3B87" w:rsidR="001B0171" w:rsidRPr="001B0171" w:rsidRDefault="001B0171" w:rsidP="001A196A">
      <w:pPr>
        <w:pStyle w:val="Odstavecseseznamem"/>
        <w:ind w:left="1276"/>
        <w:jc w:val="both"/>
        <w:rPr>
          <w:rFonts w:asciiTheme="majorBidi" w:hAnsiTheme="majorBidi" w:cstheme="majorBidi"/>
        </w:rPr>
      </w:pPr>
      <w:r w:rsidRPr="001B0171">
        <w:rPr>
          <w:rFonts w:asciiTheme="majorBidi" w:hAnsiTheme="majorBidi" w:cstheme="majorBidi"/>
        </w:rPr>
        <w:t xml:space="preserve">SO03 </w:t>
      </w:r>
      <w:proofErr w:type="spellStart"/>
      <w:r w:rsidRPr="001B0171">
        <w:rPr>
          <w:rFonts w:asciiTheme="majorBidi" w:hAnsiTheme="majorBidi" w:cstheme="majorBidi"/>
        </w:rPr>
        <w:t>Kiosková</w:t>
      </w:r>
      <w:proofErr w:type="spellEnd"/>
      <w:r w:rsidRPr="001B0171">
        <w:rPr>
          <w:rFonts w:asciiTheme="majorBidi" w:hAnsiTheme="majorBidi" w:cstheme="majorBidi"/>
        </w:rPr>
        <w:t xml:space="preserve"> trafostanice</w:t>
      </w:r>
    </w:p>
    <w:p w14:paraId="55440202" w14:textId="175906AF" w:rsidR="00C55EDE" w:rsidRDefault="001B0171" w:rsidP="001A196A">
      <w:pPr>
        <w:pStyle w:val="Odstavecseseznamem"/>
        <w:ind w:left="1276"/>
        <w:jc w:val="both"/>
        <w:rPr>
          <w:rFonts w:asciiTheme="majorBidi" w:hAnsiTheme="majorBidi" w:cstheme="majorBidi"/>
        </w:rPr>
      </w:pPr>
      <w:r w:rsidRPr="001B0171">
        <w:rPr>
          <w:rFonts w:asciiTheme="majorBidi" w:hAnsiTheme="majorBidi" w:cstheme="majorBidi"/>
        </w:rPr>
        <w:t>SO04 Sociální zázemí řidičů MHD</w:t>
      </w:r>
      <w:r w:rsidR="00AD7B17">
        <w:rPr>
          <w:rFonts w:asciiTheme="majorBidi" w:hAnsiTheme="majorBidi" w:cstheme="majorBidi"/>
        </w:rPr>
        <w:t xml:space="preserve"> </w:t>
      </w:r>
      <w:r w:rsidR="00C55EDE">
        <w:rPr>
          <w:rFonts w:asciiTheme="majorBidi" w:hAnsiTheme="majorBidi" w:cstheme="majorBidi"/>
        </w:rPr>
        <w:t>– základové konstrukce</w:t>
      </w:r>
    </w:p>
    <w:p w14:paraId="195E3556" w14:textId="1B7AE8DC" w:rsidR="001B0171" w:rsidRPr="001B0171" w:rsidRDefault="001B0171" w:rsidP="001A196A">
      <w:pPr>
        <w:pStyle w:val="Odstavecseseznamem"/>
        <w:ind w:left="1276"/>
        <w:jc w:val="both"/>
        <w:rPr>
          <w:rFonts w:asciiTheme="majorBidi" w:hAnsiTheme="majorBidi" w:cstheme="majorBidi"/>
        </w:rPr>
      </w:pPr>
      <w:r w:rsidRPr="001B0171">
        <w:rPr>
          <w:rFonts w:asciiTheme="majorBidi" w:hAnsiTheme="majorBidi" w:cstheme="majorBidi"/>
        </w:rPr>
        <w:t>SO04.1 Sociální zázemí řidičů MHD – přípojka vodovodu</w:t>
      </w:r>
    </w:p>
    <w:p w14:paraId="4E30D8FE" w14:textId="77777777" w:rsidR="001B0171" w:rsidRPr="001B0171" w:rsidRDefault="001B0171" w:rsidP="001A196A">
      <w:pPr>
        <w:pStyle w:val="Odstavecseseznamem"/>
        <w:ind w:left="1276"/>
        <w:jc w:val="both"/>
        <w:rPr>
          <w:rFonts w:asciiTheme="majorBidi" w:hAnsiTheme="majorBidi" w:cstheme="majorBidi"/>
        </w:rPr>
      </w:pPr>
      <w:r w:rsidRPr="001B0171">
        <w:rPr>
          <w:rFonts w:asciiTheme="majorBidi" w:hAnsiTheme="majorBidi" w:cstheme="majorBidi"/>
        </w:rPr>
        <w:t>SO04.2 Sociální zázemí řidičů MHD – přípojka kanalizace</w:t>
      </w:r>
    </w:p>
    <w:p w14:paraId="43015D51" w14:textId="77777777" w:rsidR="001B0171" w:rsidRPr="001B0171" w:rsidRDefault="001B0171" w:rsidP="001A196A">
      <w:pPr>
        <w:pStyle w:val="Odstavecseseznamem"/>
        <w:ind w:left="1276"/>
        <w:jc w:val="both"/>
        <w:rPr>
          <w:rFonts w:asciiTheme="majorBidi" w:hAnsiTheme="majorBidi" w:cstheme="majorBidi"/>
        </w:rPr>
      </w:pPr>
      <w:r w:rsidRPr="001B0171">
        <w:rPr>
          <w:rFonts w:asciiTheme="majorBidi" w:hAnsiTheme="majorBidi" w:cstheme="majorBidi"/>
        </w:rPr>
        <w:t>SO05 Podzemní napojení přípojky IT</w:t>
      </w:r>
    </w:p>
    <w:p w14:paraId="2665CC7C" w14:textId="77777777" w:rsidR="001B0171" w:rsidRPr="001B0171" w:rsidRDefault="001B0171" w:rsidP="001A196A">
      <w:pPr>
        <w:pStyle w:val="Odstavecseseznamem"/>
        <w:ind w:left="993" w:firstLine="141"/>
        <w:jc w:val="both"/>
        <w:rPr>
          <w:rFonts w:asciiTheme="majorBidi" w:hAnsiTheme="majorBidi" w:cstheme="majorBidi"/>
        </w:rPr>
      </w:pPr>
      <w:r w:rsidRPr="001B0171">
        <w:rPr>
          <w:rFonts w:asciiTheme="majorBidi" w:hAnsiTheme="majorBidi" w:cstheme="majorBidi"/>
        </w:rPr>
        <w:t> </w:t>
      </w:r>
    </w:p>
    <w:tbl>
      <w:tblPr>
        <w:tblW w:w="0" w:type="auto"/>
        <w:tblCellMar>
          <w:left w:w="0" w:type="dxa"/>
          <w:right w:w="0" w:type="dxa"/>
        </w:tblCellMar>
        <w:tblLook w:val="04A0" w:firstRow="1" w:lastRow="0" w:firstColumn="1" w:lastColumn="0" w:noHBand="0" w:noVBand="1"/>
      </w:tblPr>
      <w:tblGrid>
        <w:gridCol w:w="4968"/>
        <w:gridCol w:w="1405"/>
        <w:gridCol w:w="1405"/>
        <w:gridCol w:w="1405"/>
      </w:tblGrid>
      <w:tr w:rsidR="001B0171" w14:paraId="20ADC131" w14:textId="77777777" w:rsidTr="001B0171">
        <w:trPr>
          <w:trHeight w:val="100"/>
        </w:trPr>
        <w:tc>
          <w:tcPr>
            <w:tcW w:w="0" w:type="auto"/>
            <w:gridSpan w:val="4"/>
            <w:tcMar>
              <w:top w:w="0" w:type="dxa"/>
              <w:left w:w="108" w:type="dxa"/>
              <w:bottom w:w="0" w:type="dxa"/>
              <w:right w:w="108" w:type="dxa"/>
            </w:tcMar>
            <w:hideMark/>
          </w:tcPr>
          <w:p w14:paraId="2A6285A4"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PS01 – Trafostanice </w:t>
            </w:r>
          </w:p>
        </w:tc>
      </w:tr>
      <w:tr w:rsidR="001B0171" w14:paraId="448D7D9A" w14:textId="77777777" w:rsidTr="001B0171">
        <w:trPr>
          <w:trHeight w:val="100"/>
        </w:trPr>
        <w:tc>
          <w:tcPr>
            <w:tcW w:w="0" w:type="auto"/>
            <w:tcMar>
              <w:top w:w="0" w:type="dxa"/>
              <w:left w:w="108" w:type="dxa"/>
              <w:bottom w:w="0" w:type="dxa"/>
              <w:right w:w="108" w:type="dxa"/>
            </w:tcMar>
            <w:hideMark/>
          </w:tcPr>
          <w:p w14:paraId="44D93BC2"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PS01.1 – Trafostanice – Rozvodna 22kV </w:t>
            </w:r>
          </w:p>
        </w:tc>
        <w:tc>
          <w:tcPr>
            <w:tcW w:w="0" w:type="auto"/>
            <w:tcMar>
              <w:top w:w="0" w:type="dxa"/>
              <w:left w:w="108" w:type="dxa"/>
              <w:bottom w:w="0" w:type="dxa"/>
              <w:right w:w="108" w:type="dxa"/>
            </w:tcMar>
            <w:hideMark/>
          </w:tcPr>
          <w:p w14:paraId="5CD65BD7"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268E2332"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35E8F1B5"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6A0C4B3F" w14:textId="77777777" w:rsidTr="001B0171">
        <w:trPr>
          <w:trHeight w:val="100"/>
        </w:trPr>
        <w:tc>
          <w:tcPr>
            <w:tcW w:w="0" w:type="auto"/>
            <w:tcMar>
              <w:top w:w="0" w:type="dxa"/>
              <w:left w:w="108" w:type="dxa"/>
              <w:bottom w:w="0" w:type="dxa"/>
              <w:right w:w="108" w:type="dxa"/>
            </w:tcMar>
            <w:hideMark/>
          </w:tcPr>
          <w:p w14:paraId="0318566A" w14:textId="2D0E3CD4" w:rsidR="001B0171" w:rsidRPr="001B0171" w:rsidRDefault="001B0171" w:rsidP="001A196A">
            <w:pPr>
              <w:pStyle w:val="Odstavecseseznamem"/>
              <w:ind w:left="1134"/>
              <w:jc w:val="both"/>
              <w:rPr>
                <w:rFonts w:asciiTheme="majorBidi" w:hAnsiTheme="majorBidi" w:cstheme="majorBidi"/>
              </w:rPr>
            </w:pPr>
          </w:p>
        </w:tc>
        <w:tc>
          <w:tcPr>
            <w:tcW w:w="0" w:type="auto"/>
            <w:tcMar>
              <w:top w:w="0" w:type="dxa"/>
              <w:left w:w="108" w:type="dxa"/>
              <w:bottom w:w="0" w:type="dxa"/>
              <w:right w:w="108" w:type="dxa"/>
            </w:tcMar>
            <w:hideMark/>
          </w:tcPr>
          <w:p w14:paraId="57B7CF56"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419A043D"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4CA17B84"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0BC8E7C1" w14:textId="77777777" w:rsidTr="001B0171">
        <w:trPr>
          <w:trHeight w:val="100"/>
        </w:trPr>
        <w:tc>
          <w:tcPr>
            <w:tcW w:w="0" w:type="auto"/>
            <w:tcMar>
              <w:top w:w="0" w:type="dxa"/>
              <w:left w:w="108" w:type="dxa"/>
              <w:bottom w:w="0" w:type="dxa"/>
              <w:right w:w="108" w:type="dxa"/>
            </w:tcMar>
            <w:hideMark/>
          </w:tcPr>
          <w:p w14:paraId="74AF96FC"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PS01.3 – Trafostanice – Vlastní spotřeba </w:t>
            </w:r>
          </w:p>
        </w:tc>
        <w:tc>
          <w:tcPr>
            <w:tcW w:w="0" w:type="auto"/>
            <w:tcMar>
              <w:top w:w="0" w:type="dxa"/>
              <w:left w:w="108" w:type="dxa"/>
              <w:bottom w:w="0" w:type="dxa"/>
              <w:right w:w="108" w:type="dxa"/>
            </w:tcMar>
            <w:hideMark/>
          </w:tcPr>
          <w:p w14:paraId="0F403F5B"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2ECB38A3"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45488FFE"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182111A5" w14:textId="77777777" w:rsidTr="001B0171">
        <w:trPr>
          <w:trHeight w:val="100"/>
        </w:trPr>
        <w:tc>
          <w:tcPr>
            <w:tcW w:w="0" w:type="auto"/>
            <w:tcMar>
              <w:top w:w="0" w:type="dxa"/>
              <w:left w:w="108" w:type="dxa"/>
              <w:bottom w:w="0" w:type="dxa"/>
              <w:right w:w="108" w:type="dxa"/>
            </w:tcMar>
            <w:hideMark/>
          </w:tcPr>
          <w:p w14:paraId="356FA0D8"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PS01.4 – Trafostanice – Měření spotřeby </w:t>
            </w:r>
          </w:p>
        </w:tc>
        <w:tc>
          <w:tcPr>
            <w:tcW w:w="0" w:type="auto"/>
            <w:tcMar>
              <w:top w:w="0" w:type="dxa"/>
              <w:left w:w="108" w:type="dxa"/>
              <w:bottom w:w="0" w:type="dxa"/>
              <w:right w:w="108" w:type="dxa"/>
            </w:tcMar>
            <w:hideMark/>
          </w:tcPr>
          <w:p w14:paraId="167A4E1F"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6D13B1F5"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279EF4C6"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67022482" w14:textId="77777777" w:rsidTr="001B0171">
        <w:trPr>
          <w:trHeight w:val="100"/>
        </w:trPr>
        <w:tc>
          <w:tcPr>
            <w:tcW w:w="0" w:type="auto"/>
            <w:tcMar>
              <w:top w:w="0" w:type="dxa"/>
              <w:left w:w="108" w:type="dxa"/>
              <w:bottom w:w="0" w:type="dxa"/>
              <w:right w:w="108" w:type="dxa"/>
            </w:tcMar>
            <w:hideMark/>
          </w:tcPr>
          <w:p w14:paraId="47AEA5E2" w14:textId="538F8105" w:rsidR="001B0171" w:rsidRPr="001B0171" w:rsidRDefault="001B0171" w:rsidP="001A196A">
            <w:pPr>
              <w:pStyle w:val="Odstavecseseznamem"/>
              <w:ind w:left="1134"/>
              <w:jc w:val="both"/>
              <w:rPr>
                <w:rFonts w:asciiTheme="majorBidi" w:hAnsiTheme="majorBidi" w:cstheme="majorBidi"/>
              </w:rPr>
            </w:pPr>
          </w:p>
        </w:tc>
        <w:tc>
          <w:tcPr>
            <w:tcW w:w="0" w:type="auto"/>
            <w:tcMar>
              <w:top w:w="0" w:type="dxa"/>
              <w:left w:w="108" w:type="dxa"/>
              <w:bottom w:w="0" w:type="dxa"/>
              <w:right w:w="108" w:type="dxa"/>
            </w:tcMar>
            <w:hideMark/>
          </w:tcPr>
          <w:p w14:paraId="121E98C2"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3AD71328"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6806C6B6"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1654E454" w14:textId="77777777" w:rsidTr="001B0171">
        <w:trPr>
          <w:trHeight w:val="100"/>
        </w:trPr>
        <w:tc>
          <w:tcPr>
            <w:tcW w:w="0" w:type="auto"/>
            <w:gridSpan w:val="4"/>
            <w:tcMar>
              <w:top w:w="0" w:type="dxa"/>
              <w:left w:w="108" w:type="dxa"/>
              <w:bottom w:w="0" w:type="dxa"/>
              <w:right w:w="108" w:type="dxa"/>
            </w:tcMar>
            <w:hideMark/>
          </w:tcPr>
          <w:p w14:paraId="583F7ABF"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PS03 – RTU a </w:t>
            </w:r>
            <w:proofErr w:type="spellStart"/>
            <w:r w:rsidRPr="001B0171">
              <w:rPr>
                <w:rFonts w:asciiTheme="majorBidi" w:hAnsiTheme="majorBidi" w:cstheme="majorBidi"/>
              </w:rPr>
              <w:t>MaR</w:t>
            </w:r>
            <w:proofErr w:type="spellEnd"/>
            <w:r w:rsidRPr="001B0171">
              <w:rPr>
                <w:rFonts w:asciiTheme="majorBidi" w:hAnsiTheme="majorBidi" w:cstheme="majorBidi"/>
              </w:rPr>
              <w:t xml:space="preserve"> </w:t>
            </w:r>
          </w:p>
        </w:tc>
      </w:tr>
      <w:tr w:rsidR="001B0171" w14:paraId="68583F5B" w14:textId="77777777" w:rsidTr="009B7B22">
        <w:trPr>
          <w:trHeight w:val="100"/>
        </w:trPr>
        <w:tc>
          <w:tcPr>
            <w:tcW w:w="0" w:type="auto"/>
            <w:tcMar>
              <w:top w:w="0" w:type="dxa"/>
              <w:left w:w="108" w:type="dxa"/>
              <w:bottom w:w="0" w:type="dxa"/>
              <w:right w:w="108" w:type="dxa"/>
            </w:tcMar>
          </w:tcPr>
          <w:p w14:paraId="51C8366B" w14:textId="42428ADB" w:rsidR="001B0171" w:rsidRPr="001B0171" w:rsidRDefault="001B0171" w:rsidP="001A196A">
            <w:pPr>
              <w:pStyle w:val="Odstavecseseznamem"/>
              <w:ind w:left="1134"/>
              <w:jc w:val="both"/>
              <w:rPr>
                <w:rFonts w:asciiTheme="majorBidi" w:hAnsiTheme="majorBidi" w:cstheme="majorBidi"/>
              </w:rPr>
            </w:pPr>
          </w:p>
        </w:tc>
        <w:tc>
          <w:tcPr>
            <w:tcW w:w="0" w:type="auto"/>
            <w:tcMar>
              <w:top w:w="0" w:type="dxa"/>
              <w:left w:w="108" w:type="dxa"/>
              <w:bottom w:w="0" w:type="dxa"/>
              <w:right w:w="108" w:type="dxa"/>
            </w:tcMar>
            <w:hideMark/>
          </w:tcPr>
          <w:p w14:paraId="08DC80CA"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0E4577AA"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1A0C63AA"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6EF9EC6C" w14:textId="77777777" w:rsidTr="001B0171">
        <w:trPr>
          <w:trHeight w:val="100"/>
        </w:trPr>
        <w:tc>
          <w:tcPr>
            <w:tcW w:w="0" w:type="auto"/>
            <w:tcMar>
              <w:top w:w="0" w:type="dxa"/>
              <w:left w:w="108" w:type="dxa"/>
              <w:bottom w:w="0" w:type="dxa"/>
              <w:right w:w="108" w:type="dxa"/>
            </w:tcMar>
            <w:hideMark/>
          </w:tcPr>
          <w:p w14:paraId="1C8374A8"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PS03.2 – RTU a </w:t>
            </w:r>
            <w:proofErr w:type="spellStart"/>
            <w:r w:rsidRPr="001B0171">
              <w:rPr>
                <w:rFonts w:asciiTheme="majorBidi" w:hAnsiTheme="majorBidi" w:cstheme="majorBidi"/>
              </w:rPr>
              <w:t>MaR</w:t>
            </w:r>
            <w:proofErr w:type="spellEnd"/>
            <w:r w:rsidRPr="001B0171">
              <w:rPr>
                <w:rFonts w:asciiTheme="majorBidi" w:hAnsiTheme="majorBidi" w:cstheme="majorBidi"/>
              </w:rPr>
              <w:t xml:space="preserve"> – ES AISYS </w:t>
            </w:r>
          </w:p>
        </w:tc>
        <w:tc>
          <w:tcPr>
            <w:tcW w:w="0" w:type="auto"/>
            <w:tcMar>
              <w:top w:w="0" w:type="dxa"/>
              <w:left w:w="108" w:type="dxa"/>
              <w:bottom w:w="0" w:type="dxa"/>
              <w:right w:w="108" w:type="dxa"/>
            </w:tcMar>
            <w:hideMark/>
          </w:tcPr>
          <w:p w14:paraId="7A1F0866"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13923A2D"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6BCE9368"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3022826C" w14:textId="77777777" w:rsidTr="001B0171">
        <w:trPr>
          <w:trHeight w:val="100"/>
        </w:trPr>
        <w:tc>
          <w:tcPr>
            <w:tcW w:w="0" w:type="auto"/>
            <w:tcMar>
              <w:top w:w="0" w:type="dxa"/>
              <w:left w:w="108" w:type="dxa"/>
              <w:bottom w:w="0" w:type="dxa"/>
              <w:right w:w="108" w:type="dxa"/>
            </w:tcMar>
            <w:hideMark/>
          </w:tcPr>
          <w:p w14:paraId="04EFDDF4" w14:textId="0DD5D3B2" w:rsidR="001B0171" w:rsidRPr="001B0171" w:rsidRDefault="001B0171" w:rsidP="001A196A">
            <w:pPr>
              <w:pStyle w:val="Odstavecseseznamem"/>
              <w:ind w:left="1134"/>
              <w:jc w:val="both"/>
              <w:rPr>
                <w:rFonts w:asciiTheme="majorBidi" w:hAnsiTheme="majorBidi" w:cstheme="majorBidi"/>
              </w:rPr>
            </w:pPr>
          </w:p>
        </w:tc>
        <w:tc>
          <w:tcPr>
            <w:tcW w:w="0" w:type="auto"/>
            <w:tcMar>
              <w:top w:w="0" w:type="dxa"/>
              <w:left w:w="108" w:type="dxa"/>
              <w:bottom w:w="0" w:type="dxa"/>
              <w:right w:w="108" w:type="dxa"/>
            </w:tcMar>
            <w:hideMark/>
          </w:tcPr>
          <w:p w14:paraId="012290B8"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2616835D"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48BA5A2E"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74B09D0A" w14:textId="77777777" w:rsidTr="001B0171">
        <w:trPr>
          <w:trHeight w:val="100"/>
        </w:trPr>
        <w:tc>
          <w:tcPr>
            <w:tcW w:w="0" w:type="auto"/>
            <w:tcMar>
              <w:top w:w="0" w:type="dxa"/>
              <w:left w:w="108" w:type="dxa"/>
              <w:bottom w:w="0" w:type="dxa"/>
              <w:right w:w="108" w:type="dxa"/>
            </w:tcMar>
            <w:hideMark/>
          </w:tcPr>
          <w:p w14:paraId="36F23404"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PS04.1 – Kamerový systém - rozšíření </w:t>
            </w:r>
          </w:p>
        </w:tc>
        <w:tc>
          <w:tcPr>
            <w:tcW w:w="0" w:type="auto"/>
            <w:tcMar>
              <w:top w:w="0" w:type="dxa"/>
              <w:left w:w="108" w:type="dxa"/>
              <w:bottom w:w="0" w:type="dxa"/>
              <w:right w:w="108" w:type="dxa"/>
            </w:tcMar>
            <w:hideMark/>
          </w:tcPr>
          <w:p w14:paraId="04C23B93"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2A7419C5"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c>
          <w:tcPr>
            <w:tcW w:w="0" w:type="auto"/>
            <w:tcMar>
              <w:top w:w="0" w:type="dxa"/>
              <w:left w:w="108" w:type="dxa"/>
              <w:bottom w:w="0" w:type="dxa"/>
              <w:right w:w="108" w:type="dxa"/>
            </w:tcMar>
            <w:hideMark/>
          </w:tcPr>
          <w:p w14:paraId="430D6A37"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w:t>
            </w:r>
          </w:p>
        </w:tc>
      </w:tr>
      <w:tr w:rsidR="001B0171" w14:paraId="398F2621" w14:textId="77777777" w:rsidTr="001B0171">
        <w:trPr>
          <w:trHeight w:val="100"/>
        </w:trPr>
        <w:tc>
          <w:tcPr>
            <w:tcW w:w="0" w:type="auto"/>
            <w:gridSpan w:val="4"/>
            <w:tcMar>
              <w:top w:w="0" w:type="dxa"/>
              <w:left w:w="108" w:type="dxa"/>
              <w:bottom w:w="0" w:type="dxa"/>
              <w:right w:w="108" w:type="dxa"/>
            </w:tcMar>
            <w:hideMark/>
          </w:tcPr>
          <w:p w14:paraId="36857967" w14:textId="77777777" w:rsidR="001B0171" w:rsidRPr="001B0171" w:rsidRDefault="001B0171" w:rsidP="001A196A">
            <w:pPr>
              <w:pStyle w:val="Odstavecseseznamem"/>
              <w:ind w:left="1134"/>
              <w:jc w:val="both"/>
              <w:rPr>
                <w:rFonts w:asciiTheme="majorBidi" w:hAnsiTheme="majorBidi" w:cstheme="majorBidi"/>
              </w:rPr>
            </w:pPr>
            <w:r w:rsidRPr="001B0171">
              <w:rPr>
                <w:rFonts w:asciiTheme="majorBidi" w:hAnsiTheme="majorBidi" w:cstheme="majorBidi"/>
              </w:rPr>
              <w:t xml:space="preserve">PS05 – Přípojka IT </w:t>
            </w:r>
          </w:p>
        </w:tc>
      </w:tr>
    </w:tbl>
    <w:p w14:paraId="51320E66" w14:textId="77777777" w:rsidR="001B0171" w:rsidRDefault="001B0171" w:rsidP="00A624F9">
      <w:pPr>
        <w:pStyle w:val="Odstavecseseznamem"/>
        <w:ind w:left="1134"/>
        <w:jc w:val="both"/>
        <w:rPr>
          <w:rFonts w:asciiTheme="majorBidi" w:hAnsiTheme="majorBidi" w:cstheme="majorBidi"/>
        </w:rPr>
      </w:pPr>
    </w:p>
    <w:p w14:paraId="04128CD6" w14:textId="4A8F81C0" w:rsidR="00A624F9" w:rsidRDefault="00551F50" w:rsidP="00E81465">
      <w:pPr>
        <w:pStyle w:val="Odstavecseseznamem"/>
        <w:ind w:left="1134"/>
        <w:rPr>
          <w:rFonts w:asciiTheme="majorBidi" w:hAnsiTheme="majorBidi" w:cstheme="majorBidi"/>
          <w:i/>
        </w:rPr>
      </w:pPr>
      <w:r w:rsidRPr="004A057C">
        <w:rPr>
          <w:rFonts w:asciiTheme="majorBidi" w:hAnsiTheme="majorBidi" w:cstheme="majorBidi"/>
          <w:i/>
        </w:rPr>
        <w:t xml:space="preserve">Poznámka: </w:t>
      </w:r>
      <w:r w:rsidR="004A057C">
        <w:rPr>
          <w:rFonts w:asciiTheme="majorBidi" w:hAnsiTheme="majorBidi" w:cstheme="majorBidi"/>
          <w:i/>
        </w:rPr>
        <w:t>realizace předmětu díla bude koordinována s </w:t>
      </w:r>
      <w:r w:rsidRPr="004A057C">
        <w:rPr>
          <w:rFonts w:asciiTheme="majorBidi" w:hAnsiTheme="majorBidi" w:cstheme="majorBidi"/>
          <w:i/>
        </w:rPr>
        <w:t>dodávk</w:t>
      </w:r>
      <w:r w:rsidR="004A057C">
        <w:rPr>
          <w:rFonts w:asciiTheme="majorBidi" w:hAnsiTheme="majorBidi" w:cstheme="majorBidi"/>
          <w:i/>
        </w:rPr>
        <w:t xml:space="preserve">ou spol. </w:t>
      </w:r>
      <w:r w:rsidR="003B67BC" w:rsidRPr="003B67BC">
        <w:rPr>
          <w:rFonts w:asciiTheme="majorBidi" w:hAnsiTheme="majorBidi" w:cstheme="majorBidi"/>
          <w:i/>
        </w:rPr>
        <w:t>SOLARIS CZECH spol. s</w:t>
      </w:r>
      <w:r w:rsidR="003B67BC">
        <w:rPr>
          <w:rFonts w:asciiTheme="majorBidi" w:hAnsiTheme="majorBidi" w:cstheme="majorBidi"/>
          <w:i/>
        </w:rPr>
        <w:t> </w:t>
      </w:r>
      <w:r w:rsidR="003B67BC" w:rsidRPr="003B67BC">
        <w:rPr>
          <w:rFonts w:asciiTheme="majorBidi" w:hAnsiTheme="majorBidi" w:cstheme="majorBidi"/>
          <w:i/>
        </w:rPr>
        <w:t>r.o.</w:t>
      </w:r>
      <w:r w:rsidR="00E82DEA">
        <w:rPr>
          <w:rFonts w:asciiTheme="majorBidi" w:hAnsiTheme="majorBidi" w:cstheme="majorBidi"/>
          <w:i/>
        </w:rPr>
        <w:t xml:space="preserve">- </w:t>
      </w:r>
      <w:proofErr w:type="gramStart"/>
      <w:r w:rsidR="00E82DEA">
        <w:rPr>
          <w:rFonts w:asciiTheme="majorBidi" w:hAnsiTheme="majorBidi" w:cstheme="majorBidi"/>
          <w:i/>
        </w:rPr>
        <w:t>viz. následující</w:t>
      </w:r>
      <w:proofErr w:type="gramEnd"/>
      <w:r w:rsidR="00E82DEA">
        <w:rPr>
          <w:rFonts w:asciiTheme="majorBidi" w:hAnsiTheme="majorBidi" w:cstheme="majorBidi"/>
          <w:i/>
        </w:rPr>
        <w:t xml:space="preserve"> stavební objekty</w:t>
      </w:r>
    </w:p>
    <w:p w14:paraId="733CAA22" w14:textId="4F5B9A3D" w:rsidR="004A057C" w:rsidRDefault="004A057C" w:rsidP="004A057C">
      <w:pPr>
        <w:pStyle w:val="Odstavecseseznamem"/>
        <w:ind w:left="1134"/>
        <w:jc w:val="both"/>
        <w:rPr>
          <w:rFonts w:asciiTheme="majorBidi" w:hAnsiTheme="majorBidi" w:cstheme="majorBidi"/>
          <w:i/>
        </w:rPr>
      </w:pPr>
      <w:r w:rsidRPr="004A057C">
        <w:rPr>
          <w:rFonts w:asciiTheme="majorBidi" w:hAnsiTheme="majorBidi" w:cstheme="majorBidi"/>
          <w:i/>
        </w:rPr>
        <w:t>SO02 Nabíjecí stanice a stojany</w:t>
      </w:r>
    </w:p>
    <w:p w14:paraId="0838E596" w14:textId="4687FEC3" w:rsidR="007E2A60" w:rsidRPr="004A057C" w:rsidRDefault="007E2A60" w:rsidP="007E2A60">
      <w:pPr>
        <w:pStyle w:val="Odstavecseseznamem"/>
        <w:ind w:left="1134"/>
        <w:jc w:val="both"/>
        <w:rPr>
          <w:rFonts w:asciiTheme="majorBidi" w:hAnsiTheme="majorBidi" w:cstheme="majorBidi"/>
          <w:i/>
        </w:rPr>
      </w:pPr>
      <w:r w:rsidRPr="00F2128B">
        <w:rPr>
          <w:rFonts w:asciiTheme="majorBidi" w:hAnsiTheme="majorBidi" w:cstheme="majorBidi"/>
          <w:i/>
        </w:rPr>
        <w:t>SO02.1 Nabíjecí stanice a stojany – přeložení uliční</w:t>
      </w:r>
      <w:r w:rsidR="00F2128B" w:rsidRPr="00F2128B">
        <w:rPr>
          <w:rFonts w:asciiTheme="majorBidi" w:hAnsiTheme="majorBidi" w:cstheme="majorBidi"/>
          <w:i/>
        </w:rPr>
        <w:t xml:space="preserve"> vpusti</w:t>
      </w:r>
    </w:p>
    <w:p w14:paraId="50499850" w14:textId="3FBD355B" w:rsidR="004A057C" w:rsidRPr="004A057C" w:rsidRDefault="004A057C" w:rsidP="002D7741">
      <w:pPr>
        <w:pStyle w:val="Odstavecseseznamem"/>
        <w:ind w:left="1134"/>
        <w:jc w:val="both"/>
        <w:rPr>
          <w:rFonts w:asciiTheme="majorBidi" w:hAnsiTheme="majorBidi" w:cstheme="majorBidi"/>
          <w:i/>
        </w:rPr>
      </w:pPr>
      <w:r w:rsidRPr="004A057C">
        <w:rPr>
          <w:rFonts w:asciiTheme="majorBidi" w:hAnsiTheme="majorBidi" w:cstheme="majorBidi"/>
          <w:i/>
        </w:rPr>
        <w:t>PS01.2 – Trafostanice – Rozvodna 0,4kV</w:t>
      </w:r>
    </w:p>
    <w:p w14:paraId="20564BCF" w14:textId="47B9ECE1" w:rsidR="004A057C" w:rsidRDefault="004A057C" w:rsidP="002D7741">
      <w:pPr>
        <w:pStyle w:val="Odstavecseseznamem"/>
        <w:ind w:left="1134"/>
        <w:jc w:val="both"/>
        <w:rPr>
          <w:rFonts w:asciiTheme="majorBidi" w:hAnsiTheme="majorBidi" w:cstheme="majorBidi"/>
        </w:rPr>
      </w:pPr>
      <w:r w:rsidRPr="004A057C">
        <w:rPr>
          <w:rFonts w:asciiTheme="majorBidi" w:hAnsiTheme="majorBidi" w:cstheme="majorBidi"/>
          <w:i/>
        </w:rPr>
        <w:t>PS02 – Nabíjecí stanice a stojany</w:t>
      </w:r>
    </w:p>
    <w:p w14:paraId="46602CD1" w14:textId="340C51C8" w:rsidR="004A057C" w:rsidRPr="004A057C" w:rsidRDefault="004A057C" w:rsidP="002D7741">
      <w:pPr>
        <w:pStyle w:val="Odstavecseseznamem"/>
        <w:ind w:left="1134"/>
        <w:jc w:val="both"/>
        <w:rPr>
          <w:rFonts w:asciiTheme="majorBidi" w:hAnsiTheme="majorBidi" w:cstheme="majorBidi"/>
          <w:i/>
        </w:rPr>
      </w:pPr>
      <w:r w:rsidRPr="004A057C">
        <w:rPr>
          <w:rFonts w:asciiTheme="majorBidi" w:hAnsiTheme="majorBidi" w:cstheme="majorBidi"/>
          <w:i/>
        </w:rPr>
        <w:t xml:space="preserve">PS03.1 – RTU a </w:t>
      </w:r>
      <w:proofErr w:type="spellStart"/>
      <w:r w:rsidRPr="004A057C">
        <w:rPr>
          <w:rFonts w:asciiTheme="majorBidi" w:hAnsiTheme="majorBidi" w:cstheme="majorBidi"/>
          <w:i/>
        </w:rPr>
        <w:t>MaR</w:t>
      </w:r>
      <w:proofErr w:type="spellEnd"/>
      <w:r w:rsidRPr="004A057C">
        <w:rPr>
          <w:rFonts w:asciiTheme="majorBidi" w:hAnsiTheme="majorBidi" w:cstheme="majorBidi"/>
          <w:i/>
        </w:rPr>
        <w:t xml:space="preserve"> – ŘS SICAM </w:t>
      </w:r>
    </w:p>
    <w:p w14:paraId="23C7FE09" w14:textId="20CD90CE" w:rsidR="004A057C" w:rsidRDefault="004A057C" w:rsidP="002D7741">
      <w:pPr>
        <w:pStyle w:val="Odstavecseseznamem"/>
        <w:ind w:left="1134"/>
        <w:jc w:val="both"/>
        <w:rPr>
          <w:rFonts w:asciiTheme="majorBidi" w:hAnsiTheme="majorBidi" w:cstheme="majorBidi"/>
          <w:i/>
        </w:rPr>
      </w:pPr>
      <w:r w:rsidRPr="004A057C">
        <w:rPr>
          <w:rFonts w:asciiTheme="majorBidi" w:hAnsiTheme="majorBidi" w:cstheme="majorBidi"/>
          <w:i/>
        </w:rPr>
        <w:t>PS04 – Kamerový systém</w:t>
      </w:r>
    </w:p>
    <w:p w14:paraId="53F409DF" w14:textId="77777777" w:rsidR="004A057C" w:rsidRPr="004A057C" w:rsidRDefault="004A057C" w:rsidP="002D7741">
      <w:pPr>
        <w:pStyle w:val="Odstavecseseznamem"/>
        <w:ind w:left="1134"/>
        <w:jc w:val="both"/>
        <w:rPr>
          <w:rFonts w:asciiTheme="majorBidi" w:hAnsiTheme="majorBidi" w:cstheme="majorBidi"/>
          <w:i/>
        </w:rPr>
      </w:pPr>
    </w:p>
    <w:p w14:paraId="5D43ECBC" w14:textId="47BAED00" w:rsidR="002D7741" w:rsidRPr="00425088" w:rsidRDefault="009024BA" w:rsidP="00296D17">
      <w:pPr>
        <w:pStyle w:val="Odstavecseseznamem"/>
        <w:numPr>
          <w:ilvl w:val="0"/>
          <w:numId w:val="8"/>
        </w:numPr>
        <w:spacing w:before="90"/>
        <w:ind w:left="1134"/>
        <w:jc w:val="both"/>
        <w:rPr>
          <w:rFonts w:asciiTheme="majorBidi" w:hAnsiTheme="majorBidi" w:cstheme="majorBidi"/>
        </w:rPr>
      </w:pPr>
      <w:r w:rsidRPr="00C76353">
        <w:rPr>
          <w:rFonts w:asciiTheme="majorBidi" w:hAnsiTheme="majorBidi" w:cstheme="majorBidi"/>
        </w:rPr>
        <w:t>s</w:t>
      </w:r>
      <w:r w:rsidRPr="00C76353">
        <w:rPr>
          <w:rFonts w:asciiTheme="majorBidi" w:eastAsia="Calibri" w:hAnsiTheme="majorBidi" w:cstheme="majorBidi"/>
          <w:lang w:eastAsia="en-US"/>
        </w:rPr>
        <w:t>oupisu stavebních prací, dodávek a služeb s </w:t>
      </w:r>
      <w:r w:rsidR="002D7741" w:rsidRPr="00C76353">
        <w:rPr>
          <w:rFonts w:asciiTheme="majorBidi" w:hAnsiTheme="majorBidi" w:cstheme="majorBidi"/>
        </w:rPr>
        <w:t>výkaz</w:t>
      </w:r>
      <w:r w:rsidRPr="00C76353">
        <w:rPr>
          <w:rFonts w:asciiTheme="majorBidi" w:hAnsiTheme="majorBidi" w:cstheme="majorBidi"/>
        </w:rPr>
        <w:t>em</w:t>
      </w:r>
      <w:r w:rsidR="002D7741"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002D7741" w:rsidRPr="00425088">
        <w:rPr>
          <w:rFonts w:asciiTheme="majorBidi" w:hAnsiTheme="majorBidi" w:cstheme="majorBidi"/>
        </w:rPr>
        <w:t xml:space="preserve"> (dále jen „</w:t>
      </w:r>
      <w:r w:rsidR="002D7741" w:rsidRPr="00425088">
        <w:rPr>
          <w:rFonts w:asciiTheme="majorBidi" w:hAnsiTheme="majorBidi" w:cstheme="majorBidi"/>
          <w:b/>
          <w:bCs/>
          <w:i/>
          <w:iCs/>
        </w:rPr>
        <w:t>Položkový rozpočet</w:t>
      </w:r>
      <w:r w:rsidR="002D7741"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48DB67A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r w:rsidR="00E934B2">
        <w:rPr>
          <w:rFonts w:ascii="Times New Roman" w:hAnsi="Times New Roman"/>
        </w:rPr>
        <w:t>, to vše</w:t>
      </w:r>
      <w:r w:rsidR="003D24F4">
        <w:rPr>
          <w:rFonts w:ascii="Times New Roman" w:hAnsi="Times New Roman"/>
        </w:rPr>
        <w:t xml:space="preserve"> </w:t>
      </w:r>
      <w:r w:rsidR="00E934B2">
        <w:rPr>
          <w:rFonts w:ascii="Times New Roman" w:hAnsi="Times New Roman"/>
        </w:rPr>
        <w:t xml:space="preserve">v koordinaci a </w:t>
      </w:r>
      <w:r w:rsidR="003D24F4">
        <w:rPr>
          <w:rFonts w:ascii="Times New Roman" w:hAnsi="Times New Roman"/>
        </w:rPr>
        <w:t xml:space="preserve">spolupráci </w:t>
      </w:r>
      <w:r w:rsidR="00E934B2">
        <w:rPr>
          <w:rFonts w:ascii="Times New Roman" w:hAnsi="Times New Roman"/>
        </w:rPr>
        <w:t>s</w:t>
      </w:r>
      <w:r w:rsidR="003D24F4">
        <w:rPr>
          <w:rFonts w:ascii="Times New Roman" w:hAnsi="Times New Roman"/>
        </w:rPr>
        <w:t xml:space="preserve"> dodavatelem Nabíjecích stanic, </w:t>
      </w:r>
      <w:r w:rsidR="00E934B2">
        <w:rPr>
          <w:rFonts w:ascii="Times New Roman" w:hAnsi="Times New Roman"/>
        </w:rPr>
        <w:t>pro jehož technologii je</w:t>
      </w:r>
      <w:r w:rsidR="003D24F4">
        <w:rPr>
          <w:rFonts w:ascii="Times New Roman" w:hAnsi="Times New Roman"/>
        </w:rPr>
        <w:t xml:space="preserve"> stavba </w:t>
      </w:r>
      <w:r w:rsidR="009107A8">
        <w:rPr>
          <w:rFonts w:ascii="Times New Roman" w:hAnsi="Times New Roman"/>
        </w:rPr>
        <w:t>prováděna a připravována</w:t>
      </w:r>
      <w:r w:rsidRPr="00962D18">
        <w:rPr>
          <w:rFonts w:ascii="Times New Roman" w:hAnsi="Times New Roman"/>
        </w:rPr>
        <w:t>,</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2847DE89"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r w:rsidR="00695480">
        <w:rPr>
          <w:rFonts w:ascii="Times New Roman" w:hAnsi="Times New Roman"/>
        </w:rPr>
        <w:t>, ploty atd.</w:t>
      </w:r>
      <w:r w:rsidRPr="00962D18">
        <w:rPr>
          <w:rFonts w:ascii="Times New Roman" w:hAnsi="Times New Roman"/>
        </w:rPr>
        <w:t>),</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w:t>
      </w:r>
      <w:proofErr w:type="gramStart"/>
      <w:r w:rsidRPr="004471B1">
        <w:rPr>
          <w:rFonts w:ascii="Times New Roman" w:hAnsi="Times New Roman"/>
        </w:rPr>
        <w:t>této</w:t>
      </w:r>
      <w:proofErr w:type="gramEnd"/>
      <w:r w:rsidRPr="004471B1">
        <w:rPr>
          <w:rFonts w:ascii="Times New Roman" w:hAnsi="Times New Roman"/>
        </w:rPr>
        <w:t xml:space="preserve">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703669BD"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zajištění veřejného provozu na dotčených </w:t>
      </w:r>
      <w:r w:rsidR="005115D5">
        <w:rPr>
          <w:rFonts w:ascii="Times New Roman" w:hAnsi="Times New Roman"/>
        </w:rPr>
        <w:t xml:space="preserve">chodnících, případné zřízení </w:t>
      </w:r>
      <w:proofErr w:type="spellStart"/>
      <w:r w:rsidR="005115D5">
        <w:rPr>
          <w:rFonts w:ascii="Times New Roman" w:hAnsi="Times New Roman"/>
        </w:rPr>
        <w:t>obchozích</w:t>
      </w:r>
      <w:proofErr w:type="spellEnd"/>
      <w:r w:rsidR="005115D5">
        <w:rPr>
          <w:rFonts w:ascii="Times New Roman" w:hAnsi="Times New Roman"/>
        </w:rPr>
        <w:t xml:space="preserve"> tras pro pěší. Zajištění veřejného provozu na dotčených komunikacích při realizaci řízených protlaků. Zajištění </w:t>
      </w:r>
      <w:r w:rsidR="0059699A">
        <w:rPr>
          <w:rFonts w:ascii="Times New Roman" w:hAnsi="Times New Roman"/>
        </w:rPr>
        <w:t>provozu na drážním tělese tramvajové dráhy při realizaci řízených protlaků</w:t>
      </w:r>
      <w:r w:rsidR="00CC4873">
        <w:rPr>
          <w:rFonts w:ascii="Times New Roman" w:hAnsi="Times New Roman"/>
        </w:rPr>
        <w:t>.</w:t>
      </w:r>
      <w:r w:rsidR="0059699A">
        <w:rPr>
          <w:rFonts w:ascii="Times New Roman" w:hAnsi="Times New Roman"/>
        </w:rPr>
        <w:t xml:space="preserve"> </w:t>
      </w:r>
    </w:p>
    <w:p w14:paraId="24D588E6" w14:textId="426F12DE" w:rsidR="00EF6FED" w:rsidRDefault="00EF6FED" w:rsidP="00296D17">
      <w:pPr>
        <w:pStyle w:val="Odstavecseseznamem"/>
        <w:numPr>
          <w:ilvl w:val="0"/>
          <w:numId w:val="9"/>
        </w:numPr>
        <w:shd w:val="clear" w:color="auto" w:fill="FFFFFF"/>
        <w:spacing w:after="120"/>
        <w:jc w:val="both"/>
        <w:rPr>
          <w:rFonts w:ascii="Times New Roman" w:hAnsi="Times New Roman"/>
        </w:rPr>
      </w:pPr>
      <w:r>
        <w:rPr>
          <w:rFonts w:ascii="Times New Roman" w:hAnsi="Times New Roman"/>
        </w:rPr>
        <w:t xml:space="preserve">zajištění provozu na dotčených komunikacích, při realizaci řízených protlaků.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3AD3BB7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00F010F2">
        <w:rPr>
          <w:rFonts w:ascii="Times New Roman" w:hAnsi="Times New Roman"/>
        </w:rPr>
        <w:t xml:space="preserve"> realizační dokumentace stavby </w:t>
      </w:r>
      <w:r w:rsidR="00F010F2" w:rsidRPr="00CA6DC8">
        <w:rPr>
          <w:rFonts w:ascii="Times New Roman" w:hAnsi="Times New Roman"/>
        </w:rPr>
        <w:t>(dále</w:t>
      </w:r>
      <w:r w:rsidR="00F010F2">
        <w:rPr>
          <w:rFonts w:ascii="Times New Roman" w:hAnsi="Times New Roman"/>
        </w:rPr>
        <w:t xml:space="preserve"> </w:t>
      </w:r>
      <w:r w:rsidR="00F010F2" w:rsidRPr="00CA6DC8">
        <w:rPr>
          <w:rFonts w:ascii="Times New Roman" w:hAnsi="Times New Roman"/>
        </w:rPr>
        <w:t>také jen „</w:t>
      </w:r>
      <w:r w:rsidR="00F010F2">
        <w:rPr>
          <w:rFonts w:ascii="Times New Roman" w:hAnsi="Times New Roman"/>
          <w:b/>
          <w:bCs/>
          <w:i/>
          <w:iCs/>
        </w:rPr>
        <w:t>Realizační</w:t>
      </w:r>
      <w:r w:rsidR="00F010F2" w:rsidRPr="00CA6DC8">
        <w:rPr>
          <w:rFonts w:ascii="Times New Roman" w:hAnsi="Times New Roman"/>
          <w:b/>
          <w:bCs/>
          <w:i/>
          <w:iCs/>
        </w:rPr>
        <w:t xml:space="preserve"> dokumentace</w:t>
      </w:r>
      <w:r w:rsidR="00F010F2" w:rsidRPr="00CA6DC8">
        <w:rPr>
          <w:rFonts w:ascii="Times New Roman" w:hAnsi="Times New Roman"/>
        </w:rPr>
        <w:t>“)</w:t>
      </w:r>
      <w:r w:rsidR="00F010F2">
        <w:rPr>
          <w:rFonts w:ascii="Times New Roman" w:hAnsi="Times New Roman"/>
        </w:rPr>
        <w:t xml:space="preserve"> a</w:t>
      </w:r>
      <w:r w:rsidR="00334657">
        <w:rPr>
          <w:rFonts w:ascii="Times New Roman" w:hAnsi="Times New Roman"/>
        </w:rPr>
        <w:t> </w:t>
      </w:r>
      <w:r w:rsidR="00F010F2">
        <w:rPr>
          <w:rFonts w:ascii="Times New Roman" w:hAnsi="Times New Roman"/>
        </w:rPr>
        <w:t xml:space="preserve">bude-li potřeba, také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Pr>
          <w:rFonts w:ascii="Times New Roman" w:hAnsi="Times New Roman"/>
        </w:rPr>
        <w:t xml:space="preserve">; </w:t>
      </w:r>
      <w:r w:rsidR="00F010F2">
        <w:rPr>
          <w:rFonts w:ascii="Times New Roman" w:hAnsi="Times New Roman"/>
        </w:rPr>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w:t>
      </w:r>
      <w:r w:rsidR="00340FA2">
        <w:rPr>
          <w:rFonts w:ascii="Times New Roman" w:hAnsi="Times New Roman"/>
        </w:rPr>
        <w:t xml:space="preserve"> předložena DPO a schválena</w:t>
      </w:r>
      <w:r w:rsidR="006423E1">
        <w:rPr>
          <w:rFonts w:ascii="Times New Roman" w:hAnsi="Times New Roman"/>
        </w:rPr>
        <w:t>,</w:t>
      </w:r>
      <w:r w:rsidR="00CA6DC8">
        <w:rPr>
          <w:rFonts w:ascii="Times New Roman" w:hAnsi="Times New Roman"/>
        </w:rPr>
        <w:t xml:space="preserve"> </w:t>
      </w:r>
    </w:p>
    <w:p w14:paraId="1D7B6BC4" w14:textId="4E11D70B" w:rsidR="00565E5D"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 xml:space="preserve">vypracování dokumentace skutečného provedení stavby </w:t>
      </w:r>
      <w:r w:rsidR="00506297">
        <w:rPr>
          <w:rFonts w:asciiTheme="majorBidi" w:hAnsiTheme="majorBidi" w:cstheme="majorBidi"/>
        </w:rPr>
        <w:t xml:space="preserve">včetně podrobných obvodových schémat, svorkovnic, kabelových </w:t>
      </w:r>
      <w:proofErr w:type="spellStart"/>
      <w:r w:rsidR="00506297">
        <w:rPr>
          <w:rFonts w:asciiTheme="majorBidi" w:hAnsiTheme="majorBidi" w:cstheme="majorBidi"/>
        </w:rPr>
        <w:t>propojů</w:t>
      </w:r>
      <w:proofErr w:type="spellEnd"/>
      <w:r w:rsidR="00506297">
        <w:rPr>
          <w:rFonts w:asciiTheme="majorBidi" w:hAnsiTheme="majorBidi" w:cstheme="majorBidi"/>
        </w:rPr>
        <w:t xml:space="preserve">  atd.</w:t>
      </w:r>
      <w:r w:rsidR="00506297" w:rsidRPr="00962D18">
        <w:rPr>
          <w:rFonts w:asciiTheme="majorBidi" w:hAnsiTheme="majorBidi" w:cstheme="majorBidi"/>
        </w:rPr>
        <w:t xml:space="preserve"> </w:t>
      </w:r>
      <w:r w:rsidRPr="00962D18">
        <w:rPr>
          <w:rFonts w:asciiTheme="majorBidi" w:hAnsiTheme="majorBidi" w:cstheme="majorBidi"/>
        </w:rPr>
        <w:t>(dále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 xml:space="preserve">neuzamčených </w:t>
      </w:r>
      <w:r w:rsidR="00724518">
        <w:rPr>
          <w:rFonts w:asciiTheme="majorBidi" w:hAnsiTheme="majorBidi" w:cstheme="majorBidi"/>
        </w:rPr>
        <w:t xml:space="preserve">editovatelných </w:t>
      </w:r>
      <w:r w:rsidR="00A72EB8" w:rsidRPr="00C76353">
        <w:rPr>
          <w:rFonts w:asciiTheme="majorBidi" w:hAnsiTheme="majorBidi" w:cstheme="majorBidi"/>
        </w:rPr>
        <w:t>formátech DWG výkresová část, textová a tabulková část ve formátu WORD a</w:t>
      </w:r>
      <w:r w:rsidR="0027505E">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r w:rsidR="00506297">
        <w:rPr>
          <w:rFonts w:asciiTheme="majorBidi" w:hAnsiTheme="majorBidi" w:cstheme="majorBidi"/>
        </w:rPr>
        <w:t xml:space="preserve"> a v takovém rozsahu, aby po uplynutí záruky umožňovala případné následné opravy objednatelem</w:t>
      </w:r>
      <w:r w:rsidR="00A72EB8" w:rsidRPr="00962D18">
        <w:rPr>
          <w:rFonts w:asciiTheme="majorBidi" w:hAnsiTheme="majorBidi" w:cstheme="majorBidi"/>
        </w:rPr>
        <w:t>,</w:t>
      </w:r>
      <w:r w:rsidR="00920E75">
        <w:rPr>
          <w:rFonts w:asciiTheme="majorBidi" w:hAnsiTheme="majorBidi" w:cstheme="majorBidi"/>
        </w:rPr>
        <w:t xml:space="preserve"> </w:t>
      </w:r>
    </w:p>
    <w:p w14:paraId="0ED861B7" w14:textId="30AEE94B" w:rsidR="00086F72" w:rsidRPr="00962D18" w:rsidRDefault="00CA3A5A" w:rsidP="00D06589">
      <w:pPr>
        <w:pStyle w:val="Odstavecseseznamem"/>
        <w:numPr>
          <w:ilvl w:val="0"/>
          <w:numId w:val="9"/>
        </w:numPr>
        <w:spacing w:before="90"/>
        <w:ind w:left="1151" w:hanging="357"/>
        <w:jc w:val="both"/>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r w:rsidR="00340FA2">
        <w:rPr>
          <w:rFonts w:asciiTheme="majorBidi" w:hAnsiTheme="majorBidi" w:cstheme="majorBidi"/>
        </w:rPr>
        <w:t>provedení odborného zaškolení určených pracovníků DPO</w:t>
      </w:r>
      <w:r w:rsidR="00920E75">
        <w:rPr>
          <w:rFonts w:asciiTheme="majorBidi" w:hAnsiTheme="majorBidi" w:cstheme="majorBidi"/>
        </w:rPr>
        <w:t xml:space="preserve"> a dodání podrobných návodů na obsluhu</w:t>
      </w:r>
      <w:r w:rsidR="005E0EA1">
        <w:rPr>
          <w:rFonts w:asciiTheme="majorBidi" w:hAnsiTheme="majorBidi" w:cstheme="majorBidi"/>
        </w:rPr>
        <w:t xml:space="preserve"> a údržbu.</w:t>
      </w:r>
    </w:p>
    <w:p w14:paraId="6194DC3C" w14:textId="4419DC42"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10ACE4C7"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0930B2">
        <w:rPr>
          <w:rFonts w:ascii="Times New Roman" w:hAnsi="Times New Roman"/>
          <w:color w:val="auto"/>
          <w:sz w:val="22"/>
          <w:szCs w:val="22"/>
        </w:rPr>
        <w:t xml:space="preserve"> územním rozhodnutí</w:t>
      </w:r>
      <w:r w:rsidR="002D7741" w:rsidRPr="00962D18">
        <w:rPr>
          <w:rFonts w:ascii="Times New Roman" w:hAnsi="Times New Roman"/>
          <w:color w:val="auto"/>
          <w:sz w:val="22"/>
          <w:szCs w:val="22"/>
        </w:rPr>
        <w:t>.</w:t>
      </w:r>
      <w:r w:rsidR="005A5205">
        <w:rPr>
          <w:rFonts w:ascii="Times New Roman" w:hAnsi="Times New Roman"/>
          <w:color w:val="auto"/>
          <w:sz w:val="22"/>
          <w:szCs w:val="22"/>
        </w:rPr>
        <w:t xml:space="preserve"> </w:t>
      </w:r>
    </w:p>
    <w:p w14:paraId="63AFA6D9" w14:textId="64150E3B"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5644A807"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w:t>
      </w:r>
      <w:proofErr w:type="gramStart"/>
      <w:r w:rsidRPr="00962D18">
        <w:rPr>
          <w:rFonts w:asciiTheme="majorBidi" w:hAnsiTheme="majorBidi" w:cstheme="majorBidi"/>
          <w:i/>
          <w:iCs/>
        </w:rPr>
        <w:t>touto smlouvou</w:t>
      </w:r>
      <w:proofErr w:type="gramEnd"/>
      <w:r w:rsidRPr="00962D18">
        <w:rPr>
          <w:rFonts w:asciiTheme="majorBidi" w:hAnsiTheme="majorBidi" w:cstheme="majorBidi"/>
          <w:i/>
          <w:iCs/>
        </w:rPr>
        <w:t xml:space="preserve">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12BB08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ícepráce vliv na sjednané termíny dle této smlouvy.</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proofErr w:type="spellStart"/>
      <w:r w:rsidRPr="00CE3185">
        <w:rPr>
          <w:rFonts w:asciiTheme="majorBidi" w:hAnsiTheme="majorBidi" w:cstheme="majorBidi"/>
          <w:b/>
          <w:bCs/>
        </w:rPr>
        <w:t>Méněpráce</w:t>
      </w:r>
      <w:proofErr w:type="spellEnd"/>
      <w:r w:rsidRPr="00CE3185">
        <w:rPr>
          <w:rFonts w:asciiTheme="majorBidi" w:hAnsiTheme="majorBidi" w:cstheme="majorBidi"/>
          <w:b/>
          <w:bCs/>
        </w:rPr>
        <w:t xml:space="preserve">: </w:t>
      </w:r>
    </w:p>
    <w:p w14:paraId="1D0225B0" w14:textId="77777777" w:rsidR="00D06589"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i kvantitativní) podléhá vždy předchozímu souhlasu </w:t>
      </w:r>
      <w:r w:rsidR="00443A7F" w:rsidRPr="00CE3185">
        <w:rPr>
          <w:rFonts w:asciiTheme="majorBidi" w:hAnsiTheme="majorBidi" w:cstheme="majorBidi"/>
        </w:rPr>
        <w:t>o</w:t>
      </w:r>
      <w:r w:rsidRPr="00CE3185">
        <w:rPr>
          <w:rFonts w:asciiTheme="majorBidi" w:hAnsiTheme="majorBidi" w:cstheme="majorBidi"/>
        </w:rPr>
        <w:t>bjednatele formou změnového listu</w:t>
      </w:r>
      <w:r w:rsidR="00806B71" w:rsidRPr="00CE3185">
        <w:rPr>
          <w:rFonts w:asciiTheme="majorBidi" w:hAnsiTheme="majorBidi" w:cstheme="majorBidi"/>
        </w:rPr>
        <w:t xml:space="preserve"> podepsaného oprávněnými zástupci smluvních stran pro změny díla dle záhlaví této smlouvy, případně statutárními zástupci smluvních stran</w:t>
      </w:r>
      <w:r w:rsidRPr="00CE3185">
        <w:rPr>
          <w:rFonts w:asciiTheme="majorBidi" w:hAnsiTheme="majorBidi" w:cstheme="majorBidi"/>
        </w:rPr>
        <w:t xml:space="preserve"> (bez takovéto dohody se jedná o vadu či nedodělek předmětu Díla)</w:t>
      </w:r>
      <w:r w:rsidR="00772FC4" w:rsidRPr="00CE3185">
        <w:rPr>
          <w:rFonts w:asciiTheme="majorBidi" w:hAnsiTheme="majorBidi" w:cstheme="majorBidi"/>
        </w:rPr>
        <w:t xml:space="preserve"> s následným uzavření</w:t>
      </w:r>
      <w:r w:rsidR="00906A74" w:rsidRPr="00CE3185">
        <w:rPr>
          <w:rFonts w:asciiTheme="majorBidi" w:hAnsiTheme="majorBidi" w:cstheme="majorBidi"/>
        </w:rPr>
        <w:t>m</w:t>
      </w:r>
      <w:r w:rsidR="00772FC4" w:rsidRPr="00CE3185">
        <w:rPr>
          <w:rFonts w:asciiTheme="majorBidi" w:hAnsiTheme="majorBidi" w:cstheme="majorBidi"/>
        </w:rPr>
        <w:t xml:space="preserve"> dodatku k této smlouvě</w:t>
      </w:r>
      <w:r w:rsidRPr="00962D18">
        <w:rPr>
          <w:rFonts w:asciiTheme="majorBidi" w:hAnsiTheme="majorBidi" w:cstheme="majorBidi"/>
        </w:rPr>
        <w:t xml:space="preserve">. </w:t>
      </w:r>
      <w:proofErr w:type="spellStart"/>
      <w:r w:rsidRPr="00962D18">
        <w:rPr>
          <w:rFonts w:asciiTheme="majorBidi" w:hAnsiTheme="majorBidi" w:cstheme="majorBidi"/>
        </w:rPr>
        <w:t>Méněpráce</w:t>
      </w:r>
      <w:proofErr w:type="spellEnd"/>
      <w:r w:rsidRPr="00962D18">
        <w:rPr>
          <w:rFonts w:asciiTheme="majorBidi" w:hAnsiTheme="majorBidi" w:cstheme="majorBidi"/>
        </w:rPr>
        <w:t xml:space="preserve"> nebudou za žádných okolností </w:t>
      </w:r>
      <w:r w:rsidR="00906A74">
        <w:rPr>
          <w:rFonts w:asciiTheme="majorBidi" w:hAnsiTheme="majorBidi" w:cstheme="majorBidi"/>
        </w:rPr>
        <w:t>z</w:t>
      </w:r>
      <w:r w:rsidRPr="00962D18">
        <w:rPr>
          <w:rFonts w:asciiTheme="majorBidi" w:hAnsiTheme="majorBidi" w:cstheme="majorBidi"/>
        </w:rPr>
        <w:t>hotovitelem účtovány.</w:t>
      </w:r>
    </w:p>
    <w:p w14:paraId="4E0BD24F" w14:textId="7227BEFD" w:rsidR="00FA728B" w:rsidRPr="00CE3185" w:rsidRDefault="00FA728B" w:rsidP="00FA728B">
      <w:pPr>
        <w:pStyle w:val="Odstavecseseznamem"/>
        <w:numPr>
          <w:ilvl w:val="1"/>
          <w:numId w:val="10"/>
        </w:numPr>
        <w:shd w:val="clear" w:color="auto" w:fill="FFFFFF"/>
        <w:spacing w:before="90"/>
        <w:ind w:hanging="720"/>
        <w:jc w:val="both"/>
        <w:rPr>
          <w:rFonts w:asciiTheme="majorBidi" w:hAnsiTheme="majorBidi" w:cstheme="majorBidi"/>
          <w:b/>
          <w:bCs/>
        </w:rPr>
      </w:pPr>
      <w:r>
        <w:rPr>
          <w:rFonts w:asciiTheme="majorBidi" w:hAnsiTheme="majorBidi" w:cstheme="majorBidi"/>
          <w:b/>
          <w:bCs/>
        </w:rPr>
        <w:t xml:space="preserve">Dokumentace DPS </w:t>
      </w:r>
      <w:r w:rsidRPr="009B7B22">
        <w:rPr>
          <w:rFonts w:asciiTheme="majorBidi" w:hAnsiTheme="majorBidi" w:cstheme="majorBidi"/>
          <w:bCs/>
        </w:rPr>
        <w:t>bude zhotoviteli předána v elektronické editovatelné formě</w:t>
      </w:r>
      <w:r>
        <w:rPr>
          <w:rFonts w:asciiTheme="majorBidi" w:hAnsiTheme="majorBidi" w:cstheme="majorBidi"/>
          <w:bCs/>
        </w:rPr>
        <w:t>, 1x na elektronickém nosiči</w:t>
      </w:r>
    </w:p>
    <w:p w14:paraId="6D7418D2" w14:textId="2CBBE9CA" w:rsidR="004C1E02" w:rsidRDefault="004C1E02" w:rsidP="00962D18">
      <w:pPr>
        <w:pStyle w:val="Odstavecseseznamem"/>
        <w:shd w:val="clear" w:color="auto" w:fill="FFFFFF"/>
        <w:spacing w:before="90"/>
        <w:ind w:left="709"/>
        <w:jc w:val="both"/>
        <w:rPr>
          <w:rFonts w:asciiTheme="majorBidi" w:hAnsiTheme="majorBidi" w:cstheme="majorBidi"/>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5A455EA1"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 xml:space="preserve">je </w:t>
      </w:r>
      <w:r w:rsidR="00CA3433">
        <w:rPr>
          <w:rFonts w:ascii="Times New Roman" w:hAnsi="Times New Roman"/>
          <w:color w:val="auto"/>
          <w:sz w:val="22"/>
          <w:szCs w:val="22"/>
        </w:rPr>
        <w:t>ulic</w:t>
      </w:r>
      <w:r w:rsidR="001B0171">
        <w:rPr>
          <w:rFonts w:ascii="Times New Roman" w:hAnsi="Times New Roman"/>
          <w:color w:val="auto"/>
          <w:sz w:val="22"/>
          <w:szCs w:val="22"/>
        </w:rPr>
        <w:t>e Valchařská</w:t>
      </w:r>
      <w:r w:rsidR="000E6661" w:rsidRPr="00962D18">
        <w:rPr>
          <w:rFonts w:ascii="Times New Roman" w:hAnsi="Times New Roman"/>
          <w:color w:val="auto"/>
          <w:sz w:val="22"/>
          <w:szCs w:val="22"/>
        </w:rPr>
        <w:t xml:space="preserve"> </w:t>
      </w:r>
      <w:r w:rsidR="001B0171">
        <w:rPr>
          <w:rFonts w:ascii="Times New Roman" w:hAnsi="Times New Roman"/>
          <w:color w:val="auto"/>
          <w:sz w:val="22"/>
          <w:szCs w:val="22"/>
        </w:rPr>
        <w:t>v Moravské Ostravě</w:t>
      </w:r>
      <w:r w:rsidR="00A66CB5">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7E2A86BF"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3828EF">
        <w:rPr>
          <w:rFonts w:ascii="Times New Roman" w:hAnsi="Times New Roman"/>
        </w:rPr>
        <w:t>2</w:t>
      </w:r>
      <w:r w:rsidR="003828EF" w:rsidRPr="00684EFD">
        <w:rPr>
          <w:rFonts w:ascii="Times New Roman" w:hAnsi="Times New Roman"/>
        </w:rPr>
        <w:t xml:space="preserve"> </w:t>
      </w:r>
      <w:r w:rsidR="00717177" w:rsidRPr="00684EFD">
        <w:rPr>
          <w:rFonts w:ascii="Times New Roman" w:hAnsi="Times New Roman"/>
        </w:rPr>
        <w:t>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6EA01858" w14:textId="704A769B" w:rsidR="006D4296" w:rsidRDefault="006C25FA" w:rsidP="00504FE5">
      <w:pPr>
        <w:pStyle w:val="Pouzetextxpodnadpis"/>
        <w:numPr>
          <w:ilvl w:val="2"/>
          <w:numId w:val="19"/>
        </w:numPr>
        <w:ind w:left="1418"/>
        <w:jc w:val="both"/>
        <w:rPr>
          <w:rFonts w:ascii="Times New Roman" w:hAnsi="Times New Roman" w:cs="Times New Roman"/>
          <w:szCs w:val="22"/>
        </w:rPr>
      </w:pPr>
      <w:r w:rsidRPr="00270BB1">
        <w:rPr>
          <w:rFonts w:ascii="Times New Roman" w:hAnsi="Times New Roman" w:cs="Times New Roman"/>
          <w:bCs/>
          <w:szCs w:val="22"/>
        </w:rPr>
        <w:t xml:space="preserve">Zahájení </w:t>
      </w:r>
      <w:r w:rsidR="00F2128B" w:rsidRPr="00270BB1">
        <w:rPr>
          <w:rFonts w:ascii="Times New Roman" w:hAnsi="Times New Roman" w:cs="Times New Roman"/>
          <w:bCs/>
          <w:szCs w:val="22"/>
        </w:rPr>
        <w:t xml:space="preserve">přípravných </w:t>
      </w:r>
      <w:r w:rsidRPr="00270BB1">
        <w:rPr>
          <w:rFonts w:ascii="Times New Roman" w:hAnsi="Times New Roman" w:cs="Times New Roman"/>
          <w:bCs/>
          <w:szCs w:val="22"/>
        </w:rPr>
        <w:t>prací</w:t>
      </w:r>
      <w:r w:rsidRPr="00270BB1">
        <w:rPr>
          <w:rFonts w:ascii="Times New Roman" w:hAnsi="Times New Roman" w:cs="Times New Roman"/>
          <w:szCs w:val="22"/>
        </w:rPr>
        <w:t xml:space="preserve"> </w:t>
      </w:r>
      <w:r w:rsidR="00F2128B" w:rsidRPr="00270BB1">
        <w:rPr>
          <w:rFonts w:ascii="Times New Roman" w:hAnsi="Times New Roman" w:cs="Times New Roman"/>
          <w:szCs w:val="22"/>
        </w:rPr>
        <w:t xml:space="preserve"> (</w:t>
      </w:r>
      <w:r w:rsidR="00F2128B" w:rsidRPr="00F2128B">
        <w:rPr>
          <w:rFonts w:ascii="Times New Roman" w:hAnsi="Times New Roman" w:cs="Times New Roman"/>
          <w:szCs w:val="22"/>
        </w:rPr>
        <w:t>přípravné práce pro stavební a montážní fázi provádění Díla zahrnující zejména objednávky a výrobu veškerých potřebných elektrických a technických zařízení, jež jsou předmětem dodávky</w:t>
      </w:r>
      <w:r w:rsidR="0076198D">
        <w:rPr>
          <w:rFonts w:ascii="Times New Roman" w:hAnsi="Times New Roman" w:cs="Times New Roman"/>
          <w:szCs w:val="22"/>
        </w:rPr>
        <w:t>)</w:t>
      </w:r>
      <w:r w:rsidR="00F2128B">
        <w:rPr>
          <w:rFonts w:ascii="Times New Roman" w:hAnsi="Times New Roman" w:cs="Times New Roman"/>
          <w:szCs w:val="22"/>
        </w:rPr>
        <w:t xml:space="preserve"> </w:t>
      </w:r>
      <w:r w:rsidR="00F2128B" w:rsidRPr="00DC5B4E">
        <w:rPr>
          <w:rFonts w:ascii="Times New Roman" w:hAnsi="Times New Roman" w:cs="Times New Roman"/>
          <w:b/>
          <w:szCs w:val="22"/>
        </w:rPr>
        <w:t>okamžikem nabytí účinnosti této smlouvy</w:t>
      </w:r>
      <w:r w:rsidR="0076198D">
        <w:rPr>
          <w:rFonts w:ascii="Times New Roman" w:hAnsi="Times New Roman" w:cs="Times New Roman"/>
          <w:b/>
          <w:szCs w:val="22"/>
        </w:rPr>
        <w:t>.</w:t>
      </w:r>
      <w:r w:rsidR="006D4296">
        <w:rPr>
          <w:rFonts w:ascii="Times New Roman" w:hAnsi="Times New Roman" w:cs="Times New Roman"/>
          <w:b/>
          <w:szCs w:val="22"/>
        </w:rPr>
        <w:t xml:space="preserve"> </w:t>
      </w:r>
    </w:p>
    <w:p w14:paraId="7D1D2F3A" w14:textId="6FDC39BE" w:rsidR="00F2128B" w:rsidRPr="00404C62" w:rsidRDefault="006D4296" w:rsidP="00404C62">
      <w:pPr>
        <w:pStyle w:val="Pouzetextxpodnadpis"/>
        <w:spacing w:before="120" w:after="0"/>
        <w:ind w:left="850" w:firstLine="230"/>
        <w:jc w:val="both"/>
        <w:rPr>
          <w:rFonts w:ascii="Times New Roman" w:hAnsi="Times New Roman" w:cs="Times New Roman"/>
          <w:szCs w:val="22"/>
        </w:rPr>
      </w:pPr>
      <w:r w:rsidRPr="00404C62">
        <w:rPr>
          <w:rFonts w:ascii="Times New Roman" w:hAnsi="Times New Roman" w:cs="Times New Roman"/>
          <w:szCs w:val="22"/>
        </w:rPr>
        <w:t>Z</w:t>
      </w:r>
      <w:r w:rsidRPr="00472E70">
        <w:rPr>
          <w:rFonts w:ascii="Times New Roman" w:hAnsi="Times New Roman" w:cs="Times New Roman"/>
          <w:szCs w:val="22"/>
        </w:rPr>
        <w:t>a</w:t>
      </w:r>
      <w:r w:rsidRPr="00404C62">
        <w:rPr>
          <w:rFonts w:ascii="Times New Roman" w:hAnsi="Times New Roman" w:cs="Times New Roman"/>
          <w:szCs w:val="22"/>
        </w:rPr>
        <w:t> přípravné práce se považuje zejména:</w:t>
      </w:r>
    </w:p>
    <w:p w14:paraId="5C63A07F" w14:textId="23630AE9" w:rsidR="00954F31" w:rsidRPr="007A76E2" w:rsidRDefault="007E2A60" w:rsidP="007E2A60">
      <w:pPr>
        <w:pStyle w:val="Textkomente"/>
        <w:numPr>
          <w:ilvl w:val="0"/>
          <w:numId w:val="41"/>
        </w:numPr>
        <w:rPr>
          <w:rFonts w:ascii="Times New Roman" w:hAnsi="Times New Roman"/>
          <w:sz w:val="22"/>
          <w:szCs w:val="22"/>
        </w:rPr>
      </w:pPr>
      <w:r w:rsidRPr="007A76E2">
        <w:rPr>
          <w:rFonts w:ascii="Times New Roman" w:hAnsi="Times New Roman"/>
          <w:sz w:val="22"/>
          <w:szCs w:val="22"/>
        </w:rPr>
        <w:t xml:space="preserve">Objednání </w:t>
      </w:r>
      <w:proofErr w:type="spellStart"/>
      <w:r w:rsidR="00DC5B4E" w:rsidRPr="007A76E2">
        <w:rPr>
          <w:rFonts w:ascii="Times New Roman" w:hAnsi="Times New Roman"/>
          <w:sz w:val="22"/>
          <w:szCs w:val="22"/>
        </w:rPr>
        <w:t>kioskové</w:t>
      </w:r>
      <w:proofErr w:type="spellEnd"/>
      <w:r w:rsidR="00DC5B4E" w:rsidRPr="007A76E2">
        <w:rPr>
          <w:rFonts w:ascii="Times New Roman" w:hAnsi="Times New Roman"/>
          <w:sz w:val="22"/>
          <w:szCs w:val="22"/>
        </w:rPr>
        <w:t xml:space="preserve"> </w:t>
      </w:r>
      <w:r w:rsidRPr="007A76E2">
        <w:rPr>
          <w:rFonts w:ascii="Times New Roman" w:hAnsi="Times New Roman"/>
          <w:sz w:val="22"/>
          <w:szCs w:val="22"/>
        </w:rPr>
        <w:t>trafostanice</w:t>
      </w:r>
      <w:r w:rsidR="00966F41" w:rsidRPr="007A76E2">
        <w:rPr>
          <w:rFonts w:ascii="Times New Roman" w:hAnsi="Times New Roman"/>
          <w:sz w:val="22"/>
          <w:szCs w:val="22"/>
        </w:rPr>
        <w:t>,</w:t>
      </w:r>
    </w:p>
    <w:p w14:paraId="44D94CEE" w14:textId="3C06FECF" w:rsidR="007E2A60" w:rsidRPr="007A76E2" w:rsidRDefault="00954F31" w:rsidP="007E2A60">
      <w:pPr>
        <w:pStyle w:val="Textkomente"/>
        <w:numPr>
          <w:ilvl w:val="0"/>
          <w:numId w:val="41"/>
        </w:numPr>
        <w:rPr>
          <w:rFonts w:ascii="Times New Roman" w:hAnsi="Times New Roman"/>
          <w:sz w:val="22"/>
          <w:szCs w:val="22"/>
        </w:rPr>
      </w:pPr>
      <w:r w:rsidRPr="007A76E2">
        <w:rPr>
          <w:rFonts w:ascii="Times New Roman" w:hAnsi="Times New Roman"/>
          <w:sz w:val="22"/>
          <w:szCs w:val="22"/>
        </w:rPr>
        <w:t xml:space="preserve">Objednání </w:t>
      </w:r>
      <w:r w:rsidR="007E2A60" w:rsidRPr="007A76E2">
        <w:rPr>
          <w:rFonts w:ascii="Times New Roman" w:hAnsi="Times New Roman"/>
          <w:sz w:val="22"/>
          <w:szCs w:val="22"/>
        </w:rPr>
        <w:t>VN rozvaděče</w:t>
      </w:r>
      <w:r w:rsidR="00966F41" w:rsidRPr="007A76E2">
        <w:rPr>
          <w:rFonts w:ascii="Times New Roman" w:hAnsi="Times New Roman"/>
          <w:sz w:val="22"/>
          <w:szCs w:val="22"/>
        </w:rPr>
        <w:t xml:space="preserve"> a</w:t>
      </w:r>
    </w:p>
    <w:p w14:paraId="323B7C9D" w14:textId="4691A598" w:rsidR="005A21F7" w:rsidRPr="007A76E2" w:rsidRDefault="005A21F7" w:rsidP="007E2A60">
      <w:pPr>
        <w:pStyle w:val="Textkomente"/>
        <w:numPr>
          <w:ilvl w:val="0"/>
          <w:numId w:val="41"/>
        </w:numPr>
        <w:rPr>
          <w:rFonts w:ascii="Times New Roman" w:hAnsi="Times New Roman"/>
          <w:sz w:val="22"/>
          <w:szCs w:val="22"/>
        </w:rPr>
      </w:pPr>
      <w:r w:rsidRPr="007A76E2">
        <w:rPr>
          <w:rFonts w:ascii="Times New Roman" w:hAnsi="Times New Roman"/>
          <w:sz w:val="22"/>
          <w:szCs w:val="22"/>
        </w:rPr>
        <w:t xml:space="preserve">Objednání </w:t>
      </w:r>
      <w:proofErr w:type="spellStart"/>
      <w:r w:rsidRPr="007A76E2">
        <w:rPr>
          <w:rFonts w:ascii="Times New Roman" w:hAnsi="Times New Roman"/>
          <w:sz w:val="22"/>
          <w:szCs w:val="22"/>
        </w:rPr>
        <w:t>trafa</w:t>
      </w:r>
      <w:proofErr w:type="spellEnd"/>
      <w:r w:rsidRPr="007A76E2">
        <w:rPr>
          <w:rFonts w:ascii="Times New Roman" w:hAnsi="Times New Roman"/>
          <w:sz w:val="22"/>
          <w:szCs w:val="22"/>
        </w:rPr>
        <w:t xml:space="preserve"> vlastní spotřeby</w:t>
      </w:r>
    </w:p>
    <w:p w14:paraId="5C8A8146" w14:textId="77777777" w:rsidR="00270BB1" w:rsidRDefault="00270BB1" w:rsidP="00270BB1">
      <w:pPr>
        <w:pStyle w:val="Textkomente"/>
        <w:ind w:left="1440"/>
      </w:pPr>
    </w:p>
    <w:p w14:paraId="7BFCAB2D" w14:textId="51ABE7A2" w:rsidR="00F2128B" w:rsidRPr="001C1D57" w:rsidRDefault="00F2128B" w:rsidP="00270BB1">
      <w:pPr>
        <w:pStyle w:val="Pouzetextxpodnadpis"/>
        <w:numPr>
          <w:ilvl w:val="2"/>
          <w:numId w:val="19"/>
        </w:numPr>
        <w:jc w:val="both"/>
        <w:rPr>
          <w:rFonts w:ascii="Times New Roman" w:hAnsi="Times New Roman" w:cs="Times New Roman"/>
          <w:szCs w:val="22"/>
        </w:rPr>
      </w:pPr>
      <w:r w:rsidRPr="001C1D57">
        <w:rPr>
          <w:rFonts w:ascii="Times New Roman" w:hAnsi="Times New Roman" w:cs="Times New Roman"/>
          <w:szCs w:val="22"/>
        </w:rPr>
        <w:t>Zahájení stavebních prací</w:t>
      </w:r>
    </w:p>
    <w:p w14:paraId="2D81F49D" w14:textId="354EA5EF" w:rsidR="00472E70" w:rsidRDefault="006C25FA" w:rsidP="007E2A60">
      <w:pPr>
        <w:pStyle w:val="Pouzetextxpodnadpis"/>
        <w:spacing w:before="120" w:after="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w:t>
      </w:r>
      <w:r w:rsidR="00BF133D" w:rsidRPr="00BF133D">
        <w:rPr>
          <w:rFonts w:ascii="Times New Roman" w:hAnsi="Times New Roman" w:cs="Times New Roman"/>
          <w:szCs w:val="22"/>
        </w:rPr>
        <w:t xml:space="preserve">nejpozději do 5 pracovních dnů od doručení výzvy </w:t>
      </w:r>
      <w:r w:rsidR="00BF133D">
        <w:rPr>
          <w:rFonts w:ascii="Times New Roman" w:hAnsi="Times New Roman" w:cs="Times New Roman"/>
          <w:szCs w:val="22"/>
        </w:rPr>
        <w:t>objednatele</w:t>
      </w:r>
      <w:r w:rsidR="00BF133D" w:rsidRPr="00454AA0">
        <w:rPr>
          <w:rFonts w:ascii="Times New Roman" w:hAnsi="Times New Roman" w:cs="Times New Roman"/>
          <w:szCs w:val="22"/>
        </w:rPr>
        <w:t xml:space="preserve"> </w:t>
      </w:r>
      <w:r w:rsidRPr="00454AA0">
        <w:rPr>
          <w:rFonts w:ascii="Times New Roman" w:hAnsi="Times New Roman" w:cs="Times New Roman"/>
          <w:szCs w:val="22"/>
        </w:rPr>
        <w:t>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w:t>
      </w:r>
      <w:r w:rsidR="00BF133D">
        <w:rPr>
          <w:rFonts w:ascii="Times New Roman" w:hAnsi="Times New Roman" w:cs="Times New Roman"/>
          <w:szCs w:val="22"/>
        </w:rPr>
        <w:t xml:space="preserve">, kterou zašle objednatel zhotoviteli </w:t>
      </w:r>
      <w:r w:rsidR="00DC5B4E">
        <w:rPr>
          <w:rFonts w:ascii="Times New Roman" w:hAnsi="Times New Roman" w:cs="Times New Roman"/>
          <w:szCs w:val="22"/>
        </w:rPr>
        <w:t xml:space="preserve">nejdříve </w:t>
      </w:r>
      <w:r w:rsidR="00674535">
        <w:rPr>
          <w:rFonts w:ascii="Times New Roman" w:hAnsi="Times New Roman" w:cs="Times New Roman"/>
          <w:szCs w:val="22"/>
        </w:rPr>
        <w:t>10</w:t>
      </w:r>
      <w:r w:rsidR="00674535" w:rsidRPr="00454AA0">
        <w:rPr>
          <w:rFonts w:ascii="Times New Roman" w:hAnsi="Times New Roman" w:cs="Times New Roman"/>
          <w:szCs w:val="22"/>
        </w:rPr>
        <w:t xml:space="preserve"> </w:t>
      </w:r>
      <w:r w:rsidR="00DC5B4E">
        <w:rPr>
          <w:rFonts w:ascii="Times New Roman" w:hAnsi="Times New Roman" w:cs="Times New Roman"/>
          <w:szCs w:val="22"/>
        </w:rPr>
        <w:t>týdnů od účinnosti Smlouvy</w:t>
      </w:r>
      <w:r w:rsidRPr="00454AA0">
        <w:rPr>
          <w:rFonts w:ascii="Times New Roman" w:hAnsi="Times New Roman" w:cs="Times New Roman"/>
          <w:szCs w:val="22"/>
        </w:rPr>
        <w:t xml:space="preserve">,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w:t>
      </w:r>
      <w:r w:rsidR="00472E70">
        <w:rPr>
          <w:rFonts w:ascii="Times New Roman" w:hAnsi="Times New Roman" w:cs="Times New Roman"/>
          <w:szCs w:val="22"/>
        </w:rPr>
        <w:t xml:space="preserve">. </w:t>
      </w:r>
    </w:p>
    <w:p w14:paraId="71D9FDDC" w14:textId="6A2D4E47" w:rsidR="00F42EC1" w:rsidRDefault="00472E70" w:rsidP="003E76B5">
      <w:pPr>
        <w:pStyle w:val="Pouzetextxpodnadpis"/>
        <w:numPr>
          <w:ilvl w:val="0"/>
          <w:numId w:val="47"/>
        </w:numPr>
        <w:spacing w:before="120" w:after="0"/>
        <w:ind w:left="1701" w:hanging="283"/>
        <w:jc w:val="both"/>
        <w:rPr>
          <w:rFonts w:ascii="Times New Roman" w:hAnsi="Times New Roman" w:cs="Times New Roman"/>
          <w:szCs w:val="22"/>
        </w:rPr>
      </w:pPr>
      <w:r>
        <w:rPr>
          <w:rFonts w:ascii="Times New Roman" w:hAnsi="Times New Roman" w:cs="Times New Roman"/>
          <w:szCs w:val="22"/>
        </w:rPr>
        <w:t xml:space="preserve">V případě </w:t>
      </w:r>
      <w:r w:rsidR="009914C3">
        <w:rPr>
          <w:rFonts w:ascii="Times New Roman" w:hAnsi="Times New Roman" w:cs="Times New Roman"/>
          <w:szCs w:val="22"/>
        </w:rPr>
        <w:t xml:space="preserve">účinnosti </w:t>
      </w:r>
      <w:r>
        <w:rPr>
          <w:rFonts w:ascii="Times New Roman" w:hAnsi="Times New Roman" w:cs="Times New Roman"/>
          <w:szCs w:val="22"/>
        </w:rPr>
        <w:t xml:space="preserve">smlouvy nejpozději dne </w:t>
      </w:r>
      <w:r w:rsidR="009914C3">
        <w:rPr>
          <w:rFonts w:ascii="Times New Roman" w:hAnsi="Times New Roman" w:cs="Times New Roman"/>
          <w:szCs w:val="22"/>
        </w:rPr>
        <w:t xml:space="preserve">5. 4. </w:t>
      </w:r>
      <w:r>
        <w:rPr>
          <w:rFonts w:ascii="Times New Roman" w:hAnsi="Times New Roman" w:cs="Times New Roman"/>
          <w:szCs w:val="22"/>
        </w:rPr>
        <w:t xml:space="preserve">2022 bude zhotovitel provádět </w:t>
      </w:r>
      <w:r w:rsidR="00954F31">
        <w:rPr>
          <w:rFonts w:ascii="Times New Roman" w:hAnsi="Times New Roman" w:cs="Times New Roman"/>
          <w:szCs w:val="22"/>
        </w:rPr>
        <w:t>stavební práce dle následujících milníků:</w:t>
      </w:r>
    </w:p>
    <w:p w14:paraId="7F125CA8" w14:textId="1DA27344" w:rsidR="00954F31" w:rsidRPr="009914C3" w:rsidRDefault="00954F31" w:rsidP="00962407">
      <w:pPr>
        <w:pStyle w:val="Textkomente"/>
        <w:numPr>
          <w:ilvl w:val="0"/>
          <w:numId w:val="44"/>
        </w:numPr>
        <w:jc w:val="both"/>
        <w:rPr>
          <w:rFonts w:ascii="Times New Roman" w:hAnsi="Times New Roman"/>
          <w:sz w:val="22"/>
          <w:szCs w:val="22"/>
        </w:rPr>
      </w:pPr>
      <w:r w:rsidRPr="009914C3">
        <w:rPr>
          <w:rFonts w:ascii="Times New Roman" w:hAnsi="Times New Roman"/>
          <w:sz w:val="22"/>
          <w:szCs w:val="22"/>
        </w:rPr>
        <w:t xml:space="preserve">Instalace </w:t>
      </w:r>
      <w:proofErr w:type="spellStart"/>
      <w:r w:rsidR="005A21F7" w:rsidRPr="009914C3">
        <w:rPr>
          <w:rFonts w:ascii="Times New Roman" w:hAnsi="Times New Roman"/>
          <w:sz w:val="22"/>
          <w:szCs w:val="22"/>
        </w:rPr>
        <w:t>kioskové</w:t>
      </w:r>
      <w:proofErr w:type="spellEnd"/>
      <w:r w:rsidR="005A21F7" w:rsidRPr="009914C3">
        <w:rPr>
          <w:rFonts w:ascii="Times New Roman" w:hAnsi="Times New Roman"/>
          <w:sz w:val="22"/>
          <w:szCs w:val="22"/>
        </w:rPr>
        <w:t xml:space="preserve"> </w:t>
      </w:r>
      <w:r w:rsidRPr="009914C3">
        <w:rPr>
          <w:rFonts w:ascii="Times New Roman" w:hAnsi="Times New Roman"/>
          <w:sz w:val="22"/>
          <w:szCs w:val="22"/>
        </w:rPr>
        <w:t xml:space="preserve">trafostanice </w:t>
      </w:r>
      <w:r w:rsidR="00BF1368" w:rsidRPr="009914C3">
        <w:rPr>
          <w:rFonts w:ascii="Times New Roman" w:hAnsi="Times New Roman"/>
          <w:sz w:val="22"/>
          <w:szCs w:val="22"/>
        </w:rPr>
        <w:t xml:space="preserve">včetně zajištění přístupu pro návoz technologie </w:t>
      </w:r>
      <w:r w:rsidRPr="009914C3">
        <w:rPr>
          <w:rFonts w:ascii="Times New Roman" w:hAnsi="Times New Roman"/>
          <w:sz w:val="22"/>
          <w:szCs w:val="22"/>
        </w:rPr>
        <w:t xml:space="preserve">do </w:t>
      </w:r>
      <w:r w:rsidR="00BF1368" w:rsidRPr="009914C3">
        <w:rPr>
          <w:rFonts w:ascii="Times New Roman" w:hAnsi="Times New Roman"/>
          <w:sz w:val="22"/>
          <w:szCs w:val="22"/>
        </w:rPr>
        <w:t>19. 7. 2022</w:t>
      </w:r>
      <w:r w:rsidR="00890FD6">
        <w:rPr>
          <w:rFonts w:ascii="Times New Roman" w:hAnsi="Times New Roman"/>
          <w:sz w:val="22"/>
          <w:szCs w:val="22"/>
        </w:rPr>
        <w:t>,</w:t>
      </w:r>
      <w:r w:rsidR="00890FD6" w:rsidRPr="00890FD6">
        <w:rPr>
          <w:rFonts w:ascii="Times New Roman" w:hAnsi="Times New Roman"/>
          <w:sz w:val="22"/>
          <w:szCs w:val="22"/>
        </w:rPr>
        <w:t xml:space="preserve"> </w:t>
      </w:r>
      <w:r w:rsidR="00890FD6">
        <w:rPr>
          <w:rFonts w:ascii="Times New Roman" w:hAnsi="Times New Roman"/>
          <w:sz w:val="22"/>
          <w:szCs w:val="22"/>
        </w:rPr>
        <w:t>nebo do Termínu plnění dle bodu 5.1.3 této smlouvy, podle toho, která skutečnost nastane dříve;</w:t>
      </w:r>
      <w:r w:rsidR="004805F9">
        <w:rPr>
          <w:rFonts w:ascii="Times New Roman" w:hAnsi="Times New Roman"/>
          <w:sz w:val="22"/>
          <w:szCs w:val="22"/>
        </w:rPr>
        <w:t xml:space="preserve">  </w:t>
      </w:r>
    </w:p>
    <w:p w14:paraId="39FD9C25" w14:textId="68FDCBA7" w:rsidR="005A21F7" w:rsidRPr="009914C3" w:rsidRDefault="005A21F7" w:rsidP="00962407">
      <w:pPr>
        <w:pStyle w:val="Textkomente"/>
        <w:numPr>
          <w:ilvl w:val="0"/>
          <w:numId w:val="44"/>
        </w:numPr>
        <w:jc w:val="both"/>
        <w:rPr>
          <w:rFonts w:ascii="Times New Roman" w:hAnsi="Times New Roman"/>
          <w:sz w:val="22"/>
          <w:szCs w:val="22"/>
        </w:rPr>
      </w:pPr>
      <w:r w:rsidRPr="009914C3">
        <w:rPr>
          <w:rFonts w:ascii="Times New Roman" w:hAnsi="Times New Roman"/>
          <w:sz w:val="22"/>
          <w:szCs w:val="22"/>
        </w:rPr>
        <w:t xml:space="preserve">Instalace a zprovoznění </w:t>
      </w:r>
      <w:proofErr w:type="spellStart"/>
      <w:r w:rsidR="00BF1368" w:rsidRPr="009914C3">
        <w:rPr>
          <w:rFonts w:ascii="Times New Roman" w:hAnsi="Times New Roman"/>
          <w:sz w:val="22"/>
          <w:szCs w:val="22"/>
        </w:rPr>
        <w:t>trafa</w:t>
      </w:r>
      <w:proofErr w:type="spellEnd"/>
      <w:r w:rsidR="00BF1368" w:rsidRPr="009914C3">
        <w:rPr>
          <w:rFonts w:ascii="Times New Roman" w:hAnsi="Times New Roman"/>
          <w:sz w:val="22"/>
          <w:szCs w:val="22"/>
        </w:rPr>
        <w:t xml:space="preserve"> vlastní spotřeby a </w:t>
      </w:r>
      <w:r w:rsidRPr="009914C3">
        <w:rPr>
          <w:rFonts w:ascii="Times New Roman" w:hAnsi="Times New Roman"/>
          <w:sz w:val="22"/>
          <w:szCs w:val="22"/>
        </w:rPr>
        <w:t xml:space="preserve">VN rozvaděče do </w:t>
      </w:r>
      <w:r w:rsidR="00BF1368" w:rsidRPr="009914C3">
        <w:rPr>
          <w:rFonts w:ascii="Times New Roman" w:hAnsi="Times New Roman"/>
          <w:sz w:val="22"/>
          <w:szCs w:val="22"/>
        </w:rPr>
        <w:t>21. 8. 2022</w:t>
      </w:r>
      <w:r w:rsidR="00890FD6">
        <w:rPr>
          <w:rFonts w:ascii="Times New Roman" w:hAnsi="Times New Roman"/>
          <w:sz w:val="22"/>
          <w:szCs w:val="22"/>
        </w:rPr>
        <w:t>, nebo do Termínu plnění dle bodu 5.1.3 této smlouvy, podle toho, která skutečnost nastane dříve</w:t>
      </w:r>
      <w:r w:rsidR="00472E70" w:rsidRPr="009914C3">
        <w:rPr>
          <w:rFonts w:ascii="Times New Roman" w:hAnsi="Times New Roman"/>
          <w:sz w:val="22"/>
          <w:szCs w:val="22"/>
        </w:rPr>
        <w:t>.</w:t>
      </w:r>
    </w:p>
    <w:p w14:paraId="48968EF9" w14:textId="67BB0C69" w:rsidR="00472E70" w:rsidRDefault="00472E70" w:rsidP="00962407">
      <w:pPr>
        <w:pStyle w:val="Pouzetextxpodnadpis"/>
        <w:numPr>
          <w:ilvl w:val="0"/>
          <w:numId w:val="47"/>
        </w:numPr>
        <w:spacing w:before="120" w:after="0"/>
        <w:ind w:left="1701" w:hanging="283"/>
        <w:jc w:val="both"/>
        <w:rPr>
          <w:rFonts w:ascii="Times New Roman" w:hAnsi="Times New Roman" w:cs="Times New Roman"/>
          <w:szCs w:val="22"/>
        </w:rPr>
      </w:pPr>
      <w:r>
        <w:rPr>
          <w:rFonts w:ascii="Times New Roman" w:hAnsi="Times New Roman" w:cs="Times New Roman"/>
          <w:szCs w:val="22"/>
        </w:rPr>
        <w:t xml:space="preserve">V případě </w:t>
      </w:r>
      <w:r w:rsidR="009914C3">
        <w:rPr>
          <w:rFonts w:ascii="Times New Roman" w:hAnsi="Times New Roman" w:cs="Times New Roman"/>
          <w:szCs w:val="22"/>
        </w:rPr>
        <w:t xml:space="preserve">účinnosti </w:t>
      </w:r>
      <w:r>
        <w:rPr>
          <w:rFonts w:ascii="Times New Roman" w:hAnsi="Times New Roman" w:cs="Times New Roman"/>
          <w:szCs w:val="22"/>
        </w:rPr>
        <w:t xml:space="preserve">smlouvy po dni </w:t>
      </w:r>
      <w:r w:rsidR="009914C3">
        <w:rPr>
          <w:rFonts w:ascii="Times New Roman" w:hAnsi="Times New Roman" w:cs="Times New Roman"/>
          <w:szCs w:val="22"/>
        </w:rPr>
        <w:t xml:space="preserve">5. 4. </w:t>
      </w:r>
      <w:r>
        <w:rPr>
          <w:rFonts w:ascii="Times New Roman" w:hAnsi="Times New Roman" w:cs="Times New Roman"/>
          <w:szCs w:val="22"/>
        </w:rPr>
        <w:t>2022 bude zhotovitel provádět stavební práce dle následujících milníků:</w:t>
      </w:r>
    </w:p>
    <w:p w14:paraId="52F7C47E" w14:textId="79B0C245" w:rsidR="00472E70" w:rsidRPr="009914C3" w:rsidRDefault="00472E70" w:rsidP="00962407">
      <w:pPr>
        <w:pStyle w:val="Textkomente"/>
        <w:numPr>
          <w:ilvl w:val="0"/>
          <w:numId w:val="46"/>
        </w:numPr>
        <w:jc w:val="both"/>
        <w:rPr>
          <w:rFonts w:ascii="Times New Roman" w:hAnsi="Times New Roman"/>
          <w:sz w:val="22"/>
          <w:szCs w:val="22"/>
        </w:rPr>
      </w:pPr>
      <w:r w:rsidRPr="009914C3">
        <w:rPr>
          <w:rFonts w:ascii="Times New Roman" w:hAnsi="Times New Roman"/>
          <w:sz w:val="22"/>
          <w:szCs w:val="22"/>
        </w:rPr>
        <w:t xml:space="preserve">Instalace </w:t>
      </w:r>
      <w:proofErr w:type="spellStart"/>
      <w:r w:rsidRPr="009914C3">
        <w:rPr>
          <w:rFonts w:ascii="Times New Roman" w:hAnsi="Times New Roman"/>
          <w:sz w:val="22"/>
          <w:szCs w:val="22"/>
        </w:rPr>
        <w:t>kioskové</w:t>
      </w:r>
      <w:proofErr w:type="spellEnd"/>
      <w:r w:rsidRPr="009914C3">
        <w:rPr>
          <w:rFonts w:ascii="Times New Roman" w:hAnsi="Times New Roman"/>
          <w:sz w:val="22"/>
          <w:szCs w:val="22"/>
        </w:rPr>
        <w:t xml:space="preserve"> trafostanice včetně zajištění přístupu pro návoz technologie do </w:t>
      </w:r>
      <w:r w:rsidR="00B376B8">
        <w:rPr>
          <w:rFonts w:ascii="Times New Roman" w:hAnsi="Times New Roman"/>
          <w:sz w:val="22"/>
          <w:szCs w:val="22"/>
        </w:rPr>
        <w:t>35</w:t>
      </w:r>
      <w:r w:rsidR="00B376B8" w:rsidRPr="009914C3">
        <w:rPr>
          <w:rFonts w:ascii="Times New Roman" w:hAnsi="Times New Roman"/>
          <w:sz w:val="22"/>
          <w:szCs w:val="22"/>
        </w:rPr>
        <w:t xml:space="preserve"> </w:t>
      </w:r>
      <w:r w:rsidRPr="009914C3">
        <w:rPr>
          <w:rFonts w:ascii="Times New Roman" w:hAnsi="Times New Roman"/>
          <w:sz w:val="22"/>
          <w:szCs w:val="22"/>
        </w:rPr>
        <w:t>kalendářních dnů od Zahájení stavebních prací</w:t>
      </w:r>
      <w:r w:rsidR="00C56629">
        <w:rPr>
          <w:rFonts w:ascii="Times New Roman" w:hAnsi="Times New Roman"/>
          <w:sz w:val="22"/>
          <w:szCs w:val="22"/>
        </w:rPr>
        <w:t>,</w:t>
      </w:r>
      <w:r w:rsidR="00934F5F">
        <w:rPr>
          <w:rFonts w:ascii="Times New Roman" w:hAnsi="Times New Roman"/>
          <w:sz w:val="22"/>
          <w:szCs w:val="22"/>
        </w:rPr>
        <w:t xml:space="preserve"> nebo do Termínu plnění dle bodu 5.1.3 této smlouvy, podle toho, která skutečnost nastane dříve;</w:t>
      </w:r>
      <w:r w:rsidR="000C6DE0" w:rsidRPr="009914C3">
        <w:rPr>
          <w:rFonts w:ascii="Times New Roman" w:hAnsi="Times New Roman"/>
          <w:sz w:val="22"/>
          <w:szCs w:val="22"/>
        </w:rPr>
        <w:t xml:space="preserve"> </w:t>
      </w:r>
    </w:p>
    <w:p w14:paraId="39739CB4" w14:textId="5CBE1BC6" w:rsidR="00472E70" w:rsidRPr="009914C3" w:rsidRDefault="00472E70" w:rsidP="00962407">
      <w:pPr>
        <w:pStyle w:val="Textkomente"/>
        <w:numPr>
          <w:ilvl w:val="0"/>
          <w:numId w:val="46"/>
        </w:numPr>
        <w:jc w:val="both"/>
        <w:rPr>
          <w:rFonts w:ascii="Times New Roman" w:hAnsi="Times New Roman"/>
          <w:sz w:val="22"/>
          <w:szCs w:val="22"/>
        </w:rPr>
      </w:pPr>
      <w:r w:rsidRPr="009914C3">
        <w:rPr>
          <w:rFonts w:ascii="Times New Roman" w:hAnsi="Times New Roman"/>
          <w:sz w:val="22"/>
          <w:szCs w:val="22"/>
        </w:rPr>
        <w:t xml:space="preserve">Instalace a zprovoznění </w:t>
      </w:r>
      <w:proofErr w:type="spellStart"/>
      <w:r w:rsidRPr="009914C3">
        <w:rPr>
          <w:rFonts w:ascii="Times New Roman" w:hAnsi="Times New Roman"/>
          <w:sz w:val="22"/>
          <w:szCs w:val="22"/>
        </w:rPr>
        <w:t>trafa</w:t>
      </w:r>
      <w:proofErr w:type="spellEnd"/>
      <w:r w:rsidRPr="009914C3">
        <w:rPr>
          <w:rFonts w:ascii="Times New Roman" w:hAnsi="Times New Roman"/>
          <w:sz w:val="22"/>
          <w:szCs w:val="22"/>
        </w:rPr>
        <w:t xml:space="preserve"> vlastní spotřeby a VN rozvaděče do </w:t>
      </w:r>
      <w:r w:rsidR="005E10BA">
        <w:rPr>
          <w:rFonts w:ascii="Times New Roman" w:hAnsi="Times New Roman"/>
          <w:sz w:val="22"/>
          <w:szCs w:val="22"/>
        </w:rPr>
        <w:t>65</w:t>
      </w:r>
      <w:r w:rsidR="009914C3" w:rsidRPr="009914C3">
        <w:rPr>
          <w:rFonts w:ascii="Times New Roman" w:hAnsi="Times New Roman"/>
          <w:sz w:val="22"/>
          <w:szCs w:val="22"/>
        </w:rPr>
        <w:t xml:space="preserve"> </w:t>
      </w:r>
      <w:r w:rsidRPr="009914C3">
        <w:rPr>
          <w:rFonts w:ascii="Times New Roman" w:hAnsi="Times New Roman"/>
          <w:sz w:val="22"/>
          <w:szCs w:val="22"/>
        </w:rPr>
        <w:t>kalendářních dnů od Zahájení stavebních prací</w:t>
      </w:r>
      <w:r w:rsidR="00C56629">
        <w:rPr>
          <w:rFonts w:ascii="Times New Roman" w:hAnsi="Times New Roman"/>
          <w:sz w:val="22"/>
          <w:szCs w:val="22"/>
        </w:rPr>
        <w:t>,</w:t>
      </w:r>
      <w:r w:rsidR="000C6DE0" w:rsidRPr="009914C3">
        <w:rPr>
          <w:rFonts w:ascii="Times New Roman" w:hAnsi="Times New Roman"/>
          <w:sz w:val="22"/>
          <w:szCs w:val="22"/>
        </w:rPr>
        <w:t xml:space="preserve"> </w:t>
      </w:r>
      <w:r w:rsidR="00890FD6">
        <w:rPr>
          <w:rFonts w:ascii="Times New Roman" w:hAnsi="Times New Roman"/>
          <w:sz w:val="22"/>
          <w:szCs w:val="22"/>
        </w:rPr>
        <w:t>nebo do Termínu plnění dle bodu 5.1.3 této smlouvy, podle toho, která skutečnost nastane dříve</w:t>
      </w:r>
      <w:r w:rsidRPr="009914C3">
        <w:rPr>
          <w:rFonts w:ascii="Times New Roman" w:hAnsi="Times New Roman"/>
          <w:sz w:val="22"/>
          <w:szCs w:val="22"/>
        </w:rPr>
        <w:t>.</w:t>
      </w:r>
    </w:p>
    <w:p w14:paraId="0B5712BA" w14:textId="26D95B3E" w:rsidR="00310EAB" w:rsidRDefault="00310EAB" w:rsidP="007E2A60">
      <w:pPr>
        <w:pStyle w:val="Pouzetextxpodnadpis"/>
        <w:spacing w:before="120" w:after="0"/>
        <w:ind w:left="1418"/>
        <w:jc w:val="both"/>
        <w:rPr>
          <w:rFonts w:ascii="Times New Roman" w:hAnsi="Times New Roman" w:cs="Times New Roman"/>
          <w:szCs w:val="22"/>
        </w:rPr>
      </w:pPr>
    </w:p>
    <w:p w14:paraId="78A9B0C7" w14:textId="3F75C2BD" w:rsidR="006C25FA" w:rsidRPr="00DA24B7" w:rsidRDefault="006C25FA" w:rsidP="00270BB1">
      <w:pPr>
        <w:pStyle w:val="Pouzetextxpodnadpis"/>
        <w:numPr>
          <w:ilvl w:val="2"/>
          <w:numId w:val="19"/>
        </w:numPr>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w:t>
      </w:r>
      <w:r w:rsidR="00A6248A">
        <w:rPr>
          <w:rFonts w:ascii="Times New Roman" w:hAnsi="Times New Roman"/>
          <w:b/>
        </w:rPr>
        <w:t>2</w:t>
      </w:r>
      <w:r>
        <w:rPr>
          <w:rFonts w:ascii="Times New Roman" w:hAnsi="Times New Roman"/>
          <w:b/>
        </w:rPr>
        <w:t>.</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53FBF66C" w:rsidR="002C2A77" w:rsidRDefault="006C25FA" w:rsidP="009B7B22">
      <w:pPr>
        <w:pStyle w:val="Odstavecseseznamem"/>
        <w:numPr>
          <w:ilvl w:val="2"/>
          <w:numId w:val="19"/>
        </w:numPr>
        <w:tabs>
          <w:tab w:val="left" w:pos="709"/>
        </w:tabs>
        <w:spacing w:before="90"/>
        <w:ind w:right="30"/>
        <w:jc w:val="both"/>
        <w:rPr>
          <w:rFonts w:asciiTheme="majorBidi" w:hAnsiTheme="majorBidi" w:cstheme="majorBidi"/>
          <w:bCs/>
        </w:rPr>
      </w:pP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r w:rsidR="00724518">
        <w:rPr>
          <w:rFonts w:asciiTheme="majorBidi" w:hAnsiTheme="majorBidi" w:cstheme="majorBidi"/>
          <w:bCs/>
        </w:rPr>
        <w:t>.</w:t>
      </w:r>
    </w:p>
    <w:p w14:paraId="722271C4" w14:textId="0EC12D49" w:rsidR="00724518" w:rsidRPr="008C66A6" w:rsidRDefault="00724518" w:rsidP="008C66A6">
      <w:pPr>
        <w:pStyle w:val="Odstavecseseznamem"/>
        <w:numPr>
          <w:ilvl w:val="2"/>
          <w:numId w:val="19"/>
        </w:numPr>
        <w:tabs>
          <w:tab w:val="left" w:pos="709"/>
        </w:tabs>
        <w:spacing w:before="90"/>
        <w:ind w:left="1560" w:right="30"/>
        <w:jc w:val="both"/>
        <w:rPr>
          <w:rFonts w:asciiTheme="majorBidi" w:hAnsiTheme="majorBidi" w:cstheme="majorBidi"/>
          <w:bCs/>
        </w:rPr>
      </w:pPr>
      <w:r w:rsidRPr="008C66A6">
        <w:rPr>
          <w:rFonts w:asciiTheme="majorBidi" w:hAnsiTheme="majorBidi" w:cstheme="majorBidi"/>
          <w:bCs/>
        </w:rPr>
        <w:t xml:space="preserve">Dodání dokumentace skutečného provedení stavby </w:t>
      </w:r>
      <w:r w:rsidR="00565E5D" w:rsidRPr="008C66A6">
        <w:rPr>
          <w:rFonts w:asciiTheme="majorBidi" w:hAnsiTheme="majorBidi" w:cstheme="majorBidi"/>
          <w:bCs/>
        </w:rPr>
        <w:t>(DSPS)</w:t>
      </w:r>
      <w:r w:rsidRPr="008C66A6">
        <w:rPr>
          <w:rFonts w:asciiTheme="majorBidi" w:hAnsiTheme="majorBidi" w:cstheme="majorBidi"/>
          <w:bCs/>
        </w:rPr>
        <w:t xml:space="preserve">: </w:t>
      </w:r>
      <w:r w:rsidR="00565E5D" w:rsidRPr="008C66A6">
        <w:rPr>
          <w:rFonts w:asciiTheme="majorBidi" w:hAnsiTheme="majorBidi" w:cstheme="majorBidi"/>
          <w:b/>
          <w:bCs/>
        </w:rPr>
        <w:t xml:space="preserve">nejpozději ke dni </w:t>
      </w:r>
      <w:r w:rsidR="00094AE1" w:rsidRPr="008C66A6">
        <w:rPr>
          <w:rFonts w:asciiTheme="majorBidi" w:hAnsiTheme="majorBidi" w:cstheme="majorBidi"/>
          <w:b/>
          <w:bCs/>
        </w:rPr>
        <w:t>kolaudace</w:t>
      </w:r>
      <w:r w:rsidR="008C66A6">
        <w:rPr>
          <w:rFonts w:asciiTheme="majorBidi" w:hAnsiTheme="majorBidi" w:cstheme="majorBidi"/>
          <w:b/>
          <w:bCs/>
        </w:rPr>
        <w:t>.</w:t>
      </w:r>
    </w:p>
    <w:p w14:paraId="1D767A54" w14:textId="45D69685" w:rsidR="0031726B" w:rsidRPr="00C76353"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Realizační a </w:t>
      </w:r>
      <w:r w:rsidR="001B4833">
        <w:rPr>
          <w:rFonts w:ascii="Times New Roman" w:hAnsi="Times New Roman"/>
        </w:rPr>
        <w:t xml:space="preserve">Dílenská </w:t>
      </w:r>
      <w:r w:rsidR="001B4833"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Pr>
          <w:rFonts w:ascii="Times New Roman" w:hAnsi="Times New Roman"/>
        </w:rPr>
        <w:t>é</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w:t>
      </w:r>
      <w:r w:rsidR="00A03F08">
        <w:rPr>
          <w:rFonts w:ascii="Times New Roman" w:hAnsi="Times New Roman"/>
        </w:rPr>
        <w:t>p</w:t>
      </w:r>
      <w:r w:rsidR="00185BB8" w:rsidRPr="00454AA0">
        <w:rPr>
          <w:rFonts w:ascii="Times New Roman" w:hAnsi="Times New Roman"/>
        </w:rPr>
        <w:t xml:space="preserve">) </w:t>
      </w:r>
      <w:r w:rsidR="00F666F6" w:rsidRPr="00454AA0">
        <w:rPr>
          <w:rFonts w:ascii="Times New Roman" w:hAnsi="Times New Roman"/>
        </w:rPr>
        <w:t>této smlouvy</w:t>
      </w:r>
      <w:r w:rsidR="00296D17">
        <w:rPr>
          <w:rFonts w:ascii="Times New Roman" w:hAnsi="Times New Roman"/>
        </w:rPr>
        <w:t xml:space="preserve"> </w:t>
      </w:r>
      <w:r w:rsidR="001B4833" w:rsidRPr="00454AA0">
        <w:rPr>
          <w:rFonts w:ascii="Times New Roman" w:hAnsi="Times New Roman"/>
        </w:rPr>
        <w:t>bud</w:t>
      </w:r>
      <w:r>
        <w:rPr>
          <w:rFonts w:ascii="Times New Roman" w:hAnsi="Times New Roman"/>
        </w:rPr>
        <w:t>ou</w:t>
      </w:r>
      <w:r w:rsidR="001B4833" w:rsidRPr="00454AA0">
        <w:rPr>
          <w:rFonts w:ascii="Times New Roman" w:hAnsi="Times New Roman"/>
        </w:rPr>
        <w:t xml:space="preserve"> předáván</w:t>
      </w:r>
      <w:r>
        <w:rPr>
          <w:rFonts w:ascii="Times New Roman" w:hAnsi="Times New Roman"/>
        </w:rPr>
        <w:t>y</w:t>
      </w:r>
      <w:r w:rsidR="001B4833" w:rsidRPr="00454AA0">
        <w:rPr>
          <w:rFonts w:ascii="Times New Roman" w:hAnsi="Times New Roman"/>
        </w:rPr>
        <w:t xml:space="preserve"> objednateli k odsouhlasení nejpozději 5 pracovních dnů před zahájením prací na příslušných stavebních objektech (SO)</w:t>
      </w:r>
      <w:r w:rsidR="00A21C8C">
        <w:rPr>
          <w:rFonts w:ascii="Times New Roman" w:hAnsi="Times New Roman"/>
        </w:rPr>
        <w:t xml:space="preserve"> a provozních souborech (PS)</w:t>
      </w:r>
      <w:r w:rsidR="001B4833" w:rsidRPr="00454AA0">
        <w:rPr>
          <w:rFonts w:ascii="Times New Roman" w:hAnsi="Times New Roman"/>
        </w:rPr>
        <w:t>; nevznese-li objednatel k</w:t>
      </w:r>
      <w:r>
        <w:rPr>
          <w:rFonts w:ascii="Times New Roman" w:hAnsi="Times New Roman"/>
        </w:rPr>
        <w:t xml:space="preserve"> Realizační a </w:t>
      </w:r>
      <w:r w:rsidR="001B4833" w:rsidRPr="00454AA0">
        <w:rPr>
          <w:rFonts w:ascii="Times New Roman" w:hAnsi="Times New Roman"/>
        </w:rPr>
        <w:t>Dílenské dokumentac</w:t>
      </w:r>
      <w:r w:rsidR="00B36C28" w:rsidRPr="00454AA0">
        <w:rPr>
          <w:rFonts w:ascii="Times New Roman" w:hAnsi="Times New Roman"/>
        </w:rPr>
        <w:t>i</w:t>
      </w:r>
      <w:r w:rsidR="001B4833" w:rsidRPr="00454AA0">
        <w:rPr>
          <w:rFonts w:ascii="Times New Roman" w:hAnsi="Times New Roman"/>
        </w:rPr>
        <w:t xml:space="preserve"> připomínky ve lhůtě 5 pracovních dnů od jejího předání, </w:t>
      </w:r>
      <w:r w:rsidR="007A399A" w:rsidRPr="00454AA0">
        <w:rPr>
          <w:rFonts w:ascii="Times New Roman" w:hAnsi="Times New Roman"/>
        </w:rPr>
        <w:t>považuj</w:t>
      </w:r>
      <w:r w:rsidR="007A399A">
        <w:rPr>
          <w:rFonts w:ascii="Times New Roman" w:hAnsi="Times New Roman"/>
        </w:rPr>
        <w:t>í</w:t>
      </w:r>
      <w:r w:rsidR="007A399A" w:rsidRPr="00454AA0">
        <w:rPr>
          <w:rFonts w:ascii="Times New Roman" w:hAnsi="Times New Roman"/>
        </w:rPr>
        <w:t xml:space="preserve"> </w:t>
      </w:r>
      <w:r w:rsidR="001B4833" w:rsidRPr="00454AA0">
        <w:rPr>
          <w:rFonts w:ascii="Times New Roman" w:hAnsi="Times New Roman"/>
        </w:rPr>
        <w:t xml:space="preserve">se </w:t>
      </w:r>
      <w:r>
        <w:rPr>
          <w:rFonts w:ascii="Times New Roman" w:hAnsi="Times New Roman"/>
        </w:rPr>
        <w:t>tyto</w:t>
      </w:r>
      <w:r w:rsidR="001B4833" w:rsidRPr="00454AA0">
        <w:rPr>
          <w:rFonts w:ascii="Times New Roman" w:hAnsi="Times New Roman"/>
        </w:rPr>
        <w:t xml:space="preserve"> za odsouhlasen</w:t>
      </w:r>
      <w:r>
        <w:rPr>
          <w:rFonts w:ascii="Times New Roman" w:hAnsi="Times New Roman"/>
        </w:rPr>
        <w:t>é</w:t>
      </w:r>
      <w:r w:rsidR="001B4833" w:rsidRPr="00454AA0">
        <w:rPr>
          <w:rFonts w:ascii="Times New Roman" w:hAnsi="Times New Roman"/>
        </w:rPr>
        <w:t xml:space="preserve">,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schválení této</w:t>
      </w:r>
      <w:r>
        <w:rPr>
          <w:rFonts w:ascii="Times New Roman" w:hAnsi="Times New Roman"/>
        </w:rPr>
        <w:t xml:space="preserve"> Realizační a</w:t>
      </w:r>
      <w:r w:rsidR="0006356F" w:rsidRPr="00C76353">
        <w:rPr>
          <w:rFonts w:ascii="Times New Roman" w:hAnsi="Times New Roman"/>
        </w:rPr>
        <w:t xml:space="preserve"> </w:t>
      </w:r>
      <w:r w:rsidR="001B4833">
        <w:rPr>
          <w:rFonts w:ascii="Times New Roman" w:hAnsi="Times New Roman"/>
        </w:rPr>
        <w:t>Dílenské dokumentace</w:t>
      </w:r>
      <w:r w:rsidR="001B4833"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sidR="001B4833">
        <w:rPr>
          <w:rFonts w:ascii="Times New Roman" w:hAnsi="Times New Roman"/>
        </w:rPr>
        <w:t>zahájení prací na příslušných stavebních objektech (SO)</w:t>
      </w:r>
      <w:r w:rsidR="00A21C8C" w:rsidRPr="00A21C8C">
        <w:rPr>
          <w:rFonts w:ascii="Times New Roman" w:hAnsi="Times New Roman"/>
        </w:rPr>
        <w:t xml:space="preserve"> </w:t>
      </w:r>
      <w:r w:rsidR="00A21C8C">
        <w:rPr>
          <w:rFonts w:ascii="Times New Roman" w:hAnsi="Times New Roman"/>
        </w:rPr>
        <w:t>a provozních souborech (PS)</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777777"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proofErr w:type="spellStart"/>
      <w:r w:rsidR="00905578" w:rsidRPr="002A6273">
        <w:rPr>
          <w:rFonts w:ascii="Times New Roman" w:hAnsi="Times New Roman"/>
          <w:bCs/>
        </w:rPr>
        <w:t>koronaviru</w:t>
      </w:r>
      <w:proofErr w:type="spellEnd"/>
      <w:r w:rsidR="00905578" w:rsidRPr="002A6273">
        <w:rPr>
          <w:rFonts w:ascii="Times New Roman" w:hAnsi="Times New Roman"/>
          <w:bCs/>
        </w:rPr>
        <w:t xml:space="preserve">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1ABFE4FC"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7A399A">
        <w:rPr>
          <w:rFonts w:ascii="Times New Roman" w:hAnsi="Times New Roman"/>
        </w:rPr>
        <w:t>, nebude-li dohodnuto jinak</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3564E18"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2"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2"/>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791F9D">
        <w:rPr>
          <w:rFonts w:ascii="Times New Roman" w:hAnsi="Times New Roman"/>
        </w:rPr>
        <w:t>dle</w:t>
      </w:r>
      <w:r w:rsidR="00066725" w:rsidRPr="000902E6">
        <w:rPr>
          <w:rFonts w:ascii="Times New Roman" w:hAnsi="Times New Roman"/>
        </w:rPr>
        <w:t>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w:t>
      </w:r>
      <w:r w:rsidR="00BC3207">
        <w:rPr>
          <w:rFonts w:ascii="Times New Roman" w:eastAsia="Calibri" w:hAnsi="Times New Roman"/>
        </w:rPr>
        <w:t>)</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atesty,</w:t>
      </w:r>
      <w:r w:rsidR="00E76215">
        <w:rPr>
          <w:rFonts w:ascii="Times New Roman" w:hAnsi="Times New Roman"/>
        </w:rPr>
        <w:t xml:space="preserve"> dokumentaci skutečného provedení stavby,</w:t>
      </w:r>
      <w:r w:rsidR="00E44963">
        <w:rPr>
          <w:rFonts w:ascii="Times New Roman" w:hAnsi="Times New Roman"/>
        </w:rPr>
        <w:t xml:space="preserve"> </w:t>
      </w:r>
      <w:r w:rsidR="00CF6841">
        <w:rPr>
          <w:rFonts w:ascii="Times New Roman" w:hAnsi="Times New Roman"/>
        </w:rPr>
        <w:t xml:space="preserve">geodetické zaměření, </w:t>
      </w:r>
      <w:r w:rsidR="00066725" w:rsidRPr="00066725">
        <w:rPr>
          <w:rFonts w:ascii="Times New Roman" w:hAnsi="Times New Roman"/>
        </w:rPr>
        <w:t>protokoly o provedených měřeních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B23171">
        <w:rPr>
          <w:rFonts w:ascii="Times New Roman" w:hAnsi="Times New Roman"/>
        </w:rPr>
        <w:t>třech</w:t>
      </w:r>
      <w:r w:rsidR="00565E5D" w:rsidRPr="00454AA0">
        <w:rPr>
          <w:rFonts w:ascii="Times New Roman" w:hAnsi="Times New Roman"/>
        </w:rPr>
        <w:t xml:space="preserve"> </w:t>
      </w:r>
      <w:r w:rsidR="00066725" w:rsidRPr="00454AA0">
        <w:rPr>
          <w:rFonts w:ascii="Times New Roman" w:hAnsi="Times New Roman"/>
        </w:rPr>
        <w:t xml:space="preserve">kopiích </w:t>
      </w:r>
      <w:r w:rsidR="00EB0A7A" w:rsidRPr="00454AA0">
        <w:rPr>
          <w:rFonts w:ascii="Times New Roman" w:hAnsi="Times New Roman"/>
        </w:rPr>
        <w:t>(</w:t>
      </w:r>
      <w:r w:rsidR="00B23171">
        <w:rPr>
          <w:rFonts w:ascii="Times New Roman" w:hAnsi="Times New Roman"/>
        </w:rPr>
        <w:t>2</w:t>
      </w:r>
      <w:r w:rsidR="00565E5D" w:rsidRPr="00454AA0">
        <w:rPr>
          <w:rFonts w:ascii="Times New Roman" w:hAnsi="Times New Roman"/>
        </w:rPr>
        <w:t xml:space="preserve">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3"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3"/>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53047F05"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F41306">
        <w:rPr>
          <w:rFonts w:ascii="Times New Roman" w:eastAsia="Calibri" w:hAnsi="Times New Roman"/>
        </w:rPr>
        <w:t>7</w:t>
      </w:r>
      <w:r w:rsidR="00F41306"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56E2EC87"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1C70E3CF" w:rsidR="00F666F6" w:rsidRDefault="00F666F6" w:rsidP="00FE5AE9">
      <w:pPr>
        <w:pStyle w:val="Text"/>
        <w:spacing w:line="480" w:lineRule="auto"/>
        <w:ind w:left="570" w:firstLine="848"/>
        <w:jc w:val="left"/>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962FED5"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00B7678F">
        <w:rPr>
          <w:rFonts w:asciiTheme="majorBidi" w:hAnsiTheme="majorBidi" w:cstheme="majorBidi"/>
          <w:i/>
          <w:color w:val="000000" w:themeColor="text1"/>
          <w:highlight w:val="cyan"/>
        </w:rPr>
        <w:t>.</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7E12E5A1"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w:t>
      </w:r>
      <w:r w:rsidR="00F41306">
        <w:rPr>
          <w:rFonts w:ascii="Times New Roman" w:hAnsi="Times New Roman"/>
          <w:sz w:val="22"/>
          <w:szCs w:val="22"/>
        </w:rPr>
        <w:t>písemného souhlasu formou změnového listu</w:t>
      </w:r>
      <w:r w:rsidR="00881226">
        <w:rPr>
          <w:rFonts w:ascii="Times New Roman" w:hAnsi="Times New Roman"/>
          <w:sz w:val="22"/>
          <w:szCs w:val="22"/>
        </w:rPr>
        <w:t xml:space="preserve"> nemá zhotovitel nárok. </w:t>
      </w:r>
      <w:r w:rsidR="00656307">
        <w:rPr>
          <w:rFonts w:ascii="Times New Roman" w:hAnsi="Times New Roman"/>
          <w:sz w:val="22"/>
          <w:szCs w:val="22"/>
        </w:rPr>
        <w:t>Zhotovitel je oprávněn fakturovat provedené vícepráce až po odsouhlasení změnového listu a uzavření příslušného smluvního dodatku.</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2A6273">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D5B9CCC"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7D5487"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0515CE2D" w14:textId="0438B80D" w:rsidR="00762D7C"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Faktury budou</w:t>
      </w:r>
      <w:r w:rsidR="006D4A68" w:rsidRPr="00624C5F">
        <w:rPr>
          <w:rFonts w:ascii="Times New Roman" w:hAnsi="Times New Roman"/>
          <w:sz w:val="22"/>
          <w:szCs w:val="22"/>
        </w:rPr>
        <w:t xml:space="preserve"> vystaveny ve formátu </w:t>
      </w:r>
      <w:r w:rsidR="006D4A68" w:rsidRPr="00C76353">
        <w:rPr>
          <w:rFonts w:ascii="Times New Roman" w:hAnsi="Times New Roman"/>
          <w:sz w:val="22"/>
          <w:szCs w:val="22"/>
        </w:rPr>
        <w:t>PDF</w:t>
      </w:r>
      <w:r w:rsidR="006D4A68" w:rsidRPr="00624C5F">
        <w:rPr>
          <w:rFonts w:ascii="Times New Roman" w:hAnsi="Times New Roman"/>
          <w:sz w:val="22"/>
          <w:szCs w:val="22"/>
        </w:rPr>
        <w:t xml:space="preserve"> a zaslány elektronicky na adresu </w:t>
      </w:r>
      <w:hyperlink r:id="rId13" w:history="1">
        <w:r w:rsidR="006D4A68" w:rsidRPr="00624C5F">
          <w:rPr>
            <w:rFonts w:ascii="Times New Roman" w:hAnsi="Times New Roman"/>
            <w:sz w:val="22"/>
            <w:szCs w:val="22"/>
          </w:rPr>
          <w:t>elektronicka.fakturace@dpo.cz</w:t>
        </w:r>
      </w:hyperlink>
      <w:r w:rsidR="006D4A68" w:rsidRPr="00624C5F">
        <w:rPr>
          <w:rFonts w:ascii="Times New Roman" w:hAnsi="Times New Roman"/>
          <w:sz w:val="22"/>
          <w:szCs w:val="22"/>
        </w:rPr>
        <w:t xml:space="preserve">. </w:t>
      </w:r>
    </w:p>
    <w:p w14:paraId="30933E75" w14:textId="7631E49E" w:rsidR="0068223E" w:rsidRPr="00762D7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1EC5832D" w:rsidR="00F666F6" w:rsidRPr="003F65D1" w:rsidRDefault="0027664E" w:rsidP="00596516">
      <w:pPr>
        <w:pStyle w:val="Odstavecseseznamem"/>
        <w:numPr>
          <w:ilvl w:val="1"/>
          <w:numId w:val="2"/>
        </w:numPr>
        <w:tabs>
          <w:tab w:val="left" w:pos="709"/>
        </w:tabs>
        <w:spacing w:before="90"/>
        <w:ind w:left="709" w:hanging="709"/>
        <w:jc w:val="both"/>
        <w:rPr>
          <w:rFonts w:ascii="Times New Roman" w:hAnsi="Times New Roman"/>
        </w:rPr>
      </w:pPr>
      <w:r w:rsidRPr="003F65D1">
        <w:rPr>
          <w:rFonts w:ascii="Times New Roman" w:hAnsi="Times New Roman"/>
        </w:rPr>
        <w:t>Zhotovitel uvede na faktuře číslo smlouvy objednatele.</w:t>
      </w:r>
      <w:r w:rsidR="002C3AEB" w:rsidRPr="003F65D1">
        <w:rPr>
          <w:rFonts w:ascii="Times New Roman" w:hAnsi="Times New Roman"/>
        </w:rPr>
        <w:t xml:space="preserve"> Na předmět Díla objednatel předpokládá čerpání dotace z prostředků EU. </w:t>
      </w:r>
      <w:r w:rsidR="003F65D1" w:rsidRPr="003F65D1">
        <w:rPr>
          <w:rFonts w:ascii="Times New Roman" w:hAnsi="Times New Roman"/>
        </w:rPr>
        <w:t xml:space="preserve">Název a číslo dotovaného projektu bude na fakturu doplněno na základě předešlé komunikace zástupce </w:t>
      </w:r>
      <w:r w:rsidR="00734D67">
        <w:rPr>
          <w:rFonts w:ascii="Times New Roman" w:hAnsi="Times New Roman"/>
        </w:rPr>
        <w:t xml:space="preserve">Zhotovitele </w:t>
      </w:r>
      <w:r w:rsidR="003F65D1" w:rsidRPr="003F65D1">
        <w:rPr>
          <w:rFonts w:ascii="Times New Roman" w:hAnsi="Times New Roman"/>
        </w:rPr>
        <w:t xml:space="preserve">se zástupcem </w:t>
      </w:r>
      <w:r w:rsidR="00734D67">
        <w:rPr>
          <w:rFonts w:ascii="Times New Roman" w:hAnsi="Times New Roman"/>
        </w:rPr>
        <w:t>Objednatele</w:t>
      </w:r>
      <w:r w:rsidR="003F65D1" w:rsidRPr="003F65D1">
        <w:rPr>
          <w:rFonts w:ascii="Times New Roman" w:hAnsi="Times New Roman"/>
        </w:rPr>
        <w:t xml:space="preserve">. </w:t>
      </w:r>
    </w:p>
    <w:p w14:paraId="53D05160" w14:textId="77777777" w:rsidR="001A4E11" w:rsidRDefault="001A4E11" w:rsidP="00717739">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141B8D5E"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p>
    <w:p w14:paraId="33C65F3C" w14:textId="2291102F"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/subdodavatel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6E7017AC"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 xml:space="preserve">íla soupis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DF7A04">
        <w:rPr>
          <w:rFonts w:asciiTheme="majorBidi" w:hAnsiTheme="majorBidi" w:cstheme="majorBidi"/>
          <w:sz w:val="22"/>
          <w:szCs w:val="22"/>
        </w:rPr>
        <w:t>Na zařízení v tomto soupise neuvedená se vztahuje záruční doba v délce 60 měsíců.</w:t>
      </w:r>
      <w:r w:rsidR="00CB72C0">
        <w:rPr>
          <w:rFonts w:asciiTheme="majorBidi" w:hAnsiTheme="majorBidi" w:cstheme="majorBidi"/>
          <w:sz w:val="22"/>
          <w:szCs w:val="22"/>
        </w:rPr>
        <w:t xml:space="preserve"> Pro vyloučení pochybností smluvní strany sjednávají, že v případě, že zhotovitel uvede do soupisu Komponentů s časově omezenou zárukou některé položky v rozporu s výše uvedenými podmínkami (tj. že se nebude v daném případě jednat o strojní zařízení technologické části Díla), platí pro takovéto části Díla záruční doba v délce 60 měsíců.</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6AB78AE1"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2C3AEB">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45D399F4"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8616D8">
        <w:rPr>
          <w:rFonts w:ascii="Times New Roman" w:hAnsi="Times New Roman"/>
          <w:color w:val="auto"/>
          <w:sz w:val="22"/>
          <w:szCs w:val="22"/>
        </w:rPr>
        <w:t xml:space="preserve">nebo autobusové </w:t>
      </w:r>
      <w:r w:rsidRPr="00432884">
        <w:rPr>
          <w:rFonts w:ascii="Times New Roman" w:hAnsi="Times New Roman"/>
          <w:color w:val="auto"/>
          <w:sz w:val="22"/>
          <w:szCs w:val="22"/>
        </w:rPr>
        <w:t>dopravy</w:t>
      </w:r>
      <w:r w:rsidR="00BA5EC1">
        <w:rPr>
          <w:rFonts w:ascii="Times New Roman" w:hAnsi="Times New Roman"/>
          <w:color w:val="auto"/>
          <w:sz w:val="22"/>
          <w:szCs w:val="22"/>
        </w:rPr>
        <w:t xml:space="preserve"> (včetně provozu</w:t>
      </w:r>
      <w:r w:rsidR="00D3616D">
        <w:rPr>
          <w:rFonts w:ascii="Times New Roman" w:hAnsi="Times New Roman"/>
          <w:color w:val="auto"/>
          <w:sz w:val="22"/>
          <w:szCs w:val="22"/>
        </w:rPr>
        <w:t xml:space="preserve"> a nabíjení</w:t>
      </w:r>
      <w:r w:rsidR="00BA5EC1">
        <w:rPr>
          <w:rFonts w:ascii="Times New Roman" w:hAnsi="Times New Roman"/>
          <w:color w:val="auto"/>
          <w:sz w:val="22"/>
          <w:szCs w:val="22"/>
        </w:rPr>
        <w:t xml:space="preserve"> </w:t>
      </w:r>
      <w:proofErr w:type="spellStart"/>
      <w:r w:rsidR="00BA5EC1">
        <w:rPr>
          <w:rFonts w:ascii="Times New Roman" w:hAnsi="Times New Roman"/>
          <w:color w:val="auto"/>
          <w:sz w:val="22"/>
          <w:szCs w:val="22"/>
        </w:rPr>
        <w:t>elektrobusů</w:t>
      </w:r>
      <w:proofErr w:type="spellEnd"/>
      <w:r w:rsidR="00BA5EC1">
        <w:rPr>
          <w:rFonts w:ascii="Times New Roman" w:hAnsi="Times New Roman"/>
          <w:color w:val="auto"/>
          <w:sz w:val="22"/>
          <w:szCs w:val="22"/>
        </w:rPr>
        <w:t>)</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w:t>
      </w:r>
      <w:r w:rsidR="00D3616D">
        <w:rPr>
          <w:rFonts w:ascii="Times New Roman" w:hAnsi="Times New Roman"/>
          <w:sz w:val="22"/>
          <w:szCs w:val="22"/>
        </w:rPr>
        <w:t>,</w:t>
      </w:r>
      <w:r w:rsidR="00685ED5" w:rsidRPr="003A1F1B">
        <w:rPr>
          <w:rFonts w:ascii="Times New Roman" w:hAnsi="Times New Roman"/>
          <w:sz w:val="22"/>
          <w:szCs w:val="22"/>
        </w:rPr>
        <w:t xml:space="preserve">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43E4B068"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77588967" w14:textId="77777777" w:rsidR="00D3616D"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1C751D" w:rsidRPr="000902E6">
        <w:rPr>
          <w:rFonts w:ascii="Times New Roman" w:hAnsi="Times New Roman"/>
          <w:sz w:val="22"/>
          <w:szCs w:val="22"/>
        </w:rPr>
        <w:t>.</w:t>
      </w:r>
    </w:p>
    <w:p w14:paraId="1A3D4B0D" w14:textId="38AA6BCC" w:rsidR="000803AF" w:rsidRPr="000902E6" w:rsidRDefault="00D3616D"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3616D">
        <w:rPr>
          <w:rFonts w:ascii="Times New Roman" w:hAnsi="Times New Roman"/>
          <w:sz w:val="22"/>
          <w:szCs w:val="22"/>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477716"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52CAB5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00F032BD">
        <w:rPr>
          <w:rFonts w:ascii="Times New Roman" w:hAnsi="Times New Roman"/>
          <w:sz w:val="22"/>
          <w:szCs w:val="22"/>
        </w:rPr>
        <w:t xml:space="preserve"> nebo </w:t>
      </w:r>
      <w:r w:rsidR="001D19E7">
        <w:rPr>
          <w:rFonts w:ascii="Times New Roman" w:hAnsi="Times New Roman"/>
          <w:sz w:val="22"/>
          <w:szCs w:val="22"/>
        </w:rPr>
        <w:t xml:space="preserve">s </w:t>
      </w:r>
      <w:r w:rsidR="00F032BD">
        <w:rPr>
          <w:rFonts w:ascii="Times New Roman" w:hAnsi="Times New Roman"/>
          <w:sz w:val="22"/>
          <w:szCs w:val="22"/>
        </w:rPr>
        <w:t xml:space="preserve">dodržením </w:t>
      </w:r>
      <w:r w:rsidR="001D19E7">
        <w:rPr>
          <w:rFonts w:ascii="Times New Roman" w:hAnsi="Times New Roman"/>
          <w:sz w:val="22"/>
          <w:szCs w:val="22"/>
        </w:rPr>
        <w:t xml:space="preserve">termínů </w:t>
      </w:r>
      <w:r w:rsidR="00F032BD">
        <w:rPr>
          <w:rFonts w:ascii="Times New Roman" w:hAnsi="Times New Roman"/>
          <w:sz w:val="22"/>
          <w:szCs w:val="22"/>
        </w:rPr>
        <w:t xml:space="preserve">jednotlivých milníků </w:t>
      </w:r>
      <w:r w:rsidR="001D19E7">
        <w:rPr>
          <w:rFonts w:ascii="Times New Roman" w:hAnsi="Times New Roman"/>
          <w:sz w:val="22"/>
          <w:szCs w:val="22"/>
        </w:rPr>
        <w:t>provádění díla dle bodu 5.1.2</w:t>
      </w:r>
      <w:r w:rsidR="00141943">
        <w:rPr>
          <w:rFonts w:ascii="Times New Roman" w:hAnsi="Times New Roman"/>
          <w:sz w:val="22"/>
          <w:szCs w:val="22"/>
        </w:rPr>
        <w:t>)</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25CF667A"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záručních vad, které vedou k přerušení drážní</w:t>
      </w:r>
      <w:r w:rsidR="007E60E1">
        <w:rPr>
          <w:rFonts w:ascii="Times New Roman" w:hAnsi="Times New Roman"/>
          <w:sz w:val="22"/>
          <w:szCs w:val="22"/>
        </w:rPr>
        <w:t xml:space="preserve"> nebo autobusové</w:t>
      </w:r>
      <w:r w:rsidRPr="00DA24B7">
        <w:rPr>
          <w:rFonts w:ascii="Times New Roman" w:hAnsi="Times New Roman"/>
          <w:sz w:val="22"/>
          <w:szCs w:val="22"/>
        </w:rPr>
        <w:t xml:space="preserve"> dopravy </w:t>
      </w:r>
      <w:r w:rsidR="00FD68C4">
        <w:rPr>
          <w:rFonts w:ascii="Times New Roman" w:hAnsi="Times New Roman"/>
          <w:sz w:val="22"/>
          <w:szCs w:val="22"/>
        </w:rPr>
        <w:t xml:space="preserve">nebo nabíjení </w:t>
      </w:r>
      <w:proofErr w:type="spellStart"/>
      <w:r w:rsidR="00FD68C4">
        <w:rPr>
          <w:rFonts w:ascii="Times New Roman" w:hAnsi="Times New Roman"/>
          <w:sz w:val="22"/>
          <w:szCs w:val="22"/>
        </w:rPr>
        <w:t>elektrobusů</w:t>
      </w:r>
      <w:proofErr w:type="spellEnd"/>
      <w:r w:rsidR="00FD68C4">
        <w:rPr>
          <w:rFonts w:ascii="Times New Roman" w:hAnsi="Times New Roman"/>
          <w:sz w:val="22"/>
          <w:szCs w:val="22"/>
        </w:rPr>
        <w:t xml:space="preserve"> </w:t>
      </w:r>
      <w:r w:rsidRPr="00DA24B7">
        <w:rPr>
          <w:rFonts w:ascii="Times New Roman" w:hAnsi="Times New Roman"/>
          <w:sz w:val="22"/>
          <w:szCs w:val="22"/>
        </w:rPr>
        <w:t>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záručních vad, které vedou k přerušení drážní </w:t>
      </w:r>
      <w:r w:rsidR="00BA5EC1">
        <w:rPr>
          <w:rFonts w:ascii="Times New Roman" w:hAnsi="Times New Roman"/>
          <w:sz w:val="22"/>
          <w:szCs w:val="22"/>
        </w:rPr>
        <w:t xml:space="preserve">nebo autobusové </w:t>
      </w:r>
      <w:r w:rsidRPr="00DA24B7">
        <w:rPr>
          <w:rFonts w:ascii="Times New Roman" w:hAnsi="Times New Roman"/>
          <w:sz w:val="22"/>
          <w:szCs w:val="22"/>
        </w:rPr>
        <w:t>dopravy</w:t>
      </w:r>
      <w:r w:rsidR="00BA5EC1">
        <w:rPr>
          <w:rFonts w:ascii="Times New Roman" w:hAnsi="Times New Roman"/>
          <w:sz w:val="22"/>
          <w:szCs w:val="22"/>
        </w:rPr>
        <w:t xml:space="preserve"> </w:t>
      </w:r>
      <w:r w:rsidR="00FD68C4">
        <w:rPr>
          <w:rFonts w:ascii="Times New Roman" w:hAnsi="Times New Roman"/>
          <w:sz w:val="22"/>
          <w:szCs w:val="22"/>
        </w:rPr>
        <w:t>nebo nabíjení</w:t>
      </w:r>
      <w:r w:rsidR="00BA5EC1">
        <w:rPr>
          <w:rFonts w:ascii="Times New Roman" w:hAnsi="Times New Roman"/>
          <w:sz w:val="22"/>
          <w:szCs w:val="22"/>
        </w:rPr>
        <w:t xml:space="preserve"> </w:t>
      </w:r>
      <w:proofErr w:type="spellStart"/>
      <w:r w:rsidR="00BA5EC1">
        <w:rPr>
          <w:rFonts w:ascii="Times New Roman" w:hAnsi="Times New Roman"/>
          <w:sz w:val="22"/>
          <w:szCs w:val="22"/>
        </w:rPr>
        <w:t>elektrobusů</w:t>
      </w:r>
      <w:proofErr w:type="spellEnd"/>
      <w:r w:rsidRPr="00DA24B7">
        <w:rPr>
          <w:rFonts w:ascii="Times New Roman" w:hAnsi="Times New Roman"/>
          <w:sz w:val="22"/>
          <w:szCs w:val="22"/>
        </w:rPr>
        <w:t xml:space="preserve"> v termínu dle bodu 8.4 této smlouvy, je objednatel oprávněn požadovat po zhotoviteli smluvní pokutu ve výši 15.000,- Kč (slovy patnáct tisíc korun českých) za každou i započatou hodinu prodlení.</w:t>
      </w:r>
    </w:p>
    <w:p w14:paraId="02A7FEA7" w14:textId="003D790A"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w:t>
      </w:r>
      <w:r w:rsidR="00D3616D">
        <w:rPr>
          <w:rFonts w:ascii="Times New Roman" w:hAnsi="Times New Roman"/>
          <w:sz w:val="22"/>
          <w:szCs w:val="22"/>
        </w:rPr>
        <w:t xml:space="preserve">nebo autobusové </w:t>
      </w:r>
      <w:r w:rsidRPr="00171DC0">
        <w:rPr>
          <w:rFonts w:ascii="Times New Roman" w:hAnsi="Times New Roman"/>
          <w:sz w:val="22"/>
          <w:szCs w:val="22"/>
        </w:rPr>
        <w:t xml:space="preserve">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r w:rsidR="00161F19">
        <w:rPr>
          <w:rFonts w:ascii="Times New Roman" w:hAnsi="Times New Roman"/>
          <w:sz w:val="22"/>
          <w:szCs w:val="22"/>
        </w:rPr>
        <w:t>2</w:t>
      </w:r>
      <w:r w:rsidRPr="00171DC0">
        <w:rPr>
          <w:rFonts w:ascii="Times New Roman" w:hAnsi="Times New Roman"/>
          <w:sz w:val="22"/>
          <w:szCs w:val="22"/>
        </w:rPr>
        <w:t xml:space="preserve">.000,- Kč (slovy </w:t>
      </w:r>
      <w:r w:rsidR="006D0992">
        <w:rPr>
          <w:rFonts w:ascii="Times New Roman" w:hAnsi="Times New Roman"/>
          <w:sz w:val="22"/>
          <w:szCs w:val="22"/>
        </w:rPr>
        <w:t>dva</w:t>
      </w:r>
      <w:r w:rsidR="006D0992" w:rsidRPr="00171DC0">
        <w:rPr>
          <w:rFonts w:ascii="Times New Roman" w:hAnsi="Times New Roman"/>
          <w:sz w:val="22"/>
          <w:szCs w:val="22"/>
        </w:rPr>
        <w:t xml:space="preserve"> </w:t>
      </w:r>
      <w:r w:rsidRPr="00171DC0">
        <w:rPr>
          <w:rFonts w:ascii="Times New Roman" w:hAnsi="Times New Roman"/>
          <w:sz w:val="22"/>
          <w:szCs w:val="22"/>
        </w:rPr>
        <w:t>tisíc</w:t>
      </w:r>
      <w:r w:rsidR="006D0992">
        <w:rPr>
          <w:rFonts w:ascii="Times New Roman" w:hAnsi="Times New Roman"/>
          <w:sz w:val="22"/>
          <w:szCs w:val="22"/>
        </w:rPr>
        <w:t>e</w:t>
      </w:r>
      <w:r w:rsidRPr="00171DC0">
        <w:rPr>
          <w:rFonts w:ascii="Times New Roman" w:hAnsi="Times New Roman"/>
          <w:sz w:val="22"/>
          <w:szCs w:val="22"/>
        </w:rPr>
        <w:t xml:space="preserve">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5159355F"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w:t>
      </w:r>
      <w:r w:rsidR="00D773A5">
        <w:rPr>
          <w:rFonts w:ascii="Times New Roman" w:hAnsi="Times New Roman"/>
          <w:sz w:val="22"/>
          <w:szCs w:val="22"/>
        </w:rPr>
        <w:t>dle</w:t>
      </w:r>
      <w:r w:rsidR="00284F93">
        <w:rPr>
          <w:rFonts w:ascii="Times New Roman" w:hAnsi="Times New Roman"/>
          <w:sz w:val="22"/>
          <w:szCs w:val="22"/>
        </w:rPr>
        <w:t xml:space="preserve"> bodu 5.</w:t>
      </w:r>
      <w:r w:rsidR="003828EF">
        <w:rPr>
          <w:rFonts w:ascii="Times New Roman" w:hAnsi="Times New Roman"/>
          <w:sz w:val="22"/>
          <w:szCs w:val="22"/>
        </w:rPr>
        <w:t xml:space="preserve">11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3D5BC0">
        <w:rPr>
          <w:rFonts w:ascii="Times New Roman" w:hAnsi="Times New Roman"/>
          <w:sz w:val="22"/>
          <w:szCs w:val="22"/>
        </w:rPr>
        <w:t>2</w:t>
      </w:r>
      <w:r w:rsidR="00DD21B1">
        <w:rPr>
          <w:rFonts w:ascii="Times New Roman" w:hAnsi="Times New Roman"/>
          <w:sz w:val="22"/>
          <w:szCs w:val="22"/>
        </w:rPr>
        <w:t>.000,-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2BC167C9"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3828EF">
        <w:rPr>
          <w:rFonts w:ascii="Times New Roman" w:hAnsi="Times New Roman"/>
          <w:sz w:val="22"/>
          <w:szCs w:val="22"/>
        </w:rPr>
        <w:t xml:space="preserve">12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r w:rsidR="00633FE0" w:rsidRPr="00C76353">
        <w:rPr>
          <w:rFonts w:ascii="Times New Roman" w:hAnsi="Times New Roman"/>
          <w:sz w:val="22"/>
          <w:szCs w:val="22"/>
        </w:rPr>
        <w:t xml:space="preserve">10.000,- Kč (slovy deset tisíc korun)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61C90224"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w:t>
      </w:r>
      <w:r w:rsidR="00AE4A16">
        <w:rPr>
          <w:rFonts w:ascii="Times New Roman" w:hAnsi="Times New Roman"/>
          <w:sz w:val="22"/>
          <w:szCs w:val="22"/>
        </w:rPr>
        <w:t xml:space="preserve">se </w:t>
      </w:r>
      <w:r w:rsidRPr="00250C4B">
        <w:rPr>
          <w:rFonts w:ascii="Times New Roman" w:hAnsi="Times New Roman"/>
          <w:sz w:val="22"/>
          <w:szCs w:val="22"/>
        </w:rPr>
        <w:t>zhotovitel</w:t>
      </w:r>
      <w:r w:rsidR="00AE4A16">
        <w:rPr>
          <w:rFonts w:ascii="Times New Roman" w:hAnsi="Times New Roman"/>
          <w:sz w:val="22"/>
          <w:szCs w:val="22"/>
        </w:rPr>
        <w:t>ovo prohlášení dle</w:t>
      </w:r>
      <w:r>
        <w:rPr>
          <w:rFonts w:ascii="Times New Roman" w:hAnsi="Times New Roman"/>
          <w:sz w:val="22"/>
          <w:szCs w:val="22"/>
        </w:rPr>
        <w:t>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00AE4A16">
        <w:rPr>
          <w:rFonts w:ascii="Times New Roman" w:hAnsi="Times New Roman"/>
          <w:sz w:val="22"/>
          <w:szCs w:val="22"/>
        </w:rPr>
        <w:t xml:space="preserve"> ukáže nepravdivým</w:t>
      </w:r>
      <w:r w:rsidR="00AE4A16" w:rsidRPr="00AE4A16">
        <w:rPr>
          <w:rFonts w:ascii="Times New Roman" w:hAnsi="Times New Roman"/>
          <w:sz w:val="22"/>
          <w:szCs w:val="22"/>
        </w:rPr>
        <w:t xml:space="preserve"> </w:t>
      </w:r>
      <w:r w:rsidR="00AE4A16" w:rsidRPr="00DA24B7">
        <w:rPr>
          <w:rFonts w:ascii="Times New Roman" w:hAnsi="Times New Roman"/>
          <w:sz w:val="22"/>
          <w:szCs w:val="22"/>
        </w:rPr>
        <w:t>nebo</w:t>
      </w:r>
      <w:r w:rsidR="00AE4A16">
        <w:rPr>
          <w:rFonts w:ascii="Times New Roman" w:hAnsi="Times New Roman"/>
          <w:sz w:val="22"/>
          <w:szCs w:val="22"/>
        </w:rPr>
        <w:t xml:space="preserve"> v případě, že zhotovitel nepředloží kopii pojistné smlouvy na výzvu objednatele dle bodu 14.1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593785">
        <w:rPr>
          <w:rFonts w:ascii="Times New Roman" w:hAnsi="Times New Roman"/>
          <w:sz w:val="22"/>
          <w:szCs w:val="22"/>
        </w:rPr>
        <w:t>50.000,-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w:t>
      </w:r>
      <w:r w:rsidRPr="008C7B49">
        <w:rPr>
          <w:rFonts w:ascii="Times New Roman" w:hAnsi="Times New Roman"/>
          <w:sz w:val="22"/>
          <w:szCs w:val="22"/>
        </w:rPr>
        <w:t xml:space="preserve"> </w:t>
      </w:r>
    </w:p>
    <w:p w14:paraId="51D9BAF1" w14:textId="5BE1D7DF"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0263C17F"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306F5AFF" w14:textId="5FC2CFDB"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přerušení provozu tramvajové dráhy</w:t>
      </w:r>
      <w:r w:rsidR="00FD68C4">
        <w:rPr>
          <w:rFonts w:ascii="Times New Roman" w:hAnsi="Times New Roman"/>
          <w:sz w:val="22"/>
          <w:szCs w:val="22"/>
        </w:rPr>
        <w:t>,</w:t>
      </w:r>
      <w:r w:rsidR="00C03E24">
        <w:rPr>
          <w:rFonts w:ascii="Times New Roman" w:hAnsi="Times New Roman"/>
          <w:sz w:val="22"/>
          <w:szCs w:val="22"/>
        </w:rPr>
        <w:t xml:space="preserve"> trolejbusového </w:t>
      </w:r>
      <w:r w:rsidR="00FD68C4">
        <w:rPr>
          <w:rFonts w:ascii="Times New Roman" w:hAnsi="Times New Roman"/>
          <w:sz w:val="22"/>
          <w:szCs w:val="22"/>
        </w:rPr>
        <w:t xml:space="preserve">nebo autobusového </w:t>
      </w:r>
      <w:r w:rsidR="0095531E">
        <w:rPr>
          <w:rFonts w:ascii="Times New Roman" w:hAnsi="Times New Roman"/>
          <w:sz w:val="22"/>
          <w:szCs w:val="22"/>
        </w:rPr>
        <w:t xml:space="preserve">provozu </w:t>
      </w:r>
      <w:r w:rsidR="0008624E" w:rsidRPr="00454AA0">
        <w:rPr>
          <w:rFonts w:ascii="Times New Roman" w:hAnsi="Times New Roman"/>
          <w:sz w:val="22"/>
          <w:szCs w:val="22"/>
        </w:rPr>
        <w:t>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 xml:space="preserve">důsledku výskytu vady Díla v záruční době, která vedla k přerušení </w:t>
      </w:r>
      <w:r w:rsidR="00171DC0" w:rsidRPr="00DA24B7">
        <w:rPr>
          <w:rFonts w:ascii="Times New Roman" w:hAnsi="Times New Roman"/>
          <w:sz w:val="22"/>
          <w:szCs w:val="22"/>
        </w:rPr>
        <w:t xml:space="preserve"> dopravy </w:t>
      </w:r>
      <w:r w:rsidR="0095531E">
        <w:rPr>
          <w:rFonts w:ascii="Times New Roman" w:hAnsi="Times New Roman"/>
          <w:sz w:val="22"/>
          <w:szCs w:val="22"/>
        </w:rPr>
        <w:t xml:space="preserve">a nabíjení </w:t>
      </w:r>
      <w:proofErr w:type="spellStart"/>
      <w:r w:rsidR="0095531E">
        <w:rPr>
          <w:rFonts w:ascii="Times New Roman" w:hAnsi="Times New Roman"/>
          <w:sz w:val="22"/>
          <w:szCs w:val="22"/>
        </w:rPr>
        <w:t>elektrobusů</w:t>
      </w:r>
      <w:proofErr w:type="spellEnd"/>
      <w:r w:rsidR="0095531E">
        <w:rPr>
          <w:rFonts w:ascii="Times New Roman" w:hAnsi="Times New Roman"/>
          <w:sz w:val="22"/>
          <w:szCs w:val="22"/>
        </w:rPr>
        <w:t xml:space="preserve"> </w:t>
      </w:r>
      <w:r w:rsidR="00171DC0" w:rsidRPr="00DA24B7">
        <w:rPr>
          <w:rFonts w:ascii="Times New Roman" w:hAnsi="Times New Roman"/>
          <w:sz w:val="22"/>
          <w:szCs w:val="22"/>
        </w:rPr>
        <w:t xml:space="preserve">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05FFDBE6" w:rsidR="00DD21B1" w:rsidRPr="00EA2806" w:rsidRDefault="00DD21B1" w:rsidP="00EA2806">
      <w:pPr>
        <w:pStyle w:val="Odstavecseseznamem"/>
        <w:numPr>
          <w:ilvl w:val="1"/>
          <w:numId w:val="2"/>
        </w:numPr>
        <w:spacing w:before="90"/>
        <w:ind w:left="709" w:right="21" w:hanging="709"/>
        <w:jc w:val="both"/>
        <w:rPr>
          <w:rFonts w:ascii="Times New Roman" w:hAnsi="Times New Roman"/>
          <w:color w:val="000000"/>
        </w:rPr>
      </w:pPr>
      <w:r w:rsidRPr="00EA2806">
        <w:rPr>
          <w:rFonts w:ascii="Times New Roman" w:hAnsi="Times New Roman"/>
          <w:color w:val="000000"/>
        </w:rPr>
        <w:t xml:space="preserve">Zhotovitel povede ode dne převzetí staveniště elektronický online stavební deník. Stavební deník musí obsahovat veškeré náležitosti dané účinnými právními předpisy. Zhotovitel je povinen minimálně po dobu realizace </w:t>
      </w:r>
      <w:r w:rsidR="004E77EA" w:rsidRPr="00EA2806">
        <w:rPr>
          <w:rFonts w:ascii="Times New Roman" w:hAnsi="Times New Roman"/>
          <w:color w:val="000000"/>
        </w:rPr>
        <w:t>D</w:t>
      </w:r>
      <w:r w:rsidRPr="00EA2806">
        <w:rPr>
          <w:rFonts w:ascii="Times New Roman" w:hAnsi="Times New Roman"/>
          <w:color w:val="000000"/>
        </w:rPr>
        <w:t xml:space="preserve">íla zajistit přístup ke stavebnímu deníku </w:t>
      </w:r>
      <w:r w:rsidR="00232ED9" w:rsidRPr="00EA2806">
        <w:rPr>
          <w:rFonts w:ascii="Times New Roman" w:hAnsi="Times New Roman"/>
          <w:color w:val="000000"/>
        </w:rPr>
        <w:t>v odpovídajícím počtu licencí / přístupů na náklady zhotovitele (kontaktní osoby ve věcech technických a osoby dle bodu 10.5)</w:t>
      </w:r>
      <w:r w:rsidRPr="00EA2806">
        <w:rPr>
          <w:rFonts w:ascii="Times New Roman" w:hAnsi="Times New Roman"/>
          <w:color w:val="000000"/>
        </w:rPr>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00232ED9" w:rsidRPr="00EA2806">
        <w:rPr>
          <w:rFonts w:ascii="Times New Roman" w:hAnsi="Times New Roman"/>
          <w:color w:val="000000"/>
        </w:rPr>
        <w:t xml:space="preserve"> Záznamy ve stavebním deníku budou podepisovány elektronickým podpisem vystaveným kvalifikovaným poskytovatelem certifikačních služeb.</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23BC9A70"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4DB388A0"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w:t>
      </w:r>
      <w:proofErr w:type="gramStart"/>
      <w:r w:rsidRPr="00962D18">
        <w:rPr>
          <w:rFonts w:ascii="Times New Roman" w:hAnsi="Times New Roman"/>
          <w:color w:val="000000"/>
        </w:rPr>
        <w:t>této</w:t>
      </w:r>
      <w:proofErr w:type="gramEnd"/>
      <w:r w:rsidRPr="00962D18">
        <w:rPr>
          <w:rFonts w:ascii="Times New Roman" w:hAnsi="Times New Roman"/>
          <w:color w:val="000000"/>
        </w:rPr>
        <w:t xml:space="preserve">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6991FD3A"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585310">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488F9C86"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3828EF">
        <w:rPr>
          <w:rFonts w:ascii="Times New Roman" w:hAnsi="Times New Roman"/>
          <w:color w:val="000000"/>
        </w:rPr>
        <w:t>14</w:t>
      </w:r>
      <w:r w:rsidR="003828EF"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511C3C0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w:t>
      </w:r>
      <w:proofErr w:type="spellStart"/>
      <w:r w:rsidRPr="006935D6">
        <w:rPr>
          <w:rFonts w:ascii="Times New Roman" w:hAnsi="Times New Roman"/>
        </w:rPr>
        <w:t>pracovne</w:t>
      </w:r>
      <w:proofErr w:type="spellEnd"/>
      <w:r w:rsidRPr="006935D6">
        <w:rPr>
          <w:rFonts w:ascii="Times New Roman" w:hAnsi="Times New Roman"/>
        </w:rPr>
        <w:t>̌-</w:t>
      </w:r>
      <w:proofErr w:type="spellStart"/>
      <w:r w:rsidRPr="006935D6">
        <w:rPr>
          <w:rFonts w:ascii="Times New Roman" w:hAnsi="Times New Roman"/>
        </w:rPr>
        <w:t>právních</w:t>
      </w:r>
      <w:proofErr w:type="spellEnd"/>
      <w:r w:rsidRPr="006935D6">
        <w:rPr>
          <w:rFonts w:ascii="Times New Roman" w:hAnsi="Times New Roman"/>
        </w:rPr>
        <w:t xml:space="preserve"> </w:t>
      </w:r>
      <w:proofErr w:type="spellStart"/>
      <w:r w:rsidRPr="006935D6">
        <w:rPr>
          <w:rFonts w:ascii="Times New Roman" w:hAnsi="Times New Roman"/>
        </w:rPr>
        <w:t>předpisu</w:t>
      </w:r>
      <w:proofErr w:type="spellEnd"/>
      <w:r w:rsidRPr="006935D6">
        <w:rPr>
          <w:rFonts w:ascii="Times New Roman" w:hAnsi="Times New Roman"/>
        </w:rPr>
        <w:t>̊ (</w:t>
      </w:r>
      <w:proofErr w:type="spellStart"/>
      <w:r w:rsidRPr="006935D6">
        <w:rPr>
          <w:rFonts w:ascii="Times New Roman" w:hAnsi="Times New Roman"/>
        </w:rPr>
        <w:t>zákoník</w:t>
      </w:r>
      <w:proofErr w:type="spellEnd"/>
      <w:r w:rsidRPr="006935D6">
        <w:rPr>
          <w:rFonts w:ascii="Times New Roman" w:hAnsi="Times New Roman"/>
        </w:rPr>
        <w:t xml:space="preserve"> </w:t>
      </w:r>
      <w:proofErr w:type="spellStart"/>
      <w:r w:rsidRPr="006935D6">
        <w:rPr>
          <w:rFonts w:ascii="Times New Roman" w:hAnsi="Times New Roman"/>
        </w:rPr>
        <w:t>práce</w:t>
      </w:r>
      <w:proofErr w:type="spellEnd"/>
      <w:r w:rsidRPr="006935D6">
        <w:rPr>
          <w:rFonts w:ascii="Times New Roman" w:hAnsi="Times New Roman"/>
        </w:rPr>
        <w:t xml:space="preserve"> a </w:t>
      </w:r>
      <w:proofErr w:type="spellStart"/>
      <w:r w:rsidRPr="006935D6">
        <w:rPr>
          <w:rFonts w:ascii="Times New Roman" w:hAnsi="Times New Roman"/>
        </w:rPr>
        <w:t>zákon</w:t>
      </w:r>
      <w:proofErr w:type="spellEnd"/>
      <w:r w:rsidRPr="006935D6">
        <w:rPr>
          <w:rFonts w:ascii="Times New Roman" w:hAnsi="Times New Roman"/>
        </w:rPr>
        <w:t xml:space="preserve"> o</w:t>
      </w:r>
      <w:r w:rsidR="006935D6">
        <w:rPr>
          <w:rFonts w:ascii="Times New Roman" w:hAnsi="Times New Roman"/>
        </w:rPr>
        <w:t> </w:t>
      </w:r>
      <w:proofErr w:type="spellStart"/>
      <w:r w:rsidRPr="006935D6">
        <w:rPr>
          <w:rFonts w:ascii="Times New Roman" w:hAnsi="Times New Roman"/>
        </w:rPr>
        <w:t>zaměstnanosti</w:t>
      </w:r>
      <w:proofErr w:type="spellEnd"/>
      <w:r w:rsidRPr="006935D6">
        <w:rPr>
          <w:rFonts w:ascii="Times New Roman" w:hAnsi="Times New Roman"/>
        </w:rPr>
        <w:t xml:space="preserve">) a z nich </w:t>
      </w:r>
      <w:proofErr w:type="spellStart"/>
      <w:r w:rsidRPr="006935D6">
        <w:rPr>
          <w:rFonts w:ascii="Times New Roman" w:hAnsi="Times New Roman"/>
        </w:rPr>
        <w:t>vyplývajících</w:t>
      </w:r>
      <w:proofErr w:type="spellEnd"/>
      <w:r w:rsidRPr="006935D6">
        <w:rPr>
          <w:rFonts w:ascii="Times New Roman" w:hAnsi="Times New Roman"/>
        </w:rPr>
        <w:t xml:space="preserve"> povinností </w:t>
      </w:r>
      <w:proofErr w:type="spellStart"/>
      <w:r w:rsidRPr="006935D6">
        <w:rPr>
          <w:rFonts w:ascii="Times New Roman" w:hAnsi="Times New Roman"/>
        </w:rPr>
        <w:t>zejména</w:t>
      </w:r>
      <w:proofErr w:type="spellEnd"/>
      <w:r w:rsidRPr="006935D6">
        <w:rPr>
          <w:rFonts w:ascii="Times New Roman" w:hAnsi="Times New Roman"/>
        </w:rPr>
        <w:t xml:space="preserve"> ve vztahu k </w:t>
      </w:r>
      <w:proofErr w:type="spellStart"/>
      <w:r w:rsidRPr="006935D6">
        <w:rPr>
          <w:rFonts w:ascii="Times New Roman" w:hAnsi="Times New Roman"/>
        </w:rPr>
        <w:t>odměňováni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zaměstnancu</w:t>
      </w:r>
      <w:proofErr w:type="spellEnd"/>
      <w:r w:rsidRPr="006935D6">
        <w:rPr>
          <w:rFonts w:ascii="Times New Roman" w:hAnsi="Times New Roman"/>
        </w:rPr>
        <w:t xml:space="preserve">̊, </w:t>
      </w:r>
      <w:proofErr w:type="spellStart"/>
      <w:r w:rsidRPr="006935D6">
        <w:rPr>
          <w:rFonts w:ascii="Times New Roman" w:hAnsi="Times New Roman"/>
        </w:rPr>
        <w:t>dodržováni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délky</w:t>
      </w:r>
      <w:proofErr w:type="spellEnd"/>
      <w:r w:rsidRPr="006935D6">
        <w:rPr>
          <w:rFonts w:ascii="Times New Roman" w:hAnsi="Times New Roman"/>
        </w:rPr>
        <w:t xml:space="preserve"> </w:t>
      </w:r>
      <w:proofErr w:type="spellStart"/>
      <w:r w:rsidRPr="006935D6">
        <w:rPr>
          <w:rFonts w:ascii="Times New Roman" w:hAnsi="Times New Roman"/>
        </w:rPr>
        <w:t>pracovni</w:t>
      </w:r>
      <w:proofErr w:type="spellEnd"/>
      <w:r w:rsidRPr="006935D6">
        <w:rPr>
          <w:rFonts w:ascii="Times New Roman" w:hAnsi="Times New Roman" w:hint="eastAsia"/>
        </w:rPr>
        <w:t>́</w:t>
      </w:r>
      <w:r w:rsidRPr="006935D6">
        <w:rPr>
          <w:rFonts w:ascii="Times New Roman" w:hAnsi="Times New Roman"/>
        </w:rPr>
        <w:t xml:space="preserve"> doby, </w:t>
      </w:r>
      <w:proofErr w:type="spellStart"/>
      <w:r w:rsidRPr="006935D6">
        <w:rPr>
          <w:rFonts w:ascii="Times New Roman" w:hAnsi="Times New Roman"/>
        </w:rPr>
        <w:t>dodržováni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délky</w:t>
      </w:r>
      <w:proofErr w:type="spellEnd"/>
      <w:r w:rsidRPr="006935D6">
        <w:rPr>
          <w:rFonts w:ascii="Times New Roman" w:hAnsi="Times New Roman"/>
        </w:rPr>
        <w:t xml:space="preserve"> </w:t>
      </w:r>
      <w:proofErr w:type="spellStart"/>
      <w:r w:rsidRPr="006935D6">
        <w:rPr>
          <w:rFonts w:ascii="Times New Roman" w:hAnsi="Times New Roman"/>
        </w:rPr>
        <w:t>odpočinku</w:t>
      </w:r>
      <w:proofErr w:type="spellEnd"/>
      <w:r w:rsidRPr="006935D6">
        <w:rPr>
          <w:rFonts w:ascii="Times New Roman" w:hAnsi="Times New Roman"/>
        </w:rPr>
        <w:t xml:space="preserve">, </w:t>
      </w:r>
      <w:proofErr w:type="spellStart"/>
      <w:r w:rsidRPr="006935D6">
        <w:rPr>
          <w:rFonts w:ascii="Times New Roman" w:hAnsi="Times New Roman"/>
        </w:rPr>
        <w:t>zaměstnáváni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cizincu</w:t>
      </w:r>
      <w:proofErr w:type="spellEnd"/>
      <w:r w:rsidRPr="006935D6">
        <w:rPr>
          <w:rFonts w:ascii="Times New Roman" w:hAnsi="Times New Roman"/>
        </w:rPr>
        <w:t xml:space="preserve">̊ a </w:t>
      </w:r>
      <w:proofErr w:type="spellStart"/>
      <w:r w:rsidRPr="006935D6">
        <w:rPr>
          <w:rFonts w:ascii="Times New Roman" w:hAnsi="Times New Roman"/>
        </w:rPr>
        <w:t>dodržováni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podmínek</w:t>
      </w:r>
      <w:proofErr w:type="spellEnd"/>
      <w:r w:rsidRPr="006935D6">
        <w:rPr>
          <w:rFonts w:ascii="Times New Roman" w:hAnsi="Times New Roman"/>
        </w:rPr>
        <w:t xml:space="preserve"> </w:t>
      </w:r>
      <w:proofErr w:type="spellStart"/>
      <w:r w:rsidRPr="006935D6">
        <w:rPr>
          <w:rFonts w:ascii="Times New Roman" w:hAnsi="Times New Roman"/>
        </w:rPr>
        <w:t>bezpečnosti</w:t>
      </w:r>
      <w:proofErr w:type="spellEnd"/>
      <w:r w:rsidRPr="006935D6">
        <w:rPr>
          <w:rFonts w:ascii="Times New Roman" w:hAnsi="Times New Roman"/>
        </w:rPr>
        <w:t xml:space="preserve"> a ochrany </w:t>
      </w:r>
      <w:proofErr w:type="spellStart"/>
      <w:r w:rsidRPr="006935D6">
        <w:rPr>
          <w:rFonts w:ascii="Times New Roman" w:hAnsi="Times New Roman"/>
        </w:rPr>
        <w:t>zdravi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při</w:t>
      </w:r>
      <w:proofErr w:type="spellEnd"/>
      <w:r w:rsidRPr="006935D6">
        <w:rPr>
          <w:rFonts w:ascii="Times New Roman" w:hAnsi="Times New Roman"/>
        </w:rPr>
        <w:t xml:space="preserve"> </w:t>
      </w:r>
      <w:proofErr w:type="spellStart"/>
      <w:r w:rsidRPr="006935D6">
        <w:rPr>
          <w:rFonts w:ascii="Times New Roman" w:hAnsi="Times New Roman"/>
        </w:rPr>
        <w:t>práci</w:t>
      </w:r>
      <w:proofErr w:type="spellEnd"/>
      <w:r w:rsidRPr="006935D6">
        <w:rPr>
          <w:rFonts w:ascii="Times New Roman" w:hAnsi="Times New Roman"/>
        </w:rPr>
        <w:t xml:space="preserve">, a to pro </w:t>
      </w:r>
      <w:proofErr w:type="spellStart"/>
      <w:r w:rsidRPr="006935D6">
        <w:rPr>
          <w:rFonts w:ascii="Times New Roman" w:hAnsi="Times New Roman"/>
        </w:rPr>
        <w:t>všechny</w:t>
      </w:r>
      <w:proofErr w:type="spellEnd"/>
      <w:r w:rsidRPr="006935D6">
        <w:rPr>
          <w:rFonts w:ascii="Times New Roman" w:hAnsi="Times New Roman"/>
        </w:rPr>
        <w:t xml:space="preserve"> osoby, </w:t>
      </w:r>
      <w:proofErr w:type="spellStart"/>
      <w:r w:rsidRPr="006935D6">
        <w:rPr>
          <w:rFonts w:ascii="Times New Roman" w:hAnsi="Times New Roman"/>
        </w:rPr>
        <w:t>ktere</w:t>
      </w:r>
      <w:proofErr w:type="spellEnd"/>
      <w:r w:rsidRPr="006935D6">
        <w:rPr>
          <w:rFonts w:ascii="Times New Roman" w:hAnsi="Times New Roman" w:hint="eastAsia"/>
        </w:rPr>
        <w:t>́</w:t>
      </w:r>
      <w:r w:rsidRPr="006935D6">
        <w:rPr>
          <w:rFonts w:ascii="Times New Roman" w:hAnsi="Times New Roman"/>
        </w:rPr>
        <w:t xml:space="preserve"> se budou na realizaci Díla </w:t>
      </w:r>
      <w:proofErr w:type="spellStart"/>
      <w:r w:rsidRPr="006935D6">
        <w:rPr>
          <w:rFonts w:ascii="Times New Roman" w:hAnsi="Times New Roman"/>
        </w:rPr>
        <w:t>podílet</w:t>
      </w:r>
      <w:proofErr w:type="spellEnd"/>
      <w:r w:rsidRPr="006935D6">
        <w:rPr>
          <w:rFonts w:ascii="Times New Roman" w:hAnsi="Times New Roman"/>
        </w:rPr>
        <w: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3FFDCEDC"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E44963">
        <w:rPr>
          <w:rFonts w:ascii="Times New Roman" w:hAnsi="Times New Roman"/>
        </w:rPr>
        <w:t>,</w:t>
      </w:r>
      <w:r w:rsidRPr="006935D6">
        <w:rPr>
          <w:rFonts w:ascii="Times New Roman" w:hAnsi="Times New Roman"/>
        </w:rPr>
        <w:t xml:space="preserve"> jako jsou obsaženy v této smlouvě, a to mimo jiné co do okruhu a výše smluvních pokut, splatnosti faktur za poskytnuté plnění či režimu víceprací/</w:t>
      </w:r>
      <w:proofErr w:type="spellStart"/>
      <w:r w:rsidRPr="006935D6">
        <w:rPr>
          <w:rFonts w:ascii="Times New Roman" w:hAnsi="Times New Roman"/>
        </w:rPr>
        <w:t>méněprací</w:t>
      </w:r>
      <w:proofErr w:type="spellEnd"/>
      <w:r w:rsidRPr="006935D6">
        <w:rPr>
          <w:rFonts w:ascii="Times New Roman" w:hAnsi="Times New Roman"/>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148441ED" w14:textId="77777777" w:rsidR="00E045BB"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E045BB">
        <w:rPr>
          <w:rFonts w:ascii="Times New Roman" w:hAnsi="Times New Roman"/>
          <w:sz w:val="22"/>
          <w:szCs w:val="22"/>
        </w:rPr>
        <w:t>,</w:t>
      </w:r>
    </w:p>
    <w:p w14:paraId="43FA9FD6" w14:textId="02DC647E" w:rsidR="006756BA" w:rsidRPr="00E045BB" w:rsidRDefault="00E045BB"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5A02D6">
        <w:rPr>
          <w:rFonts w:ascii="Times New Roman" w:hAnsi="Times New Roman"/>
          <w:sz w:val="22"/>
          <w:szCs w:val="22"/>
        </w:rPr>
        <w:t>že zajistí, aby byl při plnění díla minimalizován dopad na životní prostředí</w:t>
      </w:r>
      <w:r w:rsidR="006756BA" w:rsidRPr="00E045BB">
        <w:rPr>
          <w:rFonts w:ascii="Times New Roman" w:hAnsi="Times New Roman"/>
          <w:sz w:val="22"/>
          <w:szCs w:val="22"/>
        </w:rPr>
        <w:t xml:space="preserve">. </w:t>
      </w:r>
    </w:p>
    <w:p w14:paraId="61030E2E" w14:textId="1038EC6F"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proofErr w:type="spellStart"/>
      <w:r w:rsidRPr="006935D6">
        <w:rPr>
          <w:rFonts w:ascii="Times New Roman" w:hAnsi="Times New Roman"/>
          <w:sz w:val="22"/>
          <w:szCs w:val="22"/>
        </w:rPr>
        <w:t>potřeba</w:t>
      </w:r>
      <w:proofErr w:type="spellEnd"/>
      <w:r w:rsidRPr="006935D6">
        <w:rPr>
          <w:rFonts w:ascii="Times New Roman" w:hAnsi="Times New Roman"/>
          <w:sz w:val="22"/>
          <w:szCs w:val="22"/>
        </w:rPr>
        <w:t xml:space="preserve"> </w:t>
      </w:r>
      <w:proofErr w:type="spellStart"/>
      <w:r w:rsidRPr="006935D6">
        <w:rPr>
          <w:rFonts w:ascii="Times New Roman" w:hAnsi="Times New Roman"/>
          <w:sz w:val="22"/>
          <w:szCs w:val="22"/>
        </w:rPr>
        <w:t>předložení</w:t>
      </w:r>
      <w:proofErr w:type="spellEnd"/>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proofErr w:type="spellStart"/>
      <w:r w:rsidRPr="006935D6">
        <w:rPr>
          <w:rFonts w:ascii="Times New Roman" w:hAnsi="Times New Roman"/>
          <w:sz w:val="22"/>
          <w:szCs w:val="22"/>
        </w:rPr>
        <w:t>předložení</w:t>
      </w:r>
      <w:proofErr w:type="spellEnd"/>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proofErr w:type="spellStart"/>
      <w:r w:rsidRPr="006935D6">
        <w:rPr>
          <w:rFonts w:ascii="Times New Roman" w:hAnsi="Times New Roman"/>
          <w:sz w:val="22"/>
          <w:szCs w:val="22"/>
        </w:rPr>
        <w:t>doručení</w:t>
      </w:r>
      <w:proofErr w:type="spellEnd"/>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proofErr w:type="spellStart"/>
      <w:r w:rsidRPr="006935D6">
        <w:rPr>
          <w:rFonts w:ascii="Times New Roman" w:hAnsi="Times New Roman"/>
          <w:sz w:val="22"/>
          <w:szCs w:val="22"/>
        </w:rPr>
        <w:t>předchozí</w:t>
      </w:r>
      <w:proofErr w:type="spellEnd"/>
      <w:r w:rsidRPr="006935D6">
        <w:rPr>
          <w:rFonts w:ascii="Times New Roman" w:hAnsi="Times New Roman"/>
          <w:sz w:val="22"/>
          <w:szCs w:val="22"/>
        </w:rPr>
        <w:t xml:space="preserve"> </w:t>
      </w:r>
      <w:proofErr w:type="spellStart"/>
      <w:r w:rsidRPr="006935D6">
        <w:rPr>
          <w:rFonts w:ascii="Times New Roman" w:hAnsi="Times New Roman"/>
          <w:sz w:val="22"/>
          <w:szCs w:val="22"/>
        </w:rPr>
        <w:t>věty</w:t>
      </w:r>
      <w:proofErr w:type="spellEnd"/>
      <w:r w:rsidRPr="006935D6">
        <w:rPr>
          <w:rFonts w:ascii="Times New Roman" w:hAnsi="Times New Roman"/>
          <w:sz w:val="22"/>
          <w:szCs w:val="22"/>
        </w:rPr>
        <w:t xml:space="preserve"> </w:t>
      </w:r>
      <w:proofErr w:type="spellStart"/>
      <w:r w:rsidRPr="006935D6">
        <w:rPr>
          <w:rFonts w:ascii="Times New Roman" w:hAnsi="Times New Roman"/>
          <w:sz w:val="22"/>
          <w:szCs w:val="22"/>
        </w:rPr>
        <w:t>může</w:t>
      </w:r>
      <w:proofErr w:type="spellEnd"/>
      <w:r w:rsidRPr="006935D6">
        <w:rPr>
          <w:rFonts w:ascii="Times New Roman" w:hAnsi="Times New Roman"/>
          <w:sz w:val="22"/>
          <w:szCs w:val="22"/>
        </w:rPr>
        <w:t xml:space="preserve"> být </w:t>
      </w:r>
      <w:proofErr w:type="spellStart"/>
      <w:r w:rsidRPr="006935D6">
        <w:rPr>
          <w:rFonts w:ascii="Times New Roman" w:hAnsi="Times New Roman"/>
          <w:sz w:val="22"/>
          <w:szCs w:val="22"/>
        </w:rPr>
        <w:t>učiněna</w:t>
      </w:r>
      <w:proofErr w:type="spellEnd"/>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35003B89" w14:textId="77777777" w:rsidR="006935D6" w:rsidRDefault="006935D6"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Objednatel je oprávněn od smlouvy odstoupit v případě stanovených v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4224CC04" w:rsidR="00CE0975" w:rsidRPr="00296D17"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6125534F" w14:textId="3BB7BE2A"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2C21923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xml:space="preserve">, a 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0,5% z ceny </w:t>
      </w:r>
      <w:r w:rsidR="00BE15F2">
        <w:rPr>
          <w:rFonts w:ascii="Times New Roman" w:hAnsi="Times New Roman"/>
          <w:color w:val="000000"/>
        </w:rPr>
        <w:t>D</w:t>
      </w:r>
      <w:r w:rsidR="00CE0975" w:rsidRPr="000902E6">
        <w:rPr>
          <w:rFonts w:ascii="Times New Roman" w:hAnsi="Times New Roman"/>
          <w:color w:val="000000"/>
        </w:rPr>
        <w:t xml:space="preserve">íla </w:t>
      </w:r>
      <w:r w:rsidR="00C44554">
        <w:rPr>
          <w:rFonts w:ascii="Times New Roman" w:hAnsi="Times New Roman"/>
          <w:color w:val="000000"/>
        </w:rPr>
        <w:t xml:space="preserve">bez DPH </w:t>
      </w:r>
      <w:r w:rsidR="00CE0975" w:rsidRPr="000902E6">
        <w:rPr>
          <w:rFonts w:ascii="Times New Roman" w:hAnsi="Times New Roman"/>
          <w:color w:val="000000"/>
        </w:rPr>
        <w:t xml:space="preserve">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r w:rsidR="00100EDC">
        <w:rPr>
          <w:rFonts w:ascii="Times New Roman" w:hAnsi="Times New Roman"/>
          <w:color w:val="000000"/>
        </w:rPr>
        <w:t xml:space="preserve"> (tím není dotčeno ani omezeno právo objednatele na náhradu škody)</w:t>
      </w:r>
      <w:r w:rsidR="00CE0975" w:rsidRPr="000902E6">
        <w:rPr>
          <w:rFonts w:ascii="Times New Roman" w:hAnsi="Times New Roman"/>
          <w:color w:val="000000"/>
        </w:rPr>
        <w:t>,</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6B91FA9A" w14:textId="77777777" w:rsidR="00717739" w:rsidRDefault="00717739"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F010F2"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F010F2">
        <w:rPr>
          <w:rFonts w:asciiTheme="majorBidi" w:hAnsiTheme="majorBidi" w:cstheme="majorBidi"/>
          <w:color w:val="000000"/>
        </w:rPr>
        <w:t xml:space="preserve">roku </w:t>
      </w:r>
      <w:r w:rsidR="006D59D3" w:rsidRPr="0024489C">
        <w:rPr>
          <w:rFonts w:asciiTheme="majorBidi" w:hAnsiTheme="majorBidi" w:cstheme="majorBidi"/>
          <w:color w:val="000000"/>
        </w:rPr>
        <w:t>2035</w:t>
      </w:r>
      <w:r w:rsidR="00DA24B7" w:rsidRPr="0024489C">
        <w:rPr>
          <w:rFonts w:asciiTheme="majorBidi" w:hAnsiTheme="majorBidi" w:cstheme="majorBidi"/>
          <w:color w:val="000000"/>
        </w:rPr>
        <w:t>,</w:t>
      </w:r>
      <w:r w:rsidR="00DA24B7" w:rsidRPr="00F010F2">
        <w:rPr>
          <w:rFonts w:asciiTheme="majorBidi" w:hAnsiTheme="majorBidi" w:cstheme="majorBidi"/>
          <w:color w:val="000000"/>
        </w:rPr>
        <w:t xml:space="preserve"> vždy však minimálně</w:t>
      </w:r>
      <w:r w:rsidRPr="00F010F2">
        <w:rPr>
          <w:rFonts w:asciiTheme="majorBidi" w:hAnsiTheme="majorBidi" w:cstheme="majorBidi"/>
          <w:color w:val="000000"/>
        </w:rPr>
        <w:t xml:space="preserve"> </w:t>
      </w:r>
      <w:r w:rsidR="00D214CB" w:rsidRPr="00F010F2">
        <w:rPr>
          <w:rFonts w:asciiTheme="majorBidi" w:hAnsiTheme="majorBidi" w:cstheme="majorBidi"/>
        </w:rPr>
        <w:t xml:space="preserve">po dobu deseti let ode dne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 zhotovitele informovat)</w:t>
      </w:r>
      <w:r w:rsidR="00D214CB" w:rsidRPr="00F010F2">
        <w:rPr>
          <w:rFonts w:asciiTheme="majorBidi" w:hAnsiTheme="majorBidi" w:cstheme="majorBidi"/>
        </w:rPr>
        <w:t>.</w:t>
      </w:r>
      <w:r w:rsidR="005F2AE4" w:rsidRPr="00F010F2" w:rsidDel="005F2AE4">
        <w:rPr>
          <w:rFonts w:asciiTheme="majorBidi" w:hAnsiTheme="majorBidi" w:cstheme="majorBidi"/>
          <w:color w:val="000000"/>
        </w:rPr>
        <w:t xml:space="preserve"> </w:t>
      </w:r>
      <w:r w:rsidRPr="00F010F2">
        <w:rPr>
          <w:rFonts w:asciiTheme="majorBidi" w:hAnsiTheme="majorBidi" w:cstheme="majorBidi"/>
          <w:color w:val="000000"/>
        </w:rPr>
        <w:t xml:space="preserve"> </w:t>
      </w:r>
    </w:p>
    <w:p w14:paraId="2630C558" w14:textId="3F88BF43"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F010F2">
        <w:rPr>
          <w:rFonts w:asciiTheme="majorBidi" w:hAnsiTheme="majorBidi" w:cstheme="majorBidi"/>
          <w:color w:val="000000"/>
        </w:rPr>
        <w:t>Zhotovitel je povinen</w:t>
      </w:r>
      <w:r w:rsidR="00DA24B7" w:rsidRPr="00F010F2">
        <w:rPr>
          <w:rFonts w:asciiTheme="majorBidi" w:hAnsiTheme="majorBidi" w:cstheme="majorBidi"/>
          <w:color w:val="000000"/>
        </w:rPr>
        <w:t xml:space="preserve"> do konce roku </w:t>
      </w:r>
      <w:r w:rsidR="006D59D3" w:rsidRPr="0024489C">
        <w:rPr>
          <w:rFonts w:asciiTheme="majorBidi" w:hAnsiTheme="majorBidi" w:cstheme="majorBidi"/>
          <w:color w:val="000000"/>
        </w:rPr>
        <w:t>2035</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F390441" w14:textId="77777777" w:rsidR="00C21D1E" w:rsidRPr="00296D17" w:rsidRDefault="00C21D1E" w:rsidP="003A54A9">
      <w:pPr>
        <w:pStyle w:val="Odstavecseseznamem"/>
        <w:spacing w:before="90"/>
        <w:ind w:left="709" w:right="21" w:hanging="709"/>
        <w:jc w:val="both"/>
        <w:rPr>
          <w:rFonts w:asciiTheme="majorBidi" w:hAnsiTheme="majorBidi" w:cstheme="majorBidi"/>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 xml:space="preserve">4 </w:t>
      </w:r>
      <w:proofErr w:type="gramStart"/>
      <w:r w:rsidR="00275710">
        <w:rPr>
          <w:rFonts w:ascii="Times New Roman" w:hAnsi="Times New Roman"/>
          <w:color w:val="000000"/>
        </w:rPr>
        <w:t>této</w:t>
      </w:r>
      <w:proofErr w:type="gramEnd"/>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718CD2A2"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r w:rsidR="00233E10">
        <w:rPr>
          <w:rFonts w:ascii="Times New Roman" w:hAnsi="Times New Roman"/>
          <w:sz w:val="22"/>
          <w:szCs w:val="22"/>
        </w:rPr>
        <w:t>.</w:t>
      </w:r>
    </w:p>
    <w:p w14:paraId="107F8758" w14:textId="04AA2468"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r w:rsidR="00233E10">
        <w:rPr>
          <w:rFonts w:ascii="Times New Roman" w:hAnsi="Times New Roman"/>
          <w:sz w:val="22"/>
          <w:szCs w:val="22"/>
        </w:rPr>
        <w:t>.</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74D1EE4E"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r w:rsidR="00233E10">
        <w:rPr>
          <w:rFonts w:ascii="Times New Roman" w:hAnsi="Times New Roman"/>
          <w:sz w:val="22"/>
          <w:szCs w:val="22"/>
        </w:rPr>
        <w:t xml:space="preserve"> zhotovitele</w:t>
      </w:r>
      <w:r w:rsidR="00FF5087" w:rsidRPr="00877926">
        <w:rPr>
          <w:rFonts w:ascii="Times New Roman" w:hAnsi="Times New Roman"/>
          <w:sz w:val="22"/>
          <w:szCs w:val="22"/>
        </w:rPr>
        <w:t xml:space="preserve">. </w:t>
      </w:r>
      <w:r w:rsidRPr="00877926">
        <w:rPr>
          <w:rFonts w:ascii="Times New Roman" w:hAnsi="Times New Roman"/>
          <w:sz w:val="22"/>
          <w:szCs w:val="22"/>
        </w:rPr>
        <w:t xml:space="preserve"> </w:t>
      </w:r>
    </w:p>
    <w:p w14:paraId="14CCDE31" w14:textId="220F1C51"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w:t>
      </w:r>
      <w:r w:rsidR="00B21277">
        <w:rPr>
          <w:rFonts w:ascii="Times New Roman" w:hAnsi="Times New Roman"/>
          <w:sz w:val="22"/>
          <w:szCs w:val="22"/>
        </w:rPr>
        <w:t>technických útvarů</w:t>
      </w:r>
      <w:r w:rsidR="00BB6389">
        <w:rPr>
          <w:rFonts w:ascii="Times New Roman" w:hAnsi="Times New Roman"/>
          <w:sz w:val="22"/>
          <w:szCs w:val="22"/>
        </w:rPr>
        <w:t>)</w:t>
      </w:r>
      <w:r w:rsidR="00FF5087" w:rsidRPr="00877926">
        <w:rPr>
          <w:rFonts w:ascii="Times New Roman" w:hAnsi="Times New Roman"/>
          <w:sz w:val="22"/>
          <w:szCs w:val="22"/>
        </w:rPr>
        <w:t>.</w:t>
      </w:r>
      <w:r w:rsidRPr="00877926">
        <w:rPr>
          <w:rFonts w:ascii="Times New Roman" w:hAnsi="Times New Roman"/>
          <w:sz w:val="22"/>
          <w:szCs w:val="22"/>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CD16BE" w:rsidRPr="00877926" w14:paraId="7C193693" w14:textId="77777777" w:rsidTr="00910B5F">
        <w:tc>
          <w:tcPr>
            <w:tcW w:w="4826" w:type="dxa"/>
          </w:tcPr>
          <w:p w14:paraId="6274883B" w14:textId="754694AD" w:rsidR="00CD16BE" w:rsidRPr="00877926" w:rsidRDefault="00CD16BE" w:rsidP="004707AE">
            <w:pPr>
              <w:pStyle w:val="Text"/>
              <w:spacing w:line="240" w:lineRule="auto"/>
              <w:ind w:right="21"/>
              <w:rPr>
                <w:rFonts w:ascii="Times New Roman" w:hAnsi="Times New Roman"/>
                <w:sz w:val="22"/>
                <w:szCs w:val="22"/>
              </w:rPr>
            </w:pPr>
            <w:r>
              <w:rPr>
                <w:rFonts w:ascii="Times New Roman" w:hAnsi="Times New Roman"/>
                <w:sz w:val="22"/>
                <w:szCs w:val="22"/>
              </w:rPr>
              <w:t>Za Dopravní podnik Ostrava a.s.:</w:t>
            </w:r>
          </w:p>
        </w:tc>
        <w:tc>
          <w:tcPr>
            <w:tcW w:w="4693" w:type="dxa"/>
          </w:tcPr>
          <w:p w14:paraId="2B9B33A6" w14:textId="428BBE15" w:rsidR="00CD16BE" w:rsidRPr="00877926" w:rsidRDefault="00CD16BE" w:rsidP="00F86370">
            <w:pPr>
              <w:pStyle w:val="Text"/>
              <w:tabs>
                <w:tab w:val="clear" w:pos="227"/>
                <w:tab w:val="left" w:pos="5103"/>
              </w:tabs>
              <w:spacing w:line="240" w:lineRule="auto"/>
              <w:ind w:right="21"/>
              <w:rPr>
                <w:rFonts w:ascii="Times New Roman" w:hAnsi="Times New Roman"/>
                <w:sz w:val="22"/>
                <w:szCs w:val="22"/>
              </w:rPr>
            </w:pPr>
            <w:r>
              <w:rPr>
                <w:rFonts w:ascii="Times New Roman" w:hAnsi="Times New Roman"/>
                <w:sz w:val="22"/>
                <w:szCs w:val="22"/>
              </w:rPr>
              <w:t>Za zhotovitele:</w:t>
            </w:r>
          </w:p>
        </w:tc>
      </w:tr>
      <w:tr w:rsidR="00CD16BE" w:rsidRPr="00877926" w14:paraId="31EC8C18" w14:textId="77777777" w:rsidTr="00910B5F">
        <w:tc>
          <w:tcPr>
            <w:tcW w:w="4826" w:type="dxa"/>
          </w:tcPr>
          <w:p w14:paraId="5D6BAD29" w14:textId="77777777" w:rsidR="00CD16BE" w:rsidRPr="00877926" w:rsidRDefault="00CD16BE" w:rsidP="004707AE">
            <w:pPr>
              <w:pStyle w:val="Text"/>
              <w:spacing w:line="240" w:lineRule="auto"/>
              <w:ind w:right="21"/>
              <w:rPr>
                <w:rFonts w:ascii="Times New Roman" w:hAnsi="Times New Roman"/>
                <w:sz w:val="22"/>
                <w:szCs w:val="22"/>
              </w:rPr>
            </w:pPr>
          </w:p>
        </w:tc>
        <w:tc>
          <w:tcPr>
            <w:tcW w:w="4693" w:type="dxa"/>
          </w:tcPr>
          <w:p w14:paraId="06DEF1BD" w14:textId="77777777" w:rsidR="00CD16BE" w:rsidRPr="00877926" w:rsidRDefault="00CD16BE" w:rsidP="00F86370">
            <w:pPr>
              <w:pStyle w:val="Text"/>
              <w:tabs>
                <w:tab w:val="clear" w:pos="227"/>
                <w:tab w:val="left" w:pos="5103"/>
              </w:tabs>
              <w:spacing w:line="240" w:lineRule="auto"/>
              <w:ind w:right="21"/>
              <w:rPr>
                <w:rFonts w:ascii="Times New Roman" w:hAnsi="Times New Roman"/>
                <w:sz w:val="22"/>
                <w:szCs w:val="22"/>
              </w:rPr>
            </w:pPr>
          </w:p>
        </w:tc>
      </w:tr>
      <w:tr w:rsidR="00F86370" w:rsidRPr="00877926" w14:paraId="67377A93" w14:textId="77777777" w:rsidTr="00910B5F">
        <w:tc>
          <w:tcPr>
            <w:tcW w:w="4826" w:type="dxa"/>
          </w:tcPr>
          <w:p w14:paraId="77C8F8E3" w14:textId="7627E448"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8858C8">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851" w:footer="709"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97F8" w16cex:dateUtc="2021-12-10T12:30:00Z"/>
  <w16cex:commentExtensible w16cex:durableId="256597F9" w16cex:dateUtc="2021-12-13T08:53:00Z"/>
  <w16cex:commentExtensible w16cex:durableId="2565E093" w16cex:dateUtc="2021-12-16T14:58:00Z"/>
  <w16cex:commentExtensible w16cex:durableId="256597FA" w16cex:dateUtc="2021-11-30T08:52:00Z"/>
  <w16cex:commentExtensible w16cex:durableId="256597FB" w16cex:dateUtc="2021-12-08T14:49:00Z"/>
  <w16cex:commentExtensible w16cex:durableId="256597FC" w16cex:dateUtc="2021-12-08T16:04:00Z"/>
  <w16cex:commentExtensible w16cex:durableId="256597FD" w16cex:dateUtc="2021-12-09T11:54:00Z"/>
  <w16cex:commentExtensible w16cex:durableId="256597FE" w16cex:dateUtc="2021-12-10T09:17:00Z"/>
  <w16cex:commentExtensible w16cex:durableId="256597FF" w16cex:dateUtc="2021-12-13T08:54:00Z"/>
  <w16cex:commentExtensible w16cex:durableId="25659800" w16cex:dateUtc="2021-12-08T14:48:00Z"/>
  <w16cex:commentExtensible w16cex:durableId="25659801" w16cex:dateUtc="2021-12-03T08:27:00Z"/>
  <w16cex:commentExtensible w16cex:durableId="25659802" w16cex:dateUtc="2021-12-08T13:24:00Z"/>
  <w16cex:commentExtensible w16cex:durableId="25659803" w16cex:dateUtc="2021-12-08T14:51:00Z"/>
  <w16cex:commentExtensible w16cex:durableId="25659804" w16cex:dateUtc="2021-12-09T11:54:00Z"/>
  <w16cex:commentExtensible w16cex:durableId="25659805" w16cex:dateUtc="2021-12-10T09:18:00Z"/>
  <w16cex:commentExtensible w16cex:durableId="25659806" w16cex:dateUtc="2021-12-13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5A199" w16cid:durableId="256597F8"/>
  <w16cid:commentId w16cid:paraId="2633E9C3" w16cid:durableId="256597F9"/>
  <w16cid:commentId w16cid:paraId="11A39678" w16cid:durableId="2565E093"/>
  <w16cid:commentId w16cid:paraId="0DE64CCC" w16cid:durableId="256597FA"/>
  <w16cid:commentId w16cid:paraId="0B810230" w16cid:durableId="256597FB"/>
  <w16cid:commentId w16cid:paraId="66A3911E" w16cid:durableId="256597FC"/>
  <w16cid:commentId w16cid:paraId="60159DFC" w16cid:durableId="256597FD"/>
  <w16cid:commentId w16cid:paraId="4A3A45DA" w16cid:durableId="256597FE"/>
  <w16cid:commentId w16cid:paraId="14EA9F12" w16cid:durableId="256597FF"/>
  <w16cid:commentId w16cid:paraId="12A41A77" w16cid:durableId="25659800"/>
  <w16cid:commentId w16cid:paraId="4FF3BFA0" w16cid:durableId="25659801"/>
  <w16cid:commentId w16cid:paraId="5F12D935" w16cid:durableId="25659802"/>
  <w16cid:commentId w16cid:paraId="6737F460" w16cid:durableId="25659803"/>
  <w16cid:commentId w16cid:paraId="69C57B95" w16cid:durableId="25659804"/>
  <w16cid:commentId w16cid:paraId="6A76414E" w16cid:durableId="25659805"/>
  <w16cid:commentId w16cid:paraId="1EEC740A" w16cid:durableId="256598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D3EF" w14:textId="77777777" w:rsidR="00890FD6" w:rsidRDefault="00890FD6">
      <w:r>
        <w:separator/>
      </w:r>
    </w:p>
  </w:endnote>
  <w:endnote w:type="continuationSeparator" w:id="0">
    <w:p w14:paraId="573C4760" w14:textId="77777777" w:rsidR="00890FD6" w:rsidRDefault="0089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9D69" w14:textId="69B44C54" w:rsidR="00890FD6" w:rsidRDefault="00890FD6">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D0026B">
      <w:rPr>
        <w:i/>
        <w:noProof/>
        <w:sz w:val="22"/>
        <w:szCs w:val="22"/>
      </w:rPr>
      <w:t>20</w:t>
    </w:r>
    <w:r>
      <w:rPr>
        <w:i/>
        <w:sz w:val="22"/>
        <w:szCs w:val="22"/>
      </w:rPr>
      <w:fldChar w:fldCharType="end"/>
    </w:r>
  </w:p>
  <w:p w14:paraId="04BAB072" w14:textId="77777777" w:rsidR="00890FD6" w:rsidRDefault="00890FD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CD42" w14:textId="415D3EAB" w:rsidR="00890FD6" w:rsidRPr="00AB15CA" w:rsidRDefault="00890FD6"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D0026B">
      <w:rPr>
        <w:rFonts w:ascii="Times New Roman" w:hAnsi="Times New Roman"/>
        <w:i/>
        <w:noProof/>
        <w:sz w:val="20"/>
      </w:rPr>
      <w:t>1</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D0026B">
      <w:rPr>
        <w:rFonts w:ascii="Times New Roman" w:hAnsi="Times New Roman"/>
        <w:i/>
        <w:noProof/>
        <w:sz w:val="20"/>
      </w:rPr>
      <w:t>20</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B078" w14:textId="77777777" w:rsidR="00890FD6" w:rsidRDefault="00890FD6">
      <w:r>
        <w:separator/>
      </w:r>
    </w:p>
  </w:footnote>
  <w:footnote w:type="continuationSeparator" w:id="0">
    <w:p w14:paraId="17757A06" w14:textId="77777777" w:rsidR="00890FD6" w:rsidRDefault="00890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9B41" w14:textId="77777777" w:rsidR="00890FD6" w:rsidRDefault="00890FD6">
    <w:pPr>
      <w:pStyle w:val="Zhlav"/>
      <w:tabs>
        <w:tab w:val="clear" w:pos="4536"/>
        <w:tab w:val="clear" w:pos="9072"/>
      </w:tabs>
      <w:jc w:val="both"/>
      <w:rPr>
        <w:sz w:val="22"/>
        <w:szCs w:val="22"/>
      </w:rPr>
    </w:pPr>
    <w:r>
      <w:rPr>
        <w:sz w:val="22"/>
        <w:szCs w:val="22"/>
      </w:rPr>
      <w:t>Příloha č. 1 – Návrh smlouvy</w:t>
    </w:r>
  </w:p>
  <w:p w14:paraId="677AC40F" w14:textId="77777777" w:rsidR="00890FD6" w:rsidRDefault="00890FD6">
    <w:pPr>
      <w:pStyle w:val="Zhlav"/>
      <w:tabs>
        <w:tab w:val="clear" w:pos="4536"/>
        <w:tab w:val="clear" w:pos="9072"/>
      </w:tabs>
      <w:jc w:val="both"/>
      <w:rPr>
        <w:sz w:val="22"/>
        <w:szCs w:val="22"/>
      </w:rPr>
    </w:pPr>
  </w:p>
  <w:p w14:paraId="6BC05D2C" w14:textId="77777777" w:rsidR="00890FD6" w:rsidRDefault="00890FD6">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5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890FD6" w:rsidRDefault="00890FD6">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7DC3" w14:textId="3581731A" w:rsidR="00890FD6" w:rsidRPr="00A10A30" w:rsidRDefault="00890FD6" w:rsidP="001E57B7">
    <w:pPr>
      <w:pStyle w:val="Zhlav"/>
      <w:rPr>
        <w:i/>
        <w:sz w:val="22"/>
        <w:szCs w:val="22"/>
      </w:rPr>
    </w:pPr>
    <w:r w:rsidRPr="00EE0C77">
      <w:rPr>
        <w:noProof/>
        <w:sz w:val="22"/>
        <w:szCs w:val="22"/>
      </w:rPr>
      <w:drawing>
        <wp:anchor distT="0" distB="0" distL="114300" distR="114300" simplePos="0" relativeHeight="251664896" behindDoc="0" locked="0" layoutInCell="1" allowOverlap="1" wp14:anchorId="7079ABCD" wp14:editId="6763C703">
          <wp:simplePos x="0" y="0"/>
          <wp:positionH relativeFrom="margin">
            <wp:posOffset>4219575</wp:posOffset>
          </wp:positionH>
          <wp:positionV relativeFrom="page">
            <wp:posOffset>624840</wp:posOffset>
          </wp:positionV>
          <wp:extent cx="2181225" cy="619125"/>
          <wp:effectExtent l="19050" t="0" r="9525" b="0"/>
          <wp:wrapSquare wrapText="bothSides"/>
          <wp:docPr id="58" name="Obrázek 58"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Pr>
        <w:i/>
        <w:sz w:val="22"/>
        <w:szCs w:val="22"/>
      </w:rPr>
      <w:t>Příloha č. 4 Zadávací dokumentace</w:t>
    </w:r>
  </w:p>
  <w:p w14:paraId="53F6662C" w14:textId="41CD3DDB" w:rsidR="00890FD6" w:rsidRDefault="00890FD6" w:rsidP="001E57B7">
    <w:pPr>
      <w:pStyle w:val="Zhlav"/>
      <w:rPr>
        <w:i/>
      </w:rPr>
    </w:pPr>
    <w:r>
      <w:rPr>
        <w:rFonts w:ascii="Garamond" w:hAnsi="Garamond"/>
        <w:i/>
        <w:noProof/>
      </w:rPr>
      <w:drawing>
        <wp:anchor distT="0" distB="0" distL="114300" distR="114300" simplePos="0" relativeHeight="251663872" behindDoc="0" locked="0" layoutInCell="1" allowOverlap="1" wp14:anchorId="2EFF3AF2" wp14:editId="657A875C">
          <wp:simplePos x="0" y="0"/>
          <wp:positionH relativeFrom="page">
            <wp:posOffset>899795</wp:posOffset>
          </wp:positionH>
          <wp:positionV relativeFrom="page">
            <wp:posOffset>818515</wp:posOffset>
          </wp:positionV>
          <wp:extent cx="1559560" cy="422910"/>
          <wp:effectExtent l="19050" t="0" r="2540" b="0"/>
          <wp:wrapSquare wrapText="bothSides"/>
          <wp:docPr id="59"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559560" cy="422910"/>
                  </a:xfrm>
                  <a:prstGeom prst="rect">
                    <a:avLst/>
                  </a:prstGeom>
                </pic:spPr>
              </pic:pic>
            </a:graphicData>
          </a:graphic>
        </wp:anchor>
      </w:drawing>
    </w:r>
  </w:p>
  <w:p w14:paraId="2EBA9900" w14:textId="0F3C9315" w:rsidR="00890FD6" w:rsidRPr="00FF31A0" w:rsidRDefault="00890FD6" w:rsidP="001E57B7">
    <w:pPr>
      <w:pStyle w:val="Zhlav"/>
      <w:tabs>
        <w:tab w:val="clear" w:pos="4536"/>
      </w:tabs>
      <w:jc w:val="center"/>
      <w:rPr>
        <w:sz w:val="22"/>
        <w:szCs w:val="22"/>
      </w:rPr>
    </w:pPr>
  </w:p>
  <w:p w14:paraId="478C67DF" w14:textId="77777777" w:rsidR="00890FD6" w:rsidRPr="004B318C" w:rsidRDefault="00890FD6" w:rsidP="001E57B7">
    <w:pPr>
      <w:pStyle w:val="Zhlav"/>
      <w:tabs>
        <w:tab w:val="clear" w:pos="4536"/>
      </w:tabs>
      <w:jc w:val="center"/>
      <w:rPr>
        <w:sz w:val="28"/>
        <w:szCs w:val="28"/>
      </w:rPr>
    </w:pPr>
  </w:p>
  <w:p w14:paraId="0A4983F5" w14:textId="77777777" w:rsidR="00890FD6" w:rsidRDefault="00890FD6">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8369" w14:textId="77777777" w:rsidR="00890FD6" w:rsidRDefault="00890FD6">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60"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872"/>
    <w:multiLevelType w:val="hybridMultilevel"/>
    <w:tmpl w:val="590EE2B4"/>
    <w:lvl w:ilvl="0" w:tplc="2AD807BE">
      <w:start w:val="1"/>
      <w:numFmt w:val="low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09A0940"/>
    <w:multiLevelType w:val="hybridMultilevel"/>
    <w:tmpl w:val="FFC85152"/>
    <w:lvl w:ilvl="0" w:tplc="42D078B8">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A2FDC"/>
    <w:multiLevelType w:val="hybridMultilevel"/>
    <w:tmpl w:val="A98CD5E6"/>
    <w:lvl w:ilvl="0" w:tplc="7A46687A">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8775512"/>
    <w:multiLevelType w:val="multilevel"/>
    <w:tmpl w:val="6ECAD14A"/>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3601EE2"/>
    <w:multiLevelType w:val="hybridMultilevel"/>
    <w:tmpl w:val="520AE4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7" w15:restartNumberingAfterBreak="0">
    <w:nsid w:val="46DF256B"/>
    <w:multiLevelType w:val="multilevel"/>
    <w:tmpl w:val="45821BAC"/>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4BCE72A8"/>
    <w:multiLevelType w:val="hybridMultilevel"/>
    <w:tmpl w:val="A98CD5E6"/>
    <w:lvl w:ilvl="0" w:tplc="7A46687A">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0" w15:restartNumberingAfterBreak="0">
    <w:nsid w:val="539420AB"/>
    <w:multiLevelType w:val="hybridMultilevel"/>
    <w:tmpl w:val="101EA54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B3B62"/>
    <w:multiLevelType w:val="hybridMultilevel"/>
    <w:tmpl w:val="A98CD5E6"/>
    <w:lvl w:ilvl="0" w:tplc="7A46687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E03A68"/>
    <w:multiLevelType w:val="hybridMultilevel"/>
    <w:tmpl w:val="9F26DF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5"/>
  </w:num>
  <w:num w:numId="2">
    <w:abstractNumId w:val="2"/>
  </w:num>
  <w:num w:numId="3">
    <w:abstractNumId w:val="1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32"/>
  </w:num>
  <w:num w:numId="9">
    <w:abstractNumId w:val="4"/>
  </w:num>
  <w:num w:numId="10">
    <w:abstractNumId w:val="22"/>
  </w:num>
  <w:num w:numId="11">
    <w:abstractNumId w:val="30"/>
  </w:num>
  <w:num w:numId="12">
    <w:abstractNumId w:val="1"/>
  </w:num>
  <w:num w:numId="13">
    <w:abstractNumId w:val="5"/>
  </w:num>
  <w:num w:numId="14">
    <w:abstractNumId w:val="23"/>
  </w:num>
  <w:num w:numId="15">
    <w:abstractNumId w:val="26"/>
  </w:num>
  <w:num w:numId="16">
    <w:abstractNumId w:val="9"/>
  </w:num>
  <w:num w:numId="17">
    <w:abstractNumId w:val="21"/>
  </w:num>
  <w:num w:numId="18">
    <w:abstractNumId w:val="13"/>
  </w:num>
  <w:num w:numId="19">
    <w:abstractNumId w:va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31"/>
  </w:num>
  <w:num w:numId="38">
    <w:abstractNumId w:val="10"/>
  </w:num>
  <w:num w:numId="39">
    <w:abstractNumId w:val="12"/>
  </w:num>
  <w:num w:numId="40">
    <w:abstractNumId w:val="11"/>
  </w:num>
  <w:num w:numId="41">
    <w:abstractNumId w:val="24"/>
  </w:num>
  <w:num w:numId="42">
    <w:abstractNumId w:val="20"/>
  </w:num>
  <w:num w:numId="43">
    <w:abstractNumId w:val="17"/>
  </w:num>
  <w:num w:numId="44">
    <w:abstractNumId w:val="6"/>
  </w:num>
  <w:num w:numId="45">
    <w:abstractNumId w:val="29"/>
  </w:num>
  <w:num w:numId="46">
    <w:abstractNumId w:val="19"/>
  </w:num>
  <w:num w:numId="4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17B"/>
    <w:rsid w:val="00002758"/>
    <w:rsid w:val="00004820"/>
    <w:rsid w:val="00004C6B"/>
    <w:rsid w:val="000060EC"/>
    <w:rsid w:val="0000651C"/>
    <w:rsid w:val="00006D59"/>
    <w:rsid w:val="00006D82"/>
    <w:rsid w:val="00013F37"/>
    <w:rsid w:val="000142F5"/>
    <w:rsid w:val="00014410"/>
    <w:rsid w:val="0001726A"/>
    <w:rsid w:val="000209C2"/>
    <w:rsid w:val="00020C68"/>
    <w:rsid w:val="000218DE"/>
    <w:rsid w:val="000259E3"/>
    <w:rsid w:val="00025A19"/>
    <w:rsid w:val="00026548"/>
    <w:rsid w:val="00027403"/>
    <w:rsid w:val="00030A62"/>
    <w:rsid w:val="000334E5"/>
    <w:rsid w:val="000366DB"/>
    <w:rsid w:val="00036700"/>
    <w:rsid w:val="00037678"/>
    <w:rsid w:val="0003791C"/>
    <w:rsid w:val="00037DA9"/>
    <w:rsid w:val="00040255"/>
    <w:rsid w:val="00040CE3"/>
    <w:rsid w:val="00041408"/>
    <w:rsid w:val="000425C8"/>
    <w:rsid w:val="0004448B"/>
    <w:rsid w:val="00044A6F"/>
    <w:rsid w:val="00046D66"/>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70F6"/>
    <w:rsid w:val="00077890"/>
    <w:rsid w:val="000803AF"/>
    <w:rsid w:val="00082D86"/>
    <w:rsid w:val="000843B2"/>
    <w:rsid w:val="00085A3C"/>
    <w:rsid w:val="0008624E"/>
    <w:rsid w:val="00086F72"/>
    <w:rsid w:val="000879C6"/>
    <w:rsid w:val="000902E6"/>
    <w:rsid w:val="00091948"/>
    <w:rsid w:val="00092871"/>
    <w:rsid w:val="00092B5A"/>
    <w:rsid w:val="000930B2"/>
    <w:rsid w:val="00093AF1"/>
    <w:rsid w:val="00094AE1"/>
    <w:rsid w:val="000A1345"/>
    <w:rsid w:val="000A3CF6"/>
    <w:rsid w:val="000A49CC"/>
    <w:rsid w:val="000A5347"/>
    <w:rsid w:val="000B2D45"/>
    <w:rsid w:val="000B76D0"/>
    <w:rsid w:val="000B78BF"/>
    <w:rsid w:val="000B7D9D"/>
    <w:rsid w:val="000C23A1"/>
    <w:rsid w:val="000C272B"/>
    <w:rsid w:val="000C2F88"/>
    <w:rsid w:val="000C31F0"/>
    <w:rsid w:val="000C5E73"/>
    <w:rsid w:val="000C654B"/>
    <w:rsid w:val="000C6DE0"/>
    <w:rsid w:val="000C72FB"/>
    <w:rsid w:val="000D3362"/>
    <w:rsid w:val="000D34B5"/>
    <w:rsid w:val="000E0FC8"/>
    <w:rsid w:val="000E1DCC"/>
    <w:rsid w:val="000E1EF9"/>
    <w:rsid w:val="000E46FC"/>
    <w:rsid w:val="000E5644"/>
    <w:rsid w:val="000E64FF"/>
    <w:rsid w:val="000E6661"/>
    <w:rsid w:val="000F22F1"/>
    <w:rsid w:val="000F2BD2"/>
    <w:rsid w:val="000F3F01"/>
    <w:rsid w:val="000F723A"/>
    <w:rsid w:val="00100E80"/>
    <w:rsid w:val="00100EDC"/>
    <w:rsid w:val="001043D8"/>
    <w:rsid w:val="0010473F"/>
    <w:rsid w:val="00104C19"/>
    <w:rsid w:val="00105AD9"/>
    <w:rsid w:val="00112864"/>
    <w:rsid w:val="0011537F"/>
    <w:rsid w:val="00120592"/>
    <w:rsid w:val="0012666D"/>
    <w:rsid w:val="00127C42"/>
    <w:rsid w:val="00133C35"/>
    <w:rsid w:val="00135C70"/>
    <w:rsid w:val="00136E9D"/>
    <w:rsid w:val="00141943"/>
    <w:rsid w:val="00143009"/>
    <w:rsid w:val="00144522"/>
    <w:rsid w:val="001471C8"/>
    <w:rsid w:val="001473E9"/>
    <w:rsid w:val="0015037C"/>
    <w:rsid w:val="001508AA"/>
    <w:rsid w:val="00151ADB"/>
    <w:rsid w:val="00151B6E"/>
    <w:rsid w:val="00154C8D"/>
    <w:rsid w:val="001551A5"/>
    <w:rsid w:val="001579B3"/>
    <w:rsid w:val="00160955"/>
    <w:rsid w:val="00161F19"/>
    <w:rsid w:val="00162551"/>
    <w:rsid w:val="001706B7"/>
    <w:rsid w:val="00170920"/>
    <w:rsid w:val="00171DC0"/>
    <w:rsid w:val="0017419B"/>
    <w:rsid w:val="00175230"/>
    <w:rsid w:val="00176185"/>
    <w:rsid w:val="00177F05"/>
    <w:rsid w:val="0018002C"/>
    <w:rsid w:val="0018011C"/>
    <w:rsid w:val="00180D3D"/>
    <w:rsid w:val="00183744"/>
    <w:rsid w:val="00185BB8"/>
    <w:rsid w:val="001869B3"/>
    <w:rsid w:val="00186BE3"/>
    <w:rsid w:val="001878C6"/>
    <w:rsid w:val="00187B07"/>
    <w:rsid w:val="0019166C"/>
    <w:rsid w:val="00191E38"/>
    <w:rsid w:val="001A0679"/>
    <w:rsid w:val="001A196A"/>
    <w:rsid w:val="001A1DC3"/>
    <w:rsid w:val="001A459F"/>
    <w:rsid w:val="001A4E11"/>
    <w:rsid w:val="001A5A12"/>
    <w:rsid w:val="001A70E7"/>
    <w:rsid w:val="001A7ED8"/>
    <w:rsid w:val="001B0171"/>
    <w:rsid w:val="001B08FF"/>
    <w:rsid w:val="001B1205"/>
    <w:rsid w:val="001B4833"/>
    <w:rsid w:val="001C0081"/>
    <w:rsid w:val="001C0D97"/>
    <w:rsid w:val="001C1D57"/>
    <w:rsid w:val="001C36F2"/>
    <w:rsid w:val="001C4879"/>
    <w:rsid w:val="001C63EB"/>
    <w:rsid w:val="001C751D"/>
    <w:rsid w:val="001C7866"/>
    <w:rsid w:val="001D19E7"/>
    <w:rsid w:val="001D516B"/>
    <w:rsid w:val="001D73AE"/>
    <w:rsid w:val="001D7D4D"/>
    <w:rsid w:val="001E0861"/>
    <w:rsid w:val="001E57B7"/>
    <w:rsid w:val="001E58DE"/>
    <w:rsid w:val="001F0296"/>
    <w:rsid w:val="001F2C8A"/>
    <w:rsid w:val="001F4200"/>
    <w:rsid w:val="00202FD4"/>
    <w:rsid w:val="00204246"/>
    <w:rsid w:val="00204E1D"/>
    <w:rsid w:val="002068DF"/>
    <w:rsid w:val="00210251"/>
    <w:rsid w:val="002127CA"/>
    <w:rsid w:val="00212BC2"/>
    <w:rsid w:val="00213CDB"/>
    <w:rsid w:val="00224699"/>
    <w:rsid w:val="00224EF9"/>
    <w:rsid w:val="002259AE"/>
    <w:rsid w:val="0022603D"/>
    <w:rsid w:val="0023044E"/>
    <w:rsid w:val="00232ED9"/>
    <w:rsid w:val="00233E10"/>
    <w:rsid w:val="002353DA"/>
    <w:rsid w:val="002355C8"/>
    <w:rsid w:val="002365C8"/>
    <w:rsid w:val="00241274"/>
    <w:rsid w:val="00243C7F"/>
    <w:rsid w:val="00244383"/>
    <w:rsid w:val="0024489C"/>
    <w:rsid w:val="0024530E"/>
    <w:rsid w:val="00250E3F"/>
    <w:rsid w:val="0025198D"/>
    <w:rsid w:val="002524E0"/>
    <w:rsid w:val="00254717"/>
    <w:rsid w:val="0026375A"/>
    <w:rsid w:val="00264148"/>
    <w:rsid w:val="00267442"/>
    <w:rsid w:val="00270BB1"/>
    <w:rsid w:val="00270DDE"/>
    <w:rsid w:val="0027505E"/>
    <w:rsid w:val="00275710"/>
    <w:rsid w:val="0027664E"/>
    <w:rsid w:val="0027746C"/>
    <w:rsid w:val="0028261F"/>
    <w:rsid w:val="002841DE"/>
    <w:rsid w:val="002842CC"/>
    <w:rsid w:val="00284DFE"/>
    <w:rsid w:val="00284F93"/>
    <w:rsid w:val="00285F62"/>
    <w:rsid w:val="00287225"/>
    <w:rsid w:val="002872CC"/>
    <w:rsid w:val="00290F49"/>
    <w:rsid w:val="00296D17"/>
    <w:rsid w:val="002A12E9"/>
    <w:rsid w:val="002A29E8"/>
    <w:rsid w:val="002A6273"/>
    <w:rsid w:val="002A6CDE"/>
    <w:rsid w:val="002B1B29"/>
    <w:rsid w:val="002B239D"/>
    <w:rsid w:val="002B4191"/>
    <w:rsid w:val="002B50A8"/>
    <w:rsid w:val="002B523E"/>
    <w:rsid w:val="002C2A77"/>
    <w:rsid w:val="002C2ACB"/>
    <w:rsid w:val="002C3AEB"/>
    <w:rsid w:val="002C7D42"/>
    <w:rsid w:val="002D0B2E"/>
    <w:rsid w:val="002D7741"/>
    <w:rsid w:val="002E0424"/>
    <w:rsid w:val="002E1374"/>
    <w:rsid w:val="002E24E4"/>
    <w:rsid w:val="002F1D2F"/>
    <w:rsid w:val="002F235F"/>
    <w:rsid w:val="002F2C17"/>
    <w:rsid w:val="002F3F4A"/>
    <w:rsid w:val="002F5FAA"/>
    <w:rsid w:val="003011FA"/>
    <w:rsid w:val="0030544D"/>
    <w:rsid w:val="00306250"/>
    <w:rsid w:val="00307080"/>
    <w:rsid w:val="00307F9D"/>
    <w:rsid w:val="00310EAB"/>
    <w:rsid w:val="003117CF"/>
    <w:rsid w:val="00313CFC"/>
    <w:rsid w:val="003145CB"/>
    <w:rsid w:val="0031726B"/>
    <w:rsid w:val="00320948"/>
    <w:rsid w:val="003278D4"/>
    <w:rsid w:val="00327BB7"/>
    <w:rsid w:val="00330172"/>
    <w:rsid w:val="003314C9"/>
    <w:rsid w:val="003318E5"/>
    <w:rsid w:val="00332756"/>
    <w:rsid w:val="003343C1"/>
    <w:rsid w:val="00334657"/>
    <w:rsid w:val="00334723"/>
    <w:rsid w:val="00335F43"/>
    <w:rsid w:val="003371BE"/>
    <w:rsid w:val="00340FA2"/>
    <w:rsid w:val="003459DE"/>
    <w:rsid w:val="003476B4"/>
    <w:rsid w:val="003547E1"/>
    <w:rsid w:val="003554C6"/>
    <w:rsid w:val="00355BC4"/>
    <w:rsid w:val="00356DF8"/>
    <w:rsid w:val="0036029A"/>
    <w:rsid w:val="00362F43"/>
    <w:rsid w:val="00366771"/>
    <w:rsid w:val="00372B1C"/>
    <w:rsid w:val="0037303A"/>
    <w:rsid w:val="00373131"/>
    <w:rsid w:val="0037423D"/>
    <w:rsid w:val="00374FAC"/>
    <w:rsid w:val="003828EF"/>
    <w:rsid w:val="00385ADB"/>
    <w:rsid w:val="00386A27"/>
    <w:rsid w:val="00390DF3"/>
    <w:rsid w:val="003912AB"/>
    <w:rsid w:val="00391996"/>
    <w:rsid w:val="0039206C"/>
    <w:rsid w:val="00392E37"/>
    <w:rsid w:val="00394601"/>
    <w:rsid w:val="003A1510"/>
    <w:rsid w:val="003A1F1B"/>
    <w:rsid w:val="003A33F5"/>
    <w:rsid w:val="003A54A9"/>
    <w:rsid w:val="003A669E"/>
    <w:rsid w:val="003B0292"/>
    <w:rsid w:val="003B0FFF"/>
    <w:rsid w:val="003B112B"/>
    <w:rsid w:val="003B1ED2"/>
    <w:rsid w:val="003B29F0"/>
    <w:rsid w:val="003B376F"/>
    <w:rsid w:val="003B67BC"/>
    <w:rsid w:val="003C0653"/>
    <w:rsid w:val="003C1F4B"/>
    <w:rsid w:val="003C26C4"/>
    <w:rsid w:val="003C3CDE"/>
    <w:rsid w:val="003C5F50"/>
    <w:rsid w:val="003C6BF5"/>
    <w:rsid w:val="003D24F4"/>
    <w:rsid w:val="003D5834"/>
    <w:rsid w:val="003D5BC0"/>
    <w:rsid w:val="003D6135"/>
    <w:rsid w:val="003D7918"/>
    <w:rsid w:val="003E1D2D"/>
    <w:rsid w:val="003E1E4A"/>
    <w:rsid w:val="003E3C3C"/>
    <w:rsid w:val="003E71C9"/>
    <w:rsid w:val="003E75BC"/>
    <w:rsid w:val="003E76B5"/>
    <w:rsid w:val="003E7CEA"/>
    <w:rsid w:val="003F0A4A"/>
    <w:rsid w:val="003F4404"/>
    <w:rsid w:val="003F65D1"/>
    <w:rsid w:val="004012B0"/>
    <w:rsid w:val="00404C62"/>
    <w:rsid w:val="00405D38"/>
    <w:rsid w:val="00406557"/>
    <w:rsid w:val="004066C4"/>
    <w:rsid w:val="0041129B"/>
    <w:rsid w:val="00412C3E"/>
    <w:rsid w:val="00412E83"/>
    <w:rsid w:val="00413C96"/>
    <w:rsid w:val="00415508"/>
    <w:rsid w:val="00416E53"/>
    <w:rsid w:val="0042266E"/>
    <w:rsid w:val="00425088"/>
    <w:rsid w:val="00425AB0"/>
    <w:rsid w:val="004262E3"/>
    <w:rsid w:val="00432731"/>
    <w:rsid w:val="004340FA"/>
    <w:rsid w:val="00437F39"/>
    <w:rsid w:val="004425AF"/>
    <w:rsid w:val="00443A7F"/>
    <w:rsid w:val="00443C5A"/>
    <w:rsid w:val="004449B6"/>
    <w:rsid w:val="00447210"/>
    <w:rsid w:val="00450711"/>
    <w:rsid w:val="00454AA0"/>
    <w:rsid w:val="004560E0"/>
    <w:rsid w:val="00457129"/>
    <w:rsid w:val="00457167"/>
    <w:rsid w:val="004634BA"/>
    <w:rsid w:val="00463ADB"/>
    <w:rsid w:val="004653AB"/>
    <w:rsid w:val="004707AE"/>
    <w:rsid w:val="00472259"/>
    <w:rsid w:val="00472E70"/>
    <w:rsid w:val="004742E0"/>
    <w:rsid w:val="00476D1C"/>
    <w:rsid w:val="00477716"/>
    <w:rsid w:val="004805F9"/>
    <w:rsid w:val="00484EBB"/>
    <w:rsid w:val="004850D0"/>
    <w:rsid w:val="00490CC4"/>
    <w:rsid w:val="00492AFE"/>
    <w:rsid w:val="00492BD2"/>
    <w:rsid w:val="00492F24"/>
    <w:rsid w:val="0049750E"/>
    <w:rsid w:val="004A057C"/>
    <w:rsid w:val="004A40CD"/>
    <w:rsid w:val="004A6564"/>
    <w:rsid w:val="004B1BEA"/>
    <w:rsid w:val="004B60CC"/>
    <w:rsid w:val="004C1C40"/>
    <w:rsid w:val="004C1E02"/>
    <w:rsid w:val="004C211E"/>
    <w:rsid w:val="004C473A"/>
    <w:rsid w:val="004C7587"/>
    <w:rsid w:val="004C7D74"/>
    <w:rsid w:val="004D0A88"/>
    <w:rsid w:val="004D166F"/>
    <w:rsid w:val="004D1A47"/>
    <w:rsid w:val="004D6D7D"/>
    <w:rsid w:val="004D6E1A"/>
    <w:rsid w:val="004E0795"/>
    <w:rsid w:val="004E136A"/>
    <w:rsid w:val="004E3653"/>
    <w:rsid w:val="004E5322"/>
    <w:rsid w:val="004E77EA"/>
    <w:rsid w:val="004F186B"/>
    <w:rsid w:val="004F25E3"/>
    <w:rsid w:val="004F2BFF"/>
    <w:rsid w:val="004F3487"/>
    <w:rsid w:val="004F3CF6"/>
    <w:rsid w:val="004F43D3"/>
    <w:rsid w:val="004F6D71"/>
    <w:rsid w:val="004F77BE"/>
    <w:rsid w:val="00501329"/>
    <w:rsid w:val="00504E29"/>
    <w:rsid w:val="00504FE5"/>
    <w:rsid w:val="00506297"/>
    <w:rsid w:val="00506A11"/>
    <w:rsid w:val="00507058"/>
    <w:rsid w:val="00507EDE"/>
    <w:rsid w:val="00511028"/>
    <w:rsid w:val="005115D5"/>
    <w:rsid w:val="00513880"/>
    <w:rsid w:val="00513EB0"/>
    <w:rsid w:val="0052117F"/>
    <w:rsid w:val="005232A3"/>
    <w:rsid w:val="005253BD"/>
    <w:rsid w:val="005314E0"/>
    <w:rsid w:val="005352BF"/>
    <w:rsid w:val="0053703A"/>
    <w:rsid w:val="00540A99"/>
    <w:rsid w:val="0054118E"/>
    <w:rsid w:val="005418CA"/>
    <w:rsid w:val="00543C40"/>
    <w:rsid w:val="00545B4D"/>
    <w:rsid w:val="00546650"/>
    <w:rsid w:val="00547489"/>
    <w:rsid w:val="00547C11"/>
    <w:rsid w:val="005519EB"/>
    <w:rsid w:val="00551F50"/>
    <w:rsid w:val="00553D29"/>
    <w:rsid w:val="00554D22"/>
    <w:rsid w:val="005561D8"/>
    <w:rsid w:val="005562CF"/>
    <w:rsid w:val="00557C5E"/>
    <w:rsid w:val="00562BFB"/>
    <w:rsid w:val="005631CA"/>
    <w:rsid w:val="00563775"/>
    <w:rsid w:val="00565D2A"/>
    <w:rsid w:val="00565E5D"/>
    <w:rsid w:val="00566A35"/>
    <w:rsid w:val="00566EE6"/>
    <w:rsid w:val="00570165"/>
    <w:rsid w:val="00572296"/>
    <w:rsid w:val="00574547"/>
    <w:rsid w:val="0057485F"/>
    <w:rsid w:val="00576C27"/>
    <w:rsid w:val="00577CE5"/>
    <w:rsid w:val="00581F0F"/>
    <w:rsid w:val="005839B3"/>
    <w:rsid w:val="00585310"/>
    <w:rsid w:val="00585E93"/>
    <w:rsid w:val="00591B3F"/>
    <w:rsid w:val="00593785"/>
    <w:rsid w:val="005951CA"/>
    <w:rsid w:val="00595B28"/>
    <w:rsid w:val="00595DD2"/>
    <w:rsid w:val="00596516"/>
    <w:rsid w:val="0059699A"/>
    <w:rsid w:val="00596A34"/>
    <w:rsid w:val="00597AC3"/>
    <w:rsid w:val="005A02D6"/>
    <w:rsid w:val="005A0F28"/>
    <w:rsid w:val="005A21F7"/>
    <w:rsid w:val="005A27B3"/>
    <w:rsid w:val="005A5205"/>
    <w:rsid w:val="005A619F"/>
    <w:rsid w:val="005B36AE"/>
    <w:rsid w:val="005B5618"/>
    <w:rsid w:val="005B7FF9"/>
    <w:rsid w:val="005C20CE"/>
    <w:rsid w:val="005C68A2"/>
    <w:rsid w:val="005D00A0"/>
    <w:rsid w:val="005E0394"/>
    <w:rsid w:val="005E055C"/>
    <w:rsid w:val="005E0EA1"/>
    <w:rsid w:val="005E10BA"/>
    <w:rsid w:val="005E2C31"/>
    <w:rsid w:val="005E4D5A"/>
    <w:rsid w:val="005E53B6"/>
    <w:rsid w:val="005E6C0A"/>
    <w:rsid w:val="005E6D12"/>
    <w:rsid w:val="005F0E44"/>
    <w:rsid w:val="005F1C92"/>
    <w:rsid w:val="005F2AE4"/>
    <w:rsid w:val="005F4045"/>
    <w:rsid w:val="005F46B3"/>
    <w:rsid w:val="005F4C88"/>
    <w:rsid w:val="005F565D"/>
    <w:rsid w:val="005F6C8E"/>
    <w:rsid w:val="00600D74"/>
    <w:rsid w:val="00601B71"/>
    <w:rsid w:val="006020B7"/>
    <w:rsid w:val="00602BBD"/>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23E1"/>
    <w:rsid w:val="0064389F"/>
    <w:rsid w:val="00646274"/>
    <w:rsid w:val="0065419E"/>
    <w:rsid w:val="00655960"/>
    <w:rsid w:val="00655CC9"/>
    <w:rsid w:val="00656307"/>
    <w:rsid w:val="006566F2"/>
    <w:rsid w:val="00656F14"/>
    <w:rsid w:val="006622AB"/>
    <w:rsid w:val="00670338"/>
    <w:rsid w:val="006703E1"/>
    <w:rsid w:val="00671B9F"/>
    <w:rsid w:val="00674535"/>
    <w:rsid w:val="00674A22"/>
    <w:rsid w:val="006756BA"/>
    <w:rsid w:val="006763A6"/>
    <w:rsid w:val="00680D02"/>
    <w:rsid w:val="00681CC8"/>
    <w:rsid w:val="0068223E"/>
    <w:rsid w:val="00683FFF"/>
    <w:rsid w:val="00684EFD"/>
    <w:rsid w:val="006859B9"/>
    <w:rsid w:val="00685ED5"/>
    <w:rsid w:val="006935D6"/>
    <w:rsid w:val="00695480"/>
    <w:rsid w:val="006974C5"/>
    <w:rsid w:val="006A3457"/>
    <w:rsid w:val="006A3A5D"/>
    <w:rsid w:val="006A44D9"/>
    <w:rsid w:val="006A4DA0"/>
    <w:rsid w:val="006A59EA"/>
    <w:rsid w:val="006B0967"/>
    <w:rsid w:val="006B39DE"/>
    <w:rsid w:val="006B3BDB"/>
    <w:rsid w:val="006B4E50"/>
    <w:rsid w:val="006B75A0"/>
    <w:rsid w:val="006C02F1"/>
    <w:rsid w:val="006C224A"/>
    <w:rsid w:val="006C25FA"/>
    <w:rsid w:val="006C2D21"/>
    <w:rsid w:val="006C4276"/>
    <w:rsid w:val="006D0992"/>
    <w:rsid w:val="006D0CD7"/>
    <w:rsid w:val="006D28D6"/>
    <w:rsid w:val="006D4296"/>
    <w:rsid w:val="006D4A68"/>
    <w:rsid w:val="006D59D3"/>
    <w:rsid w:val="006D5AE2"/>
    <w:rsid w:val="006E13CA"/>
    <w:rsid w:val="006E4928"/>
    <w:rsid w:val="006E64A1"/>
    <w:rsid w:val="006E6E1F"/>
    <w:rsid w:val="006F101D"/>
    <w:rsid w:val="006F6270"/>
    <w:rsid w:val="0070084C"/>
    <w:rsid w:val="007008DC"/>
    <w:rsid w:val="00705054"/>
    <w:rsid w:val="0070521B"/>
    <w:rsid w:val="00712A52"/>
    <w:rsid w:val="00713AAC"/>
    <w:rsid w:val="00717177"/>
    <w:rsid w:val="00717739"/>
    <w:rsid w:val="00720FDC"/>
    <w:rsid w:val="0072119E"/>
    <w:rsid w:val="00723757"/>
    <w:rsid w:val="00724518"/>
    <w:rsid w:val="00725C2A"/>
    <w:rsid w:val="00731273"/>
    <w:rsid w:val="007313A1"/>
    <w:rsid w:val="00734D67"/>
    <w:rsid w:val="0073672B"/>
    <w:rsid w:val="007400A5"/>
    <w:rsid w:val="00741C2D"/>
    <w:rsid w:val="00745706"/>
    <w:rsid w:val="00747C52"/>
    <w:rsid w:val="007511A0"/>
    <w:rsid w:val="007547D7"/>
    <w:rsid w:val="00754EDC"/>
    <w:rsid w:val="00756D8C"/>
    <w:rsid w:val="0076042C"/>
    <w:rsid w:val="0076198D"/>
    <w:rsid w:val="00761CA4"/>
    <w:rsid w:val="007626FC"/>
    <w:rsid w:val="0076274B"/>
    <w:rsid w:val="00762D7C"/>
    <w:rsid w:val="00764E8D"/>
    <w:rsid w:val="00772459"/>
    <w:rsid w:val="00772FC4"/>
    <w:rsid w:val="007730B8"/>
    <w:rsid w:val="007765F3"/>
    <w:rsid w:val="00781D1E"/>
    <w:rsid w:val="00782383"/>
    <w:rsid w:val="00783102"/>
    <w:rsid w:val="00783173"/>
    <w:rsid w:val="007848E4"/>
    <w:rsid w:val="00785172"/>
    <w:rsid w:val="007852FA"/>
    <w:rsid w:val="00785C15"/>
    <w:rsid w:val="00791F9D"/>
    <w:rsid w:val="00794999"/>
    <w:rsid w:val="0079565C"/>
    <w:rsid w:val="0079664B"/>
    <w:rsid w:val="0079788C"/>
    <w:rsid w:val="007A11CE"/>
    <w:rsid w:val="007A2D3D"/>
    <w:rsid w:val="007A2E8B"/>
    <w:rsid w:val="007A399A"/>
    <w:rsid w:val="007A3C2B"/>
    <w:rsid w:val="007A5231"/>
    <w:rsid w:val="007A5A24"/>
    <w:rsid w:val="007A648D"/>
    <w:rsid w:val="007A769B"/>
    <w:rsid w:val="007A76E2"/>
    <w:rsid w:val="007B1F8B"/>
    <w:rsid w:val="007B5F07"/>
    <w:rsid w:val="007B66EE"/>
    <w:rsid w:val="007B6F52"/>
    <w:rsid w:val="007C0CE3"/>
    <w:rsid w:val="007C15BF"/>
    <w:rsid w:val="007D0803"/>
    <w:rsid w:val="007D1424"/>
    <w:rsid w:val="007D1CCC"/>
    <w:rsid w:val="007D2A9E"/>
    <w:rsid w:val="007D3CAC"/>
    <w:rsid w:val="007E1AE6"/>
    <w:rsid w:val="007E2A60"/>
    <w:rsid w:val="007E30CA"/>
    <w:rsid w:val="007E4ADD"/>
    <w:rsid w:val="007E60E1"/>
    <w:rsid w:val="007E6525"/>
    <w:rsid w:val="007F4575"/>
    <w:rsid w:val="007F683A"/>
    <w:rsid w:val="007F70B4"/>
    <w:rsid w:val="0080229C"/>
    <w:rsid w:val="00803E97"/>
    <w:rsid w:val="0080419E"/>
    <w:rsid w:val="00806B71"/>
    <w:rsid w:val="00814CDB"/>
    <w:rsid w:val="008167C9"/>
    <w:rsid w:val="00823CA6"/>
    <w:rsid w:val="00824755"/>
    <w:rsid w:val="00825254"/>
    <w:rsid w:val="00825807"/>
    <w:rsid w:val="00830095"/>
    <w:rsid w:val="00832986"/>
    <w:rsid w:val="0083363B"/>
    <w:rsid w:val="00834A3E"/>
    <w:rsid w:val="00837592"/>
    <w:rsid w:val="00847BC2"/>
    <w:rsid w:val="00851647"/>
    <w:rsid w:val="00852160"/>
    <w:rsid w:val="00853424"/>
    <w:rsid w:val="008534CD"/>
    <w:rsid w:val="00854FB5"/>
    <w:rsid w:val="00855FF3"/>
    <w:rsid w:val="00856D13"/>
    <w:rsid w:val="00860AA4"/>
    <w:rsid w:val="008616D8"/>
    <w:rsid w:val="008637FB"/>
    <w:rsid w:val="00871F06"/>
    <w:rsid w:val="00871F18"/>
    <w:rsid w:val="00872B85"/>
    <w:rsid w:val="00872E05"/>
    <w:rsid w:val="008733B4"/>
    <w:rsid w:val="0087372F"/>
    <w:rsid w:val="008778D9"/>
    <w:rsid w:val="00877926"/>
    <w:rsid w:val="0088049B"/>
    <w:rsid w:val="00881226"/>
    <w:rsid w:val="0088229C"/>
    <w:rsid w:val="00883E20"/>
    <w:rsid w:val="00883F0C"/>
    <w:rsid w:val="00884BCD"/>
    <w:rsid w:val="008858C8"/>
    <w:rsid w:val="008863DF"/>
    <w:rsid w:val="00887455"/>
    <w:rsid w:val="00890FD6"/>
    <w:rsid w:val="008932AD"/>
    <w:rsid w:val="00894559"/>
    <w:rsid w:val="0089709C"/>
    <w:rsid w:val="008A4076"/>
    <w:rsid w:val="008A61AE"/>
    <w:rsid w:val="008B1010"/>
    <w:rsid w:val="008B18B0"/>
    <w:rsid w:val="008B1ACC"/>
    <w:rsid w:val="008B1B4B"/>
    <w:rsid w:val="008B44A9"/>
    <w:rsid w:val="008C41F9"/>
    <w:rsid w:val="008C5783"/>
    <w:rsid w:val="008C66A6"/>
    <w:rsid w:val="008C7B49"/>
    <w:rsid w:val="008D1F28"/>
    <w:rsid w:val="008D3B6E"/>
    <w:rsid w:val="008D4CE8"/>
    <w:rsid w:val="008D631B"/>
    <w:rsid w:val="008E16C4"/>
    <w:rsid w:val="008E79FD"/>
    <w:rsid w:val="008F18BD"/>
    <w:rsid w:val="008F1D3C"/>
    <w:rsid w:val="008F2CC5"/>
    <w:rsid w:val="008F586C"/>
    <w:rsid w:val="009024BA"/>
    <w:rsid w:val="00902B20"/>
    <w:rsid w:val="00905578"/>
    <w:rsid w:val="009055BF"/>
    <w:rsid w:val="0090659E"/>
    <w:rsid w:val="00906A74"/>
    <w:rsid w:val="00907145"/>
    <w:rsid w:val="009107A8"/>
    <w:rsid w:val="00910B5F"/>
    <w:rsid w:val="00910C61"/>
    <w:rsid w:val="00915703"/>
    <w:rsid w:val="00917B69"/>
    <w:rsid w:val="00920E75"/>
    <w:rsid w:val="009217B9"/>
    <w:rsid w:val="009217F8"/>
    <w:rsid w:val="00922C52"/>
    <w:rsid w:val="0092539C"/>
    <w:rsid w:val="009263AA"/>
    <w:rsid w:val="00927347"/>
    <w:rsid w:val="00927C9E"/>
    <w:rsid w:val="0093056C"/>
    <w:rsid w:val="00934086"/>
    <w:rsid w:val="00934F5F"/>
    <w:rsid w:val="00937799"/>
    <w:rsid w:val="00942513"/>
    <w:rsid w:val="00942C14"/>
    <w:rsid w:val="00942E08"/>
    <w:rsid w:val="00944177"/>
    <w:rsid w:val="00944305"/>
    <w:rsid w:val="009458A9"/>
    <w:rsid w:val="00947D4C"/>
    <w:rsid w:val="00951F6B"/>
    <w:rsid w:val="00952058"/>
    <w:rsid w:val="00952772"/>
    <w:rsid w:val="00953D08"/>
    <w:rsid w:val="00954F31"/>
    <w:rsid w:val="0095531E"/>
    <w:rsid w:val="009558E1"/>
    <w:rsid w:val="00962407"/>
    <w:rsid w:val="00962D18"/>
    <w:rsid w:val="00963488"/>
    <w:rsid w:val="00963E80"/>
    <w:rsid w:val="00964CCB"/>
    <w:rsid w:val="00964E69"/>
    <w:rsid w:val="0096552F"/>
    <w:rsid w:val="00966F41"/>
    <w:rsid w:val="009803ED"/>
    <w:rsid w:val="009871A7"/>
    <w:rsid w:val="009871B4"/>
    <w:rsid w:val="00990087"/>
    <w:rsid w:val="009914C3"/>
    <w:rsid w:val="009A092E"/>
    <w:rsid w:val="009A599C"/>
    <w:rsid w:val="009A5C07"/>
    <w:rsid w:val="009B0A24"/>
    <w:rsid w:val="009B2796"/>
    <w:rsid w:val="009B7B22"/>
    <w:rsid w:val="009C2653"/>
    <w:rsid w:val="009C4612"/>
    <w:rsid w:val="009C53F6"/>
    <w:rsid w:val="009C7B56"/>
    <w:rsid w:val="009D27F8"/>
    <w:rsid w:val="009D5015"/>
    <w:rsid w:val="009D5522"/>
    <w:rsid w:val="009D6648"/>
    <w:rsid w:val="009D7A33"/>
    <w:rsid w:val="009E35D7"/>
    <w:rsid w:val="009F1623"/>
    <w:rsid w:val="009F196D"/>
    <w:rsid w:val="009F52C7"/>
    <w:rsid w:val="009F61C8"/>
    <w:rsid w:val="00A00890"/>
    <w:rsid w:val="00A0342C"/>
    <w:rsid w:val="00A03F08"/>
    <w:rsid w:val="00A10874"/>
    <w:rsid w:val="00A117EE"/>
    <w:rsid w:val="00A11ACA"/>
    <w:rsid w:val="00A11EBD"/>
    <w:rsid w:val="00A126F3"/>
    <w:rsid w:val="00A12F06"/>
    <w:rsid w:val="00A140B6"/>
    <w:rsid w:val="00A160CC"/>
    <w:rsid w:val="00A21C3F"/>
    <w:rsid w:val="00A21C8C"/>
    <w:rsid w:val="00A2221D"/>
    <w:rsid w:val="00A231E7"/>
    <w:rsid w:val="00A242B0"/>
    <w:rsid w:val="00A30331"/>
    <w:rsid w:val="00A30755"/>
    <w:rsid w:val="00A34F79"/>
    <w:rsid w:val="00A36FE2"/>
    <w:rsid w:val="00A37A4A"/>
    <w:rsid w:val="00A4246B"/>
    <w:rsid w:val="00A46473"/>
    <w:rsid w:val="00A4673D"/>
    <w:rsid w:val="00A473CE"/>
    <w:rsid w:val="00A51966"/>
    <w:rsid w:val="00A52125"/>
    <w:rsid w:val="00A52304"/>
    <w:rsid w:val="00A52E15"/>
    <w:rsid w:val="00A52FD3"/>
    <w:rsid w:val="00A56119"/>
    <w:rsid w:val="00A56775"/>
    <w:rsid w:val="00A5755B"/>
    <w:rsid w:val="00A60B73"/>
    <w:rsid w:val="00A61976"/>
    <w:rsid w:val="00A6248A"/>
    <w:rsid w:val="00A624F9"/>
    <w:rsid w:val="00A637BD"/>
    <w:rsid w:val="00A65690"/>
    <w:rsid w:val="00A66AB5"/>
    <w:rsid w:val="00A66CB5"/>
    <w:rsid w:val="00A71699"/>
    <w:rsid w:val="00A725BD"/>
    <w:rsid w:val="00A72EB8"/>
    <w:rsid w:val="00A733E6"/>
    <w:rsid w:val="00A738C9"/>
    <w:rsid w:val="00A73D75"/>
    <w:rsid w:val="00A77364"/>
    <w:rsid w:val="00A815A5"/>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15C2"/>
    <w:rsid w:val="00AC56AB"/>
    <w:rsid w:val="00AC7EE9"/>
    <w:rsid w:val="00AD2231"/>
    <w:rsid w:val="00AD30EA"/>
    <w:rsid w:val="00AD60CC"/>
    <w:rsid w:val="00AD7B17"/>
    <w:rsid w:val="00AE1E58"/>
    <w:rsid w:val="00AE357F"/>
    <w:rsid w:val="00AE3DC2"/>
    <w:rsid w:val="00AE4A16"/>
    <w:rsid w:val="00AF06C9"/>
    <w:rsid w:val="00AF091B"/>
    <w:rsid w:val="00AF22B8"/>
    <w:rsid w:val="00AF6144"/>
    <w:rsid w:val="00B02CA6"/>
    <w:rsid w:val="00B05768"/>
    <w:rsid w:val="00B0679B"/>
    <w:rsid w:val="00B06EB5"/>
    <w:rsid w:val="00B10786"/>
    <w:rsid w:val="00B12D41"/>
    <w:rsid w:val="00B12E3B"/>
    <w:rsid w:val="00B1532E"/>
    <w:rsid w:val="00B16FDC"/>
    <w:rsid w:val="00B21277"/>
    <w:rsid w:val="00B23171"/>
    <w:rsid w:val="00B231EE"/>
    <w:rsid w:val="00B251B2"/>
    <w:rsid w:val="00B26199"/>
    <w:rsid w:val="00B26D65"/>
    <w:rsid w:val="00B275E8"/>
    <w:rsid w:val="00B31431"/>
    <w:rsid w:val="00B3156E"/>
    <w:rsid w:val="00B31DD2"/>
    <w:rsid w:val="00B321BE"/>
    <w:rsid w:val="00B36C28"/>
    <w:rsid w:val="00B3713C"/>
    <w:rsid w:val="00B376B8"/>
    <w:rsid w:val="00B4078D"/>
    <w:rsid w:val="00B41B5D"/>
    <w:rsid w:val="00B52517"/>
    <w:rsid w:val="00B52A6D"/>
    <w:rsid w:val="00B53458"/>
    <w:rsid w:val="00B54A32"/>
    <w:rsid w:val="00B5517C"/>
    <w:rsid w:val="00B56157"/>
    <w:rsid w:val="00B56991"/>
    <w:rsid w:val="00B64CC4"/>
    <w:rsid w:val="00B66254"/>
    <w:rsid w:val="00B70AD9"/>
    <w:rsid w:val="00B72219"/>
    <w:rsid w:val="00B727AC"/>
    <w:rsid w:val="00B7448F"/>
    <w:rsid w:val="00B7678F"/>
    <w:rsid w:val="00B76994"/>
    <w:rsid w:val="00B76F86"/>
    <w:rsid w:val="00B773F8"/>
    <w:rsid w:val="00B813F6"/>
    <w:rsid w:val="00B8433A"/>
    <w:rsid w:val="00B8633B"/>
    <w:rsid w:val="00B9291B"/>
    <w:rsid w:val="00B977D2"/>
    <w:rsid w:val="00BA5EC1"/>
    <w:rsid w:val="00BA666B"/>
    <w:rsid w:val="00BB25D4"/>
    <w:rsid w:val="00BB4FC8"/>
    <w:rsid w:val="00BB5EE4"/>
    <w:rsid w:val="00BB6389"/>
    <w:rsid w:val="00BC0E2C"/>
    <w:rsid w:val="00BC2AC1"/>
    <w:rsid w:val="00BC3207"/>
    <w:rsid w:val="00BC4DAB"/>
    <w:rsid w:val="00BC6EA8"/>
    <w:rsid w:val="00BC7AD0"/>
    <w:rsid w:val="00BD3EE1"/>
    <w:rsid w:val="00BD6FAA"/>
    <w:rsid w:val="00BD7BC7"/>
    <w:rsid w:val="00BE15F2"/>
    <w:rsid w:val="00BE725D"/>
    <w:rsid w:val="00BE7A75"/>
    <w:rsid w:val="00BF133D"/>
    <w:rsid w:val="00BF1368"/>
    <w:rsid w:val="00BF2905"/>
    <w:rsid w:val="00BF4B4C"/>
    <w:rsid w:val="00BF4F4D"/>
    <w:rsid w:val="00BF7832"/>
    <w:rsid w:val="00C00376"/>
    <w:rsid w:val="00C01DBE"/>
    <w:rsid w:val="00C03E24"/>
    <w:rsid w:val="00C05945"/>
    <w:rsid w:val="00C07D55"/>
    <w:rsid w:val="00C10788"/>
    <w:rsid w:val="00C11A53"/>
    <w:rsid w:val="00C1387D"/>
    <w:rsid w:val="00C155C0"/>
    <w:rsid w:val="00C21D1E"/>
    <w:rsid w:val="00C2343E"/>
    <w:rsid w:val="00C2507F"/>
    <w:rsid w:val="00C276F2"/>
    <w:rsid w:val="00C311AC"/>
    <w:rsid w:val="00C31DF7"/>
    <w:rsid w:val="00C31F9E"/>
    <w:rsid w:val="00C420EE"/>
    <w:rsid w:val="00C42EA8"/>
    <w:rsid w:val="00C43152"/>
    <w:rsid w:val="00C44554"/>
    <w:rsid w:val="00C45010"/>
    <w:rsid w:val="00C46D49"/>
    <w:rsid w:val="00C504FE"/>
    <w:rsid w:val="00C51AD3"/>
    <w:rsid w:val="00C52C2B"/>
    <w:rsid w:val="00C53D21"/>
    <w:rsid w:val="00C5417F"/>
    <w:rsid w:val="00C55047"/>
    <w:rsid w:val="00C55EDE"/>
    <w:rsid w:val="00C561CD"/>
    <w:rsid w:val="00C56629"/>
    <w:rsid w:val="00C57D7B"/>
    <w:rsid w:val="00C63BD2"/>
    <w:rsid w:val="00C66AA8"/>
    <w:rsid w:val="00C72049"/>
    <w:rsid w:val="00C73260"/>
    <w:rsid w:val="00C73542"/>
    <w:rsid w:val="00C76353"/>
    <w:rsid w:val="00C76D33"/>
    <w:rsid w:val="00C77B7C"/>
    <w:rsid w:val="00C77B82"/>
    <w:rsid w:val="00C80E73"/>
    <w:rsid w:val="00C8190B"/>
    <w:rsid w:val="00C8278B"/>
    <w:rsid w:val="00C8634D"/>
    <w:rsid w:val="00C904BF"/>
    <w:rsid w:val="00C94388"/>
    <w:rsid w:val="00C963FA"/>
    <w:rsid w:val="00C9678C"/>
    <w:rsid w:val="00C96DB7"/>
    <w:rsid w:val="00CA0C64"/>
    <w:rsid w:val="00CA1E33"/>
    <w:rsid w:val="00CA20D6"/>
    <w:rsid w:val="00CA268B"/>
    <w:rsid w:val="00CA3433"/>
    <w:rsid w:val="00CA3A5A"/>
    <w:rsid w:val="00CA45CA"/>
    <w:rsid w:val="00CA6DC8"/>
    <w:rsid w:val="00CA7280"/>
    <w:rsid w:val="00CB1FD7"/>
    <w:rsid w:val="00CB2E2D"/>
    <w:rsid w:val="00CB480E"/>
    <w:rsid w:val="00CB72C0"/>
    <w:rsid w:val="00CC0053"/>
    <w:rsid w:val="00CC17AF"/>
    <w:rsid w:val="00CC181A"/>
    <w:rsid w:val="00CC18E3"/>
    <w:rsid w:val="00CC20ED"/>
    <w:rsid w:val="00CC232E"/>
    <w:rsid w:val="00CC34C9"/>
    <w:rsid w:val="00CC4431"/>
    <w:rsid w:val="00CC4873"/>
    <w:rsid w:val="00CC497E"/>
    <w:rsid w:val="00CC6AA6"/>
    <w:rsid w:val="00CD0685"/>
    <w:rsid w:val="00CD16BE"/>
    <w:rsid w:val="00CD1F85"/>
    <w:rsid w:val="00CD337A"/>
    <w:rsid w:val="00CD3FE0"/>
    <w:rsid w:val="00CE04B9"/>
    <w:rsid w:val="00CE0975"/>
    <w:rsid w:val="00CE3185"/>
    <w:rsid w:val="00CE33B0"/>
    <w:rsid w:val="00CE6E40"/>
    <w:rsid w:val="00CF278E"/>
    <w:rsid w:val="00CF2FE9"/>
    <w:rsid w:val="00CF6841"/>
    <w:rsid w:val="00CF705A"/>
    <w:rsid w:val="00D0026B"/>
    <w:rsid w:val="00D010D8"/>
    <w:rsid w:val="00D0397F"/>
    <w:rsid w:val="00D046D4"/>
    <w:rsid w:val="00D05752"/>
    <w:rsid w:val="00D06589"/>
    <w:rsid w:val="00D07CD0"/>
    <w:rsid w:val="00D144C4"/>
    <w:rsid w:val="00D1647A"/>
    <w:rsid w:val="00D20BC5"/>
    <w:rsid w:val="00D2101B"/>
    <w:rsid w:val="00D21284"/>
    <w:rsid w:val="00D214CB"/>
    <w:rsid w:val="00D24320"/>
    <w:rsid w:val="00D256DA"/>
    <w:rsid w:val="00D318F6"/>
    <w:rsid w:val="00D31AE9"/>
    <w:rsid w:val="00D32758"/>
    <w:rsid w:val="00D32F9A"/>
    <w:rsid w:val="00D34D34"/>
    <w:rsid w:val="00D3616D"/>
    <w:rsid w:val="00D41301"/>
    <w:rsid w:val="00D431BF"/>
    <w:rsid w:val="00D44471"/>
    <w:rsid w:val="00D54220"/>
    <w:rsid w:val="00D54B1F"/>
    <w:rsid w:val="00D5759A"/>
    <w:rsid w:val="00D60351"/>
    <w:rsid w:val="00D6713B"/>
    <w:rsid w:val="00D726A8"/>
    <w:rsid w:val="00D773A5"/>
    <w:rsid w:val="00D82A24"/>
    <w:rsid w:val="00D84B22"/>
    <w:rsid w:val="00D86A75"/>
    <w:rsid w:val="00D92D2C"/>
    <w:rsid w:val="00D97FE5"/>
    <w:rsid w:val="00DA24B7"/>
    <w:rsid w:val="00DB11D8"/>
    <w:rsid w:val="00DB3A96"/>
    <w:rsid w:val="00DB5D80"/>
    <w:rsid w:val="00DB5ECA"/>
    <w:rsid w:val="00DB5FC3"/>
    <w:rsid w:val="00DB6FB2"/>
    <w:rsid w:val="00DB7D91"/>
    <w:rsid w:val="00DC3813"/>
    <w:rsid w:val="00DC52AF"/>
    <w:rsid w:val="00DC5B4E"/>
    <w:rsid w:val="00DC5D14"/>
    <w:rsid w:val="00DD21B1"/>
    <w:rsid w:val="00DD3032"/>
    <w:rsid w:val="00DD508A"/>
    <w:rsid w:val="00DD529A"/>
    <w:rsid w:val="00DD68F3"/>
    <w:rsid w:val="00DE2344"/>
    <w:rsid w:val="00DE4C79"/>
    <w:rsid w:val="00DE623B"/>
    <w:rsid w:val="00DE7F2A"/>
    <w:rsid w:val="00DF1B31"/>
    <w:rsid w:val="00DF3BE2"/>
    <w:rsid w:val="00DF51F6"/>
    <w:rsid w:val="00DF7A04"/>
    <w:rsid w:val="00E00F36"/>
    <w:rsid w:val="00E03E5A"/>
    <w:rsid w:val="00E045BB"/>
    <w:rsid w:val="00E0697D"/>
    <w:rsid w:val="00E12E8B"/>
    <w:rsid w:val="00E179DA"/>
    <w:rsid w:val="00E17FAF"/>
    <w:rsid w:val="00E21483"/>
    <w:rsid w:val="00E230BC"/>
    <w:rsid w:val="00E2383A"/>
    <w:rsid w:val="00E316D3"/>
    <w:rsid w:val="00E326BA"/>
    <w:rsid w:val="00E32C9C"/>
    <w:rsid w:val="00E334A3"/>
    <w:rsid w:val="00E343F9"/>
    <w:rsid w:val="00E34A31"/>
    <w:rsid w:val="00E35D21"/>
    <w:rsid w:val="00E361C7"/>
    <w:rsid w:val="00E369AB"/>
    <w:rsid w:val="00E36F72"/>
    <w:rsid w:val="00E44963"/>
    <w:rsid w:val="00E472A6"/>
    <w:rsid w:val="00E47FF8"/>
    <w:rsid w:val="00E505FD"/>
    <w:rsid w:val="00E51379"/>
    <w:rsid w:val="00E51B9B"/>
    <w:rsid w:val="00E534FD"/>
    <w:rsid w:val="00E53E11"/>
    <w:rsid w:val="00E558C9"/>
    <w:rsid w:val="00E57CE2"/>
    <w:rsid w:val="00E628BB"/>
    <w:rsid w:val="00E702D4"/>
    <w:rsid w:val="00E72A72"/>
    <w:rsid w:val="00E72C38"/>
    <w:rsid w:val="00E7526C"/>
    <w:rsid w:val="00E7592B"/>
    <w:rsid w:val="00E76215"/>
    <w:rsid w:val="00E76639"/>
    <w:rsid w:val="00E76D0B"/>
    <w:rsid w:val="00E81465"/>
    <w:rsid w:val="00E8166C"/>
    <w:rsid w:val="00E82CDF"/>
    <w:rsid w:val="00E82D57"/>
    <w:rsid w:val="00E82DEA"/>
    <w:rsid w:val="00E83125"/>
    <w:rsid w:val="00E85A16"/>
    <w:rsid w:val="00E871AF"/>
    <w:rsid w:val="00E872AF"/>
    <w:rsid w:val="00E91F95"/>
    <w:rsid w:val="00E934B2"/>
    <w:rsid w:val="00E93D90"/>
    <w:rsid w:val="00E93F3D"/>
    <w:rsid w:val="00E97471"/>
    <w:rsid w:val="00E97780"/>
    <w:rsid w:val="00EA0F07"/>
    <w:rsid w:val="00EA2806"/>
    <w:rsid w:val="00EB0A7A"/>
    <w:rsid w:val="00EB2A73"/>
    <w:rsid w:val="00EB3C08"/>
    <w:rsid w:val="00EB47DC"/>
    <w:rsid w:val="00EC1DFF"/>
    <w:rsid w:val="00EC2020"/>
    <w:rsid w:val="00EC254F"/>
    <w:rsid w:val="00EC2BE5"/>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2725"/>
    <w:rsid w:val="00EF4BC6"/>
    <w:rsid w:val="00EF6FED"/>
    <w:rsid w:val="00EF751D"/>
    <w:rsid w:val="00F010F2"/>
    <w:rsid w:val="00F0233A"/>
    <w:rsid w:val="00F032BD"/>
    <w:rsid w:val="00F057FC"/>
    <w:rsid w:val="00F06F9B"/>
    <w:rsid w:val="00F136EA"/>
    <w:rsid w:val="00F14522"/>
    <w:rsid w:val="00F1473C"/>
    <w:rsid w:val="00F1523D"/>
    <w:rsid w:val="00F16799"/>
    <w:rsid w:val="00F2128B"/>
    <w:rsid w:val="00F24589"/>
    <w:rsid w:val="00F2513B"/>
    <w:rsid w:val="00F25476"/>
    <w:rsid w:val="00F2701C"/>
    <w:rsid w:val="00F2728B"/>
    <w:rsid w:val="00F279CD"/>
    <w:rsid w:val="00F36C10"/>
    <w:rsid w:val="00F41306"/>
    <w:rsid w:val="00F41808"/>
    <w:rsid w:val="00F41C0E"/>
    <w:rsid w:val="00F4227F"/>
    <w:rsid w:val="00F42EC1"/>
    <w:rsid w:val="00F46E66"/>
    <w:rsid w:val="00F528E6"/>
    <w:rsid w:val="00F53191"/>
    <w:rsid w:val="00F5620F"/>
    <w:rsid w:val="00F56CE3"/>
    <w:rsid w:val="00F57660"/>
    <w:rsid w:val="00F57E4A"/>
    <w:rsid w:val="00F60BEA"/>
    <w:rsid w:val="00F63CBA"/>
    <w:rsid w:val="00F65E43"/>
    <w:rsid w:val="00F666F6"/>
    <w:rsid w:val="00F6728F"/>
    <w:rsid w:val="00F7183B"/>
    <w:rsid w:val="00F74572"/>
    <w:rsid w:val="00F7617F"/>
    <w:rsid w:val="00F80797"/>
    <w:rsid w:val="00F8442A"/>
    <w:rsid w:val="00F858D4"/>
    <w:rsid w:val="00F86370"/>
    <w:rsid w:val="00F86435"/>
    <w:rsid w:val="00F87AFB"/>
    <w:rsid w:val="00F907F6"/>
    <w:rsid w:val="00F90D2E"/>
    <w:rsid w:val="00F91A81"/>
    <w:rsid w:val="00F93EB2"/>
    <w:rsid w:val="00F944F1"/>
    <w:rsid w:val="00FA02E0"/>
    <w:rsid w:val="00FA2D9E"/>
    <w:rsid w:val="00FA3D01"/>
    <w:rsid w:val="00FA57CF"/>
    <w:rsid w:val="00FA60A6"/>
    <w:rsid w:val="00FA728B"/>
    <w:rsid w:val="00FA75FA"/>
    <w:rsid w:val="00FB0B14"/>
    <w:rsid w:val="00FB26CC"/>
    <w:rsid w:val="00FB3F85"/>
    <w:rsid w:val="00FB65D3"/>
    <w:rsid w:val="00FB763F"/>
    <w:rsid w:val="00FC117A"/>
    <w:rsid w:val="00FC3D84"/>
    <w:rsid w:val="00FC47F9"/>
    <w:rsid w:val="00FD013B"/>
    <w:rsid w:val="00FD1381"/>
    <w:rsid w:val="00FD2324"/>
    <w:rsid w:val="00FD45F8"/>
    <w:rsid w:val="00FD68C4"/>
    <w:rsid w:val="00FE0D1B"/>
    <w:rsid w:val="00FE139E"/>
    <w:rsid w:val="00FE3D9E"/>
    <w:rsid w:val="00FE5AE9"/>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509B149"/>
  <w15:docId w15:val="{98A52820-5625-4C3E-ABB5-410B87C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paragraph" w:customStyle="1" w:styleId="xmsonormal">
    <w:name w:val="x_msonormal"/>
    <w:basedOn w:val="Normln"/>
    <w:rsid w:val="001B0171"/>
    <w:pPr>
      <w:spacing w:line="240" w:lineRule="auto"/>
    </w:pPr>
    <w:rPr>
      <w:rFonts w:ascii="Calibri" w:eastAsiaTheme="minorHAnsi" w:hAnsi="Calibri" w:cs="Calibri"/>
      <w:color w:val="auto"/>
      <w:sz w:val="22"/>
      <w:szCs w:val="22"/>
    </w:rPr>
  </w:style>
  <w:style w:type="paragraph" w:customStyle="1" w:styleId="xdefault">
    <w:name w:val="x_default"/>
    <w:basedOn w:val="Normln"/>
    <w:rsid w:val="001B0171"/>
    <w:pPr>
      <w:autoSpaceDE w:val="0"/>
      <w:autoSpaceDN w:val="0"/>
      <w:spacing w:line="240" w:lineRule="auto"/>
    </w:pPr>
    <w:rPr>
      <w:rFonts w:ascii="Times New Roman" w:eastAsiaTheme="minorHAnsi" w:hAnsi="Times New Roman"/>
      <w:szCs w:val="24"/>
    </w:rPr>
  </w:style>
  <w:style w:type="character" w:customStyle="1" w:styleId="ACNormlnChar">
    <w:name w:val="AC Normální Char"/>
    <w:basedOn w:val="Standardnpsmoodstavce"/>
    <w:rsid w:val="00307F9D"/>
    <w:rPr>
      <w:rFonts w:ascii="Arial" w:hAnsi="Arial" w:cs="Arial" w:hint="default"/>
      <w:sz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3809832">
      <w:bodyDiv w:val="1"/>
      <w:marLeft w:val="0"/>
      <w:marRight w:val="0"/>
      <w:marTop w:val="0"/>
      <w:marBottom w:val="0"/>
      <w:divBdr>
        <w:top w:val="none" w:sz="0" w:space="0" w:color="auto"/>
        <w:left w:val="none" w:sz="0" w:space="0" w:color="auto"/>
        <w:bottom w:val="none" w:sz="0" w:space="0" w:color="auto"/>
        <w:right w:val="none" w:sz="0" w:space="0" w:color="auto"/>
      </w:divBdr>
    </w:div>
    <w:div w:id="357465655">
      <w:bodyDiv w:val="1"/>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Pla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2F7B-033E-468D-83AF-A52E1796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20</Pages>
  <Words>9880</Words>
  <Characters>59401</Characters>
  <Application>Microsoft Office Word</Application>
  <DocSecurity>0</DocSecurity>
  <Lines>495</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Kolarčíková Eva, Ing.</cp:lastModifiedBy>
  <cp:revision>51</cp:revision>
  <cp:lastPrinted>2022-01-19T15:21:00Z</cp:lastPrinted>
  <dcterms:created xsi:type="dcterms:W3CDTF">2021-02-10T14:39:00Z</dcterms:created>
  <dcterms:modified xsi:type="dcterms:W3CDTF">2022-01-19T15:23:00Z</dcterms:modified>
</cp:coreProperties>
</file>