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rPr>
          <w:rFonts w:asciiTheme="minorHAnsi" w:eastAsiaTheme="minorHAnsi" w:hAnsiTheme="minorHAnsi" w:cstheme="minorBidi"/>
          <w:color w:val="auto"/>
          <w:sz w:val="22"/>
          <w:szCs w:val="22"/>
          <w:lang w:eastAsia="en-US"/>
        </w:rPr>
        <w:id w:val="1594663311"/>
        <w:docPartObj>
          <w:docPartGallery w:val="Table of Contents"/>
          <w:docPartUnique/>
        </w:docPartObj>
      </w:sdtPr>
      <w:sdtEndPr>
        <w:rPr>
          <w:b/>
          <w:bCs/>
        </w:rPr>
      </w:sdtEndPr>
      <w:sdtContent>
        <w:p w14:paraId="26329AF9" w14:textId="77777777" w:rsidR="00216E2B" w:rsidRPr="00216E2B" w:rsidRDefault="00216E2B">
          <w:pPr>
            <w:pStyle w:val="Nadpisobsahu"/>
            <w:rPr>
              <w:b/>
              <w:bCs/>
              <w:color w:val="auto"/>
            </w:rPr>
          </w:pPr>
          <w:r w:rsidRPr="00216E2B">
            <w:rPr>
              <w:b/>
              <w:bCs/>
              <w:color w:val="auto"/>
            </w:rPr>
            <w:t>Obsah</w:t>
          </w:r>
        </w:p>
        <w:p w14:paraId="7E7008D0" w14:textId="7D46570D" w:rsidR="003A2037" w:rsidRDefault="00216E2B">
          <w:pPr>
            <w:pStyle w:val="Obsah1"/>
            <w:tabs>
              <w:tab w:val="right" w:leader="dot" w:pos="9062"/>
            </w:tabs>
            <w:rPr>
              <w:rFonts w:eastAsiaTheme="minorEastAsia"/>
              <w:noProof/>
              <w:lang w:eastAsia="cs-CZ"/>
            </w:rPr>
          </w:pPr>
          <w:r>
            <w:fldChar w:fldCharType="begin"/>
          </w:r>
          <w:r>
            <w:instrText xml:space="preserve"> TOC \o "1-3" \h \z \u </w:instrText>
          </w:r>
          <w:r>
            <w:fldChar w:fldCharType="separate"/>
          </w:r>
          <w:hyperlink w:anchor="_Toc19280430" w:history="1">
            <w:r w:rsidR="003A2037" w:rsidRPr="0050548C">
              <w:rPr>
                <w:rStyle w:val="Hypertextovodkaz"/>
                <w:noProof/>
              </w:rPr>
              <w:t>B Souhrnná technická zpráva</w:t>
            </w:r>
            <w:r w:rsidR="003A2037">
              <w:rPr>
                <w:noProof/>
                <w:webHidden/>
              </w:rPr>
              <w:tab/>
            </w:r>
            <w:r w:rsidR="003A2037">
              <w:rPr>
                <w:noProof/>
                <w:webHidden/>
              </w:rPr>
              <w:fldChar w:fldCharType="begin"/>
            </w:r>
            <w:r w:rsidR="003A2037">
              <w:rPr>
                <w:noProof/>
                <w:webHidden/>
              </w:rPr>
              <w:instrText xml:space="preserve"> PAGEREF _Toc19280430 \h </w:instrText>
            </w:r>
            <w:r w:rsidR="003A2037">
              <w:rPr>
                <w:noProof/>
                <w:webHidden/>
              </w:rPr>
            </w:r>
            <w:r w:rsidR="003A2037">
              <w:rPr>
                <w:noProof/>
                <w:webHidden/>
              </w:rPr>
              <w:fldChar w:fldCharType="separate"/>
            </w:r>
            <w:r w:rsidR="00284A00">
              <w:rPr>
                <w:noProof/>
                <w:webHidden/>
              </w:rPr>
              <w:t>5</w:t>
            </w:r>
            <w:r w:rsidR="003A2037">
              <w:rPr>
                <w:noProof/>
                <w:webHidden/>
              </w:rPr>
              <w:fldChar w:fldCharType="end"/>
            </w:r>
          </w:hyperlink>
        </w:p>
        <w:p w14:paraId="2B0F02E8" w14:textId="753B7C9B" w:rsidR="003A2037" w:rsidRDefault="00284A00">
          <w:pPr>
            <w:pStyle w:val="Obsah1"/>
            <w:tabs>
              <w:tab w:val="right" w:leader="dot" w:pos="9062"/>
            </w:tabs>
            <w:rPr>
              <w:rFonts w:eastAsiaTheme="minorEastAsia"/>
              <w:noProof/>
              <w:lang w:eastAsia="cs-CZ"/>
            </w:rPr>
          </w:pPr>
          <w:hyperlink w:anchor="_Toc19280431" w:history="1">
            <w:r w:rsidR="003A2037" w:rsidRPr="0050548C">
              <w:rPr>
                <w:rStyle w:val="Hypertextovodkaz"/>
                <w:noProof/>
              </w:rPr>
              <w:t>B.1 Popis území stavby</w:t>
            </w:r>
            <w:r w:rsidR="003A2037">
              <w:rPr>
                <w:noProof/>
                <w:webHidden/>
              </w:rPr>
              <w:tab/>
            </w:r>
            <w:r w:rsidR="003A2037">
              <w:rPr>
                <w:noProof/>
                <w:webHidden/>
              </w:rPr>
              <w:fldChar w:fldCharType="begin"/>
            </w:r>
            <w:r w:rsidR="003A2037">
              <w:rPr>
                <w:noProof/>
                <w:webHidden/>
              </w:rPr>
              <w:instrText xml:space="preserve"> PAGEREF _Toc19280431 \h </w:instrText>
            </w:r>
            <w:r w:rsidR="003A2037">
              <w:rPr>
                <w:noProof/>
                <w:webHidden/>
              </w:rPr>
            </w:r>
            <w:r w:rsidR="003A2037">
              <w:rPr>
                <w:noProof/>
                <w:webHidden/>
              </w:rPr>
              <w:fldChar w:fldCharType="separate"/>
            </w:r>
            <w:r>
              <w:rPr>
                <w:noProof/>
                <w:webHidden/>
              </w:rPr>
              <w:t>5</w:t>
            </w:r>
            <w:r w:rsidR="003A2037">
              <w:rPr>
                <w:noProof/>
                <w:webHidden/>
              </w:rPr>
              <w:fldChar w:fldCharType="end"/>
            </w:r>
          </w:hyperlink>
        </w:p>
        <w:p w14:paraId="79EF551F" w14:textId="516549ED" w:rsidR="003A2037" w:rsidRDefault="00284A00">
          <w:pPr>
            <w:pStyle w:val="Obsah3"/>
            <w:tabs>
              <w:tab w:val="right" w:leader="dot" w:pos="9062"/>
            </w:tabs>
            <w:rPr>
              <w:rFonts w:eastAsiaTheme="minorEastAsia"/>
              <w:noProof/>
              <w:lang w:eastAsia="cs-CZ"/>
            </w:rPr>
          </w:pPr>
          <w:hyperlink w:anchor="_Toc19280432" w:history="1">
            <w:r w:rsidR="003A2037" w:rsidRPr="0050548C">
              <w:rPr>
                <w:rStyle w:val="Hypertextovodkaz"/>
                <w:rFonts w:ascii="Arial" w:hAnsi="Arial" w:cs="Arial"/>
                <w:bCs/>
                <w:noProof/>
              </w:rPr>
              <w:t>a)</w:t>
            </w:r>
            <w:r w:rsidR="003A2037" w:rsidRPr="0050548C">
              <w:rPr>
                <w:rStyle w:val="Hypertextovodkaz"/>
                <w:noProof/>
              </w:rPr>
              <w:t> charakteristika území a pozemku vymezeného pro stavbu, zastavěné a nezastavěné území, soulad navrhované stavby s charakterem v území, dosavadní využití a zastavěnost území,</w:t>
            </w:r>
            <w:r w:rsidR="003A2037">
              <w:rPr>
                <w:noProof/>
                <w:webHidden/>
              </w:rPr>
              <w:tab/>
            </w:r>
            <w:r w:rsidR="003A2037">
              <w:rPr>
                <w:noProof/>
                <w:webHidden/>
              </w:rPr>
              <w:fldChar w:fldCharType="begin"/>
            </w:r>
            <w:r w:rsidR="003A2037">
              <w:rPr>
                <w:noProof/>
                <w:webHidden/>
              </w:rPr>
              <w:instrText xml:space="preserve"> PAGEREF _Toc19280432 \h </w:instrText>
            </w:r>
            <w:r w:rsidR="003A2037">
              <w:rPr>
                <w:noProof/>
                <w:webHidden/>
              </w:rPr>
            </w:r>
            <w:r w:rsidR="003A2037">
              <w:rPr>
                <w:noProof/>
                <w:webHidden/>
              </w:rPr>
              <w:fldChar w:fldCharType="separate"/>
            </w:r>
            <w:r>
              <w:rPr>
                <w:noProof/>
                <w:webHidden/>
              </w:rPr>
              <w:t>5</w:t>
            </w:r>
            <w:r w:rsidR="003A2037">
              <w:rPr>
                <w:noProof/>
                <w:webHidden/>
              </w:rPr>
              <w:fldChar w:fldCharType="end"/>
            </w:r>
          </w:hyperlink>
        </w:p>
        <w:p w14:paraId="6DA1741B" w14:textId="510CF693" w:rsidR="003A2037" w:rsidRDefault="00284A00">
          <w:pPr>
            <w:pStyle w:val="Obsah3"/>
            <w:tabs>
              <w:tab w:val="right" w:leader="dot" w:pos="9062"/>
            </w:tabs>
            <w:rPr>
              <w:rFonts w:eastAsiaTheme="minorEastAsia"/>
              <w:noProof/>
              <w:lang w:eastAsia="cs-CZ"/>
            </w:rPr>
          </w:pPr>
          <w:hyperlink w:anchor="_Toc19280433" w:history="1">
            <w:r w:rsidR="003A2037" w:rsidRPr="0050548C">
              <w:rPr>
                <w:rStyle w:val="Hypertextovodkaz"/>
                <w:rFonts w:ascii="Arial" w:hAnsi="Arial" w:cs="Arial"/>
                <w:bCs/>
                <w:noProof/>
              </w:rPr>
              <w:t>b)</w:t>
            </w:r>
            <w:r w:rsidR="003A2037" w:rsidRPr="0050548C">
              <w:rPr>
                <w:rStyle w:val="Hypertextovodkaz"/>
                <w:noProof/>
              </w:rPr>
              <w:t> údaje o souladu s územně plánovací dokumentací, s cíli a úkoly územního plánování,</w:t>
            </w:r>
            <w:r w:rsidR="003A2037">
              <w:rPr>
                <w:noProof/>
                <w:webHidden/>
              </w:rPr>
              <w:tab/>
            </w:r>
            <w:r w:rsidR="003A2037">
              <w:rPr>
                <w:noProof/>
                <w:webHidden/>
              </w:rPr>
              <w:fldChar w:fldCharType="begin"/>
            </w:r>
            <w:r w:rsidR="003A2037">
              <w:rPr>
                <w:noProof/>
                <w:webHidden/>
              </w:rPr>
              <w:instrText xml:space="preserve"> PAGEREF _Toc19280433 \h </w:instrText>
            </w:r>
            <w:r w:rsidR="003A2037">
              <w:rPr>
                <w:noProof/>
                <w:webHidden/>
              </w:rPr>
            </w:r>
            <w:r w:rsidR="003A2037">
              <w:rPr>
                <w:noProof/>
                <w:webHidden/>
              </w:rPr>
              <w:fldChar w:fldCharType="separate"/>
            </w:r>
            <w:r>
              <w:rPr>
                <w:noProof/>
                <w:webHidden/>
              </w:rPr>
              <w:t>6</w:t>
            </w:r>
            <w:r w:rsidR="003A2037">
              <w:rPr>
                <w:noProof/>
                <w:webHidden/>
              </w:rPr>
              <w:fldChar w:fldCharType="end"/>
            </w:r>
          </w:hyperlink>
        </w:p>
        <w:p w14:paraId="65F014BC" w14:textId="61B3ED8C" w:rsidR="003A2037" w:rsidRDefault="00284A00">
          <w:pPr>
            <w:pStyle w:val="Obsah3"/>
            <w:tabs>
              <w:tab w:val="right" w:leader="dot" w:pos="9062"/>
            </w:tabs>
            <w:rPr>
              <w:rFonts w:eastAsiaTheme="minorEastAsia"/>
              <w:noProof/>
              <w:lang w:eastAsia="cs-CZ"/>
            </w:rPr>
          </w:pPr>
          <w:hyperlink w:anchor="_Toc19280434" w:history="1">
            <w:r w:rsidR="003A2037" w:rsidRPr="0050548C">
              <w:rPr>
                <w:rStyle w:val="Hypertextovodkaz"/>
                <w:rFonts w:ascii="Arial" w:hAnsi="Arial" w:cs="Arial"/>
                <w:bCs/>
                <w:noProof/>
              </w:rPr>
              <w:t>c)</w:t>
            </w:r>
            <w:r w:rsidR="003A2037" w:rsidRPr="0050548C">
              <w:rPr>
                <w:rStyle w:val="Hypertextovodkaz"/>
                <w:noProof/>
              </w:rPr>
              <w:t> informace o vydaných rozhodnutích o povolení výjimky z obecných požadavků na využívání území,</w:t>
            </w:r>
            <w:r w:rsidR="003A2037">
              <w:rPr>
                <w:noProof/>
                <w:webHidden/>
              </w:rPr>
              <w:tab/>
            </w:r>
            <w:r w:rsidR="003A2037">
              <w:rPr>
                <w:noProof/>
                <w:webHidden/>
              </w:rPr>
              <w:fldChar w:fldCharType="begin"/>
            </w:r>
            <w:r w:rsidR="003A2037">
              <w:rPr>
                <w:noProof/>
                <w:webHidden/>
              </w:rPr>
              <w:instrText xml:space="preserve"> PAGEREF _Toc19280434 \h </w:instrText>
            </w:r>
            <w:r w:rsidR="003A2037">
              <w:rPr>
                <w:noProof/>
                <w:webHidden/>
              </w:rPr>
            </w:r>
            <w:r w:rsidR="003A2037">
              <w:rPr>
                <w:noProof/>
                <w:webHidden/>
              </w:rPr>
              <w:fldChar w:fldCharType="separate"/>
            </w:r>
            <w:r>
              <w:rPr>
                <w:noProof/>
                <w:webHidden/>
              </w:rPr>
              <w:t>7</w:t>
            </w:r>
            <w:r w:rsidR="003A2037">
              <w:rPr>
                <w:noProof/>
                <w:webHidden/>
              </w:rPr>
              <w:fldChar w:fldCharType="end"/>
            </w:r>
          </w:hyperlink>
        </w:p>
        <w:p w14:paraId="465863E9" w14:textId="6069012C" w:rsidR="003A2037" w:rsidRDefault="00284A00">
          <w:pPr>
            <w:pStyle w:val="Obsah3"/>
            <w:tabs>
              <w:tab w:val="right" w:leader="dot" w:pos="9062"/>
            </w:tabs>
            <w:rPr>
              <w:rFonts w:eastAsiaTheme="minorEastAsia"/>
              <w:noProof/>
              <w:lang w:eastAsia="cs-CZ"/>
            </w:rPr>
          </w:pPr>
          <w:hyperlink w:anchor="_Toc19280435" w:history="1">
            <w:r w:rsidR="003A2037" w:rsidRPr="0050548C">
              <w:rPr>
                <w:rStyle w:val="Hypertextovodkaz"/>
                <w:rFonts w:ascii="Arial" w:hAnsi="Arial" w:cs="Arial"/>
                <w:bCs/>
                <w:noProof/>
              </w:rPr>
              <w:t>d)</w:t>
            </w:r>
            <w:r w:rsidR="003A2037" w:rsidRPr="0050548C">
              <w:rPr>
                <w:rStyle w:val="Hypertextovodkaz"/>
                <w:noProof/>
              </w:rPr>
              <w:t> informace o tom, zda a v jakých částech dokumentace jsou zohledněny podmínky závazných stanovisek dotčených orgánů,</w:t>
            </w:r>
            <w:r w:rsidR="003A2037">
              <w:rPr>
                <w:noProof/>
                <w:webHidden/>
              </w:rPr>
              <w:tab/>
            </w:r>
            <w:r w:rsidR="003A2037">
              <w:rPr>
                <w:noProof/>
                <w:webHidden/>
              </w:rPr>
              <w:fldChar w:fldCharType="begin"/>
            </w:r>
            <w:r w:rsidR="003A2037">
              <w:rPr>
                <w:noProof/>
                <w:webHidden/>
              </w:rPr>
              <w:instrText xml:space="preserve"> PAGEREF _Toc19280435 \h </w:instrText>
            </w:r>
            <w:r w:rsidR="003A2037">
              <w:rPr>
                <w:noProof/>
                <w:webHidden/>
              </w:rPr>
            </w:r>
            <w:r w:rsidR="003A2037">
              <w:rPr>
                <w:noProof/>
                <w:webHidden/>
              </w:rPr>
              <w:fldChar w:fldCharType="separate"/>
            </w:r>
            <w:r>
              <w:rPr>
                <w:noProof/>
                <w:webHidden/>
              </w:rPr>
              <w:t>7</w:t>
            </w:r>
            <w:r w:rsidR="003A2037">
              <w:rPr>
                <w:noProof/>
                <w:webHidden/>
              </w:rPr>
              <w:fldChar w:fldCharType="end"/>
            </w:r>
          </w:hyperlink>
        </w:p>
        <w:p w14:paraId="47FDC5E6" w14:textId="4F4D56FE" w:rsidR="003A2037" w:rsidRDefault="00284A00">
          <w:pPr>
            <w:pStyle w:val="Obsah3"/>
            <w:tabs>
              <w:tab w:val="right" w:leader="dot" w:pos="9062"/>
            </w:tabs>
            <w:rPr>
              <w:rFonts w:eastAsiaTheme="minorEastAsia"/>
              <w:noProof/>
              <w:lang w:eastAsia="cs-CZ"/>
            </w:rPr>
          </w:pPr>
          <w:hyperlink w:anchor="_Toc19280436" w:history="1">
            <w:r w:rsidR="003A2037" w:rsidRPr="0050548C">
              <w:rPr>
                <w:rStyle w:val="Hypertextovodkaz"/>
                <w:rFonts w:ascii="Arial" w:hAnsi="Arial" w:cs="Arial"/>
                <w:bCs/>
                <w:noProof/>
              </w:rPr>
              <w:t>e)</w:t>
            </w:r>
            <w:r w:rsidR="003A2037" w:rsidRPr="0050548C">
              <w:rPr>
                <w:rStyle w:val="Hypertextovodkaz"/>
                <w:noProof/>
              </w:rPr>
              <w:t> geologická, geomorfologická a hydrogeologická charakteristika, včetně zdrojů nerostů a podzemních vod,</w:t>
            </w:r>
            <w:r w:rsidR="003A2037">
              <w:rPr>
                <w:noProof/>
                <w:webHidden/>
              </w:rPr>
              <w:tab/>
            </w:r>
            <w:r w:rsidR="003A2037">
              <w:rPr>
                <w:noProof/>
                <w:webHidden/>
              </w:rPr>
              <w:fldChar w:fldCharType="begin"/>
            </w:r>
            <w:r w:rsidR="003A2037">
              <w:rPr>
                <w:noProof/>
                <w:webHidden/>
              </w:rPr>
              <w:instrText xml:space="preserve"> PAGEREF _Toc19280436 \h </w:instrText>
            </w:r>
            <w:r w:rsidR="003A2037">
              <w:rPr>
                <w:noProof/>
                <w:webHidden/>
              </w:rPr>
            </w:r>
            <w:r w:rsidR="003A2037">
              <w:rPr>
                <w:noProof/>
                <w:webHidden/>
              </w:rPr>
              <w:fldChar w:fldCharType="separate"/>
            </w:r>
            <w:r>
              <w:rPr>
                <w:noProof/>
                <w:webHidden/>
              </w:rPr>
              <w:t>7</w:t>
            </w:r>
            <w:r w:rsidR="003A2037">
              <w:rPr>
                <w:noProof/>
                <w:webHidden/>
              </w:rPr>
              <w:fldChar w:fldCharType="end"/>
            </w:r>
          </w:hyperlink>
        </w:p>
        <w:p w14:paraId="6D9DE3BD" w14:textId="0F9FC7F0" w:rsidR="003A2037" w:rsidRDefault="00284A00">
          <w:pPr>
            <w:pStyle w:val="Obsah3"/>
            <w:tabs>
              <w:tab w:val="right" w:leader="dot" w:pos="9062"/>
            </w:tabs>
            <w:rPr>
              <w:rFonts w:eastAsiaTheme="minorEastAsia"/>
              <w:noProof/>
              <w:lang w:eastAsia="cs-CZ"/>
            </w:rPr>
          </w:pPr>
          <w:hyperlink w:anchor="_Toc19280437" w:history="1">
            <w:r w:rsidR="003A2037" w:rsidRPr="0050548C">
              <w:rPr>
                <w:rStyle w:val="Hypertextovodkaz"/>
                <w:rFonts w:ascii="Arial" w:hAnsi="Arial" w:cs="Arial"/>
                <w:bCs/>
                <w:noProof/>
              </w:rPr>
              <w:t>f)</w:t>
            </w:r>
            <w:r w:rsidR="003A2037" w:rsidRPr="0050548C">
              <w:rPr>
                <w:rStyle w:val="Hypertextovodkaz"/>
                <w:noProof/>
              </w:rPr>
              <w:t> výčet a závěry provedených průzkumů a měření – geologický průzkum, hydrogeologický průzkum, korozní průzkum, stavebně technický průzkum, stavebně historický průzkum apod.,</w:t>
            </w:r>
            <w:r w:rsidR="003A2037">
              <w:rPr>
                <w:noProof/>
                <w:webHidden/>
              </w:rPr>
              <w:tab/>
            </w:r>
            <w:r w:rsidR="003A2037">
              <w:rPr>
                <w:noProof/>
                <w:webHidden/>
              </w:rPr>
              <w:fldChar w:fldCharType="begin"/>
            </w:r>
            <w:r w:rsidR="003A2037">
              <w:rPr>
                <w:noProof/>
                <w:webHidden/>
              </w:rPr>
              <w:instrText xml:space="preserve"> PAGEREF _Toc19280437 \h </w:instrText>
            </w:r>
            <w:r w:rsidR="003A2037">
              <w:rPr>
                <w:noProof/>
                <w:webHidden/>
              </w:rPr>
            </w:r>
            <w:r w:rsidR="003A2037">
              <w:rPr>
                <w:noProof/>
                <w:webHidden/>
              </w:rPr>
              <w:fldChar w:fldCharType="separate"/>
            </w:r>
            <w:r>
              <w:rPr>
                <w:noProof/>
                <w:webHidden/>
              </w:rPr>
              <w:t>7</w:t>
            </w:r>
            <w:r w:rsidR="003A2037">
              <w:rPr>
                <w:noProof/>
                <w:webHidden/>
              </w:rPr>
              <w:fldChar w:fldCharType="end"/>
            </w:r>
          </w:hyperlink>
        </w:p>
        <w:p w14:paraId="5D36CC09" w14:textId="68A20A1A" w:rsidR="003A2037" w:rsidRDefault="00284A00">
          <w:pPr>
            <w:pStyle w:val="Obsah3"/>
            <w:tabs>
              <w:tab w:val="right" w:leader="dot" w:pos="9062"/>
            </w:tabs>
            <w:rPr>
              <w:rFonts w:eastAsiaTheme="minorEastAsia"/>
              <w:noProof/>
              <w:lang w:eastAsia="cs-CZ"/>
            </w:rPr>
          </w:pPr>
          <w:hyperlink w:anchor="_Toc19280438" w:history="1">
            <w:r w:rsidR="003A2037" w:rsidRPr="0050548C">
              <w:rPr>
                <w:rStyle w:val="Hypertextovodkaz"/>
                <w:rFonts w:ascii="Arial" w:hAnsi="Arial" w:cs="Arial"/>
                <w:bCs/>
                <w:noProof/>
              </w:rPr>
              <w:t>g)</w:t>
            </w:r>
            <w:r w:rsidR="003A2037" w:rsidRPr="0050548C">
              <w:rPr>
                <w:rStyle w:val="Hypertextovodkaz"/>
                <w:noProof/>
              </w:rPr>
              <w:t> ochrana území podle jiných právních předpisů</w:t>
            </w:r>
            <w:r w:rsidR="003A2037" w:rsidRPr="0050548C">
              <w:rPr>
                <w:rStyle w:val="Hypertextovodkaz"/>
                <w:rFonts w:ascii="Arial" w:hAnsi="Arial" w:cs="Arial"/>
                <w:bCs/>
                <w:noProof/>
                <w:vertAlign w:val="superscript"/>
              </w:rPr>
              <w:t>1)</w:t>
            </w:r>
            <w:r w:rsidR="003A2037" w:rsidRPr="0050548C">
              <w:rPr>
                <w:rStyle w:val="Hypertextovodkaz"/>
                <w:noProof/>
              </w:rPr>
              <w:t> - archeologické posouzení, památková rezervace, památková zóna, zvláště chráněné území, ochranná pásma vodních zdrojů a ochranná pásma vodních děl a prvků životního prostředí – soustava chráněných území Natura 2000, záplavové území, poddolované území, stávající ochranná a bezpečnostní pásma apod.,</w:t>
            </w:r>
            <w:r w:rsidR="003A2037">
              <w:rPr>
                <w:noProof/>
                <w:webHidden/>
              </w:rPr>
              <w:tab/>
            </w:r>
            <w:r w:rsidR="003A2037">
              <w:rPr>
                <w:noProof/>
                <w:webHidden/>
              </w:rPr>
              <w:fldChar w:fldCharType="begin"/>
            </w:r>
            <w:r w:rsidR="003A2037">
              <w:rPr>
                <w:noProof/>
                <w:webHidden/>
              </w:rPr>
              <w:instrText xml:space="preserve"> PAGEREF _Toc19280438 \h </w:instrText>
            </w:r>
            <w:r w:rsidR="003A2037">
              <w:rPr>
                <w:noProof/>
                <w:webHidden/>
              </w:rPr>
            </w:r>
            <w:r w:rsidR="003A2037">
              <w:rPr>
                <w:noProof/>
                <w:webHidden/>
              </w:rPr>
              <w:fldChar w:fldCharType="separate"/>
            </w:r>
            <w:r>
              <w:rPr>
                <w:noProof/>
                <w:webHidden/>
              </w:rPr>
              <w:t>8</w:t>
            </w:r>
            <w:r w:rsidR="003A2037">
              <w:rPr>
                <w:noProof/>
                <w:webHidden/>
              </w:rPr>
              <w:fldChar w:fldCharType="end"/>
            </w:r>
          </w:hyperlink>
        </w:p>
        <w:p w14:paraId="1A3E5136" w14:textId="2B737B92" w:rsidR="003A2037" w:rsidRDefault="00284A00">
          <w:pPr>
            <w:pStyle w:val="Obsah3"/>
            <w:tabs>
              <w:tab w:val="right" w:leader="dot" w:pos="9062"/>
            </w:tabs>
            <w:rPr>
              <w:rFonts w:eastAsiaTheme="minorEastAsia"/>
              <w:noProof/>
              <w:lang w:eastAsia="cs-CZ"/>
            </w:rPr>
          </w:pPr>
          <w:hyperlink w:anchor="_Toc19280439" w:history="1">
            <w:r w:rsidR="003A2037" w:rsidRPr="0050548C">
              <w:rPr>
                <w:rStyle w:val="Hypertextovodkaz"/>
                <w:rFonts w:ascii="Arial" w:hAnsi="Arial" w:cs="Arial"/>
                <w:bCs/>
                <w:noProof/>
              </w:rPr>
              <w:t>h)</w:t>
            </w:r>
            <w:r w:rsidR="003A2037" w:rsidRPr="0050548C">
              <w:rPr>
                <w:rStyle w:val="Hypertextovodkaz"/>
                <w:noProof/>
              </w:rPr>
              <w:t> poloha vzhledem k záplavovému území, poddolovanému území apod.,</w:t>
            </w:r>
            <w:r w:rsidR="003A2037">
              <w:rPr>
                <w:noProof/>
                <w:webHidden/>
              </w:rPr>
              <w:tab/>
            </w:r>
            <w:r w:rsidR="003A2037">
              <w:rPr>
                <w:noProof/>
                <w:webHidden/>
              </w:rPr>
              <w:fldChar w:fldCharType="begin"/>
            </w:r>
            <w:r w:rsidR="003A2037">
              <w:rPr>
                <w:noProof/>
                <w:webHidden/>
              </w:rPr>
              <w:instrText xml:space="preserve"> PAGEREF _Toc19280439 \h </w:instrText>
            </w:r>
            <w:r w:rsidR="003A2037">
              <w:rPr>
                <w:noProof/>
                <w:webHidden/>
              </w:rPr>
            </w:r>
            <w:r w:rsidR="003A2037">
              <w:rPr>
                <w:noProof/>
                <w:webHidden/>
              </w:rPr>
              <w:fldChar w:fldCharType="separate"/>
            </w:r>
            <w:r>
              <w:rPr>
                <w:noProof/>
                <w:webHidden/>
              </w:rPr>
              <w:t>8</w:t>
            </w:r>
            <w:r w:rsidR="003A2037">
              <w:rPr>
                <w:noProof/>
                <w:webHidden/>
              </w:rPr>
              <w:fldChar w:fldCharType="end"/>
            </w:r>
          </w:hyperlink>
        </w:p>
        <w:p w14:paraId="63BE3339" w14:textId="42C5EFB4" w:rsidR="003A2037" w:rsidRDefault="00284A00">
          <w:pPr>
            <w:pStyle w:val="Obsah3"/>
            <w:tabs>
              <w:tab w:val="right" w:leader="dot" w:pos="9062"/>
            </w:tabs>
            <w:rPr>
              <w:rFonts w:eastAsiaTheme="minorEastAsia"/>
              <w:noProof/>
              <w:lang w:eastAsia="cs-CZ"/>
            </w:rPr>
          </w:pPr>
          <w:hyperlink w:anchor="_Toc19280440" w:history="1">
            <w:r w:rsidR="003A2037" w:rsidRPr="0050548C">
              <w:rPr>
                <w:rStyle w:val="Hypertextovodkaz"/>
                <w:rFonts w:ascii="Arial" w:hAnsi="Arial" w:cs="Arial"/>
                <w:bCs/>
                <w:noProof/>
              </w:rPr>
              <w:t>i)</w:t>
            </w:r>
            <w:r w:rsidR="003A2037" w:rsidRPr="0050548C">
              <w:rPr>
                <w:rStyle w:val="Hypertextovodkaz"/>
                <w:noProof/>
              </w:rPr>
              <w:t> vliv stavby na okolní stavby a pozemky, ochrana okolí, vliv stavby na odtokové poměry v území,</w:t>
            </w:r>
            <w:r w:rsidR="003A2037">
              <w:rPr>
                <w:noProof/>
                <w:webHidden/>
              </w:rPr>
              <w:tab/>
            </w:r>
            <w:r w:rsidR="003A2037">
              <w:rPr>
                <w:noProof/>
                <w:webHidden/>
              </w:rPr>
              <w:fldChar w:fldCharType="begin"/>
            </w:r>
            <w:r w:rsidR="003A2037">
              <w:rPr>
                <w:noProof/>
                <w:webHidden/>
              </w:rPr>
              <w:instrText xml:space="preserve"> PAGEREF _Toc19280440 \h </w:instrText>
            </w:r>
            <w:r w:rsidR="003A2037">
              <w:rPr>
                <w:noProof/>
                <w:webHidden/>
              </w:rPr>
            </w:r>
            <w:r w:rsidR="003A2037">
              <w:rPr>
                <w:noProof/>
                <w:webHidden/>
              </w:rPr>
              <w:fldChar w:fldCharType="separate"/>
            </w:r>
            <w:r>
              <w:rPr>
                <w:noProof/>
                <w:webHidden/>
              </w:rPr>
              <w:t>9</w:t>
            </w:r>
            <w:r w:rsidR="003A2037">
              <w:rPr>
                <w:noProof/>
                <w:webHidden/>
              </w:rPr>
              <w:fldChar w:fldCharType="end"/>
            </w:r>
          </w:hyperlink>
        </w:p>
        <w:p w14:paraId="12BFEACD" w14:textId="4216F2F8" w:rsidR="003A2037" w:rsidRDefault="00284A00">
          <w:pPr>
            <w:pStyle w:val="Obsah3"/>
            <w:tabs>
              <w:tab w:val="right" w:leader="dot" w:pos="9062"/>
            </w:tabs>
            <w:rPr>
              <w:rFonts w:eastAsiaTheme="minorEastAsia"/>
              <w:noProof/>
              <w:lang w:eastAsia="cs-CZ"/>
            </w:rPr>
          </w:pPr>
          <w:hyperlink w:anchor="_Toc19280441" w:history="1">
            <w:r w:rsidR="003A2037" w:rsidRPr="0050548C">
              <w:rPr>
                <w:rStyle w:val="Hypertextovodkaz"/>
                <w:rFonts w:ascii="Arial" w:hAnsi="Arial" w:cs="Arial"/>
                <w:bCs/>
                <w:noProof/>
              </w:rPr>
              <w:t>j)</w:t>
            </w:r>
            <w:r w:rsidR="003A2037" w:rsidRPr="0050548C">
              <w:rPr>
                <w:rStyle w:val="Hypertextovodkaz"/>
                <w:noProof/>
              </w:rPr>
              <w:t> požadavky na sanace, demolice, kácení dřevin,</w:t>
            </w:r>
            <w:r w:rsidR="003A2037">
              <w:rPr>
                <w:noProof/>
                <w:webHidden/>
              </w:rPr>
              <w:tab/>
            </w:r>
            <w:r w:rsidR="003A2037">
              <w:rPr>
                <w:noProof/>
                <w:webHidden/>
              </w:rPr>
              <w:fldChar w:fldCharType="begin"/>
            </w:r>
            <w:r w:rsidR="003A2037">
              <w:rPr>
                <w:noProof/>
                <w:webHidden/>
              </w:rPr>
              <w:instrText xml:space="preserve"> PAGEREF _Toc19280441 \h </w:instrText>
            </w:r>
            <w:r w:rsidR="003A2037">
              <w:rPr>
                <w:noProof/>
                <w:webHidden/>
              </w:rPr>
            </w:r>
            <w:r w:rsidR="003A2037">
              <w:rPr>
                <w:noProof/>
                <w:webHidden/>
              </w:rPr>
              <w:fldChar w:fldCharType="separate"/>
            </w:r>
            <w:r>
              <w:rPr>
                <w:noProof/>
                <w:webHidden/>
              </w:rPr>
              <w:t>9</w:t>
            </w:r>
            <w:r w:rsidR="003A2037">
              <w:rPr>
                <w:noProof/>
                <w:webHidden/>
              </w:rPr>
              <w:fldChar w:fldCharType="end"/>
            </w:r>
          </w:hyperlink>
        </w:p>
        <w:p w14:paraId="679F6CD3" w14:textId="48E6993E" w:rsidR="003A2037" w:rsidRDefault="00284A00">
          <w:pPr>
            <w:pStyle w:val="Obsah3"/>
            <w:tabs>
              <w:tab w:val="right" w:leader="dot" w:pos="9062"/>
            </w:tabs>
            <w:rPr>
              <w:rFonts w:eastAsiaTheme="minorEastAsia"/>
              <w:noProof/>
              <w:lang w:eastAsia="cs-CZ"/>
            </w:rPr>
          </w:pPr>
          <w:hyperlink w:anchor="_Toc19280442" w:history="1">
            <w:r w:rsidR="003A2037" w:rsidRPr="0050548C">
              <w:rPr>
                <w:rStyle w:val="Hypertextovodkaz"/>
                <w:rFonts w:ascii="Arial" w:hAnsi="Arial" w:cs="Arial"/>
                <w:bCs/>
                <w:noProof/>
              </w:rPr>
              <w:t>k)</w:t>
            </w:r>
            <w:r w:rsidR="003A2037" w:rsidRPr="0050548C">
              <w:rPr>
                <w:rStyle w:val="Hypertextovodkaz"/>
                <w:noProof/>
              </w:rPr>
              <w:t> požadavky na maximální dočasné a trvalé zábory zemědělského půdního fondu nebo pozemků určených k plnění funkce lesa,</w:t>
            </w:r>
            <w:r w:rsidR="003A2037">
              <w:rPr>
                <w:noProof/>
                <w:webHidden/>
              </w:rPr>
              <w:tab/>
            </w:r>
            <w:r w:rsidR="003A2037">
              <w:rPr>
                <w:noProof/>
                <w:webHidden/>
              </w:rPr>
              <w:fldChar w:fldCharType="begin"/>
            </w:r>
            <w:r w:rsidR="003A2037">
              <w:rPr>
                <w:noProof/>
                <w:webHidden/>
              </w:rPr>
              <w:instrText xml:space="preserve"> PAGEREF _Toc19280442 \h </w:instrText>
            </w:r>
            <w:r w:rsidR="003A2037">
              <w:rPr>
                <w:noProof/>
                <w:webHidden/>
              </w:rPr>
            </w:r>
            <w:r w:rsidR="003A2037">
              <w:rPr>
                <w:noProof/>
                <w:webHidden/>
              </w:rPr>
              <w:fldChar w:fldCharType="separate"/>
            </w:r>
            <w:r>
              <w:rPr>
                <w:noProof/>
                <w:webHidden/>
              </w:rPr>
              <w:t>9</w:t>
            </w:r>
            <w:r w:rsidR="003A2037">
              <w:rPr>
                <w:noProof/>
                <w:webHidden/>
              </w:rPr>
              <w:fldChar w:fldCharType="end"/>
            </w:r>
          </w:hyperlink>
        </w:p>
        <w:p w14:paraId="6A1EB6E3" w14:textId="5CC08AA1" w:rsidR="003A2037" w:rsidRDefault="00284A00">
          <w:pPr>
            <w:pStyle w:val="Obsah3"/>
            <w:tabs>
              <w:tab w:val="right" w:leader="dot" w:pos="9062"/>
            </w:tabs>
            <w:rPr>
              <w:rFonts w:eastAsiaTheme="minorEastAsia"/>
              <w:noProof/>
              <w:lang w:eastAsia="cs-CZ"/>
            </w:rPr>
          </w:pPr>
          <w:hyperlink w:anchor="_Toc19280443" w:history="1">
            <w:r w:rsidR="003A2037" w:rsidRPr="0050548C">
              <w:rPr>
                <w:rStyle w:val="Hypertextovodkaz"/>
                <w:rFonts w:ascii="Arial" w:hAnsi="Arial" w:cs="Arial"/>
                <w:bCs/>
                <w:noProof/>
              </w:rPr>
              <w:t>l)</w:t>
            </w:r>
            <w:r w:rsidR="003A2037" w:rsidRPr="0050548C">
              <w:rPr>
                <w:rStyle w:val="Hypertextovodkaz"/>
                <w:noProof/>
              </w:rPr>
              <w:t> územně technické podmínky – zejména možnost napojení stavby na stávající technické vybavení území, přeložky inženýrských sítí, možnost bezbariérového přístupu k navrhované stavbě,</w:t>
            </w:r>
            <w:r w:rsidR="003A2037">
              <w:rPr>
                <w:noProof/>
                <w:webHidden/>
              </w:rPr>
              <w:tab/>
            </w:r>
            <w:r w:rsidR="003A2037">
              <w:rPr>
                <w:noProof/>
                <w:webHidden/>
              </w:rPr>
              <w:fldChar w:fldCharType="begin"/>
            </w:r>
            <w:r w:rsidR="003A2037">
              <w:rPr>
                <w:noProof/>
                <w:webHidden/>
              </w:rPr>
              <w:instrText xml:space="preserve"> PAGEREF _Toc19280443 \h </w:instrText>
            </w:r>
            <w:r w:rsidR="003A2037">
              <w:rPr>
                <w:noProof/>
                <w:webHidden/>
              </w:rPr>
            </w:r>
            <w:r w:rsidR="003A2037">
              <w:rPr>
                <w:noProof/>
                <w:webHidden/>
              </w:rPr>
              <w:fldChar w:fldCharType="separate"/>
            </w:r>
            <w:r>
              <w:rPr>
                <w:noProof/>
                <w:webHidden/>
              </w:rPr>
              <w:t>10</w:t>
            </w:r>
            <w:r w:rsidR="003A2037">
              <w:rPr>
                <w:noProof/>
                <w:webHidden/>
              </w:rPr>
              <w:fldChar w:fldCharType="end"/>
            </w:r>
          </w:hyperlink>
        </w:p>
        <w:p w14:paraId="375B134F" w14:textId="67FCA2C8" w:rsidR="003A2037" w:rsidRDefault="00284A00">
          <w:pPr>
            <w:pStyle w:val="Obsah3"/>
            <w:tabs>
              <w:tab w:val="right" w:leader="dot" w:pos="9062"/>
            </w:tabs>
            <w:rPr>
              <w:rFonts w:eastAsiaTheme="minorEastAsia"/>
              <w:noProof/>
              <w:lang w:eastAsia="cs-CZ"/>
            </w:rPr>
          </w:pPr>
          <w:hyperlink w:anchor="_Toc19280444" w:history="1">
            <w:r w:rsidR="003A2037" w:rsidRPr="0050548C">
              <w:rPr>
                <w:rStyle w:val="Hypertextovodkaz"/>
                <w:rFonts w:ascii="Arial" w:hAnsi="Arial" w:cs="Arial"/>
                <w:bCs/>
                <w:noProof/>
              </w:rPr>
              <w:t>m)</w:t>
            </w:r>
            <w:r w:rsidR="003A2037" w:rsidRPr="0050548C">
              <w:rPr>
                <w:rStyle w:val="Hypertextovodkaz"/>
                <w:noProof/>
              </w:rPr>
              <w:t> věcné a časové vazby stavby, podmiňující, vyvolané, související investice,</w:t>
            </w:r>
            <w:r w:rsidR="003A2037">
              <w:rPr>
                <w:noProof/>
                <w:webHidden/>
              </w:rPr>
              <w:tab/>
            </w:r>
            <w:r w:rsidR="003A2037">
              <w:rPr>
                <w:noProof/>
                <w:webHidden/>
              </w:rPr>
              <w:fldChar w:fldCharType="begin"/>
            </w:r>
            <w:r w:rsidR="003A2037">
              <w:rPr>
                <w:noProof/>
                <w:webHidden/>
              </w:rPr>
              <w:instrText xml:space="preserve"> PAGEREF _Toc19280444 \h </w:instrText>
            </w:r>
            <w:r w:rsidR="003A2037">
              <w:rPr>
                <w:noProof/>
                <w:webHidden/>
              </w:rPr>
            </w:r>
            <w:r w:rsidR="003A2037">
              <w:rPr>
                <w:noProof/>
                <w:webHidden/>
              </w:rPr>
              <w:fldChar w:fldCharType="separate"/>
            </w:r>
            <w:r>
              <w:rPr>
                <w:noProof/>
                <w:webHidden/>
              </w:rPr>
              <w:t>10</w:t>
            </w:r>
            <w:r w:rsidR="003A2037">
              <w:rPr>
                <w:noProof/>
                <w:webHidden/>
              </w:rPr>
              <w:fldChar w:fldCharType="end"/>
            </w:r>
          </w:hyperlink>
        </w:p>
        <w:p w14:paraId="3C00864E" w14:textId="614A16B2" w:rsidR="003A2037" w:rsidRDefault="00284A00">
          <w:pPr>
            <w:pStyle w:val="Obsah3"/>
            <w:tabs>
              <w:tab w:val="right" w:leader="dot" w:pos="9062"/>
            </w:tabs>
            <w:rPr>
              <w:rFonts w:eastAsiaTheme="minorEastAsia"/>
              <w:noProof/>
              <w:lang w:eastAsia="cs-CZ"/>
            </w:rPr>
          </w:pPr>
          <w:hyperlink w:anchor="_Toc19280445" w:history="1">
            <w:r w:rsidR="003A2037" w:rsidRPr="0050548C">
              <w:rPr>
                <w:rStyle w:val="Hypertextovodkaz"/>
                <w:rFonts w:ascii="Arial" w:hAnsi="Arial" w:cs="Arial"/>
                <w:bCs/>
                <w:noProof/>
              </w:rPr>
              <w:t>n)</w:t>
            </w:r>
            <w:r w:rsidR="003A2037" w:rsidRPr="0050548C">
              <w:rPr>
                <w:rStyle w:val="Hypertextovodkaz"/>
                <w:noProof/>
              </w:rPr>
              <w:t> seznam pozemků podle katastru nemovitostí, na kterých se stavba provádí, seznam pozemků podle katastru nemovitostí, na kterých vznikne ochranné nebo bezpečnostní pásmo.</w:t>
            </w:r>
            <w:r w:rsidR="003A2037">
              <w:rPr>
                <w:noProof/>
                <w:webHidden/>
              </w:rPr>
              <w:tab/>
            </w:r>
            <w:r w:rsidR="003A2037">
              <w:rPr>
                <w:noProof/>
                <w:webHidden/>
              </w:rPr>
              <w:fldChar w:fldCharType="begin"/>
            </w:r>
            <w:r w:rsidR="003A2037">
              <w:rPr>
                <w:noProof/>
                <w:webHidden/>
              </w:rPr>
              <w:instrText xml:space="preserve"> PAGEREF _Toc19280445 \h </w:instrText>
            </w:r>
            <w:r w:rsidR="003A2037">
              <w:rPr>
                <w:noProof/>
                <w:webHidden/>
              </w:rPr>
            </w:r>
            <w:r w:rsidR="003A2037">
              <w:rPr>
                <w:noProof/>
                <w:webHidden/>
              </w:rPr>
              <w:fldChar w:fldCharType="separate"/>
            </w:r>
            <w:r>
              <w:rPr>
                <w:noProof/>
                <w:webHidden/>
              </w:rPr>
              <w:t>10</w:t>
            </w:r>
            <w:r w:rsidR="003A2037">
              <w:rPr>
                <w:noProof/>
                <w:webHidden/>
              </w:rPr>
              <w:fldChar w:fldCharType="end"/>
            </w:r>
          </w:hyperlink>
        </w:p>
        <w:p w14:paraId="7B2D388C" w14:textId="590AB508" w:rsidR="003A2037" w:rsidRDefault="00284A00">
          <w:pPr>
            <w:pStyle w:val="Obsah1"/>
            <w:tabs>
              <w:tab w:val="right" w:leader="dot" w:pos="9062"/>
            </w:tabs>
            <w:rPr>
              <w:rFonts w:eastAsiaTheme="minorEastAsia"/>
              <w:noProof/>
              <w:lang w:eastAsia="cs-CZ"/>
            </w:rPr>
          </w:pPr>
          <w:hyperlink w:anchor="_Toc19280446" w:history="1">
            <w:r w:rsidR="003A2037" w:rsidRPr="0050548C">
              <w:rPr>
                <w:rStyle w:val="Hypertextovodkaz"/>
                <w:noProof/>
              </w:rPr>
              <w:t>B.2 Celkový popis stavby</w:t>
            </w:r>
            <w:r w:rsidR="003A2037">
              <w:rPr>
                <w:noProof/>
                <w:webHidden/>
              </w:rPr>
              <w:tab/>
            </w:r>
            <w:r w:rsidR="003A2037">
              <w:rPr>
                <w:noProof/>
                <w:webHidden/>
              </w:rPr>
              <w:fldChar w:fldCharType="begin"/>
            </w:r>
            <w:r w:rsidR="003A2037">
              <w:rPr>
                <w:noProof/>
                <w:webHidden/>
              </w:rPr>
              <w:instrText xml:space="preserve"> PAGEREF _Toc19280446 \h </w:instrText>
            </w:r>
            <w:r w:rsidR="003A2037">
              <w:rPr>
                <w:noProof/>
                <w:webHidden/>
              </w:rPr>
            </w:r>
            <w:r w:rsidR="003A2037">
              <w:rPr>
                <w:noProof/>
                <w:webHidden/>
              </w:rPr>
              <w:fldChar w:fldCharType="separate"/>
            </w:r>
            <w:r>
              <w:rPr>
                <w:noProof/>
                <w:webHidden/>
              </w:rPr>
              <w:t>12</w:t>
            </w:r>
            <w:r w:rsidR="003A2037">
              <w:rPr>
                <w:noProof/>
                <w:webHidden/>
              </w:rPr>
              <w:fldChar w:fldCharType="end"/>
            </w:r>
          </w:hyperlink>
        </w:p>
        <w:p w14:paraId="10DF4760" w14:textId="602374EC" w:rsidR="003A2037" w:rsidRDefault="00284A00">
          <w:pPr>
            <w:pStyle w:val="Obsah2"/>
            <w:tabs>
              <w:tab w:val="right" w:leader="dot" w:pos="9062"/>
            </w:tabs>
            <w:rPr>
              <w:rFonts w:eastAsiaTheme="minorEastAsia"/>
              <w:noProof/>
              <w:lang w:eastAsia="cs-CZ"/>
            </w:rPr>
          </w:pPr>
          <w:hyperlink w:anchor="_Toc19280447" w:history="1">
            <w:r w:rsidR="003A2037" w:rsidRPr="0050548C">
              <w:rPr>
                <w:rStyle w:val="Hypertextovodkaz"/>
                <w:noProof/>
              </w:rPr>
              <w:t>B.2.1 Základní charakteristika stavby a jejího užívání</w:t>
            </w:r>
            <w:r w:rsidR="003A2037">
              <w:rPr>
                <w:noProof/>
                <w:webHidden/>
              </w:rPr>
              <w:tab/>
            </w:r>
            <w:r w:rsidR="003A2037">
              <w:rPr>
                <w:noProof/>
                <w:webHidden/>
              </w:rPr>
              <w:fldChar w:fldCharType="begin"/>
            </w:r>
            <w:r w:rsidR="003A2037">
              <w:rPr>
                <w:noProof/>
                <w:webHidden/>
              </w:rPr>
              <w:instrText xml:space="preserve"> PAGEREF _Toc19280447 \h </w:instrText>
            </w:r>
            <w:r w:rsidR="003A2037">
              <w:rPr>
                <w:noProof/>
                <w:webHidden/>
              </w:rPr>
            </w:r>
            <w:r w:rsidR="003A2037">
              <w:rPr>
                <w:noProof/>
                <w:webHidden/>
              </w:rPr>
              <w:fldChar w:fldCharType="separate"/>
            </w:r>
            <w:r>
              <w:rPr>
                <w:noProof/>
                <w:webHidden/>
              </w:rPr>
              <w:t>12</w:t>
            </w:r>
            <w:r w:rsidR="003A2037">
              <w:rPr>
                <w:noProof/>
                <w:webHidden/>
              </w:rPr>
              <w:fldChar w:fldCharType="end"/>
            </w:r>
          </w:hyperlink>
        </w:p>
        <w:p w14:paraId="60C1F2BC" w14:textId="585C274C" w:rsidR="003A2037" w:rsidRDefault="00284A00">
          <w:pPr>
            <w:pStyle w:val="Obsah3"/>
            <w:tabs>
              <w:tab w:val="left" w:pos="880"/>
              <w:tab w:val="right" w:leader="dot" w:pos="9062"/>
            </w:tabs>
            <w:rPr>
              <w:rFonts w:eastAsiaTheme="minorEastAsia"/>
              <w:noProof/>
              <w:lang w:eastAsia="cs-CZ"/>
            </w:rPr>
          </w:pPr>
          <w:hyperlink w:anchor="_Toc19280448" w:history="1">
            <w:r w:rsidR="003A2037" w:rsidRPr="0050548C">
              <w:rPr>
                <w:rStyle w:val="Hypertextovodkaz"/>
                <w:rFonts w:ascii="Arial" w:hAnsi="Arial" w:cs="Arial"/>
                <w:noProof/>
              </w:rPr>
              <w:t>a)</w:t>
            </w:r>
            <w:r w:rsidR="003A2037">
              <w:rPr>
                <w:rFonts w:eastAsiaTheme="minorEastAsia"/>
                <w:noProof/>
                <w:lang w:eastAsia="cs-CZ"/>
              </w:rPr>
              <w:tab/>
            </w:r>
            <w:r w:rsidR="003A2037" w:rsidRPr="0050548C">
              <w:rPr>
                <w:rStyle w:val="Hypertextovodkaz"/>
                <w:noProof/>
              </w:rPr>
              <w:t>nová stavba nebo změna dokončené stavby, u změn stávajících staveb údaje o jejich současném stavu; závěry stavebně technického, případně stavebně historického průzkumu a výsledky statického posouzení nosných konstrukcí, údaje o dotčené dráze – kategorie dráhy, traťový úsek, staničení apod.,</w:t>
            </w:r>
            <w:r w:rsidR="003A2037">
              <w:rPr>
                <w:noProof/>
                <w:webHidden/>
              </w:rPr>
              <w:tab/>
            </w:r>
            <w:r w:rsidR="003A2037">
              <w:rPr>
                <w:noProof/>
                <w:webHidden/>
              </w:rPr>
              <w:fldChar w:fldCharType="begin"/>
            </w:r>
            <w:r w:rsidR="003A2037">
              <w:rPr>
                <w:noProof/>
                <w:webHidden/>
              </w:rPr>
              <w:instrText xml:space="preserve"> PAGEREF _Toc19280448 \h </w:instrText>
            </w:r>
            <w:r w:rsidR="003A2037">
              <w:rPr>
                <w:noProof/>
                <w:webHidden/>
              </w:rPr>
            </w:r>
            <w:r w:rsidR="003A2037">
              <w:rPr>
                <w:noProof/>
                <w:webHidden/>
              </w:rPr>
              <w:fldChar w:fldCharType="separate"/>
            </w:r>
            <w:r>
              <w:rPr>
                <w:noProof/>
                <w:webHidden/>
              </w:rPr>
              <w:t>12</w:t>
            </w:r>
            <w:r w:rsidR="003A2037">
              <w:rPr>
                <w:noProof/>
                <w:webHidden/>
              </w:rPr>
              <w:fldChar w:fldCharType="end"/>
            </w:r>
          </w:hyperlink>
        </w:p>
        <w:p w14:paraId="0B89ED5E" w14:textId="1019BEB1" w:rsidR="003A2037" w:rsidRDefault="00284A00">
          <w:pPr>
            <w:pStyle w:val="Obsah3"/>
            <w:tabs>
              <w:tab w:val="left" w:pos="880"/>
              <w:tab w:val="right" w:leader="dot" w:pos="9062"/>
            </w:tabs>
            <w:rPr>
              <w:rFonts w:eastAsiaTheme="minorEastAsia"/>
              <w:noProof/>
              <w:lang w:eastAsia="cs-CZ"/>
            </w:rPr>
          </w:pPr>
          <w:hyperlink w:anchor="_Toc19280449" w:history="1">
            <w:r w:rsidR="003A2037" w:rsidRPr="0050548C">
              <w:rPr>
                <w:rStyle w:val="Hypertextovodkaz"/>
                <w:rFonts w:ascii="Arial" w:hAnsi="Arial" w:cs="Arial"/>
                <w:noProof/>
              </w:rPr>
              <w:t>b)</w:t>
            </w:r>
            <w:r w:rsidR="003A2037">
              <w:rPr>
                <w:rFonts w:eastAsiaTheme="minorEastAsia"/>
                <w:noProof/>
                <w:lang w:eastAsia="cs-CZ"/>
              </w:rPr>
              <w:tab/>
            </w:r>
            <w:r w:rsidR="003A2037" w:rsidRPr="0050548C">
              <w:rPr>
                <w:rStyle w:val="Hypertextovodkaz"/>
                <w:noProof/>
              </w:rPr>
              <w:t>účel užívání stavby a význam dráhy v rámci sítě,</w:t>
            </w:r>
            <w:r w:rsidR="003A2037">
              <w:rPr>
                <w:noProof/>
                <w:webHidden/>
              </w:rPr>
              <w:tab/>
            </w:r>
            <w:r w:rsidR="003A2037">
              <w:rPr>
                <w:noProof/>
                <w:webHidden/>
              </w:rPr>
              <w:fldChar w:fldCharType="begin"/>
            </w:r>
            <w:r w:rsidR="003A2037">
              <w:rPr>
                <w:noProof/>
                <w:webHidden/>
              </w:rPr>
              <w:instrText xml:space="preserve"> PAGEREF _Toc19280449 \h </w:instrText>
            </w:r>
            <w:r w:rsidR="003A2037">
              <w:rPr>
                <w:noProof/>
                <w:webHidden/>
              </w:rPr>
            </w:r>
            <w:r w:rsidR="003A2037">
              <w:rPr>
                <w:noProof/>
                <w:webHidden/>
              </w:rPr>
              <w:fldChar w:fldCharType="separate"/>
            </w:r>
            <w:r>
              <w:rPr>
                <w:noProof/>
                <w:webHidden/>
              </w:rPr>
              <w:t>12</w:t>
            </w:r>
            <w:r w:rsidR="003A2037">
              <w:rPr>
                <w:noProof/>
                <w:webHidden/>
              </w:rPr>
              <w:fldChar w:fldCharType="end"/>
            </w:r>
          </w:hyperlink>
        </w:p>
        <w:p w14:paraId="4563E52C" w14:textId="32D54189" w:rsidR="003A2037" w:rsidRDefault="00284A00">
          <w:pPr>
            <w:pStyle w:val="Obsah3"/>
            <w:tabs>
              <w:tab w:val="left" w:pos="880"/>
              <w:tab w:val="right" w:leader="dot" w:pos="9062"/>
            </w:tabs>
            <w:rPr>
              <w:rFonts w:eastAsiaTheme="minorEastAsia"/>
              <w:noProof/>
              <w:lang w:eastAsia="cs-CZ"/>
            </w:rPr>
          </w:pPr>
          <w:hyperlink w:anchor="_Toc19280450" w:history="1">
            <w:r w:rsidR="003A2037" w:rsidRPr="0050548C">
              <w:rPr>
                <w:rStyle w:val="Hypertextovodkaz"/>
                <w:rFonts w:ascii="Arial" w:hAnsi="Arial" w:cs="Arial"/>
                <w:noProof/>
              </w:rPr>
              <w:t>c)</w:t>
            </w:r>
            <w:r w:rsidR="003A2037">
              <w:rPr>
                <w:rFonts w:eastAsiaTheme="minorEastAsia"/>
                <w:noProof/>
                <w:lang w:eastAsia="cs-CZ"/>
              </w:rPr>
              <w:tab/>
            </w:r>
            <w:r w:rsidR="003A2037" w:rsidRPr="0050548C">
              <w:rPr>
                <w:rStyle w:val="Hypertextovodkaz"/>
                <w:noProof/>
              </w:rPr>
              <w:t>trvalá nebo dočasná stavba,</w:t>
            </w:r>
            <w:r w:rsidR="003A2037">
              <w:rPr>
                <w:noProof/>
                <w:webHidden/>
              </w:rPr>
              <w:tab/>
            </w:r>
            <w:r w:rsidR="003A2037">
              <w:rPr>
                <w:noProof/>
                <w:webHidden/>
              </w:rPr>
              <w:fldChar w:fldCharType="begin"/>
            </w:r>
            <w:r w:rsidR="003A2037">
              <w:rPr>
                <w:noProof/>
                <w:webHidden/>
              </w:rPr>
              <w:instrText xml:space="preserve"> PAGEREF _Toc19280450 \h </w:instrText>
            </w:r>
            <w:r w:rsidR="003A2037">
              <w:rPr>
                <w:noProof/>
                <w:webHidden/>
              </w:rPr>
            </w:r>
            <w:r w:rsidR="003A2037">
              <w:rPr>
                <w:noProof/>
                <w:webHidden/>
              </w:rPr>
              <w:fldChar w:fldCharType="separate"/>
            </w:r>
            <w:r>
              <w:rPr>
                <w:noProof/>
                <w:webHidden/>
              </w:rPr>
              <w:t>12</w:t>
            </w:r>
            <w:r w:rsidR="003A2037">
              <w:rPr>
                <w:noProof/>
                <w:webHidden/>
              </w:rPr>
              <w:fldChar w:fldCharType="end"/>
            </w:r>
          </w:hyperlink>
        </w:p>
        <w:p w14:paraId="245BA167" w14:textId="41151B01" w:rsidR="003A2037" w:rsidRDefault="00284A00">
          <w:pPr>
            <w:pStyle w:val="Obsah3"/>
            <w:tabs>
              <w:tab w:val="left" w:pos="880"/>
              <w:tab w:val="right" w:leader="dot" w:pos="9062"/>
            </w:tabs>
            <w:rPr>
              <w:rFonts w:eastAsiaTheme="minorEastAsia"/>
              <w:noProof/>
              <w:lang w:eastAsia="cs-CZ"/>
            </w:rPr>
          </w:pPr>
          <w:hyperlink w:anchor="_Toc19280451" w:history="1">
            <w:r w:rsidR="003A2037" w:rsidRPr="0050548C">
              <w:rPr>
                <w:rStyle w:val="Hypertextovodkaz"/>
                <w:rFonts w:ascii="Arial" w:hAnsi="Arial" w:cs="Arial"/>
                <w:noProof/>
              </w:rPr>
              <w:t>d)</w:t>
            </w:r>
            <w:r w:rsidR="003A2037">
              <w:rPr>
                <w:rFonts w:eastAsiaTheme="minorEastAsia"/>
                <w:noProof/>
                <w:lang w:eastAsia="cs-CZ"/>
              </w:rPr>
              <w:tab/>
            </w:r>
            <w:r w:rsidR="003A2037" w:rsidRPr="0050548C">
              <w:rPr>
                <w:rStyle w:val="Hypertextovodkaz"/>
                <w:noProof/>
              </w:rPr>
              <w:t>celkový popis koncepce řešení stavby včetně základních parametrů stavby, s ohledem na umístění a účel stavby navrhované kapacity stavby, včetně základních technických parametrů stavby jako navržené traťové rychlosti, označení polohy dopraven a zastávek, základní údaje o provozu a navrhovaných technologiích a zařízeních,</w:t>
            </w:r>
            <w:r w:rsidR="003A2037">
              <w:rPr>
                <w:noProof/>
                <w:webHidden/>
              </w:rPr>
              <w:tab/>
            </w:r>
            <w:r w:rsidR="003A2037">
              <w:rPr>
                <w:noProof/>
                <w:webHidden/>
              </w:rPr>
              <w:fldChar w:fldCharType="begin"/>
            </w:r>
            <w:r w:rsidR="003A2037">
              <w:rPr>
                <w:noProof/>
                <w:webHidden/>
              </w:rPr>
              <w:instrText xml:space="preserve"> PAGEREF _Toc19280451 \h </w:instrText>
            </w:r>
            <w:r w:rsidR="003A2037">
              <w:rPr>
                <w:noProof/>
                <w:webHidden/>
              </w:rPr>
            </w:r>
            <w:r w:rsidR="003A2037">
              <w:rPr>
                <w:noProof/>
                <w:webHidden/>
              </w:rPr>
              <w:fldChar w:fldCharType="separate"/>
            </w:r>
            <w:r>
              <w:rPr>
                <w:noProof/>
                <w:webHidden/>
              </w:rPr>
              <w:t>12</w:t>
            </w:r>
            <w:r w:rsidR="003A2037">
              <w:rPr>
                <w:noProof/>
                <w:webHidden/>
              </w:rPr>
              <w:fldChar w:fldCharType="end"/>
            </w:r>
          </w:hyperlink>
        </w:p>
        <w:p w14:paraId="6A4BACC7" w14:textId="2F071E4F" w:rsidR="003A2037" w:rsidRDefault="00284A00">
          <w:pPr>
            <w:pStyle w:val="Obsah3"/>
            <w:tabs>
              <w:tab w:val="right" w:leader="dot" w:pos="9062"/>
            </w:tabs>
            <w:rPr>
              <w:rFonts w:eastAsiaTheme="minorEastAsia"/>
              <w:noProof/>
              <w:lang w:eastAsia="cs-CZ"/>
            </w:rPr>
          </w:pPr>
          <w:hyperlink w:anchor="_Toc19280452" w:history="1">
            <w:r w:rsidR="003A2037" w:rsidRPr="0050548C">
              <w:rPr>
                <w:rStyle w:val="Hypertextovodkaz"/>
                <w:rFonts w:ascii="Arial" w:hAnsi="Arial" w:cs="Arial"/>
                <w:bCs/>
                <w:noProof/>
              </w:rPr>
              <w:t>e)</w:t>
            </w:r>
            <w:r w:rsidR="003A2037" w:rsidRPr="0050548C">
              <w:rPr>
                <w:rStyle w:val="Hypertextovodkaz"/>
                <w:noProof/>
              </w:rPr>
              <w:t> údaje o souladu s územně plánovací dokumentací, s cíli a úkoly územního plánování, včetně informace o vydané územně plánovací dokumentaci,</w:t>
            </w:r>
            <w:r w:rsidR="003A2037">
              <w:rPr>
                <w:noProof/>
                <w:webHidden/>
              </w:rPr>
              <w:tab/>
            </w:r>
            <w:r w:rsidR="003A2037">
              <w:rPr>
                <w:noProof/>
                <w:webHidden/>
              </w:rPr>
              <w:fldChar w:fldCharType="begin"/>
            </w:r>
            <w:r w:rsidR="003A2037">
              <w:rPr>
                <w:noProof/>
                <w:webHidden/>
              </w:rPr>
              <w:instrText xml:space="preserve"> PAGEREF _Toc19280452 \h </w:instrText>
            </w:r>
            <w:r w:rsidR="003A2037">
              <w:rPr>
                <w:noProof/>
                <w:webHidden/>
              </w:rPr>
            </w:r>
            <w:r w:rsidR="003A2037">
              <w:rPr>
                <w:noProof/>
                <w:webHidden/>
              </w:rPr>
              <w:fldChar w:fldCharType="separate"/>
            </w:r>
            <w:r>
              <w:rPr>
                <w:noProof/>
                <w:webHidden/>
              </w:rPr>
              <w:t>16</w:t>
            </w:r>
            <w:r w:rsidR="003A2037">
              <w:rPr>
                <w:noProof/>
                <w:webHidden/>
              </w:rPr>
              <w:fldChar w:fldCharType="end"/>
            </w:r>
          </w:hyperlink>
        </w:p>
        <w:p w14:paraId="74304F9E" w14:textId="288F3081" w:rsidR="003A2037" w:rsidRDefault="00284A00">
          <w:pPr>
            <w:pStyle w:val="Obsah3"/>
            <w:tabs>
              <w:tab w:val="left" w:pos="880"/>
              <w:tab w:val="right" w:leader="dot" w:pos="9062"/>
            </w:tabs>
            <w:rPr>
              <w:rFonts w:eastAsiaTheme="minorEastAsia"/>
              <w:noProof/>
              <w:lang w:eastAsia="cs-CZ"/>
            </w:rPr>
          </w:pPr>
          <w:hyperlink w:anchor="_Toc19280453" w:history="1">
            <w:r w:rsidR="003A2037" w:rsidRPr="0050548C">
              <w:rPr>
                <w:rStyle w:val="Hypertextovodkaz"/>
                <w:noProof/>
              </w:rPr>
              <w:t>f)</w:t>
            </w:r>
            <w:r w:rsidR="003A2037">
              <w:rPr>
                <w:rFonts w:eastAsiaTheme="minorEastAsia"/>
                <w:noProof/>
                <w:lang w:eastAsia="cs-CZ"/>
              </w:rPr>
              <w:tab/>
            </w:r>
            <w:r w:rsidR="003A2037" w:rsidRPr="0050548C">
              <w:rPr>
                <w:rStyle w:val="Hypertextovodkaz"/>
                <w:noProof/>
              </w:rPr>
              <w:t>informace o vydaných rozhodnutích o povolení výjimky z technických požadavků na stavby a technických požadavků zabezpečujících bezbariérové užívání stavby nebo souhlasu provozovatele dráhy o udělených výjimkách z platných předpisů a norem a souhlasu provozovatele dráhy s použitím neschváleného a nezavedeného zařízení,</w:t>
            </w:r>
            <w:r w:rsidR="003A2037">
              <w:rPr>
                <w:noProof/>
                <w:webHidden/>
              </w:rPr>
              <w:tab/>
            </w:r>
            <w:r w:rsidR="003A2037">
              <w:rPr>
                <w:noProof/>
                <w:webHidden/>
              </w:rPr>
              <w:fldChar w:fldCharType="begin"/>
            </w:r>
            <w:r w:rsidR="003A2037">
              <w:rPr>
                <w:noProof/>
                <w:webHidden/>
              </w:rPr>
              <w:instrText xml:space="preserve"> PAGEREF _Toc19280453 \h </w:instrText>
            </w:r>
            <w:r w:rsidR="003A2037">
              <w:rPr>
                <w:noProof/>
                <w:webHidden/>
              </w:rPr>
            </w:r>
            <w:r w:rsidR="003A2037">
              <w:rPr>
                <w:noProof/>
                <w:webHidden/>
              </w:rPr>
              <w:fldChar w:fldCharType="separate"/>
            </w:r>
            <w:r>
              <w:rPr>
                <w:noProof/>
                <w:webHidden/>
              </w:rPr>
              <w:t>16</w:t>
            </w:r>
            <w:r w:rsidR="003A2037">
              <w:rPr>
                <w:noProof/>
                <w:webHidden/>
              </w:rPr>
              <w:fldChar w:fldCharType="end"/>
            </w:r>
          </w:hyperlink>
        </w:p>
        <w:p w14:paraId="7C6B4DDE" w14:textId="16592CD0" w:rsidR="003A2037" w:rsidRDefault="00284A00">
          <w:pPr>
            <w:pStyle w:val="Obsah3"/>
            <w:tabs>
              <w:tab w:val="left" w:pos="880"/>
              <w:tab w:val="right" w:leader="dot" w:pos="9062"/>
            </w:tabs>
            <w:rPr>
              <w:rFonts w:eastAsiaTheme="minorEastAsia"/>
              <w:noProof/>
              <w:lang w:eastAsia="cs-CZ"/>
            </w:rPr>
          </w:pPr>
          <w:hyperlink w:anchor="_Toc19280454" w:history="1">
            <w:r w:rsidR="003A2037" w:rsidRPr="0050548C">
              <w:rPr>
                <w:rStyle w:val="Hypertextovodkaz"/>
                <w:noProof/>
              </w:rPr>
              <w:t>g)</w:t>
            </w:r>
            <w:r w:rsidR="003A2037">
              <w:rPr>
                <w:rFonts w:eastAsiaTheme="minorEastAsia"/>
                <w:noProof/>
                <w:lang w:eastAsia="cs-CZ"/>
              </w:rPr>
              <w:tab/>
            </w:r>
            <w:r w:rsidR="003A2037" w:rsidRPr="0050548C">
              <w:rPr>
                <w:rStyle w:val="Hypertextovodkaz"/>
                <w:noProof/>
              </w:rPr>
              <w:t>informace o tom, zda a v jakých částech dokumentace jsou zohledněny podmínky závazných stanovisek dotčených orgánů,</w:t>
            </w:r>
            <w:r w:rsidR="003A2037">
              <w:rPr>
                <w:noProof/>
                <w:webHidden/>
              </w:rPr>
              <w:tab/>
            </w:r>
            <w:r w:rsidR="003A2037">
              <w:rPr>
                <w:noProof/>
                <w:webHidden/>
              </w:rPr>
              <w:fldChar w:fldCharType="begin"/>
            </w:r>
            <w:r w:rsidR="003A2037">
              <w:rPr>
                <w:noProof/>
                <w:webHidden/>
              </w:rPr>
              <w:instrText xml:space="preserve"> PAGEREF _Toc19280454 \h </w:instrText>
            </w:r>
            <w:r w:rsidR="003A2037">
              <w:rPr>
                <w:noProof/>
                <w:webHidden/>
              </w:rPr>
            </w:r>
            <w:r w:rsidR="003A2037">
              <w:rPr>
                <w:noProof/>
                <w:webHidden/>
              </w:rPr>
              <w:fldChar w:fldCharType="separate"/>
            </w:r>
            <w:r>
              <w:rPr>
                <w:noProof/>
                <w:webHidden/>
              </w:rPr>
              <w:t>16</w:t>
            </w:r>
            <w:r w:rsidR="003A2037">
              <w:rPr>
                <w:noProof/>
                <w:webHidden/>
              </w:rPr>
              <w:fldChar w:fldCharType="end"/>
            </w:r>
          </w:hyperlink>
        </w:p>
        <w:p w14:paraId="3B972606" w14:textId="36243770" w:rsidR="003A2037" w:rsidRDefault="00284A00">
          <w:pPr>
            <w:pStyle w:val="Obsah3"/>
            <w:tabs>
              <w:tab w:val="left" w:pos="880"/>
              <w:tab w:val="right" w:leader="dot" w:pos="9062"/>
            </w:tabs>
            <w:rPr>
              <w:rFonts w:eastAsiaTheme="minorEastAsia"/>
              <w:noProof/>
              <w:lang w:eastAsia="cs-CZ"/>
            </w:rPr>
          </w:pPr>
          <w:hyperlink w:anchor="_Toc19280455" w:history="1">
            <w:r w:rsidR="003A2037" w:rsidRPr="0050548C">
              <w:rPr>
                <w:rStyle w:val="Hypertextovodkaz"/>
                <w:noProof/>
              </w:rPr>
              <w:t>h)</w:t>
            </w:r>
            <w:r w:rsidR="003A2037">
              <w:rPr>
                <w:rFonts w:eastAsiaTheme="minorEastAsia"/>
                <w:noProof/>
                <w:lang w:eastAsia="cs-CZ"/>
              </w:rPr>
              <w:tab/>
            </w:r>
            <w:r w:rsidR="003A2037" w:rsidRPr="0050548C">
              <w:rPr>
                <w:rStyle w:val="Hypertextovodkaz"/>
                <w:noProof/>
              </w:rPr>
              <w:t>ochrana stavby podle jiných právních předpisů</w:t>
            </w:r>
            <w:r w:rsidR="003A2037" w:rsidRPr="0050548C">
              <w:rPr>
                <w:rStyle w:val="Hypertextovodkaz"/>
                <w:rFonts w:ascii="Arial" w:hAnsi="Arial" w:cs="Arial"/>
                <w:bCs/>
                <w:noProof/>
                <w:vertAlign w:val="superscript"/>
              </w:rPr>
              <w:t>7)</w:t>
            </w:r>
            <w:r w:rsidR="003A2037" w:rsidRPr="0050548C">
              <w:rPr>
                <w:rStyle w:val="Hypertextovodkaz"/>
                <w:noProof/>
              </w:rPr>
              <w:t> - kulturní památka apod., nová ochranná pásma a chráněná území,</w:t>
            </w:r>
            <w:r w:rsidR="003A2037">
              <w:rPr>
                <w:noProof/>
                <w:webHidden/>
              </w:rPr>
              <w:tab/>
            </w:r>
            <w:r w:rsidR="003A2037">
              <w:rPr>
                <w:noProof/>
                <w:webHidden/>
              </w:rPr>
              <w:fldChar w:fldCharType="begin"/>
            </w:r>
            <w:r w:rsidR="003A2037">
              <w:rPr>
                <w:noProof/>
                <w:webHidden/>
              </w:rPr>
              <w:instrText xml:space="preserve"> PAGEREF _Toc19280455 \h </w:instrText>
            </w:r>
            <w:r w:rsidR="003A2037">
              <w:rPr>
                <w:noProof/>
                <w:webHidden/>
              </w:rPr>
            </w:r>
            <w:r w:rsidR="003A2037">
              <w:rPr>
                <w:noProof/>
                <w:webHidden/>
              </w:rPr>
              <w:fldChar w:fldCharType="separate"/>
            </w:r>
            <w:r>
              <w:rPr>
                <w:noProof/>
                <w:webHidden/>
              </w:rPr>
              <w:t>17</w:t>
            </w:r>
            <w:r w:rsidR="003A2037">
              <w:rPr>
                <w:noProof/>
                <w:webHidden/>
              </w:rPr>
              <w:fldChar w:fldCharType="end"/>
            </w:r>
          </w:hyperlink>
        </w:p>
        <w:p w14:paraId="309A8F12" w14:textId="2340129D" w:rsidR="003A2037" w:rsidRDefault="00284A00">
          <w:pPr>
            <w:pStyle w:val="Obsah3"/>
            <w:tabs>
              <w:tab w:val="left" w:pos="880"/>
              <w:tab w:val="right" w:leader="dot" w:pos="9062"/>
            </w:tabs>
            <w:rPr>
              <w:rFonts w:eastAsiaTheme="minorEastAsia"/>
              <w:noProof/>
              <w:lang w:eastAsia="cs-CZ"/>
            </w:rPr>
          </w:pPr>
          <w:hyperlink w:anchor="_Toc19280456" w:history="1">
            <w:r w:rsidR="003A2037" w:rsidRPr="0050548C">
              <w:rPr>
                <w:rStyle w:val="Hypertextovodkaz"/>
                <w:noProof/>
              </w:rPr>
              <w:t>i)</w:t>
            </w:r>
            <w:r w:rsidR="003A2037">
              <w:rPr>
                <w:rFonts w:eastAsiaTheme="minorEastAsia"/>
                <w:noProof/>
                <w:lang w:eastAsia="cs-CZ"/>
              </w:rPr>
              <w:tab/>
            </w:r>
            <w:r w:rsidR="003A2037" w:rsidRPr="0050548C">
              <w:rPr>
                <w:rStyle w:val="Hypertextovodkaz"/>
                <w:noProof/>
              </w:rPr>
              <w:t>základní bilance stavby – potřeby a spotřeby médií a hmot, hospodaření s dešťovou vodou, celkové produkované množství a druhy odpadů a emisí, třída energetické náročnosti budov apod.,</w:t>
            </w:r>
            <w:r w:rsidR="003A2037">
              <w:rPr>
                <w:noProof/>
                <w:webHidden/>
              </w:rPr>
              <w:tab/>
            </w:r>
            <w:r w:rsidR="003A2037">
              <w:rPr>
                <w:noProof/>
                <w:webHidden/>
              </w:rPr>
              <w:fldChar w:fldCharType="begin"/>
            </w:r>
            <w:r w:rsidR="003A2037">
              <w:rPr>
                <w:noProof/>
                <w:webHidden/>
              </w:rPr>
              <w:instrText xml:space="preserve"> PAGEREF _Toc19280456 \h </w:instrText>
            </w:r>
            <w:r w:rsidR="003A2037">
              <w:rPr>
                <w:noProof/>
                <w:webHidden/>
              </w:rPr>
            </w:r>
            <w:r w:rsidR="003A2037">
              <w:rPr>
                <w:noProof/>
                <w:webHidden/>
              </w:rPr>
              <w:fldChar w:fldCharType="separate"/>
            </w:r>
            <w:r>
              <w:rPr>
                <w:noProof/>
                <w:webHidden/>
              </w:rPr>
              <w:t>17</w:t>
            </w:r>
            <w:r w:rsidR="003A2037">
              <w:rPr>
                <w:noProof/>
                <w:webHidden/>
              </w:rPr>
              <w:fldChar w:fldCharType="end"/>
            </w:r>
          </w:hyperlink>
        </w:p>
        <w:p w14:paraId="346F65AE" w14:textId="42D94C1A" w:rsidR="003A2037" w:rsidRDefault="00284A00">
          <w:pPr>
            <w:pStyle w:val="Obsah3"/>
            <w:tabs>
              <w:tab w:val="left" w:pos="880"/>
              <w:tab w:val="right" w:leader="dot" w:pos="9062"/>
            </w:tabs>
            <w:rPr>
              <w:rFonts w:eastAsiaTheme="minorEastAsia"/>
              <w:noProof/>
              <w:lang w:eastAsia="cs-CZ"/>
            </w:rPr>
          </w:pPr>
          <w:hyperlink w:anchor="_Toc19280457" w:history="1">
            <w:r w:rsidR="003A2037" w:rsidRPr="0050548C">
              <w:rPr>
                <w:rStyle w:val="Hypertextovodkaz"/>
                <w:noProof/>
              </w:rPr>
              <w:t>j)</w:t>
            </w:r>
            <w:r w:rsidR="003A2037">
              <w:rPr>
                <w:rFonts w:eastAsiaTheme="minorEastAsia"/>
                <w:noProof/>
                <w:lang w:eastAsia="cs-CZ"/>
              </w:rPr>
              <w:tab/>
            </w:r>
            <w:r w:rsidR="003A2037" w:rsidRPr="0050548C">
              <w:rPr>
                <w:rStyle w:val="Hypertextovodkaz"/>
                <w:noProof/>
              </w:rPr>
              <w:t>základní předpoklady výstavby - časové údaje o realizaci stavby, členění na etapy,</w:t>
            </w:r>
            <w:r w:rsidR="003A2037">
              <w:rPr>
                <w:noProof/>
                <w:webHidden/>
              </w:rPr>
              <w:tab/>
            </w:r>
            <w:r w:rsidR="003A2037">
              <w:rPr>
                <w:noProof/>
                <w:webHidden/>
              </w:rPr>
              <w:fldChar w:fldCharType="begin"/>
            </w:r>
            <w:r w:rsidR="003A2037">
              <w:rPr>
                <w:noProof/>
                <w:webHidden/>
              </w:rPr>
              <w:instrText xml:space="preserve"> PAGEREF _Toc19280457 \h </w:instrText>
            </w:r>
            <w:r w:rsidR="003A2037">
              <w:rPr>
                <w:noProof/>
                <w:webHidden/>
              </w:rPr>
            </w:r>
            <w:r w:rsidR="003A2037">
              <w:rPr>
                <w:noProof/>
                <w:webHidden/>
              </w:rPr>
              <w:fldChar w:fldCharType="separate"/>
            </w:r>
            <w:r>
              <w:rPr>
                <w:noProof/>
                <w:webHidden/>
              </w:rPr>
              <w:t>19</w:t>
            </w:r>
            <w:r w:rsidR="003A2037">
              <w:rPr>
                <w:noProof/>
                <w:webHidden/>
              </w:rPr>
              <w:fldChar w:fldCharType="end"/>
            </w:r>
          </w:hyperlink>
        </w:p>
        <w:p w14:paraId="309C8A45" w14:textId="0CB834BE" w:rsidR="003A2037" w:rsidRDefault="00284A00">
          <w:pPr>
            <w:pStyle w:val="Obsah3"/>
            <w:tabs>
              <w:tab w:val="left" w:pos="880"/>
              <w:tab w:val="right" w:leader="dot" w:pos="9062"/>
            </w:tabs>
            <w:rPr>
              <w:rFonts w:eastAsiaTheme="minorEastAsia"/>
              <w:noProof/>
              <w:lang w:eastAsia="cs-CZ"/>
            </w:rPr>
          </w:pPr>
          <w:hyperlink w:anchor="_Toc19280458" w:history="1">
            <w:r w:rsidR="003A2037" w:rsidRPr="0050548C">
              <w:rPr>
                <w:rStyle w:val="Hypertextovodkaz"/>
                <w:noProof/>
              </w:rPr>
              <w:t>k)</w:t>
            </w:r>
            <w:r w:rsidR="003A2037">
              <w:rPr>
                <w:rFonts w:eastAsiaTheme="minorEastAsia"/>
                <w:noProof/>
                <w:lang w:eastAsia="cs-CZ"/>
              </w:rPr>
              <w:tab/>
            </w:r>
            <w:r w:rsidR="003A2037" w:rsidRPr="0050548C">
              <w:rPr>
                <w:rStyle w:val="Hypertextovodkaz"/>
                <w:noProof/>
              </w:rPr>
              <w:t>základní požadavky na předčasné užívání staveb a staveb ke zkušebnímu provozu, doba jejich trvání ve vztahu k dokončení a užívání stavby,</w:t>
            </w:r>
            <w:r w:rsidR="003A2037">
              <w:rPr>
                <w:noProof/>
                <w:webHidden/>
              </w:rPr>
              <w:tab/>
            </w:r>
            <w:r w:rsidR="003A2037">
              <w:rPr>
                <w:noProof/>
                <w:webHidden/>
              </w:rPr>
              <w:fldChar w:fldCharType="begin"/>
            </w:r>
            <w:r w:rsidR="003A2037">
              <w:rPr>
                <w:noProof/>
                <w:webHidden/>
              </w:rPr>
              <w:instrText xml:space="preserve"> PAGEREF _Toc19280458 \h </w:instrText>
            </w:r>
            <w:r w:rsidR="003A2037">
              <w:rPr>
                <w:noProof/>
                <w:webHidden/>
              </w:rPr>
            </w:r>
            <w:r w:rsidR="003A2037">
              <w:rPr>
                <w:noProof/>
                <w:webHidden/>
              </w:rPr>
              <w:fldChar w:fldCharType="separate"/>
            </w:r>
            <w:r>
              <w:rPr>
                <w:noProof/>
                <w:webHidden/>
              </w:rPr>
              <w:t>19</w:t>
            </w:r>
            <w:r w:rsidR="003A2037">
              <w:rPr>
                <w:noProof/>
                <w:webHidden/>
              </w:rPr>
              <w:fldChar w:fldCharType="end"/>
            </w:r>
          </w:hyperlink>
        </w:p>
        <w:p w14:paraId="00714C8A" w14:textId="5EACF8A2" w:rsidR="003A2037" w:rsidRDefault="00284A00">
          <w:pPr>
            <w:pStyle w:val="Obsah3"/>
            <w:tabs>
              <w:tab w:val="left" w:pos="880"/>
              <w:tab w:val="right" w:leader="dot" w:pos="9062"/>
            </w:tabs>
            <w:rPr>
              <w:rFonts w:eastAsiaTheme="minorEastAsia"/>
              <w:noProof/>
              <w:lang w:eastAsia="cs-CZ"/>
            </w:rPr>
          </w:pPr>
          <w:hyperlink w:anchor="_Toc19280459" w:history="1">
            <w:r w:rsidR="003A2037" w:rsidRPr="0050548C">
              <w:rPr>
                <w:rStyle w:val="Hypertextovodkaz"/>
                <w:noProof/>
              </w:rPr>
              <w:t>l)</w:t>
            </w:r>
            <w:r w:rsidR="003A2037">
              <w:rPr>
                <w:rFonts w:eastAsiaTheme="minorEastAsia"/>
                <w:noProof/>
                <w:lang w:eastAsia="cs-CZ"/>
              </w:rPr>
              <w:tab/>
            </w:r>
            <w:r w:rsidR="003A2037" w:rsidRPr="0050548C">
              <w:rPr>
                <w:rStyle w:val="Hypertextovodkaz"/>
                <w:noProof/>
              </w:rPr>
              <w:t>orientační náklady stavby.</w:t>
            </w:r>
            <w:r w:rsidR="003A2037">
              <w:rPr>
                <w:noProof/>
                <w:webHidden/>
              </w:rPr>
              <w:tab/>
            </w:r>
            <w:r w:rsidR="003A2037">
              <w:rPr>
                <w:noProof/>
                <w:webHidden/>
              </w:rPr>
              <w:fldChar w:fldCharType="begin"/>
            </w:r>
            <w:r w:rsidR="003A2037">
              <w:rPr>
                <w:noProof/>
                <w:webHidden/>
              </w:rPr>
              <w:instrText xml:space="preserve"> PAGEREF _Toc19280459 \h </w:instrText>
            </w:r>
            <w:r w:rsidR="003A2037">
              <w:rPr>
                <w:noProof/>
                <w:webHidden/>
              </w:rPr>
            </w:r>
            <w:r w:rsidR="003A2037">
              <w:rPr>
                <w:noProof/>
                <w:webHidden/>
              </w:rPr>
              <w:fldChar w:fldCharType="separate"/>
            </w:r>
            <w:r>
              <w:rPr>
                <w:noProof/>
                <w:webHidden/>
              </w:rPr>
              <w:t>20</w:t>
            </w:r>
            <w:r w:rsidR="003A2037">
              <w:rPr>
                <w:noProof/>
                <w:webHidden/>
              </w:rPr>
              <w:fldChar w:fldCharType="end"/>
            </w:r>
          </w:hyperlink>
        </w:p>
        <w:p w14:paraId="15920AF3" w14:textId="0DCE9302" w:rsidR="003A2037" w:rsidRDefault="00284A00">
          <w:pPr>
            <w:pStyle w:val="Obsah2"/>
            <w:tabs>
              <w:tab w:val="right" w:leader="dot" w:pos="9062"/>
            </w:tabs>
            <w:rPr>
              <w:rFonts w:eastAsiaTheme="minorEastAsia"/>
              <w:noProof/>
              <w:lang w:eastAsia="cs-CZ"/>
            </w:rPr>
          </w:pPr>
          <w:hyperlink w:anchor="_Toc19280460" w:history="1">
            <w:r w:rsidR="003A2037" w:rsidRPr="0050548C">
              <w:rPr>
                <w:rStyle w:val="Hypertextovodkaz"/>
                <w:noProof/>
              </w:rPr>
              <w:t>B.2.2 Celkové urbanistické a architektonické řešení</w:t>
            </w:r>
            <w:r w:rsidR="003A2037">
              <w:rPr>
                <w:noProof/>
                <w:webHidden/>
              </w:rPr>
              <w:tab/>
            </w:r>
            <w:r w:rsidR="003A2037">
              <w:rPr>
                <w:noProof/>
                <w:webHidden/>
              </w:rPr>
              <w:fldChar w:fldCharType="begin"/>
            </w:r>
            <w:r w:rsidR="003A2037">
              <w:rPr>
                <w:noProof/>
                <w:webHidden/>
              </w:rPr>
              <w:instrText xml:space="preserve"> PAGEREF _Toc19280460 \h </w:instrText>
            </w:r>
            <w:r w:rsidR="003A2037">
              <w:rPr>
                <w:noProof/>
                <w:webHidden/>
              </w:rPr>
            </w:r>
            <w:r w:rsidR="003A2037">
              <w:rPr>
                <w:noProof/>
                <w:webHidden/>
              </w:rPr>
              <w:fldChar w:fldCharType="separate"/>
            </w:r>
            <w:r>
              <w:rPr>
                <w:noProof/>
                <w:webHidden/>
              </w:rPr>
              <w:t>20</w:t>
            </w:r>
            <w:r w:rsidR="003A2037">
              <w:rPr>
                <w:noProof/>
                <w:webHidden/>
              </w:rPr>
              <w:fldChar w:fldCharType="end"/>
            </w:r>
          </w:hyperlink>
        </w:p>
        <w:p w14:paraId="1EBAC454" w14:textId="6318CC7A" w:rsidR="003A2037" w:rsidRDefault="00284A00">
          <w:pPr>
            <w:pStyle w:val="Obsah3"/>
            <w:tabs>
              <w:tab w:val="right" w:leader="dot" w:pos="9062"/>
            </w:tabs>
            <w:rPr>
              <w:rFonts w:eastAsiaTheme="minorEastAsia"/>
              <w:noProof/>
              <w:lang w:eastAsia="cs-CZ"/>
            </w:rPr>
          </w:pPr>
          <w:hyperlink w:anchor="_Toc19280461" w:history="1">
            <w:r w:rsidR="003A2037" w:rsidRPr="0050548C">
              <w:rPr>
                <w:rStyle w:val="Hypertextovodkaz"/>
                <w:rFonts w:ascii="Arial" w:hAnsi="Arial" w:cs="Arial"/>
                <w:bCs/>
                <w:noProof/>
              </w:rPr>
              <w:t>a)</w:t>
            </w:r>
            <w:r w:rsidR="003A2037" w:rsidRPr="0050548C">
              <w:rPr>
                <w:rStyle w:val="Hypertextovodkaz"/>
                <w:noProof/>
              </w:rPr>
              <w:t xml:space="preserve"> urbanistické řešení – </w:t>
            </w:r>
            <w:r w:rsidR="003A2037" w:rsidRPr="00441F88">
              <w:rPr>
                <w:rStyle w:val="Hypertextovodkaz"/>
                <w:rFonts w:asciiTheme="majorHAnsi" w:hAnsiTheme="majorHAnsi"/>
                <w:noProof/>
              </w:rPr>
              <w:t>kompozice</w:t>
            </w:r>
            <w:r w:rsidR="003A2037" w:rsidRPr="0050548C">
              <w:rPr>
                <w:rStyle w:val="Hypertextovodkaz"/>
                <w:noProof/>
              </w:rPr>
              <w:t xml:space="preserve"> prostorového řešení,</w:t>
            </w:r>
            <w:r w:rsidR="003A2037">
              <w:rPr>
                <w:noProof/>
                <w:webHidden/>
              </w:rPr>
              <w:tab/>
            </w:r>
            <w:r w:rsidR="003A2037">
              <w:rPr>
                <w:noProof/>
                <w:webHidden/>
              </w:rPr>
              <w:fldChar w:fldCharType="begin"/>
            </w:r>
            <w:r w:rsidR="003A2037">
              <w:rPr>
                <w:noProof/>
                <w:webHidden/>
              </w:rPr>
              <w:instrText xml:space="preserve"> PAGEREF _Toc19280461 \h </w:instrText>
            </w:r>
            <w:r w:rsidR="003A2037">
              <w:rPr>
                <w:noProof/>
                <w:webHidden/>
              </w:rPr>
            </w:r>
            <w:r w:rsidR="003A2037">
              <w:rPr>
                <w:noProof/>
                <w:webHidden/>
              </w:rPr>
              <w:fldChar w:fldCharType="separate"/>
            </w:r>
            <w:r>
              <w:rPr>
                <w:noProof/>
                <w:webHidden/>
              </w:rPr>
              <w:t>20</w:t>
            </w:r>
            <w:r w:rsidR="003A2037">
              <w:rPr>
                <w:noProof/>
                <w:webHidden/>
              </w:rPr>
              <w:fldChar w:fldCharType="end"/>
            </w:r>
          </w:hyperlink>
        </w:p>
        <w:p w14:paraId="7E0A8465" w14:textId="65E9F7E9" w:rsidR="003A2037" w:rsidRDefault="00284A00">
          <w:pPr>
            <w:pStyle w:val="Obsah3"/>
            <w:tabs>
              <w:tab w:val="right" w:leader="dot" w:pos="9062"/>
            </w:tabs>
            <w:rPr>
              <w:rFonts w:eastAsiaTheme="minorEastAsia"/>
              <w:noProof/>
              <w:lang w:eastAsia="cs-CZ"/>
            </w:rPr>
          </w:pPr>
          <w:hyperlink w:anchor="_Toc19280462" w:history="1">
            <w:r w:rsidR="003A2037" w:rsidRPr="0050548C">
              <w:rPr>
                <w:rStyle w:val="Hypertextovodkaz"/>
                <w:rFonts w:ascii="Arial" w:hAnsi="Arial" w:cs="Arial"/>
                <w:bCs/>
                <w:noProof/>
              </w:rPr>
              <w:t>b)</w:t>
            </w:r>
            <w:r w:rsidR="003A2037" w:rsidRPr="0050548C">
              <w:rPr>
                <w:rStyle w:val="Hypertextovodkaz"/>
                <w:noProof/>
              </w:rPr>
              <w:t> architektonické řešení – tvarové řešení, materiálové a barevné řešení.</w:t>
            </w:r>
            <w:r w:rsidR="003A2037">
              <w:rPr>
                <w:noProof/>
                <w:webHidden/>
              </w:rPr>
              <w:tab/>
            </w:r>
            <w:r w:rsidR="003A2037">
              <w:rPr>
                <w:noProof/>
                <w:webHidden/>
              </w:rPr>
              <w:fldChar w:fldCharType="begin"/>
            </w:r>
            <w:r w:rsidR="003A2037">
              <w:rPr>
                <w:noProof/>
                <w:webHidden/>
              </w:rPr>
              <w:instrText xml:space="preserve"> PAGEREF _Toc19280462 \h </w:instrText>
            </w:r>
            <w:r w:rsidR="003A2037">
              <w:rPr>
                <w:noProof/>
                <w:webHidden/>
              </w:rPr>
            </w:r>
            <w:r w:rsidR="003A2037">
              <w:rPr>
                <w:noProof/>
                <w:webHidden/>
              </w:rPr>
              <w:fldChar w:fldCharType="separate"/>
            </w:r>
            <w:r>
              <w:rPr>
                <w:noProof/>
                <w:webHidden/>
              </w:rPr>
              <w:t>20</w:t>
            </w:r>
            <w:r w:rsidR="003A2037">
              <w:rPr>
                <w:noProof/>
                <w:webHidden/>
              </w:rPr>
              <w:fldChar w:fldCharType="end"/>
            </w:r>
          </w:hyperlink>
        </w:p>
        <w:p w14:paraId="74860FE3" w14:textId="1C51C1B4" w:rsidR="003A2037" w:rsidRDefault="00284A00">
          <w:pPr>
            <w:pStyle w:val="Obsah2"/>
            <w:tabs>
              <w:tab w:val="right" w:leader="dot" w:pos="9062"/>
            </w:tabs>
            <w:rPr>
              <w:rFonts w:eastAsiaTheme="minorEastAsia"/>
              <w:noProof/>
              <w:lang w:eastAsia="cs-CZ"/>
            </w:rPr>
          </w:pPr>
          <w:hyperlink w:anchor="_Toc19280463" w:history="1">
            <w:r w:rsidR="003A2037" w:rsidRPr="0050548C">
              <w:rPr>
                <w:rStyle w:val="Hypertextovodkaz"/>
                <w:noProof/>
              </w:rPr>
              <w:t>B.2.3 Celkové technické řešení</w:t>
            </w:r>
            <w:r w:rsidR="003A2037">
              <w:rPr>
                <w:noProof/>
                <w:webHidden/>
              </w:rPr>
              <w:tab/>
            </w:r>
            <w:r w:rsidR="003A2037">
              <w:rPr>
                <w:noProof/>
                <w:webHidden/>
              </w:rPr>
              <w:fldChar w:fldCharType="begin"/>
            </w:r>
            <w:r w:rsidR="003A2037">
              <w:rPr>
                <w:noProof/>
                <w:webHidden/>
              </w:rPr>
              <w:instrText xml:space="preserve"> PAGEREF _Toc19280463 \h </w:instrText>
            </w:r>
            <w:r w:rsidR="003A2037">
              <w:rPr>
                <w:noProof/>
                <w:webHidden/>
              </w:rPr>
            </w:r>
            <w:r w:rsidR="003A2037">
              <w:rPr>
                <w:noProof/>
                <w:webHidden/>
              </w:rPr>
              <w:fldChar w:fldCharType="separate"/>
            </w:r>
            <w:r>
              <w:rPr>
                <w:noProof/>
                <w:webHidden/>
              </w:rPr>
              <w:t>20</w:t>
            </w:r>
            <w:r w:rsidR="003A2037">
              <w:rPr>
                <w:noProof/>
                <w:webHidden/>
              </w:rPr>
              <w:fldChar w:fldCharType="end"/>
            </w:r>
          </w:hyperlink>
        </w:p>
        <w:p w14:paraId="561C5CFE" w14:textId="74B00597" w:rsidR="003A2037" w:rsidRDefault="00284A00">
          <w:pPr>
            <w:pStyle w:val="Obsah3"/>
            <w:tabs>
              <w:tab w:val="right" w:leader="dot" w:pos="9062"/>
            </w:tabs>
            <w:rPr>
              <w:rFonts w:eastAsiaTheme="minorEastAsia"/>
              <w:noProof/>
              <w:lang w:eastAsia="cs-CZ"/>
            </w:rPr>
          </w:pPr>
          <w:hyperlink w:anchor="_Toc19280464" w:history="1">
            <w:r w:rsidR="003A2037" w:rsidRPr="0050548C">
              <w:rPr>
                <w:rStyle w:val="Hypertextovodkaz"/>
                <w:rFonts w:ascii="Arial" w:hAnsi="Arial" w:cs="Arial"/>
                <w:bCs/>
                <w:noProof/>
              </w:rPr>
              <w:t>a)</w:t>
            </w:r>
            <w:r w:rsidR="003A2037" w:rsidRPr="0050548C">
              <w:rPr>
                <w:rStyle w:val="Hypertextovodkaz"/>
                <w:noProof/>
              </w:rPr>
              <w:t> popis celkové koncepce technického řešení po skupinách objektů nebo jednotlivých objektech, včetně údajů o statických výpočtech prokazujících, že stavba je navržena tak, aby zatížení na ni působící nemělo za následek poškození stavby nebo její části, větší stupeň nepřípustného přetvoření,</w:t>
            </w:r>
            <w:r w:rsidR="003A2037">
              <w:rPr>
                <w:noProof/>
                <w:webHidden/>
              </w:rPr>
              <w:tab/>
            </w:r>
            <w:r w:rsidR="003A2037">
              <w:rPr>
                <w:noProof/>
                <w:webHidden/>
              </w:rPr>
              <w:fldChar w:fldCharType="begin"/>
            </w:r>
            <w:r w:rsidR="003A2037">
              <w:rPr>
                <w:noProof/>
                <w:webHidden/>
              </w:rPr>
              <w:instrText xml:space="preserve"> PAGEREF _Toc19280464 \h </w:instrText>
            </w:r>
            <w:r w:rsidR="003A2037">
              <w:rPr>
                <w:noProof/>
                <w:webHidden/>
              </w:rPr>
            </w:r>
            <w:r w:rsidR="003A2037">
              <w:rPr>
                <w:noProof/>
                <w:webHidden/>
              </w:rPr>
              <w:fldChar w:fldCharType="separate"/>
            </w:r>
            <w:r>
              <w:rPr>
                <w:noProof/>
                <w:webHidden/>
              </w:rPr>
              <w:t>20</w:t>
            </w:r>
            <w:r w:rsidR="003A2037">
              <w:rPr>
                <w:noProof/>
                <w:webHidden/>
              </w:rPr>
              <w:fldChar w:fldCharType="end"/>
            </w:r>
          </w:hyperlink>
        </w:p>
        <w:p w14:paraId="19285AE9" w14:textId="0D753F14" w:rsidR="003A2037" w:rsidRDefault="00284A00">
          <w:pPr>
            <w:pStyle w:val="Obsah3"/>
            <w:tabs>
              <w:tab w:val="right" w:leader="dot" w:pos="9062"/>
            </w:tabs>
            <w:rPr>
              <w:rFonts w:eastAsiaTheme="minorEastAsia"/>
              <w:noProof/>
              <w:lang w:eastAsia="cs-CZ"/>
            </w:rPr>
          </w:pPr>
          <w:hyperlink w:anchor="_Toc19280465" w:history="1">
            <w:r w:rsidR="003A2037" w:rsidRPr="0050548C">
              <w:rPr>
                <w:rStyle w:val="Hypertextovodkaz"/>
                <w:rFonts w:ascii="Arial" w:hAnsi="Arial" w:cs="Arial"/>
                <w:bCs/>
                <w:noProof/>
              </w:rPr>
              <w:t>b)</w:t>
            </w:r>
            <w:r w:rsidR="003A2037" w:rsidRPr="0050548C">
              <w:rPr>
                <w:rStyle w:val="Hypertextovodkaz"/>
                <w:noProof/>
              </w:rPr>
              <w:t> celková bilance nároků všech druhů energií, tepla a teplé užitkové vody – podmínky zvýšeného odběru elektrické energie, podmínky při zvýšení technického maxima,</w:t>
            </w:r>
            <w:r w:rsidR="003A2037">
              <w:rPr>
                <w:noProof/>
                <w:webHidden/>
              </w:rPr>
              <w:tab/>
            </w:r>
            <w:r w:rsidR="003A2037">
              <w:rPr>
                <w:noProof/>
                <w:webHidden/>
              </w:rPr>
              <w:fldChar w:fldCharType="begin"/>
            </w:r>
            <w:r w:rsidR="003A2037">
              <w:rPr>
                <w:noProof/>
                <w:webHidden/>
              </w:rPr>
              <w:instrText xml:space="preserve"> PAGEREF _Toc19280465 \h </w:instrText>
            </w:r>
            <w:r w:rsidR="003A2037">
              <w:rPr>
                <w:noProof/>
                <w:webHidden/>
              </w:rPr>
            </w:r>
            <w:r w:rsidR="003A2037">
              <w:rPr>
                <w:noProof/>
                <w:webHidden/>
              </w:rPr>
              <w:fldChar w:fldCharType="separate"/>
            </w:r>
            <w:r>
              <w:rPr>
                <w:noProof/>
                <w:webHidden/>
              </w:rPr>
              <w:t>21</w:t>
            </w:r>
            <w:r w:rsidR="003A2037">
              <w:rPr>
                <w:noProof/>
                <w:webHidden/>
              </w:rPr>
              <w:fldChar w:fldCharType="end"/>
            </w:r>
          </w:hyperlink>
        </w:p>
        <w:p w14:paraId="3C345FEE" w14:textId="681C31B3" w:rsidR="003A2037" w:rsidRDefault="00284A00">
          <w:pPr>
            <w:pStyle w:val="Obsah3"/>
            <w:tabs>
              <w:tab w:val="right" w:leader="dot" w:pos="9062"/>
            </w:tabs>
            <w:rPr>
              <w:rFonts w:eastAsiaTheme="minorEastAsia"/>
              <w:noProof/>
              <w:lang w:eastAsia="cs-CZ"/>
            </w:rPr>
          </w:pPr>
          <w:hyperlink w:anchor="_Toc19280466" w:history="1">
            <w:r w:rsidR="003A2037" w:rsidRPr="0050548C">
              <w:rPr>
                <w:rStyle w:val="Hypertextovodkaz"/>
                <w:rFonts w:ascii="Arial" w:hAnsi="Arial" w:cs="Arial"/>
                <w:bCs/>
                <w:noProof/>
              </w:rPr>
              <w:t>c)</w:t>
            </w:r>
            <w:r w:rsidR="003A2037" w:rsidRPr="0050548C">
              <w:rPr>
                <w:rStyle w:val="Hypertextovodkaz"/>
                <w:noProof/>
              </w:rPr>
              <w:t> celková spotřeba vody,</w:t>
            </w:r>
            <w:r w:rsidR="003A2037">
              <w:rPr>
                <w:noProof/>
                <w:webHidden/>
              </w:rPr>
              <w:tab/>
            </w:r>
            <w:r w:rsidR="003A2037">
              <w:rPr>
                <w:noProof/>
                <w:webHidden/>
              </w:rPr>
              <w:fldChar w:fldCharType="begin"/>
            </w:r>
            <w:r w:rsidR="003A2037">
              <w:rPr>
                <w:noProof/>
                <w:webHidden/>
              </w:rPr>
              <w:instrText xml:space="preserve"> PAGEREF _Toc19280466 \h </w:instrText>
            </w:r>
            <w:r w:rsidR="003A2037">
              <w:rPr>
                <w:noProof/>
                <w:webHidden/>
              </w:rPr>
            </w:r>
            <w:r w:rsidR="003A2037">
              <w:rPr>
                <w:noProof/>
                <w:webHidden/>
              </w:rPr>
              <w:fldChar w:fldCharType="separate"/>
            </w:r>
            <w:r>
              <w:rPr>
                <w:noProof/>
                <w:webHidden/>
              </w:rPr>
              <w:t>21</w:t>
            </w:r>
            <w:r w:rsidR="003A2037">
              <w:rPr>
                <w:noProof/>
                <w:webHidden/>
              </w:rPr>
              <w:fldChar w:fldCharType="end"/>
            </w:r>
          </w:hyperlink>
        </w:p>
        <w:p w14:paraId="40510BA5" w14:textId="7BB69110" w:rsidR="003A2037" w:rsidRDefault="00284A00">
          <w:pPr>
            <w:pStyle w:val="Obsah3"/>
            <w:tabs>
              <w:tab w:val="left" w:pos="880"/>
              <w:tab w:val="right" w:leader="dot" w:pos="9062"/>
            </w:tabs>
            <w:rPr>
              <w:rFonts w:eastAsiaTheme="minorEastAsia"/>
              <w:noProof/>
              <w:lang w:eastAsia="cs-CZ"/>
            </w:rPr>
          </w:pPr>
          <w:hyperlink w:anchor="_Toc19280467" w:history="1">
            <w:r w:rsidR="003A2037" w:rsidRPr="0050548C">
              <w:rPr>
                <w:rStyle w:val="Hypertextovodkaz"/>
                <w:rFonts w:ascii="Arial" w:hAnsi="Arial" w:cs="Arial"/>
                <w:noProof/>
              </w:rPr>
              <w:t>e)</w:t>
            </w:r>
            <w:r w:rsidR="003A2037">
              <w:rPr>
                <w:rFonts w:eastAsiaTheme="minorEastAsia"/>
                <w:noProof/>
                <w:lang w:eastAsia="cs-CZ"/>
              </w:rPr>
              <w:tab/>
            </w:r>
            <w:r w:rsidR="003A2037" w:rsidRPr="0050548C">
              <w:rPr>
                <w:rStyle w:val="Hypertextovodkaz"/>
                <w:noProof/>
              </w:rPr>
              <w:t>celkové produkované množství a druhy odpadů a emisí, způsob nakládání s vyzískaným materiálem,</w:t>
            </w:r>
            <w:r w:rsidR="003A2037">
              <w:rPr>
                <w:noProof/>
                <w:webHidden/>
              </w:rPr>
              <w:tab/>
            </w:r>
            <w:r w:rsidR="003A2037">
              <w:rPr>
                <w:noProof/>
                <w:webHidden/>
              </w:rPr>
              <w:fldChar w:fldCharType="begin"/>
            </w:r>
            <w:r w:rsidR="003A2037">
              <w:rPr>
                <w:noProof/>
                <w:webHidden/>
              </w:rPr>
              <w:instrText xml:space="preserve"> PAGEREF _Toc19280467 \h </w:instrText>
            </w:r>
            <w:r w:rsidR="003A2037">
              <w:rPr>
                <w:noProof/>
                <w:webHidden/>
              </w:rPr>
            </w:r>
            <w:r w:rsidR="003A2037">
              <w:rPr>
                <w:noProof/>
                <w:webHidden/>
              </w:rPr>
              <w:fldChar w:fldCharType="separate"/>
            </w:r>
            <w:r>
              <w:rPr>
                <w:noProof/>
                <w:webHidden/>
              </w:rPr>
              <w:t>21</w:t>
            </w:r>
            <w:r w:rsidR="003A2037">
              <w:rPr>
                <w:noProof/>
                <w:webHidden/>
              </w:rPr>
              <w:fldChar w:fldCharType="end"/>
            </w:r>
          </w:hyperlink>
        </w:p>
        <w:p w14:paraId="00389F26" w14:textId="5439A619" w:rsidR="003A2037" w:rsidRDefault="00284A00">
          <w:pPr>
            <w:pStyle w:val="Obsah3"/>
            <w:tabs>
              <w:tab w:val="left" w:pos="880"/>
              <w:tab w:val="right" w:leader="dot" w:pos="9062"/>
            </w:tabs>
            <w:rPr>
              <w:rFonts w:eastAsiaTheme="minorEastAsia"/>
              <w:noProof/>
              <w:lang w:eastAsia="cs-CZ"/>
            </w:rPr>
          </w:pPr>
          <w:hyperlink w:anchor="_Toc19280468" w:history="1">
            <w:r w:rsidR="003A2037" w:rsidRPr="0050548C">
              <w:rPr>
                <w:rStyle w:val="Hypertextovodkaz"/>
                <w:rFonts w:ascii="Arial" w:hAnsi="Arial" w:cs="Arial"/>
                <w:noProof/>
              </w:rPr>
              <w:t>f)</w:t>
            </w:r>
            <w:r w:rsidR="003A2037">
              <w:rPr>
                <w:rFonts w:eastAsiaTheme="minorEastAsia"/>
                <w:noProof/>
                <w:lang w:eastAsia="cs-CZ"/>
              </w:rPr>
              <w:tab/>
            </w:r>
            <w:r w:rsidR="003A2037" w:rsidRPr="0050548C">
              <w:rPr>
                <w:rStyle w:val="Hypertextovodkaz"/>
                <w:noProof/>
              </w:rPr>
              <w:t>požadavky na kapacity veřejných sítí komunikačních vedení a elektronického komunikačního zařízení veřejné komunikační sítě.</w:t>
            </w:r>
            <w:r w:rsidR="003A2037">
              <w:rPr>
                <w:noProof/>
                <w:webHidden/>
              </w:rPr>
              <w:tab/>
            </w:r>
            <w:r w:rsidR="003A2037">
              <w:rPr>
                <w:noProof/>
                <w:webHidden/>
              </w:rPr>
              <w:fldChar w:fldCharType="begin"/>
            </w:r>
            <w:r w:rsidR="003A2037">
              <w:rPr>
                <w:noProof/>
                <w:webHidden/>
              </w:rPr>
              <w:instrText xml:space="preserve"> PAGEREF _Toc19280468 \h </w:instrText>
            </w:r>
            <w:r w:rsidR="003A2037">
              <w:rPr>
                <w:noProof/>
                <w:webHidden/>
              </w:rPr>
            </w:r>
            <w:r w:rsidR="003A2037">
              <w:rPr>
                <w:noProof/>
                <w:webHidden/>
              </w:rPr>
              <w:fldChar w:fldCharType="separate"/>
            </w:r>
            <w:r>
              <w:rPr>
                <w:noProof/>
                <w:webHidden/>
              </w:rPr>
              <w:t>23</w:t>
            </w:r>
            <w:r w:rsidR="003A2037">
              <w:rPr>
                <w:noProof/>
                <w:webHidden/>
              </w:rPr>
              <w:fldChar w:fldCharType="end"/>
            </w:r>
          </w:hyperlink>
        </w:p>
        <w:p w14:paraId="173E1EFE" w14:textId="7195DD88" w:rsidR="003A2037" w:rsidRDefault="00284A00">
          <w:pPr>
            <w:pStyle w:val="Obsah2"/>
            <w:tabs>
              <w:tab w:val="right" w:leader="dot" w:pos="9062"/>
            </w:tabs>
            <w:rPr>
              <w:rFonts w:eastAsiaTheme="minorEastAsia"/>
              <w:noProof/>
              <w:lang w:eastAsia="cs-CZ"/>
            </w:rPr>
          </w:pPr>
          <w:hyperlink w:anchor="_Toc19280469" w:history="1">
            <w:r w:rsidR="003A2037" w:rsidRPr="0050548C">
              <w:rPr>
                <w:rStyle w:val="Hypertextovodkaz"/>
                <w:noProof/>
              </w:rPr>
              <w:t>B.2.4 Bezbariérové užívání stavby</w:t>
            </w:r>
            <w:r w:rsidR="003A2037">
              <w:rPr>
                <w:noProof/>
                <w:webHidden/>
              </w:rPr>
              <w:tab/>
            </w:r>
            <w:r w:rsidR="003A2037">
              <w:rPr>
                <w:noProof/>
                <w:webHidden/>
              </w:rPr>
              <w:fldChar w:fldCharType="begin"/>
            </w:r>
            <w:r w:rsidR="003A2037">
              <w:rPr>
                <w:noProof/>
                <w:webHidden/>
              </w:rPr>
              <w:instrText xml:space="preserve"> PAGEREF _Toc19280469 \h </w:instrText>
            </w:r>
            <w:r w:rsidR="003A2037">
              <w:rPr>
                <w:noProof/>
                <w:webHidden/>
              </w:rPr>
            </w:r>
            <w:r w:rsidR="003A2037">
              <w:rPr>
                <w:noProof/>
                <w:webHidden/>
              </w:rPr>
              <w:fldChar w:fldCharType="separate"/>
            </w:r>
            <w:r>
              <w:rPr>
                <w:noProof/>
                <w:webHidden/>
              </w:rPr>
              <w:t>23</w:t>
            </w:r>
            <w:r w:rsidR="003A2037">
              <w:rPr>
                <w:noProof/>
                <w:webHidden/>
              </w:rPr>
              <w:fldChar w:fldCharType="end"/>
            </w:r>
          </w:hyperlink>
        </w:p>
        <w:p w14:paraId="4537B3DE" w14:textId="210ACE02" w:rsidR="003A2037" w:rsidRDefault="00284A00">
          <w:pPr>
            <w:pStyle w:val="Obsah3"/>
            <w:tabs>
              <w:tab w:val="right" w:leader="dot" w:pos="9062"/>
            </w:tabs>
            <w:rPr>
              <w:rFonts w:eastAsiaTheme="minorEastAsia"/>
              <w:noProof/>
              <w:lang w:eastAsia="cs-CZ"/>
            </w:rPr>
          </w:pPr>
          <w:hyperlink w:anchor="_Toc19280470" w:history="1">
            <w:r w:rsidR="003A2037" w:rsidRPr="0050548C">
              <w:rPr>
                <w:rStyle w:val="Hypertextovodkaz"/>
                <w:noProof/>
              </w:rPr>
              <w:t xml:space="preserve">Zásady řešení přístupnosti a užívání stavby osobami se sníženou schopností pohybu nebo orientace, seznam použitých zvláštních a vybraných stavebních výrobků pro tyto osoby, včetně </w:t>
            </w:r>
            <w:r w:rsidR="003A2037" w:rsidRPr="0050548C">
              <w:rPr>
                <w:rStyle w:val="Hypertextovodkaz"/>
                <w:noProof/>
              </w:rPr>
              <w:lastRenderedPageBreak/>
              <w:t>řešení informačních systémů a údajů o podmínkách pro výkon práce osob se zdravotním postižením.</w:t>
            </w:r>
            <w:r w:rsidR="003A2037">
              <w:rPr>
                <w:noProof/>
                <w:webHidden/>
              </w:rPr>
              <w:tab/>
            </w:r>
            <w:r w:rsidR="003A2037">
              <w:rPr>
                <w:noProof/>
                <w:webHidden/>
              </w:rPr>
              <w:fldChar w:fldCharType="begin"/>
            </w:r>
            <w:r w:rsidR="003A2037">
              <w:rPr>
                <w:noProof/>
                <w:webHidden/>
              </w:rPr>
              <w:instrText xml:space="preserve"> PAGEREF _Toc19280470 \h </w:instrText>
            </w:r>
            <w:r w:rsidR="003A2037">
              <w:rPr>
                <w:noProof/>
                <w:webHidden/>
              </w:rPr>
            </w:r>
            <w:r w:rsidR="003A2037">
              <w:rPr>
                <w:noProof/>
                <w:webHidden/>
              </w:rPr>
              <w:fldChar w:fldCharType="separate"/>
            </w:r>
            <w:r>
              <w:rPr>
                <w:noProof/>
                <w:webHidden/>
              </w:rPr>
              <w:t>23</w:t>
            </w:r>
            <w:r w:rsidR="003A2037">
              <w:rPr>
                <w:noProof/>
                <w:webHidden/>
              </w:rPr>
              <w:fldChar w:fldCharType="end"/>
            </w:r>
          </w:hyperlink>
        </w:p>
        <w:p w14:paraId="04FC1956" w14:textId="7E89CA94" w:rsidR="003A2037" w:rsidRDefault="00284A00">
          <w:pPr>
            <w:pStyle w:val="Obsah2"/>
            <w:tabs>
              <w:tab w:val="right" w:leader="dot" w:pos="9062"/>
            </w:tabs>
            <w:rPr>
              <w:rFonts w:eastAsiaTheme="minorEastAsia"/>
              <w:noProof/>
              <w:lang w:eastAsia="cs-CZ"/>
            </w:rPr>
          </w:pPr>
          <w:hyperlink w:anchor="_Toc19280471" w:history="1">
            <w:r w:rsidR="003A2037" w:rsidRPr="0050548C">
              <w:rPr>
                <w:rStyle w:val="Hypertextovodkaz"/>
                <w:noProof/>
              </w:rPr>
              <w:t>B.2.5 Bezpečnost při užívání stavby</w:t>
            </w:r>
            <w:r w:rsidR="003A2037">
              <w:rPr>
                <w:noProof/>
                <w:webHidden/>
              </w:rPr>
              <w:tab/>
            </w:r>
            <w:r w:rsidR="003A2037">
              <w:rPr>
                <w:noProof/>
                <w:webHidden/>
              </w:rPr>
              <w:fldChar w:fldCharType="begin"/>
            </w:r>
            <w:r w:rsidR="003A2037">
              <w:rPr>
                <w:noProof/>
                <w:webHidden/>
              </w:rPr>
              <w:instrText xml:space="preserve"> PAGEREF _Toc19280471 \h </w:instrText>
            </w:r>
            <w:r w:rsidR="003A2037">
              <w:rPr>
                <w:noProof/>
                <w:webHidden/>
              </w:rPr>
            </w:r>
            <w:r w:rsidR="003A2037">
              <w:rPr>
                <w:noProof/>
                <w:webHidden/>
              </w:rPr>
              <w:fldChar w:fldCharType="separate"/>
            </w:r>
            <w:r>
              <w:rPr>
                <w:noProof/>
                <w:webHidden/>
              </w:rPr>
              <w:t>23</w:t>
            </w:r>
            <w:r w:rsidR="003A2037">
              <w:rPr>
                <w:noProof/>
                <w:webHidden/>
              </w:rPr>
              <w:fldChar w:fldCharType="end"/>
            </w:r>
          </w:hyperlink>
        </w:p>
        <w:p w14:paraId="56649B15" w14:textId="7ABF45D7" w:rsidR="003A2037" w:rsidRDefault="00284A00">
          <w:pPr>
            <w:pStyle w:val="Obsah3"/>
            <w:tabs>
              <w:tab w:val="right" w:leader="dot" w:pos="9062"/>
            </w:tabs>
            <w:rPr>
              <w:rFonts w:eastAsiaTheme="minorEastAsia"/>
              <w:noProof/>
              <w:lang w:eastAsia="cs-CZ"/>
            </w:rPr>
          </w:pPr>
          <w:hyperlink w:anchor="_Toc19280472" w:history="1">
            <w:r w:rsidR="003A2037" w:rsidRPr="0050548C">
              <w:rPr>
                <w:rStyle w:val="Hypertextovodkaz"/>
                <w:rFonts w:ascii="Arial" w:hAnsi="Arial" w:cs="Arial"/>
                <w:bCs/>
                <w:noProof/>
              </w:rPr>
              <w:t>a)</w:t>
            </w:r>
            <w:r w:rsidR="003A2037" w:rsidRPr="0050548C">
              <w:rPr>
                <w:rStyle w:val="Hypertextovodkaz"/>
                <w:noProof/>
              </w:rPr>
              <w:t> popis splnění zásadních požadavků příslušných předpisů a norem ochrany před vlivy trakčních a energetických vedení,</w:t>
            </w:r>
            <w:r w:rsidR="003A2037">
              <w:rPr>
                <w:noProof/>
                <w:webHidden/>
              </w:rPr>
              <w:tab/>
            </w:r>
            <w:r w:rsidR="003A2037">
              <w:rPr>
                <w:noProof/>
                <w:webHidden/>
              </w:rPr>
              <w:fldChar w:fldCharType="begin"/>
            </w:r>
            <w:r w:rsidR="003A2037">
              <w:rPr>
                <w:noProof/>
                <w:webHidden/>
              </w:rPr>
              <w:instrText xml:space="preserve"> PAGEREF _Toc19280472 \h </w:instrText>
            </w:r>
            <w:r w:rsidR="003A2037">
              <w:rPr>
                <w:noProof/>
                <w:webHidden/>
              </w:rPr>
            </w:r>
            <w:r w:rsidR="003A2037">
              <w:rPr>
                <w:noProof/>
                <w:webHidden/>
              </w:rPr>
              <w:fldChar w:fldCharType="separate"/>
            </w:r>
            <w:r>
              <w:rPr>
                <w:noProof/>
                <w:webHidden/>
              </w:rPr>
              <w:t>23</w:t>
            </w:r>
            <w:r w:rsidR="003A2037">
              <w:rPr>
                <w:noProof/>
                <w:webHidden/>
              </w:rPr>
              <w:fldChar w:fldCharType="end"/>
            </w:r>
          </w:hyperlink>
        </w:p>
        <w:p w14:paraId="6C9E6039" w14:textId="3F846996" w:rsidR="003A2037" w:rsidRDefault="00284A00">
          <w:pPr>
            <w:pStyle w:val="Obsah3"/>
            <w:tabs>
              <w:tab w:val="right" w:leader="dot" w:pos="9062"/>
            </w:tabs>
            <w:rPr>
              <w:rFonts w:eastAsiaTheme="minorEastAsia"/>
              <w:noProof/>
              <w:lang w:eastAsia="cs-CZ"/>
            </w:rPr>
          </w:pPr>
          <w:hyperlink w:anchor="_Toc19280473" w:history="1">
            <w:r w:rsidR="003A2037" w:rsidRPr="0050548C">
              <w:rPr>
                <w:rStyle w:val="Hypertextovodkaz"/>
                <w:rFonts w:ascii="Arial" w:hAnsi="Arial" w:cs="Arial"/>
                <w:bCs/>
                <w:noProof/>
              </w:rPr>
              <w:t>b)</w:t>
            </w:r>
            <w:r w:rsidR="003A2037" w:rsidRPr="0050548C">
              <w:rPr>
                <w:rStyle w:val="Hypertextovodkaz"/>
                <w:noProof/>
              </w:rPr>
              <w:t> řešení ochranných opatření proti vlivu bludných proudů na základě výsledků korozních průzkumů.</w:t>
            </w:r>
            <w:r w:rsidR="003A2037">
              <w:rPr>
                <w:noProof/>
                <w:webHidden/>
              </w:rPr>
              <w:tab/>
            </w:r>
            <w:r w:rsidR="003A2037">
              <w:rPr>
                <w:noProof/>
                <w:webHidden/>
              </w:rPr>
              <w:fldChar w:fldCharType="begin"/>
            </w:r>
            <w:r w:rsidR="003A2037">
              <w:rPr>
                <w:noProof/>
                <w:webHidden/>
              </w:rPr>
              <w:instrText xml:space="preserve"> PAGEREF _Toc19280473 \h </w:instrText>
            </w:r>
            <w:r w:rsidR="003A2037">
              <w:rPr>
                <w:noProof/>
                <w:webHidden/>
              </w:rPr>
            </w:r>
            <w:r w:rsidR="003A2037">
              <w:rPr>
                <w:noProof/>
                <w:webHidden/>
              </w:rPr>
              <w:fldChar w:fldCharType="separate"/>
            </w:r>
            <w:r>
              <w:rPr>
                <w:noProof/>
                <w:webHidden/>
              </w:rPr>
              <w:t>24</w:t>
            </w:r>
            <w:r w:rsidR="003A2037">
              <w:rPr>
                <w:noProof/>
                <w:webHidden/>
              </w:rPr>
              <w:fldChar w:fldCharType="end"/>
            </w:r>
          </w:hyperlink>
        </w:p>
        <w:p w14:paraId="12DE649E" w14:textId="2AF139ED" w:rsidR="003A2037" w:rsidRDefault="00284A00">
          <w:pPr>
            <w:pStyle w:val="Obsah3"/>
            <w:tabs>
              <w:tab w:val="right" w:leader="dot" w:pos="9062"/>
            </w:tabs>
            <w:rPr>
              <w:rFonts w:eastAsiaTheme="minorEastAsia"/>
              <w:noProof/>
              <w:lang w:eastAsia="cs-CZ"/>
            </w:rPr>
          </w:pPr>
          <w:hyperlink w:anchor="_Toc19280474" w:history="1">
            <w:r w:rsidR="003A2037" w:rsidRPr="0050548C">
              <w:rPr>
                <w:rStyle w:val="Hypertextovodkaz"/>
                <w:noProof/>
              </w:rPr>
              <w:t>B.2.6 Základní popis technologických objektů a technických zařízení</w:t>
            </w:r>
            <w:r w:rsidR="003A2037">
              <w:rPr>
                <w:noProof/>
                <w:webHidden/>
              </w:rPr>
              <w:tab/>
            </w:r>
            <w:r w:rsidR="003A2037">
              <w:rPr>
                <w:noProof/>
                <w:webHidden/>
              </w:rPr>
              <w:fldChar w:fldCharType="begin"/>
            </w:r>
            <w:r w:rsidR="003A2037">
              <w:rPr>
                <w:noProof/>
                <w:webHidden/>
              </w:rPr>
              <w:instrText xml:space="preserve"> PAGEREF _Toc19280474 \h </w:instrText>
            </w:r>
            <w:r w:rsidR="003A2037">
              <w:rPr>
                <w:noProof/>
                <w:webHidden/>
              </w:rPr>
            </w:r>
            <w:r w:rsidR="003A2037">
              <w:rPr>
                <w:noProof/>
                <w:webHidden/>
              </w:rPr>
              <w:fldChar w:fldCharType="separate"/>
            </w:r>
            <w:r>
              <w:rPr>
                <w:noProof/>
                <w:webHidden/>
              </w:rPr>
              <w:t>24</w:t>
            </w:r>
            <w:r w:rsidR="003A2037">
              <w:rPr>
                <w:noProof/>
                <w:webHidden/>
              </w:rPr>
              <w:fldChar w:fldCharType="end"/>
            </w:r>
          </w:hyperlink>
        </w:p>
        <w:p w14:paraId="78C6C940" w14:textId="7C95CF2E" w:rsidR="003A2037" w:rsidRDefault="00284A00">
          <w:pPr>
            <w:pStyle w:val="Obsah3"/>
            <w:tabs>
              <w:tab w:val="right" w:leader="dot" w:pos="9062"/>
            </w:tabs>
            <w:rPr>
              <w:rFonts w:eastAsiaTheme="minorEastAsia"/>
              <w:noProof/>
              <w:lang w:eastAsia="cs-CZ"/>
            </w:rPr>
          </w:pPr>
          <w:hyperlink w:anchor="_Toc19280475" w:history="1">
            <w:r w:rsidR="003A2037" w:rsidRPr="0050548C">
              <w:rPr>
                <w:rStyle w:val="Hypertextovodkaz"/>
                <w:rFonts w:ascii="Arial" w:hAnsi="Arial" w:cs="Arial"/>
                <w:bCs/>
                <w:noProof/>
              </w:rPr>
              <w:t>a)</w:t>
            </w:r>
            <w:r w:rsidR="003A2037" w:rsidRPr="0050548C">
              <w:rPr>
                <w:rStyle w:val="Hypertextovodkaz"/>
                <w:noProof/>
              </w:rPr>
              <w:t> popis stávajícího stavu,</w:t>
            </w:r>
            <w:r w:rsidR="003A2037">
              <w:rPr>
                <w:noProof/>
                <w:webHidden/>
              </w:rPr>
              <w:tab/>
            </w:r>
            <w:r w:rsidR="003A2037">
              <w:rPr>
                <w:noProof/>
                <w:webHidden/>
              </w:rPr>
              <w:fldChar w:fldCharType="begin"/>
            </w:r>
            <w:r w:rsidR="003A2037">
              <w:rPr>
                <w:noProof/>
                <w:webHidden/>
              </w:rPr>
              <w:instrText xml:space="preserve"> PAGEREF _Toc19280475 \h </w:instrText>
            </w:r>
            <w:r w:rsidR="003A2037">
              <w:rPr>
                <w:noProof/>
                <w:webHidden/>
              </w:rPr>
            </w:r>
            <w:r w:rsidR="003A2037">
              <w:rPr>
                <w:noProof/>
                <w:webHidden/>
              </w:rPr>
              <w:fldChar w:fldCharType="separate"/>
            </w:r>
            <w:r>
              <w:rPr>
                <w:noProof/>
                <w:webHidden/>
              </w:rPr>
              <w:t>24</w:t>
            </w:r>
            <w:r w:rsidR="003A2037">
              <w:rPr>
                <w:noProof/>
                <w:webHidden/>
              </w:rPr>
              <w:fldChar w:fldCharType="end"/>
            </w:r>
          </w:hyperlink>
        </w:p>
        <w:p w14:paraId="7D23A3DE" w14:textId="3EE894F6" w:rsidR="003A2037" w:rsidRDefault="00284A00">
          <w:pPr>
            <w:pStyle w:val="Obsah3"/>
            <w:tabs>
              <w:tab w:val="right" w:leader="dot" w:pos="9062"/>
            </w:tabs>
            <w:rPr>
              <w:rFonts w:eastAsiaTheme="minorEastAsia"/>
              <w:noProof/>
              <w:lang w:eastAsia="cs-CZ"/>
            </w:rPr>
          </w:pPr>
          <w:hyperlink w:anchor="_Toc19280476" w:history="1">
            <w:r w:rsidR="003A2037" w:rsidRPr="0050548C">
              <w:rPr>
                <w:rStyle w:val="Hypertextovodkaz"/>
                <w:rFonts w:ascii="Arial" w:hAnsi="Arial" w:cs="Arial"/>
                <w:bCs/>
                <w:noProof/>
              </w:rPr>
              <w:t>b)</w:t>
            </w:r>
            <w:r w:rsidR="003A2037" w:rsidRPr="0050548C">
              <w:rPr>
                <w:rStyle w:val="Hypertextovodkaz"/>
                <w:noProof/>
              </w:rPr>
              <w:t> popis navrženého řešení,</w:t>
            </w:r>
            <w:r w:rsidR="003A2037">
              <w:rPr>
                <w:noProof/>
                <w:webHidden/>
              </w:rPr>
              <w:tab/>
            </w:r>
            <w:r w:rsidR="003A2037">
              <w:rPr>
                <w:noProof/>
                <w:webHidden/>
              </w:rPr>
              <w:fldChar w:fldCharType="begin"/>
            </w:r>
            <w:r w:rsidR="003A2037">
              <w:rPr>
                <w:noProof/>
                <w:webHidden/>
              </w:rPr>
              <w:instrText xml:space="preserve"> PAGEREF _Toc19280476 \h </w:instrText>
            </w:r>
            <w:r w:rsidR="003A2037">
              <w:rPr>
                <w:noProof/>
                <w:webHidden/>
              </w:rPr>
            </w:r>
            <w:r w:rsidR="003A2037">
              <w:rPr>
                <w:noProof/>
                <w:webHidden/>
              </w:rPr>
              <w:fldChar w:fldCharType="separate"/>
            </w:r>
            <w:r>
              <w:rPr>
                <w:noProof/>
                <w:webHidden/>
              </w:rPr>
              <w:t>24</w:t>
            </w:r>
            <w:r w:rsidR="003A2037">
              <w:rPr>
                <w:noProof/>
                <w:webHidden/>
              </w:rPr>
              <w:fldChar w:fldCharType="end"/>
            </w:r>
          </w:hyperlink>
        </w:p>
        <w:p w14:paraId="5B527328" w14:textId="6159E701" w:rsidR="003A2037" w:rsidRDefault="00284A00">
          <w:pPr>
            <w:pStyle w:val="Obsah3"/>
            <w:tabs>
              <w:tab w:val="right" w:leader="dot" w:pos="9062"/>
            </w:tabs>
            <w:rPr>
              <w:rFonts w:eastAsiaTheme="minorEastAsia"/>
              <w:noProof/>
              <w:lang w:eastAsia="cs-CZ"/>
            </w:rPr>
          </w:pPr>
          <w:hyperlink w:anchor="_Toc19280477" w:history="1">
            <w:r w:rsidR="003A2037" w:rsidRPr="0050548C">
              <w:rPr>
                <w:rStyle w:val="Hypertextovodkaz"/>
                <w:rFonts w:ascii="Arial" w:hAnsi="Arial" w:cs="Arial"/>
                <w:bCs/>
                <w:noProof/>
              </w:rPr>
              <w:t>c)</w:t>
            </w:r>
            <w:r w:rsidR="003A2037" w:rsidRPr="0050548C">
              <w:rPr>
                <w:rStyle w:val="Hypertextovodkaz"/>
                <w:noProof/>
              </w:rPr>
              <w:t> energetické výpočty – spotřeba energie pro elektrickou trakci, výkonové dimenzování napájecích stanic a podklady pro proudové a napěťové dimenzování pevných elektrických trakčních zařízení, zpětné vlivy trakčních obvodů na napájecí síť energetiky a návrh způsobu omezování zpětných vlivů, kontrola bilance činných a jalových výkonů a návrh opatření na zajištění předepsaného účiníku.</w:t>
            </w:r>
            <w:r w:rsidR="003A2037">
              <w:rPr>
                <w:noProof/>
                <w:webHidden/>
              </w:rPr>
              <w:tab/>
            </w:r>
            <w:r w:rsidR="003A2037">
              <w:rPr>
                <w:noProof/>
                <w:webHidden/>
              </w:rPr>
              <w:fldChar w:fldCharType="begin"/>
            </w:r>
            <w:r w:rsidR="003A2037">
              <w:rPr>
                <w:noProof/>
                <w:webHidden/>
              </w:rPr>
              <w:instrText xml:space="preserve"> PAGEREF _Toc19280477 \h </w:instrText>
            </w:r>
            <w:r w:rsidR="003A2037">
              <w:rPr>
                <w:noProof/>
                <w:webHidden/>
              </w:rPr>
            </w:r>
            <w:r w:rsidR="003A2037">
              <w:rPr>
                <w:noProof/>
                <w:webHidden/>
              </w:rPr>
              <w:fldChar w:fldCharType="separate"/>
            </w:r>
            <w:r>
              <w:rPr>
                <w:noProof/>
                <w:webHidden/>
              </w:rPr>
              <w:t>25</w:t>
            </w:r>
            <w:r w:rsidR="003A2037">
              <w:rPr>
                <w:noProof/>
                <w:webHidden/>
              </w:rPr>
              <w:fldChar w:fldCharType="end"/>
            </w:r>
          </w:hyperlink>
        </w:p>
        <w:p w14:paraId="0518BAF3" w14:textId="07CEDA75" w:rsidR="003A2037" w:rsidRDefault="00284A00">
          <w:pPr>
            <w:pStyle w:val="Obsah2"/>
            <w:tabs>
              <w:tab w:val="right" w:leader="dot" w:pos="9062"/>
            </w:tabs>
            <w:rPr>
              <w:rFonts w:eastAsiaTheme="minorEastAsia"/>
              <w:noProof/>
              <w:lang w:eastAsia="cs-CZ"/>
            </w:rPr>
          </w:pPr>
          <w:hyperlink w:anchor="_Toc19280478" w:history="1">
            <w:r w:rsidR="003A2037" w:rsidRPr="0050548C">
              <w:rPr>
                <w:rStyle w:val="Hypertextovodkaz"/>
                <w:noProof/>
              </w:rPr>
              <w:t>B.2.7 Základní popis stavebních objektů</w:t>
            </w:r>
            <w:r w:rsidR="003A2037">
              <w:rPr>
                <w:noProof/>
                <w:webHidden/>
              </w:rPr>
              <w:tab/>
            </w:r>
            <w:r w:rsidR="003A2037">
              <w:rPr>
                <w:noProof/>
                <w:webHidden/>
              </w:rPr>
              <w:fldChar w:fldCharType="begin"/>
            </w:r>
            <w:r w:rsidR="003A2037">
              <w:rPr>
                <w:noProof/>
                <w:webHidden/>
              </w:rPr>
              <w:instrText xml:space="preserve"> PAGEREF _Toc19280478 \h </w:instrText>
            </w:r>
            <w:r w:rsidR="003A2037">
              <w:rPr>
                <w:noProof/>
                <w:webHidden/>
              </w:rPr>
            </w:r>
            <w:r w:rsidR="003A2037">
              <w:rPr>
                <w:noProof/>
                <w:webHidden/>
              </w:rPr>
              <w:fldChar w:fldCharType="separate"/>
            </w:r>
            <w:r>
              <w:rPr>
                <w:noProof/>
                <w:webHidden/>
              </w:rPr>
              <w:t>25</w:t>
            </w:r>
            <w:r w:rsidR="003A2037">
              <w:rPr>
                <w:noProof/>
                <w:webHidden/>
              </w:rPr>
              <w:fldChar w:fldCharType="end"/>
            </w:r>
          </w:hyperlink>
        </w:p>
        <w:p w14:paraId="20C8A198" w14:textId="7319A785" w:rsidR="003A2037" w:rsidRDefault="00284A00">
          <w:pPr>
            <w:pStyle w:val="Obsah3"/>
            <w:tabs>
              <w:tab w:val="right" w:leader="dot" w:pos="9062"/>
            </w:tabs>
            <w:rPr>
              <w:rFonts w:eastAsiaTheme="minorEastAsia"/>
              <w:noProof/>
              <w:lang w:eastAsia="cs-CZ"/>
            </w:rPr>
          </w:pPr>
          <w:hyperlink w:anchor="_Toc19280479" w:history="1">
            <w:r w:rsidR="003A2037" w:rsidRPr="0050548C">
              <w:rPr>
                <w:rStyle w:val="Hypertextovodkaz"/>
                <w:rFonts w:ascii="Arial" w:hAnsi="Arial" w:cs="Arial"/>
                <w:bCs/>
                <w:noProof/>
              </w:rPr>
              <w:t>a)</w:t>
            </w:r>
            <w:r w:rsidR="003A2037" w:rsidRPr="0050548C">
              <w:rPr>
                <w:rStyle w:val="Hypertextovodkaz"/>
                <w:noProof/>
              </w:rPr>
              <w:t> stručný popis stávajícího stavu,</w:t>
            </w:r>
            <w:r w:rsidR="003A2037">
              <w:rPr>
                <w:noProof/>
                <w:webHidden/>
              </w:rPr>
              <w:tab/>
            </w:r>
            <w:r w:rsidR="003A2037">
              <w:rPr>
                <w:noProof/>
                <w:webHidden/>
              </w:rPr>
              <w:fldChar w:fldCharType="begin"/>
            </w:r>
            <w:r w:rsidR="003A2037">
              <w:rPr>
                <w:noProof/>
                <w:webHidden/>
              </w:rPr>
              <w:instrText xml:space="preserve"> PAGEREF _Toc19280479 \h </w:instrText>
            </w:r>
            <w:r w:rsidR="003A2037">
              <w:rPr>
                <w:noProof/>
                <w:webHidden/>
              </w:rPr>
            </w:r>
            <w:r w:rsidR="003A2037">
              <w:rPr>
                <w:noProof/>
                <w:webHidden/>
              </w:rPr>
              <w:fldChar w:fldCharType="separate"/>
            </w:r>
            <w:r>
              <w:rPr>
                <w:noProof/>
                <w:webHidden/>
              </w:rPr>
              <w:t>25</w:t>
            </w:r>
            <w:r w:rsidR="003A2037">
              <w:rPr>
                <w:noProof/>
                <w:webHidden/>
              </w:rPr>
              <w:fldChar w:fldCharType="end"/>
            </w:r>
          </w:hyperlink>
        </w:p>
        <w:p w14:paraId="4BEC093A" w14:textId="429DCC45" w:rsidR="003A2037" w:rsidRDefault="00284A00">
          <w:pPr>
            <w:pStyle w:val="Obsah3"/>
            <w:tabs>
              <w:tab w:val="right" w:leader="dot" w:pos="9062"/>
            </w:tabs>
            <w:rPr>
              <w:rFonts w:eastAsiaTheme="minorEastAsia"/>
              <w:noProof/>
              <w:lang w:eastAsia="cs-CZ"/>
            </w:rPr>
          </w:pPr>
          <w:hyperlink w:anchor="_Toc19280480" w:history="1">
            <w:r w:rsidR="003A2037" w:rsidRPr="0050548C">
              <w:rPr>
                <w:rStyle w:val="Hypertextovodkaz"/>
                <w:rFonts w:ascii="Arial" w:hAnsi="Arial" w:cs="Arial"/>
                <w:bCs/>
                <w:noProof/>
              </w:rPr>
              <w:t>b)</w:t>
            </w:r>
            <w:r w:rsidR="003A2037" w:rsidRPr="0050548C">
              <w:rPr>
                <w:rStyle w:val="Hypertextovodkaz"/>
                <w:noProof/>
              </w:rPr>
              <w:t> stručný popis navrženého řešení.</w:t>
            </w:r>
            <w:r w:rsidR="003A2037">
              <w:rPr>
                <w:noProof/>
                <w:webHidden/>
              </w:rPr>
              <w:tab/>
            </w:r>
            <w:r w:rsidR="003A2037">
              <w:rPr>
                <w:noProof/>
                <w:webHidden/>
              </w:rPr>
              <w:fldChar w:fldCharType="begin"/>
            </w:r>
            <w:r w:rsidR="003A2037">
              <w:rPr>
                <w:noProof/>
                <w:webHidden/>
              </w:rPr>
              <w:instrText xml:space="preserve"> PAGEREF _Toc19280480 \h </w:instrText>
            </w:r>
            <w:r w:rsidR="003A2037">
              <w:rPr>
                <w:noProof/>
                <w:webHidden/>
              </w:rPr>
            </w:r>
            <w:r w:rsidR="003A2037">
              <w:rPr>
                <w:noProof/>
                <w:webHidden/>
              </w:rPr>
              <w:fldChar w:fldCharType="separate"/>
            </w:r>
            <w:r>
              <w:rPr>
                <w:noProof/>
                <w:webHidden/>
              </w:rPr>
              <w:t>25</w:t>
            </w:r>
            <w:r w:rsidR="003A2037">
              <w:rPr>
                <w:noProof/>
                <w:webHidden/>
              </w:rPr>
              <w:fldChar w:fldCharType="end"/>
            </w:r>
          </w:hyperlink>
        </w:p>
        <w:p w14:paraId="392ADB13" w14:textId="6476DAE0" w:rsidR="003A2037" w:rsidRDefault="00284A00">
          <w:pPr>
            <w:pStyle w:val="Obsah2"/>
            <w:tabs>
              <w:tab w:val="right" w:leader="dot" w:pos="9062"/>
            </w:tabs>
            <w:rPr>
              <w:rFonts w:eastAsiaTheme="minorEastAsia"/>
              <w:noProof/>
              <w:lang w:eastAsia="cs-CZ"/>
            </w:rPr>
          </w:pPr>
          <w:hyperlink w:anchor="_Toc19280481" w:history="1">
            <w:r w:rsidR="003A2037" w:rsidRPr="0050548C">
              <w:rPr>
                <w:rStyle w:val="Hypertextovodkaz"/>
                <w:noProof/>
              </w:rPr>
              <w:t>B.2.8 Zásady požárně bezpečnostního řešení stavby</w:t>
            </w:r>
            <w:r w:rsidR="003A2037">
              <w:rPr>
                <w:noProof/>
                <w:webHidden/>
              </w:rPr>
              <w:tab/>
            </w:r>
            <w:r w:rsidR="003A2037">
              <w:rPr>
                <w:noProof/>
                <w:webHidden/>
              </w:rPr>
              <w:fldChar w:fldCharType="begin"/>
            </w:r>
            <w:r w:rsidR="003A2037">
              <w:rPr>
                <w:noProof/>
                <w:webHidden/>
              </w:rPr>
              <w:instrText xml:space="preserve"> PAGEREF _Toc19280481 \h </w:instrText>
            </w:r>
            <w:r w:rsidR="003A2037">
              <w:rPr>
                <w:noProof/>
                <w:webHidden/>
              </w:rPr>
            </w:r>
            <w:r w:rsidR="003A2037">
              <w:rPr>
                <w:noProof/>
                <w:webHidden/>
              </w:rPr>
              <w:fldChar w:fldCharType="separate"/>
            </w:r>
            <w:r>
              <w:rPr>
                <w:noProof/>
                <w:webHidden/>
              </w:rPr>
              <w:t>27</w:t>
            </w:r>
            <w:r w:rsidR="003A2037">
              <w:rPr>
                <w:noProof/>
                <w:webHidden/>
              </w:rPr>
              <w:fldChar w:fldCharType="end"/>
            </w:r>
          </w:hyperlink>
        </w:p>
        <w:p w14:paraId="3C233C0C" w14:textId="27645E24" w:rsidR="003A2037" w:rsidRDefault="00284A00">
          <w:pPr>
            <w:pStyle w:val="Obsah2"/>
            <w:tabs>
              <w:tab w:val="right" w:leader="dot" w:pos="9062"/>
            </w:tabs>
            <w:rPr>
              <w:rFonts w:eastAsiaTheme="minorEastAsia"/>
              <w:noProof/>
              <w:lang w:eastAsia="cs-CZ"/>
            </w:rPr>
          </w:pPr>
          <w:hyperlink w:anchor="_Toc19280482" w:history="1">
            <w:r w:rsidR="003A2037" w:rsidRPr="0050548C">
              <w:rPr>
                <w:rStyle w:val="Hypertextovodkaz"/>
                <w:noProof/>
              </w:rPr>
              <w:t>B.2.9 Úspora energie a tepelná ochrana</w:t>
            </w:r>
            <w:r w:rsidR="003A2037">
              <w:rPr>
                <w:noProof/>
                <w:webHidden/>
              </w:rPr>
              <w:tab/>
            </w:r>
            <w:r w:rsidR="003A2037">
              <w:rPr>
                <w:noProof/>
                <w:webHidden/>
              </w:rPr>
              <w:fldChar w:fldCharType="begin"/>
            </w:r>
            <w:r w:rsidR="003A2037">
              <w:rPr>
                <w:noProof/>
                <w:webHidden/>
              </w:rPr>
              <w:instrText xml:space="preserve"> PAGEREF _Toc19280482 \h </w:instrText>
            </w:r>
            <w:r w:rsidR="003A2037">
              <w:rPr>
                <w:noProof/>
                <w:webHidden/>
              </w:rPr>
            </w:r>
            <w:r w:rsidR="003A2037">
              <w:rPr>
                <w:noProof/>
                <w:webHidden/>
              </w:rPr>
              <w:fldChar w:fldCharType="separate"/>
            </w:r>
            <w:r>
              <w:rPr>
                <w:noProof/>
                <w:webHidden/>
              </w:rPr>
              <w:t>27</w:t>
            </w:r>
            <w:r w:rsidR="003A2037">
              <w:rPr>
                <w:noProof/>
                <w:webHidden/>
              </w:rPr>
              <w:fldChar w:fldCharType="end"/>
            </w:r>
          </w:hyperlink>
        </w:p>
        <w:p w14:paraId="2EC37187" w14:textId="4F077F3E" w:rsidR="003A2037" w:rsidRDefault="00284A00">
          <w:pPr>
            <w:pStyle w:val="Obsah3"/>
            <w:tabs>
              <w:tab w:val="right" w:leader="dot" w:pos="9062"/>
            </w:tabs>
            <w:rPr>
              <w:rFonts w:eastAsiaTheme="minorEastAsia"/>
              <w:noProof/>
              <w:lang w:eastAsia="cs-CZ"/>
            </w:rPr>
          </w:pPr>
          <w:hyperlink w:anchor="_Toc19280483" w:history="1">
            <w:r w:rsidR="003A2037" w:rsidRPr="0050548C">
              <w:rPr>
                <w:rStyle w:val="Hypertextovodkaz"/>
                <w:rFonts w:ascii="Arial" w:hAnsi="Arial" w:cs="Arial"/>
                <w:bCs/>
                <w:noProof/>
              </w:rPr>
              <w:t>a)</w:t>
            </w:r>
            <w:r w:rsidR="003A2037" w:rsidRPr="0050548C">
              <w:rPr>
                <w:rStyle w:val="Hypertextovodkaz"/>
                <w:noProof/>
              </w:rPr>
              <w:t> kritéria hodnocení relevantních objektů, splnění požadavků na energetickou náročnost budov,</w:t>
            </w:r>
            <w:r w:rsidR="003A2037">
              <w:rPr>
                <w:noProof/>
                <w:webHidden/>
              </w:rPr>
              <w:tab/>
            </w:r>
            <w:r w:rsidR="003A2037">
              <w:rPr>
                <w:noProof/>
                <w:webHidden/>
              </w:rPr>
              <w:fldChar w:fldCharType="begin"/>
            </w:r>
            <w:r w:rsidR="003A2037">
              <w:rPr>
                <w:noProof/>
                <w:webHidden/>
              </w:rPr>
              <w:instrText xml:space="preserve"> PAGEREF _Toc19280483 \h </w:instrText>
            </w:r>
            <w:r w:rsidR="003A2037">
              <w:rPr>
                <w:noProof/>
                <w:webHidden/>
              </w:rPr>
            </w:r>
            <w:r w:rsidR="003A2037">
              <w:rPr>
                <w:noProof/>
                <w:webHidden/>
              </w:rPr>
              <w:fldChar w:fldCharType="separate"/>
            </w:r>
            <w:r>
              <w:rPr>
                <w:noProof/>
                <w:webHidden/>
              </w:rPr>
              <w:t>27</w:t>
            </w:r>
            <w:r w:rsidR="003A2037">
              <w:rPr>
                <w:noProof/>
                <w:webHidden/>
              </w:rPr>
              <w:fldChar w:fldCharType="end"/>
            </w:r>
          </w:hyperlink>
        </w:p>
        <w:p w14:paraId="1AE7015E" w14:textId="111278BF" w:rsidR="003A2037" w:rsidRDefault="00284A00">
          <w:pPr>
            <w:pStyle w:val="Obsah3"/>
            <w:tabs>
              <w:tab w:val="right" w:leader="dot" w:pos="9062"/>
            </w:tabs>
            <w:rPr>
              <w:rFonts w:eastAsiaTheme="minorEastAsia"/>
              <w:noProof/>
              <w:lang w:eastAsia="cs-CZ"/>
            </w:rPr>
          </w:pPr>
          <w:hyperlink w:anchor="_Toc19280484" w:history="1">
            <w:r w:rsidR="003A2037" w:rsidRPr="0050548C">
              <w:rPr>
                <w:rStyle w:val="Hypertextovodkaz"/>
                <w:rFonts w:ascii="Arial" w:hAnsi="Arial" w:cs="Arial"/>
                <w:bCs/>
                <w:noProof/>
              </w:rPr>
              <w:t>b)</w:t>
            </w:r>
            <w:r w:rsidR="003A2037" w:rsidRPr="0050548C">
              <w:rPr>
                <w:rStyle w:val="Hypertextovodkaz"/>
                <w:noProof/>
              </w:rPr>
              <w:t> posouzení možnosti alternativních zdrojů energií včetně možnosti využití rekuperace energií,</w:t>
            </w:r>
            <w:r w:rsidR="003A2037">
              <w:rPr>
                <w:noProof/>
                <w:webHidden/>
              </w:rPr>
              <w:tab/>
            </w:r>
            <w:r w:rsidR="003A2037">
              <w:rPr>
                <w:noProof/>
                <w:webHidden/>
              </w:rPr>
              <w:fldChar w:fldCharType="begin"/>
            </w:r>
            <w:r w:rsidR="003A2037">
              <w:rPr>
                <w:noProof/>
                <w:webHidden/>
              </w:rPr>
              <w:instrText xml:space="preserve"> PAGEREF _Toc19280484 \h </w:instrText>
            </w:r>
            <w:r w:rsidR="003A2037">
              <w:rPr>
                <w:noProof/>
                <w:webHidden/>
              </w:rPr>
            </w:r>
            <w:r w:rsidR="003A2037">
              <w:rPr>
                <w:noProof/>
                <w:webHidden/>
              </w:rPr>
              <w:fldChar w:fldCharType="separate"/>
            </w:r>
            <w:r>
              <w:rPr>
                <w:noProof/>
                <w:webHidden/>
              </w:rPr>
              <w:t>27</w:t>
            </w:r>
            <w:r w:rsidR="003A2037">
              <w:rPr>
                <w:noProof/>
                <w:webHidden/>
              </w:rPr>
              <w:fldChar w:fldCharType="end"/>
            </w:r>
          </w:hyperlink>
        </w:p>
        <w:p w14:paraId="2B2C24E7" w14:textId="2E946507" w:rsidR="003A2037" w:rsidRDefault="00284A00">
          <w:pPr>
            <w:pStyle w:val="Obsah3"/>
            <w:tabs>
              <w:tab w:val="right" w:leader="dot" w:pos="9062"/>
            </w:tabs>
            <w:rPr>
              <w:rFonts w:eastAsiaTheme="minorEastAsia"/>
              <w:noProof/>
              <w:lang w:eastAsia="cs-CZ"/>
            </w:rPr>
          </w:pPr>
          <w:hyperlink w:anchor="_Toc19280485" w:history="1">
            <w:r w:rsidR="003A2037" w:rsidRPr="0050548C">
              <w:rPr>
                <w:rStyle w:val="Hypertextovodkaz"/>
                <w:rFonts w:ascii="Arial" w:hAnsi="Arial" w:cs="Arial"/>
                <w:bCs/>
                <w:noProof/>
              </w:rPr>
              <w:t>c)</w:t>
            </w:r>
            <w:r w:rsidR="003A2037" w:rsidRPr="0050548C">
              <w:rPr>
                <w:rStyle w:val="Hypertextovodkaz"/>
                <w:noProof/>
              </w:rPr>
              <w:t> stanovení celkové energetické spotřeby stavby.</w:t>
            </w:r>
            <w:r w:rsidR="003A2037">
              <w:rPr>
                <w:noProof/>
                <w:webHidden/>
              </w:rPr>
              <w:tab/>
            </w:r>
            <w:r w:rsidR="003A2037">
              <w:rPr>
                <w:noProof/>
                <w:webHidden/>
              </w:rPr>
              <w:fldChar w:fldCharType="begin"/>
            </w:r>
            <w:r w:rsidR="003A2037">
              <w:rPr>
                <w:noProof/>
                <w:webHidden/>
              </w:rPr>
              <w:instrText xml:space="preserve"> PAGEREF _Toc19280485 \h </w:instrText>
            </w:r>
            <w:r w:rsidR="003A2037">
              <w:rPr>
                <w:noProof/>
                <w:webHidden/>
              </w:rPr>
            </w:r>
            <w:r w:rsidR="003A2037">
              <w:rPr>
                <w:noProof/>
                <w:webHidden/>
              </w:rPr>
              <w:fldChar w:fldCharType="separate"/>
            </w:r>
            <w:r>
              <w:rPr>
                <w:noProof/>
                <w:webHidden/>
              </w:rPr>
              <w:t>28</w:t>
            </w:r>
            <w:r w:rsidR="003A2037">
              <w:rPr>
                <w:noProof/>
                <w:webHidden/>
              </w:rPr>
              <w:fldChar w:fldCharType="end"/>
            </w:r>
          </w:hyperlink>
        </w:p>
        <w:p w14:paraId="57907CC5" w14:textId="770ACE31" w:rsidR="003A2037" w:rsidRDefault="00284A00">
          <w:pPr>
            <w:pStyle w:val="Obsah2"/>
            <w:tabs>
              <w:tab w:val="right" w:leader="dot" w:pos="9062"/>
            </w:tabs>
            <w:rPr>
              <w:rFonts w:eastAsiaTheme="minorEastAsia"/>
              <w:noProof/>
              <w:lang w:eastAsia="cs-CZ"/>
            </w:rPr>
          </w:pPr>
          <w:hyperlink w:anchor="_Toc19280486" w:history="1">
            <w:r w:rsidR="003A2037" w:rsidRPr="0050548C">
              <w:rPr>
                <w:rStyle w:val="Hypertextovodkaz"/>
                <w:noProof/>
              </w:rPr>
              <w:t>B.2.10 Hygienické řešení stavby, požadavky na pracovní prostředí</w:t>
            </w:r>
            <w:r w:rsidR="003A2037">
              <w:rPr>
                <w:noProof/>
                <w:webHidden/>
              </w:rPr>
              <w:tab/>
            </w:r>
            <w:r w:rsidR="003A2037">
              <w:rPr>
                <w:noProof/>
                <w:webHidden/>
              </w:rPr>
              <w:fldChar w:fldCharType="begin"/>
            </w:r>
            <w:r w:rsidR="003A2037">
              <w:rPr>
                <w:noProof/>
                <w:webHidden/>
              </w:rPr>
              <w:instrText xml:space="preserve"> PAGEREF _Toc19280486 \h </w:instrText>
            </w:r>
            <w:r w:rsidR="003A2037">
              <w:rPr>
                <w:noProof/>
                <w:webHidden/>
              </w:rPr>
            </w:r>
            <w:r w:rsidR="003A2037">
              <w:rPr>
                <w:noProof/>
                <w:webHidden/>
              </w:rPr>
              <w:fldChar w:fldCharType="separate"/>
            </w:r>
            <w:r>
              <w:rPr>
                <w:noProof/>
                <w:webHidden/>
              </w:rPr>
              <w:t>28</w:t>
            </w:r>
            <w:r w:rsidR="003A2037">
              <w:rPr>
                <w:noProof/>
                <w:webHidden/>
              </w:rPr>
              <w:fldChar w:fldCharType="end"/>
            </w:r>
          </w:hyperlink>
        </w:p>
        <w:p w14:paraId="5D0F7D03" w14:textId="16EDD253" w:rsidR="003A2037" w:rsidRDefault="00284A00">
          <w:pPr>
            <w:pStyle w:val="Obsah2"/>
            <w:tabs>
              <w:tab w:val="right" w:leader="dot" w:pos="9062"/>
            </w:tabs>
            <w:rPr>
              <w:rFonts w:eastAsiaTheme="minorEastAsia"/>
              <w:noProof/>
              <w:lang w:eastAsia="cs-CZ"/>
            </w:rPr>
          </w:pPr>
          <w:hyperlink w:anchor="_Toc19280487" w:history="1">
            <w:r w:rsidR="003A2037" w:rsidRPr="0050548C">
              <w:rPr>
                <w:rStyle w:val="Hypertextovodkaz"/>
                <w:noProof/>
              </w:rPr>
              <w:t>B.2.11 Zásady ochrany stavby před negativními účinky vnějšího prostředí</w:t>
            </w:r>
            <w:r w:rsidR="003A2037">
              <w:rPr>
                <w:noProof/>
                <w:webHidden/>
              </w:rPr>
              <w:tab/>
            </w:r>
            <w:r w:rsidR="003A2037">
              <w:rPr>
                <w:noProof/>
                <w:webHidden/>
              </w:rPr>
              <w:fldChar w:fldCharType="begin"/>
            </w:r>
            <w:r w:rsidR="003A2037">
              <w:rPr>
                <w:noProof/>
                <w:webHidden/>
              </w:rPr>
              <w:instrText xml:space="preserve"> PAGEREF _Toc19280487 \h </w:instrText>
            </w:r>
            <w:r w:rsidR="003A2037">
              <w:rPr>
                <w:noProof/>
                <w:webHidden/>
              </w:rPr>
            </w:r>
            <w:r w:rsidR="003A2037">
              <w:rPr>
                <w:noProof/>
                <w:webHidden/>
              </w:rPr>
              <w:fldChar w:fldCharType="separate"/>
            </w:r>
            <w:r>
              <w:rPr>
                <w:noProof/>
                <w:webHidden/>
              </w:rPr>
              <w:t>28</w:t>
            </w:r>
            <w:r w:rsidR="003A2037">
              <w:rPr>
                <w:noProof/>
                <w:webHidden/>
              </w:rPr>
              <w:fldChar w:fldCharType="end"/>
            </w:r>
          </w:hyperlink>
        </w:p>
        <w:p w14:paraId="363BC810" w14:textId="72AC7A9B" w:rsidR="003A2037" w:rsidRDefault="00284A00">
          <w:pPr>
            <w:pStyle w:val="Obsah3"/>
            <w:tabs>
              <w:tab w:val="right" w:leader="dot" w:pos="9062"/>
            </w:tabs>
            <w:rPr>
              <w:rFonts w:eastAsiaTheme="minorEastAsia"/>
              <w:noProof/>
              <w:lang w:eastAsia="cs-CZ"/>
            </w:rPr>
          </w:pPr>
          <w:hyperlink w:anchor="_Toc19280488" w:history="1">
            <w:r w:rsidR="003A2037" w:rsidRPr="0050548C">
              <w:rPr>
                <w:rStyle w:val="Hypertextovodkaz"/>
                <w:rFonts w:ascii="Arial" w:hAnsi="Arial" w:cs="Arial"/>
                <w:bCs/>
                <w:noProof/>
              </w:rPr>
              <w:t>a)</w:t>
            </w:r>
            <w:r w:rsidR="003A2037" w:rsidRPr="0050548C">
              <w:rPr>
                <w:rStyle w:val="Hypertextovodkaz"/>
                <w:noProof/>
              </w:rPr>
              <w:t> ochrana před pronikáním radonu z podloží,</w:t>
            </w:r>
            <w:r w:rsidR="003A2037">
              <w:rPr>
                <w:noProof/>
                <w:webHidden/>
              </w:rPr>
              <w:tab/>
            </w:r>
            <w:r w:rsidR="003A2037">
              <w:rPr>
                <w:noProof/>
                <w:webHidden/>
              </w:rPr>
              <w:fldChar w:fldCharType="begin"/>
            </w:r>
            <w:r w:rsidR="003A2037">
              <w:rPr>
                <w:noProof/>
                <w:webHidden/>
              </w:rPr>
              <w:instrText xml:space="preserve"> PAGEREF _Toc19280488 \h </w:instrText>
            </w:r>
            <w:r w:rsidR="003A2037">
              <w:rPr>
                <w:noProof/>
                <w:webHidden/>
              </w:rPr>
            </w:r>
            <w:r w:rsidR="003A2037">
              <w:rPr>
                <w:noProof/>
                <w:webHidden/>
              </w:rPr>
              <w:fldChar w:fldCharType="separate"/>
            </w:r>
            <w:r>
              <w:rPr>
                <w:noProof/>
                <w:webHidden/>
              </w:rPr>
              <w:t>28</w:t>
            </w:r>
            <w:r w:rsidR="003A2037">
              <w:rPr>
                <w:noProof/>
                <w:webHidden/>
              </w:rPr>
              <w:fldChar w:fldCharType="end"/>
            </w:r>
          </w:hyperlink>
        </w:p>
        <w:p w14:paraId="2E76DDD6" w14:textId="390241C6" w:rsidR="003A2037" w:rsidRDefault="00284A00">
          <w:pPr>
            <w:pStyle w:val="Obsah3"/>
            <w:tabs>
              <w:tab w:val="right" w:leader="dot" w:pos="9062"/>
            </w:tabs>
            <w:rPr>
              <w:rFonts w:eastAsiaTheme="minorEastAsia"/>
              <w:noProof/>
              <w:lang w:eastAsia="cs-CZ"/>
            </w:rPr>
          </w:pPr>
          <w:hyperlink w:anchor="_Toc19280489" w:history="1">
            <w:r w:rsidR="003A2037" w:rsidRPr="0050548C">
              <w:rPr>
                <w:rStyle w:val="Hypertextovodkaz"/>
                <w:rFonts w:ascii="Arial" w:hAnsi="Arial" w:cs="Arial"/>
                <w:bCs/>
                <w:noProof/>
              </w:rPr>
              <w:t>b)</w:t>
            </w:r>
            <w:r w:rsidR="003A2037" w:rsidRPr="0050548C">
              <w:rPr>
                <w:rStyle w:val="Hypertextovodkaz"/>
                <w:noProof/>
              </w:rPr>
              <w:t> ochrana před bludnými proudy,</w:t>
            </w:r>
            <w:r w:rsidR="003A2037">
              <w:rPr>
                <w:noProof/>
                <w:webHidden/>
              </w:rPr>
              <w:tab/>
            </w:r>
            <w:r w:rsidR="003A2037">
              <w:rPr>
                <w:noProof/>
                <w:webHidden/>
              </w:rPr>
              <w:fldChar w:fldCharType="begin"/>
            </w:r>
            <w:r w:rsidR="003A2037">
              <w:rPr>
                <w:noProof/>
                <w:webHidden/>
              </w:rPr>
              <w:instrText xml:space="preserve"> PAGEREF _Toc19280489 \h </w:instrText>
            </w:r>
            <w:r w:rsidR="003A2037">
              <w:rPr>
                <w:noProof/>
                <w:webHidden/>
              </w:rPr>
            </w:r>
            <w:r w:rsidR="003A2037">
              <w:rPr>
                <w:noProof/>
                <w:webHidden/>
              </w:rPr>
              <w:fldChar w:fldCharType="separate"/>
            </w:r>
            <w:r>
              <w:rPr>
                <w:noProof/>
                <w:webHidden/>
              </w:rPr>
              <w:t>28</w:t>
            </w:r>
            <w:r w:rsidR="003A2037">
              <w:rPr>
                <w:noProof/>
                <w:webHidden/>
              </w:rPr>
              <w:fldChar w:fldCharType="end"/>
            </w:r>
          </w:hyperlink>
        </w:p>
        <w:p w14:paraId="21293449" w14:textId="357B8CF9" w:rsidR="003A2037" w:rsidRDefault="00284A00">
          <w:pPr>
            <w:pStyle w:val="Obsah3"/>
            <w:tabs>
              <w:tab w:val="right" w:leader="dot" w:pos="9062"/>
            </w:tabs>
            <w:rPr>
              <w:rFonts w:eastAsiaTheme="minorEastAsia"/>
              <w:noProof/>
              <w:lang w:eastAsia="cs-CZ"/>
            </w:rPr>
          </w:pPr>
          <w:hyperlink w:anchor="_Toc19280490" w:history="1">
            <w:r w:rsidR="003A2037" w:rsidRPr="0050548C">
              <w:rPr>
                <w:rStyle w:val="Hypertextovodkaz"/>
                <w:rFonts w:ascii="Arial" w:hAnsi="Arial" w:cs="Arial"/>
                <w:bCs/>
                <w:noProof/>
              </w:rPr>
              <w:t>c)</w:t>
            </w:r>
            <w:r w:rsidR="003A2037" w:rsidRPr="0050548C">
              <w:rPr>
                <w:rStyle w:val="Hypertextovodkaz"/>
                <w:noProof/>
              </w:rPr>
              <w:t> ochrana před technickou seizmicitou,</w:t>
            </w:r>
            <w:r w:rsidR="003A2037">
              <w:rPr>
                <w:noProof/>
                <w:webHidden/>
              </w:rPr>
              <w:tab/>
            </w:r>
            <w:r w:rsidR="003A2037">
              <w:rPr>
                <w:noProof/>
                <w:webHidden/>
              </w:rPr>
              <w:fldChar w:fldCharType="begin"/>
            </w:r>
            <w:r w:rsidR="003A2037">
              <w:rPr>
                <w:noProof/>
                <w:webHidden/>
              </w:rPr>
              <w:instrText xml:space="preserve"> PAGEREF _Toc19280490 \h </w:instrText>
            </w:r>
            <w:r w:rsidR="003A2037">
              <w:rPr>
                <w:noProof/>
                <w:webHidden/>
              </w:rPr>
            </w:r>
            <w:r w:rsidR="003A2037">
              <w:rPr>
                <w:noProof/>
                <w:webHidden/>
              </w:rPr>
              <w:fldChar w:fldCharType="separate"/>
            </w:r>
            <w:r>
              <w:rPr>
                <w:noProof/>
                <w:webHidden/>
              </w:rPr>
              <w:t>28</w:t>
            </w:r>
            <w:r w:rsidR="003A2037">
              <w:rPr>
                <w:noProof/>
                <w:webHidden/>
              </w:rPr>
              <w:fldChar w:fldCharType="end"/>
            </w:r>
          </w:hyperlink>
        </w:p>
        <w:p w14:paraId="44C78A51" w14:textId="13B72824" w:rsidR="003A2037" w:rsidRDefault="00284A00">
          <w:pPr>
            <w:pStyle w:val="Obsah3"/>
            <w:tabs>
              <w:tab w:val="right" w:leader="dot" w:pos="9062"/>
            </w:tabs>
            <w:rPr>
              <w:rFonts w:eastAsiaTheme="minorEastAsia"/>
              <w:noProof/>
              <w:lang w:eastAsia="cs-CZ"/>
            </w:rPr>
          </w:pPr>
          <w:hyperlink w:anchor="_Toc19280491" w:history="1">
            <w:r w:rsidR="003A2037" w:rsidRPr="0050548C">
              <w:rPr>
                <w:rStyle w:val="Hypertextovodkaz"/>
                <w:rFonts w:ascii="Arial" w:hAnsi="Arial" w:cs="Arial"/>
                <w:bCs/>
                <w:noProof/>
              </w:rPr>
              <w:t>d)</w:t>
            </w:r>
            <w:r w:rsidR="003A2037" w:rsidRPr="0050548C">
              <w:rPr>
                <w:rStyle w:val="Hypertextovodkaz"/>
                <w:noProof/>
              </w:rPr>
              <w:t> ochrana před hlukem,</w:t>
            </w:r>
            <w:r w:rsidR="003A2037">
              <w:rPr>
                <w:noProof/>
                <w:webHidden/>
              </w:rPr>
              <w:tab/>
            </w:r>
            <w:r w:rsidR="003A2037">
              <w:rPr>
                <w:noProof/>
                <w:webHidden/>
              </w:rPr>
              <w:fldChar w:fldCharType="begin"/>
            </w:r>
            <w:r w:rsidR="003A2037">
              <w:rPr>
                <w:noProof/>
                <w:webHidden/>
              </w:rPr>
              <w:instrText xml:space="preserve"> PAGEREF _Toc19280491 \h </w:instrText>
            </w:r>
            <w:r w:rsidR="003A2037">
              <w:rPr>
                <w:noProof/>
                <w:webHidden/>
              </w:rPr>
            </w:r>
            <w:r w:rsidR="003A2037">
              <w:rPr>
                <w:noProof/>
                <w:webHidden/>
              </w:rPr>
              <w:fldChar w:fldCharType="separate"/>
            </w:r>
            <w:r>
              <w:rPr>
                <w:noProof/>
                <w:webHidden/>
              </w:rPr>
              <w:t>28</w:t>
            </w:r>
            <w:r w:rsidR="003A2037">
              <w:rPr>
                <w:noProof/>
                <w:webHidden/>
              </w:rPr>
              <w:fldChar w:fldCharType="end"/>
            </w:r>
          </w:hyperlink>
        </w:p>
        <w:p w14:paraId="36122F4D" w14:textId="2F13714C" w:rsidR="003A2037" w:rsidRDefault="00284A00">
          <w:pPr>
            <w:pStyle w:val="Obsah3"/>
            <w:tabs>
              <w:tab w:val="right" w:leader="dot" w:pos="9062"/>
            </w:tabs>
            <w:rPr>
              <w:rFonts w:eastAsiaTheme="minorEastAsia"/>
              <w:noProof/>
              <w:lang w:eastAsia="cs-CZ"/>
            </w:rPr>
          </w:pPr>
          <w:hyperlink w:anchor="_Toc19280492" w:history="1">
            <w:r w:rsidR="003A2037" w:rsidRPr="0050548C">
              <w:rPr>
                <w:rStyle w:val="Hypertextovodkaz"/>
                <w:rFonts w:ascii="Arial" w:hAnsi="Arial" w:cs="Arial"/>
                <w:bCs/>
                <w:noProof/>
              </w:rPr>
              <w:t>e)</w:t>
            </w:r>
            <w:r w:rsidR="003A2037" w:rsidRPr="0050548C">
              <w:rPr>
                <w:rStyle w:val="Hypertextovodkaz"/>
                <w:noProof/>
              </w:rPr>
              <w:t> protipovodňová opatření,</w:t>
            </w:r>
            <w:r w:rsidR="003A2037">
              <w:rPr>
                <w:noProof/>
                <w:webHidden/>
              </w:rPr>
              <w:tab/>
            </w:r>
            <w:r w:rsidR="003A2037">
              <w:rPr>
                <w:noProof/>
                <w:webHidden/>
              </w:rPr>
              <w:fldChar w:fldCharType="begin"/>
            </w:r>
            <w:r w:rsidR="003A2037">
              <w:rPr>
                <w:noProof/>
                <w:webHidden/>
              </w:rPr>
              <w:instrText xml:space="preserve"> PAGEREF _Toc19280492 \h </w:instrText>
            </w:r>
            <w:r w:rsidR="003A2037">
              <w:rPr>
                <w:noProof/>
                <w:webHidden/>
              </w:rPr>
            </w:r>
            <w:r w:rsidR="003A2037">
              <w:rPr>
                <w:noProof/>
                <w:webHidden/>
              </w:rPr>
              <w:fldChar w:fldCharType="separate"/>
            </w:r>
            <w:r>
              <w:rPr>
                <w:noProof/>
                <w:webHidden/>
              </w:rPr>
              <w:t>29</w:t>
            </w:r>
            <w:r w:rsidR="003A2037">
              <w:rPr>
                <w:noProof/>
                <w:webHidden/>
              </w:rPr>
              <w:fldChar w:fldCharType="end"/>
            </w:r>
          </w:hyperlink>
        </w:p>
        <w:p w14:paraId="72AD69B2" w14:textId="2A7FFCE7" w:rsidR="003A2037" w:rsidRDefault="00284A00">
          <w:pPr>
            <w:pStyle w:val="Obsah3"/>
            <w:tabs>
              <w:tab w:val="left" w:pos="880"/>
              <w:tab w:val="right" w:leader="dot" w:pos="9062"/>
            </w:tabs>
            <w:rPr>
              <w:rFonts w:eastAsiaTheme="minorEastAsia"/>
              <w:noProof/>
              <w:lang w:eastAsia="cs-CZ"/>
            </w:rPr>
          </w:pPr>
          <w:hyperlink w:anchor="_Toc19280493" w:history="1">
            <w:r w:rsidR="003A2037" w:rsidRPr="0050548C">
              <w:rPr>
                <w:rStyle w:val="Hypertextovodkaz"/>
                <w:rFonts w:ascii="Arial" w:hAnsi="Arial" w:cs="Arial"/>
                <w:noProof/>
              </w:rPr>
              <w:t>g)</w:t>
            </w:r>
            <w:r w:rsidR="003A2037">
              <w:rPr>
                <w:rFonts w:eastAsiaTheme="minorEastAsia"/>
                <w:noProof/>
                <w:lang w:eastAsia="cs-CZ"/>
              </w:rPr>
              <w:tab/>
            </w:r>
            <w:r w:rsidR="003A2037" w:rsidRPr="0050548C">
              <w:rPr>
                <w:rStyle w:val="Hypertextovodkaz"/>
                <w:noProof/>
              </w:rPr>
              <w:t>ostatní účinky – vliv poddolování, výskyt metanu apod.</w:t>
            </w:r>
            <w:r w:rsidR="003A2037">
              <w:rPr>
                <w:noProof/>
                <w:webHidden/>
              </w:rPr>
              <w:tab/>
            </w:r>
            <w:r w:rsidR="003A2037">
              <w:rPr>
                <w:noProof/>
                <w:webHidden/>
              </w:rPr>
              <w:fldChar w:fldCharType="begin"/>
            </w:r>
            <w:r w:rsidR="003A2037">
              <w:rPr>
                <w:noProof/>
                <w:webHidden/>
              </w:rPr>
              <w:instrText xml:space="preserve"> PAGEREF _Toc19280493 \h </w:instrText>
            </w:r>
            <w:r w:rsidR="003A2037">
              <w:rPr>
                <w:noProof/>
                <w:webHidden/>
              </w:rPr>
            </w:r>
            <w:r w:rsidR="003A2037">
              <w:rPr>
                <w:noProof/>
                <w:webHidden/>
              </w:rPr>
              <w:fldChar w:fldCharType="separate"/>
            </w:r>
            <w:r>
              <w:rPr>
                <w:noProof/>
                <w:webHidden/>
              </w:rPr>
              <w:t>29</w:t>
            </w:r>
            <w:r w:rsidR="003A2037">
              <w:rPr>
                <w:noProof/>
                <w:webHidden/>
              </w:rPr>
              <w:fldChar w:fldCharType="end"/>
            </w:r>
          </w:hyperlink>
        </w:p>
        <w:p w14:paraId="01BCD1DF" w14:textId="61C6F2C2" w:rsidR="003A2037" w:rsidRDefault="00284A00">
          <w:pPr>
            <w:pStyle w:val="Obsah1"/>
            <w:tabs>
              <w:tab w:val="right" w:leader="dot" w:pos="9062"/>
            </w:tabs>
            <w:rPr>
              <w:rFonts w:eastAsiaTheme="minorEastAsia"/>
              <w:noProof/>
              <w:lang w:eastAsia="cs-CZ"/>
            </w:rPr>
          </w:pPr>
          <w:hyperlink w:anchor="_Toc19280494" w:history="1">
            <w:r w:rsidR="003A2037" w:rsidRPr="0050548C">
              <w:rPr>
                <w:rStyle w:val="Hypertextovodkaz"/>
                <w:noProof/>
              </w:rPr>
              <w:t>B.3 Připojení stavby na technickou a dopravní infrastrukturu</w:t>
            </w:r>
            <w:r w:rsidR="003A2037">
              <w:rPr>
                <w:noProof/>
                <w:webHidden/>
              </w:rPr>
              <w:tab/>
            </w:r>
            <w:r w:rsidR="003A2037">
              <w:rPr>
                <w:noProof/>
                <w:webHidden/>
              </w:rPr>
              <w:fldChar w:fldCharType="begin"/>
            </w:r>
            <w:r w:rsidR="003A2037">
              <w:rPr>
                <w:noProof/>
                <w:webHidden/>
              </w:rPr>
              <w:instrText xml:space="preserve"> PAGEREF _Toc19280494 \h </w:instrText>
            </w:r>
            <w:r w:rsidR="003A2037">
              <w:rPr>
                <w:noProof/>
                <w:webHidden/>
              </w:rPr>
            </w:r>
            <w:r w:rsidR="003A2037">
              <w:rPr>
                <w:noProof/>
                <w:webHidden/>
              </w:rPr>
              <w:fldChar w:fldCharType="separate"/>
            </w:r>
            <w:r>
              <w:rPr>
                <w:noProof/>
                <w:webHidden/>
              </w:rPr>
              <w:t>29</w:t>
            </w:r>
            <w:r w:rsidR="003A2037">
              <w:rPr>
                <w:noProof/>
                <w:webHidden/>
              </w:rPr>
              <w:fldChar w:fldCharType="end"/>
            </w:r>
          </w:hyperlink>
        </w:p>
        <w:p w14:paraId="43CC0365" w14:textId="67422733" w:rsidR="003A2037" w:rsidRDefault="00284A00">
          <w:pPr>
            <w:pStyle w:val="Obsah3"/>
            <w:tabs>
              <w:tab w:val="right" w:leader="dot" w:pos="9062"/>
            </w:tabs>
            <w:rPr>
              <w:rFonts w:eastAsiaTheme="minorEastAsia"/>
              <w:noProof/>
              <w:lang w:eastAsia="cs-CZ"/>
            </w:rPr>
          </w:pPr>
          <w:hyperlink w:anchor="_Toc19280495" w:history="1">
            <w:r w:rsidR="003A2037" w:rsidRPr="0050548C">
              <w:rPr>
                <w:rStyle w:val="Hypertextovodkaz"/>
                <w:rFonts w:ascii="Arial" w:hAnsi="Arial" w:cs="Arial"/>
                <w:bCs/>
                <w:noProof/>
              </w:rPr>
              <w:t>a)</w:t>
            </w:r>
            <w:r w:rsidR="003A2037" w:rsidRPr="0050548C">
              <w:rPr>
                <w:rStyle w:val="Hypertextovodkaz"/>
                <w:noProof/>
              </w:rPr>
              <w:t> napojovací místa technické infrastruktury,</w:t>
            </w:r>
            <w:r w:rsidR="003A2037">
              <w:rPr>
                <w:noProof/>
                <w:webHidden/>
              </w:rPr>
              <w:tab/>
            </w:r>
            <w:r w:rsidR="003A2037">
              <w:rPr>
                <w:noProof/>
                <w:webHidden/>
              </w:rPr>
              <w:fldChar w:fldCharType="begin"/>
            </w:r>
            <w:r w:rsidR="003A2037">
              <w:rPr>
                <w:noProof/>
                <w:webHidden/>
              </w:rPr>
              <w:instrText xml:space="preserve"> PAGEREF _Toc19280495 \h </w:instrText>
            </w:r>
            <w:r w:rsidR="003A2037">
              <w:rPr>
                <w:noProof/>
                <w:webHidden/>
              </w:rPr>
            </w:r>
            <w:r w:rsidR="003A2037">
              <w:rPr>
                <w:noProof/>
                <w:webHidden/>
              </w:rPr>
              <w:fldChar w:fldCharType="separate"/>
            </w:r>
            <w:r>
              <w:rPr>
                <w:noProof/>
                <w:webHidden/>
              </w:rPr>
              <w:t>29</w:t>
            </w:r>
            <w:r w:rsidR="003A2037">
              <w:rPr>
                <w:noProof/>
                <w:webHidden/>
              </w:rPr>
              <w:fldChar w:fldCharType="end"/>
            </w:r>
          </w:hyperlink>
        </w:p>
        <w:p w14:paraId="04AB1A0E" w14:textId="7F9785D5" w:rsidR="003A2037" w:rsidRDefault="00284A00">
          <w:pPr>
            <w:pStyle w:val="Obsah3"/>
            <w:tabs>
              <w:tab w:val="right" w:leader="dot" w:pos="9062"/>
            </w:tabs>
            <w:rPr>
              <w:rFonts w:eastAsiaTheme="minorEastAsia"/>
              <w:noProof/>
              <w:lang w:eastAsia="cs-CZ"/>
            </w:rPr>
          </w:pPr>
          <w:hyperlink w:anchor="_Toc19280496" w:history="1">
            <w:r w:rsidR="003A2037" w:rsidRPr="0050548C">
              <w:rPr>
                <w:rStyle w:val="Hypertextovodkaz"/>
                <w:rFonts w:ascii="Arial" w:hAnsi="Arial" w:cs="Arial"/>
                <w:bCs/>
                <w:noProof/>
              </w:rPr>
              <w:t>b)</w:t>
            </w:r>
            <w:r w:rsidR="003A2037" w:rsidRPr="0050548C">
              <w:rPr>
                <w:rStyle w:val="Hypertextovodkaz"/>
                <w:noProof/>
              </w:rPr>
              <w:t> připojovací rozměry, výkonové kapacity a délky,</w:t>
            </w:r>
            <w:r w:rsidR="003A2037">
              <w:rPr>
                <w:noProof/>
                <w:webHidden/>
              </w:rPr>
              <w:tab/>
            </w:r>
            <w:r w:rsidR="003A2037">
              <w:rPr>
                <w:noProof/>
                <w:webHidden/>
              </w:rPr>
              <w:fldChar w:fldCharType="begin"/>
            </w:r>
            <w:r w:rsidR="003A2037">
              <w:rPr>
                <w:noProof/>
                <w:webHidden/>
              </w:rPr>
              <w:instrText xml:space="preserve"> PAGEREF _Toc19280496 \h </w:instrText>
            </w:r>
            <w:r w:rsidR="003A2037">
              <w:rPr>
                <w:noProof/>
                <w:webHidden/>
              </w:rPr>
            </w:r>
            <w:r w:rsidR="003A2037">
              <w:rPr>
                <w:noProof/>
                <w:webHidden/>
              </w:rPr>
              <w:fldChar w:fldCharType="separate"/>
            </w:r>
            <w:r>
              <w:rPr>
                <w:noProof/>
                <w:webHidden/>
              </w:rPr>
              <w:t>29</w:t>
            </w:r>
            <w:r w:rsidR="003A2037">
              <w:rPr>
                <w:noProof/>
                <w:webHidden/>
              </w:rPr>
              <w:fldChar w:fldCharType="end"/>
            </w:r>
          </w:hyperlink>
        </w:p>
        <w:p w14:paraId="331345D5" w14:textId="6C92E575" w:rsidR="003A2037" w:rsidRDefault="00284A00">
          <w:pPr>
            <w:pStyle w:val="Obsah3"/>
            <w:tabs>
              <w:tab w:val="right" w:leader="dot" w:pos="9062"/>
            </w:tabs>
            <w:rPr>
              <w:rFonts w:eastAsiaTheme="minorEastAsia"/>
              <w:noProof/>
              <w:lang w:eastAsia="cs-CZ"/>
            </w:rPr>
          </w:pPr>
          <w:hyperlink w:anchor="_Toc19280497" w:history="1">
            <w:r w:rsidR="003A2037" w:rsidRPr="0050548C">
              <w:rPr>
                <w:rStyle w:val="Hypertextovodkaz"/>
                <w:rFonts w:ascii="Arial" w:hAnsi="Arial" w:cs="Arial"/>
                <w:bCs/>
                <w:noProof/>
              </w:rPr>
              <w:t>c)</w:t>
            </w:r>
            <w:r w:rsidR="003A2037" w:rsidRPr="0050548C">
              <w:rPr>
                <w:rStyle w:val="Hypertextovodkaz"/>
                <w:noProof/>
              </w:rPr>
              <w:t> popis dopravního řešení, včetně bezbariérových opatření pro přístupnost a užívání stavby osobami se sníženou schopností pohybu nebo orientace, napojení na stávající dopravní infrastrukturu, doprava v klidu, pěší a cyklistické stezky, včetně provizorních napojení dopravní infrastruktury.</w:t>
            </w:r>
            <w:r w:rsidR="003A2037">
              <w:rPr>
                <w:noProof/>
                <w:webHidden/>
              </w:rPr>
              <w:tab/>
            </w:r>
            <w:r w:rsidR="003A2037">
              <w:rPr>
                <w:noProof/>
                <w:webHidden/>
              </w:rPr>
              <w:fldChar w:fldCharType="begin"/>
            </w:r>
            <w:r w:rsidR="003A2037">
              <w:rPr>
                <w:noProof/>
                <w:webHidden/>
              </w:rPr>
              <w:instrText xml:space="preserve"> PAGEREF _Toc19280497 \h </w:instrText>
            </w:r>
            <w:r w:rsidR="003A2037">
              <w:rPr>
                <w:noProof/>
                <w:webHidden/>
              </w:rPr>
            </w:r>
            <w:r w:rsidR="003A2037">
              <w:rPr>
                <w:noProof/>
                <w:webHidden/>
              </w:rPr>
              <w:fldChar w:fldCharType="separate"/>
            </w:r>
            <w:r>
              <w:rPr>
                <w:noProof/>
                <w:webHidden/>
              </w:rPr>
              <w:t>30</w:t>
            </w:r>
            <w:r w:rsidR="003A2037">
              <w:rPr>
                <w:noProof/>
                <w:webHidden/>
              </w:rPr>
              <w:fldChar w:fldCharType="end"/>
            </w:r>
          </w:hyperlink>
        </w:p>
        <w:p w14:paraId="056ABF72" w14:textId="0A072FD1" w:rsidR="003A2037" w:rsidRDefault="00284A00">
          <w:pPr>
            <w:pStyle w:val="Obsah1"/>
            <w:tabs>
              <w:tab w:val="right" w:leader="dot" w:pos="9062"/>
            </w:tabs>
            <w:rPr>
              <w:rFonts w:eastAsiaTheme="minorEastAsia"/>
              <w:noProof/>
              <w:lang w:eastAsia="cs-CZ"/>
            </w:rPr>
          </w:pPr>
          <w:hyperlink w:anchor="_Toc19280498" w:history="1">
            <w:r w:rsidR="003A2037" w:rsidRPr="0050548C">
              <w:rPr>
                <w:rStyle w:val="Hypertextovodkaz"/>
                <w:noProof/>
              </w:rPr>
              <w:t>B.4 Základní údaje o provozu, provozní a dopravní technologie</w:t>
            </w:r>
            <w:r w:rsidR="003A2037">
              <w:rPr>
                <w:noProof/>
                <w:webHidden/>
              </w:rPr>
              <w:tab/>
            </w:r>
            <w:r w:rsidR="003A2037">
              <w:rPr>
                <w:noProof/>
                <w:webHidden/>
              </w:rPr>
              <w:fldChar w:fldCharType="begin"/>
            </w:r>
            <w:r w:rsidR="003A2037">
              <w:rPr>
                <w:noProof/>
                <w:webHidden/>
              </w:rPr>
              <w:instrText xml:space="preserve"> PAGEREF _Toc19280498 \h </w:instrText>
            </w:r>
            <w:r w:rsidR="003A2037">
              <w:rPr>
                <w:noProof/>
                <w:webHidden/>
              </w:rPr>
            </w:r>
            <w:r w:rsidR="003A2037">
              <w:rPr>
                <w:noProof/>
                <w:webHidden/>
              </w:rPr>
              <w:fldChar w:fldCharType="separate"/>
            </w:r>
            <w:r>
              <w:rPr>
                <w:noProof/>
                <w:webHidden/>
              </w:rPr>
              <w:t>30</w:t>
            </w:r>
            <w:r w:rsidR="003A2037">
              <w:rPr>
                <w:noProof/>
                <w:webHidden/>
              </w:rPr>
              <w:fldChar w:fldCharType="end"/>
            </w:r>
          </w:hyperlink>
        </w:p>
        <w:p w14:paraId="6B3F1B54" w14:textId="40A21F6D" w:rsidR="003A2037" w:rsidRDefault="00284A00">
          <w:pPr>
            <w:pStyle w:val="Obsah3"/>
            <w:tabs>
              <w:tab w:val="right" w:leader="dot" w:pos="9062"/>
            </w:tabs>
            <w:rPr>
              <w:rFonts w:eastAsiaTheme="minorEastAsia"/>
              <w:noProof/>
              <w:lang w:eastAsia="cs-CZ"/>
            </w:rPr>
          </w:pPr>
          <w:hyperlink w:anchor="_Toc19280499" w:history="1">
            <w:r w:rsidR="003A2037" w:rsidRPr="0050548C">
              <w:rPr>
                <w:rStyle w:val="Hypertextovodkaz"/>
                <w:rFonts w:ascii="Arial" w:hAnsi="Arial" w:cs="Arial"/>
                <w:bCs/>
                <w:noProof/>
              </w:rPr>
              <w:t>a)</w:t>
            </w:r>
            <w:r w:rsidR="003A2037" w:rsidRPr="0050548C">
              <w:rPr>
                <w:rStyle w:val="Hypertextovodkaz"/>
                <w:noProof/>
              </w:rPr>
              <w:t> traťová a staniční technologie počátečního a cílového stavu a dopravní technologie v průběhu výstavby,</w:t>
            </w:r>
            <w:r w:rsidR="003A2037">
              <w:rPr>
                <w:noProof/>
                <w:webHidden/>
              </w:rPr>
              <w:tab/>
            </w:r>
            <w:r w:rsidR="003A2037">
              <w:rPr>
                <w:noProof/>
                <w:webHidden/>
              </w:rPr>
              <w:fldChar w:fldCharType="begin"/>
            </w:r>
            <w:r w:rsidR="003A2037">
              <w:rPr>
                <w:noProof/>
                <w:webHidden/>
              </w:rPr>
              <w:instrText xml:space="preserve"> PAGEREF _Toc19280499 \h </w:instrText>
            </w:r>
            <w:r w:rsidR="003A2037">
              <w:rPr>
                <w:noProof/>
                <w:webHidden/>
              </w:rPr>
            </w:r>
            <w:r w:rsidR="003A2037">
              <w:rPr>
                <w:noProof/>
                <w:webHidden/>
              </w:rPr>
              <w:fldChar w:fldCharType="separate"/>
            </w:r>
            <w:r>
              <w:rPr>
                <w:noProof/>
                <w:webHidden/>
              </w:rPr>
              <w:t>30</w:t>
            </w:r>
            <w:r w:rsidR="003A2037">
              <w:rPr>
                <w:noProof/>
                <w:webHidden/>
              </w:rPr>
              <w:fldChar w:fldCharType="end"/>
            </w:r>
          </w:hyperlink>
        </w:p>
        <w:p w14:paraId="6F085814" w14:textId="5C51D3AD" w:rsidR="003A2037" w:rsidRDefault="00284A00">
          <w:pPr>
            <w:pStyle w:val="Obsah3"/>
            <w:tabs>
              <w:tab w:val="right" w:leader="dot" w:pos="9062"/>
            </w:tabs>
            <w:rPr>
              <w:rFonts w:eastAsiaTheme="minorEastAsia"/>
              <w:noProof/>
              <w:lang w:eastAsia="cs-CZ"/>
            </w:rPr>
          </w:pPr>
          <w:hyperlink w:anchor="_Toc19280500" w:history="1">
            <w:r w:rsidR="003A2037" w:rsidRPr="0050548C">
              <w:rPr>
                <w:rStyle w:val="Hypertextovodkaz"/>
                <w:rFonts w:ascii="Arial" w:hAnsi="Arial" w:cs="Arial"/>
                <w:bCs/>
                <w:noProof/>
              </w:rPr>
              <w:t>b)</w:t>
            </w:r>
            <w:r w:rsidR="003A2037" w:rsidRPr="0050548C">
              <w:rPr>
                <w:rStyle w:val="Hypertextovodkaz"/>
                <w:noProof/>
              </w:rPr>
              <w:t> návrh organizačních a dočasných provizorních stavebních opatření na zajištění železniční dopravy po dobu stavby,</w:t>
            </w:r>
            <w:r w:rsidR="003A2037">
              <w:rPr>
                <w:noProof/>
                <w:webHidden/>
              </w:rPr>
              <w:tab/>
            </w:r>
            <w:r w:rsidR="003A2037">
              <w:rPr>
                <w:noProof/>
                <w:webHidden/>
              </w:rPr>
              <w:fldChar w:fldCharType="begin"/>
            </w:r>
            <w:r w:rsidR="003A2037">
              <w:rPr>
                <w:noProof/>
                <w:webHidden/>
              </w:rPr>
              <w:instrText xml:space="preserve"> PAGEREF _Toc19280500 \h </w:instrText>
            </w:r>
            <w:r w:rsidR="003A2037">
              <w:rPr>
                <w:noProof/>
                <w:webHidden/>
              </w:rPr>
            </w:r>
            <w:r w:rsidR="003A2037">
              <w:rPr>
                <w:noProof/>
                <w:webHidden/>
              </w:rPr>
              <w:fldChar w:fldCharType="separate"/>
            </w:r>
            <w:r>
              <w:rPr>
                <w:noProof/>
                <w:webHidden/>
              </w:rPr>
              <w:t>30</w:t>
            </w:r>
            <w:r w:rsidR="003A2037">
              <w:rPr>
                <w:noProof/>
                <w:webHidden/>
              </w:rPr>
              <w:fldChar w:fldCharType="end"/>
            </w:r>
          </w:hyperlink>
        </w:p>
        <w:p w14:paraId="2E27ED21" w14:textId="0C6761F3" w:rsidR="003A2037" w:rsidRDefault="00284A00">
          <w:pPr>
            <w:pStyle w:val="Obsah3"/>
            <w:tabs>
              <w:tab w:val="right" w:leader="dot" w:pos="9062"/>
            </w:tabs>
            <w:rPr>
              <w:rFonts w:eastAsiaTheme="minorEastAsia"/>
              <w:noProof/>
              <w:lang w:eastAsia="cs-CZ"/>
            </w:rPr>
          </w:pPr>
          <w:hyperlink w:anchor="_Toc19280501" w:history="1">
            <w:r w:rsidR="003A2037" w:rsidRPr="0050548C">
              <w:rPr>
                <w:rStyle w:val="Hypertextovodkaz"/>
                <w:rFonts w:ascii="Arial" w:hAnsi="Arial" w:cs="Arial"/>
                <w:bCs/>
                <w:noProof/>
              </w:rPr>
              <w:t>c)</w:t>
            </w:r>
            <w:r w:rsidR="003A2037" w:rsidRPr="0050548C">
              <w:rPr>
                <w:rStyle w:val="Hypertextovodkaz"/>
                <w:noProof/>
              </w:rPr>
              <w:t> dosažené parametry stavby – tabulkové, nebo grafické doložení navržených rychlostí, dynamický průběh rychlosti, propustnosti, grafikon vlakové dopravy apod.</w:t>
            </w:r>
            <w:r w:rsidR="003A2037">
              <w:rPr>
                <w:noProof/>
                <w:webHidden/>
              </w:rPr>
              <w:tab/>
            </w:r>
            <w:r w:rsidR="003A2037">
              <w:rPr>
                <w:noProof/>
                <w:webHidden/>
              </w:rPr>
              <w:fldChar w:fldCharType="begin"/>
            </w:r>
            <w:r w:rsidR="003A2037">
              <w:rPr>
                <w:noProof/>
                <w:webHidden/>
              </w:rPr>
              <w:instrText xml:space="preserve"> PAGEREF _Toc19280501 \h </w:instrText>
            </w:r>
            <w:r w:rsidR="003A2037">
              <w:rPr>
                <w:noProof/>
                <w:webHidden/>
              </w:rPr>
            </w:r>
            <w:r w:rsidR="003A2037">
              <w:rPr>
                <w:noProof/>
                <w:webHidden/>
              </w:rPr>
              <w:fldChar w:fldCharType="separate"/>
            </w:r>
            <w:r>
              <w:rPr>
                <w:noProof/>
                <w:webHidden/>
              </w:rPr>
              <w:t>30</w:t>
            </w:r>
            <w:r w:rsidR="003A2037">
              <w:rPr>
                <w:noProof/>
                <w:webHidden/>
              </w:rPr>
              <w:fldChar w:fldCharType="end"/>
            </w:r>
          </w:hyperlink>
        </w:p>
        <w:p w14:paraId="4CC0DA30" w14:textId="33E3DDA0" w:rsidR="003A2037" w:rsidRDefault="00284A00">
          <w:pPr>
            <w:pStyle w:val="Obsah3"/>
            <w:tabs>
              <w:tab w:val="left" w:pos="1320"/>
              <w:tab w:val="right" w:leader="dot" w:pos="9062"/>
            </w:tabs>
            <w:rPr>
              <w:rFonts w:eastAsiaTheme="minorEastAsia"/>
              <w:noProof/>
              <w:lang w:eastAsia="cs-CZ"/>
            </w:rPr>
          </w:pPr>
          <w:hyperlink w:anchor="_Toc19280502" w:history="1">
            <w:r w:rsidR="003A2037" w:rsidRPr="0050548C">
              <w:rPr>
                <w:rStyle w:val="Hypertextovodkaz"/>
                <w:noProof/>
              </w:rPr>
              <w:t>1.1.1</w:t>
            </w:r>
            <w:r w:rsidR="003A2037">
              <w:rPr>
                <w:rFonts w:eastAsiaTheme="minorEastAsia"/>
                <w:noProof/>
                <w:lang w:eastAsia="cs-CZ"/>
              </w:rPr>
              <w:tab/>
            </w:r>
            <w:r w:rsidR="003A2037" w:rsidRPr="0050548C">
              <w:rPr>
                <w:rStyle w:val="Hypertextovodkaz"/>
                <w:noProof/>
              </w:rPr>
              <w:t>Tachogramy pro výhledový stav</w:t>
            </w:r>
            <w:r w:rsidR="003A2037">
              <w:rPr>
                <w:noProof/>
                <w:webHidden/>
              </w:rPr>
              <w:tab/>
            </w:r>
            <w:r w:rsidR="003A2037">
              <w:rPr>
                <w:noProof/>
                <w:webHidden/>
              </w:rPr>
              <w:fldChar w:fldCharType="begin"/>
            </w:r>
            <w:r w:rsidR="003A2037">
              <w:rPr>
                <w:noProof/>
                <w:webHidden/>
              </w:rPr>
              <w:instrText xml:space="preserve"> PAGEREF _Toc19280502 \h </w:instrText>
            </w:r>
            <w:r w:rsidR="003A2037">
              <w:rPr>
                <w:noProof/>
                <w:webHidden/>
              </w:rPr>
            </w:r>
            <w:r w:rsidR="003A2037">
              <w:rPr>
                <w:noProof/>
                <w:webHidden/>
              </w:rPr>
              <w:fldChar w:fldCharType="separate"/>
            </w:r>
            <w:r>
              <w:rPr>
                <w:noProof/>
                <w:webHidden/>
              </w:rPr>
              <w:t>32</w:t>
            </w:r>
            <w:r w:rsidR="003A2037">
              <w:rPr>
                <w:noProof/>
                <w:webHidden/>
              </w:rPr>
              <w:fldChar w:fldCharType="end"/>
            </w:r>
          </w:hyperlink>
        </w:p>
        <w:p w14:paraId="1D7F3D0E" w14:textId="46FF238B" w:rsidR="003A2037" w:rsidRDefault="00284A00">
          <w:pPr>
            <w:pStyle w:val="Obsah1"/>
            <w:tabs>
              <w:tab w:val="right" w:leader="dot" w:pos="9062"/>
            </w:tabs>
            <w:rPr>
              <w:rFonts w:eastAsiaTheme="minorEastAsia"/>
              <w:noProof/>
              <w:lang w:eastAsia="cs-CZ"/>
            </w:rPr>
          </w:pPr>
          <w:hyperlink w:anchor="_Toc19280503" w:history="1">
            <w:r w:rsidR="003A2037" w:rsidRPr="0050548C">
              <w:rPr>
                <w:rStyle w:val="Hypertextovodkaz"/>
                <w:noProof/>
              </w:rPr>
              <w:t>B.5 Řešení vegetace a souvisejících terénních úprav</w:t>
            </w:r>
            <w:r w:rsidR="003A2037">
              <w:rPr>
                <w:noProof/>
                <w:webHidden/>
              </w:rPr>
              <w:tab/>
            </w:r>
            <w:r w:rsidR="003A2037">
              <w:rPr>
                <w:noProof/>
                <w:webHidden/>
              </w:rPr>
              <w:fldChar w:fldCharType="begin"/>
            </w:r>
            <w:r w:rsidR="003A2037">
              <w:rPr>
                <w:noProof/>
                <w:webHidden/>
              </w:rPr>
              <w:instrText xml:space="preserve"> PAGEREF _Toc19280503 \h </w:instrText>
            </w:r>
            <w:r w:rsidR="003A2037">
              <w:rPr>
                <w:noProof/>
                <w:webHidden/>
              </w:rPr>
            </w:r>
            <w:r w:rsidR="003A2037">
              <w:rPr>
                <w:noProof/>
                <w:webHidden/>
              </w:rPr>
              <w:fldChar w:fldCharType="separate"/>
            </w:r>
            <w:r>
              <w:rPr>
                <w:noProof/>
                <w:webHidden/>
              </w:rPr>
              <w:t>33</w:t>
            </w:r>
            <w:r w:rsidR="003A2037">
              <w:rPr>
                <w:noProof/>
                <w:webHidden/>
              </w:rPr>
              <w:fldChar w:fldCharType="end"/>
            </w:r>
          </w:hyperlink>
        </w:p>
        <w:p w14:paraId="3555FEDB" w14:textId="30530EE5" w:rsidR="003A2037" w:rsidRDefault="00284A00">
          <w:pPr>
            <w:pStyle w:val="Obsah3"/>
            <w:tabs>
              <w:tab w:val="right" w:leader="dot" w:pos="9062"/>
            </w:tabs>
            <w:rPr>
              <w:rFonts w:eastAsiaTheme="minorEastAsia"/>
              <w:noProof/>
              <w:lang w:eastAsia="cs-CZ"/>
            </w:rPr>
          </w:pPr>
          <w:hyperlink w:anchor="_Toc19280504" w:history="1">
            <w:r w:rsidR="003A2037" w:rsidRPr="0050548C">
              <w:rPr>
                <w:rStyle w:val="Hypertextovodkaz"/>
                <w:rFonts w:ascii="Arial" w:hAnsi="Arial" w:cs="Arial"/>
                <w:bCs/>
                <w:noProof/>
              </w:rPr>
              <w:t>a)</w:t>
            </w:r>
            <w:r w:rsidR="003A2037" w:rsidRPr="0050548C">
              <w:rPr>
                <w:rStyle w:val="Hypertextovodkaz"/>
                <w:noProof/>
              </w:rPr>
              <w:t> terénní úpravy,</w:t>
            </w:r>
            <w:r w:rsidR="003A2037">
              <w:rPr>
                <w:noProof/>
                <w:webHidden/>
              </w:rPr>
              <w:tab/>
            </w:r>
            <w:r w:rsidR="003A2037">
              <w:rPr>
                <w:noProof/>
                <w:webHidden/>
              </w:rPr>
              <w:fldChar w:fldCharType="begin"/>
            </w:r>
            <w:r w:rsidR="003A2037">
              <w:rPr>
                <w:noProof/>
                <w:webHidden/>
              </w:rPr>
              <w:instrText xml:space="preserve"> PAGEREF _Toc19280504 \h </w:instrText>
            </w:r>
            <w:r w:rsidR="003A2037">
              <w:rPr>
                <w:noProof/>
                <w:webHidden/>
              </w:rPr>
            </w:r>
            <w:r w:rsidR="003A2037">
              <w:rPr>
                <w:noProof/>
                <w:webHidden/>
              </w:rPr>
              <w:fldChar w:fldCharType="separate"/>
            </w:r>
            <w:r>
              <w:rPr>
                <w:noProof/>
                <w:webHidden/>
              </w:rPr>
              <w:t>33</w:t>
            </w:r>
            <w:r w:rsidR="003A2037">
              <w:rPr>
                <w:noProof/>
                <w:webHidden/>
              </w:rPr>
              <w:fldChar w:fldCharType="end"/>
            </w:r>
          </w:hyperlink>
        </w:p>
        <w:p w14:paraId="3F1ED6F3" w14:textId="2F5B2A60" w:rsidR="003A2037" w:rsidRDefault="00284A00">
          <w:pPr>
            <w:pStyle w:val="Obsah3"/>
            <w:tabs>
              <w:tab w:val="right" w:leader="dot" w:pos="9062"/>
            </w:tabs>
            <w:rPr>
              <w:rFonts w:eastAsiaTheme="minorEastAsia"/>
              <w:noProof/>
              <w:lang w:eastAsia="cs-CZ"/>
            </w:rPr>
          </w:pPr>
          <w:hyperlink w:anchor="_Toc19280505" w:history="1">
            <w:r w:rsidR="003A2037" w:rsidRPr="0050548C">
              <w:rPr>
                <w:rStyle w:val="Hypertextovodkaz"/>
                <w:rFonts w:ascii="Arial" w:hAnsi="Arial" w:cs="Arial"/>
                <w:bCs/>
                <w:noProof/>
              </w:rPr>
              <w:t>b)</w:t>
            </w:r>
            <w:r w:rsidR="003A2037" w:rsidRPr="0050548C">
              <w:rPr>
                <w:rStyle w:val="Hypertextovodkaz"/>
                <w:noProof/>
              </w:rPr>
              <w:t> použité vegetační prvky,</w:t>
            </w:r>
            <w:r w:rsidR="003A2037">
              <w:rPr>
                <w:noProof/>
                <w:webHidden/>
              </w:rPr>
              <w:tab/>
            </w:r>
            <w:r w:rsidR="003A2037">
              <w:rPr>
                <w:noProof/>
                <w:webHidden/>
              </w:rPr>
              <w:fldChar w:fldCharType="begin"/>
            </w:r>
            <w:r w:rsidR="003A2037">
              <w:rPr>
                <w:noProof/>
                <w:webHidden/>
              </w:rPr>
              <w:instrText xml:space="preserve"> PAGEREF _Toc19280505 \h </w:instrText>
            </w:r>
            <w:r w:rsidR="003A2037">
              <w:rPr>
                <w:noProof/>
                <w:webHidden/>
              </w:rPr>
            </w:r>
            <w:r w:rsidR="003A2037">
              <w:rPr>
                <w:noProof/>
                <w:webHidden/>
              </w:rPr>
              <w:fldChar w:fldCharType="separate"/>
            </w:r>
            <w:r>
              <w:rPr>
                <w:noProof/>
                <w:webHidden/>
              </w:rPr>
              <w:t>33</w:t>
            </w:r>
            <w:r w:rsidR="003A2037">
              <w:rPr>
                <w:noProof/>
                <w:webHidden/>
              </w:rPr>
              <w:fldChar w:fldCharType="end"/>
            </w:r>
          </w:hyperlink>
        </w:p>
        <w:p w14:paraId="1D28F562" w14:textId="4D8032B6" w:rsidR="003A2037" w:rsidRDefault="00284A00">
          <w:pPr>
            <w:pStyle w:val="Obsah3"/>
            <w:tabs>
              <w:tab w:val="right" w:leader="dot" w:pos="9062"/>
            </w:tabs>
            <w:rPr>
              <w:rFonts w:eastAsiaTheme="minorEastAsia"/>
              <w:noProof/>
              <w:lang w:eastAsia="cs-CZ"/>
            </w:rPr>
          </w:pPr>
          <w:hyperlink w:anchor="_Toc19280506" w:history="1">
            <w:r w:rsidR="003A2037" w:rsidRPr="0050548C">
              <w:rPr>
                <w:rStyle w:val="Hypertextovodkaz"/>
                <w:rFonts w:ascii="Arial" w:hAnsi="Arial" w:cs="Arial"/>
                <w:bCs/>
                <w:noProof/>
              </w:rPr>
              <w:t>c)</w:t>
            </w:r>
            <w:r w:rsidR="003A2037" w:rsidRPr="0050548C">
              <w:rPr>
                <w:rStyle w:val="Hypertextovodkaz"/>
                <w:noProof/>
              </w:rPr>
              <w:t> biotechnická, protierozní opatření.</w:t>
            </w:r>
            <w:r w:rsidR="003A2037">
              <w:rPr>
                <w:noProof/>
                <w:webHidden/>
              </w:rPr>
              <w:tab/>
            </w:r>
            <w:r w:rsidR="003A2037">
              <w:rPr>
                <w:noProof/>
                <w:webHidden/>
              </w:rPr>
              <w:fldChar w:fldCharType="begin"/>
            </w:r>
            <w:r w:rsidR="003A2037">
              <w:rPr>
                <w:noProof/>
                <w:webHidden/>
              </w:rPr>
              <w:instrText xml:space="preserve"> PAGEREF _Toc19280506 \h </w:instrText>
            </w:r>
            <w:r w:rsidR="003A2037">
              <w:rPr>
                <w:noProof/>
                <w:webHidden/>
              </w:rPr>
            </w:r>
            <w:r w:rsidR="003A2037">
              <w:rPr>
                <w:noProof/>
                <w:webHidden/>
              </w:rPr>
              <w:fldChar w:fldCharType="separate"/>
            </w:r>
            <w:r>
              <w:rPr>
                <w:noProof/>
                <w:webHidden/>
              </w:rPr>
              <w:t>33</w:t>
            </w:r>
            <w:r w:rsidR="003A2037">
              <w:rPr>
                <w:noProof/>
                <w:webHidden/>
              </w:rPr>
              <w:fldChar w:fldCharType="end"/>
            </w:r>
          </w:hyperlink>
        </w:p>
        <w:p w14:paraId="475A608E" w14:textId="37FBE42E" w:rsidR="003A2037" w:rsidRDefault="00284A00">
          <w:pPr>
            <w:pStyle w:val="Obsah1"/>
            <w:tabs>
              <w:tab w:val="right" w:leader="dot" w:pos="9062"/>
            </w:tabs>
            <w:rPr>
              <w:rFonts w:eastAsiaTheme="minorEastAsia"/>
              <w:noProof/>
              <w:lang w:eastAsia="cs-CZ"/>
            </w:rPr>
          </w:pPr>
          <w:hyperlink w:anchor="_Toc19280507" w:history="1">
            <w:r w:rsidR="003A2037" w:rsidRPr="0050548C">
              <w:rPr>
                <w:rStyle w:val="Hypertextovodkaz"/>
                <w:noProof/>
              </w:rPr>
              <w:t>B.6 Popis vlivů stavby na životní prostředí a jeho ochrana</w:t>
            </w:r>
            <w:r w:rsidR="003A2037">
              <w:rPr>
                <w:noProof/>
                <w:webHidden/>
              </w:rPr>
              <w:tab/>
            </w:r>
            <w:r w:rsidR="003A2037">
              <w:rPr>
                <w:noProof/>
                <w:webHidden/>
              </w:rPr>
              <w:fldChar w:fldCharType="begin"/>
            </w:r>
            <w:r w:rsidR="003A2037">
              <w:rPr>
                <w:noProof/>
                <w:webHidden/>
              </w:rPr>
              <w:instrText xml:space="preserve"> PAGEREF _Toc19280507 \h </w:instrText>
            </w:r>
            <w:r w:rsidR="003A2037">
              <w:rPr>
                <w:noProof/>
                <w:webHidden/>
              </w:rPr>
            </w:r>
            <w:r w:rsidR="003A2037">
              <w:rPr>
                <w:noProof/>
                <w:webHidden/>
              </w:rPr>
              <w:fldChar w:fldCharType="separate"/>
            </w:r>
            <w:r>
              <w:rPr>
                <w:noProof/>
                <w:webHidden/>
              </w:rPr>
              <w:t>33</w:t>
            </w:r>
            <w:r w:rsidR="003A2037">
              <w:rPr>
                <w:noProof/>
                <w:webHidden/>
              </w:rPr>
              <w:fldChar w:fldCharType="end"/>
            </w:r>
          </w:hyperlink>
        </w:p>
        <w:p w14:paraId="71370B03" w14:textId="6522DF19" w:rsidR="003A2037" w:rsidRDefault="00284A00">
          <w:pPr>
            <w:pStyle w:val="Obsah3"/>
            <w:tabs>
              <w:tab w:val="right" w:leader="dot" w:pos="9062"/>
            </w:tabs>
            <w:rPr>
              <w:rFonts w:eastAsiaTheme="minorEastAsia"/>
              <w:noProof/>
              <w:lang w:eastAsia="cs-CZ"/>
            </w:rPr>
          </w:pPr>
          <w:hyperlink w:anchor="_Toc19280508" w:history="1">
            <w:r w:rsidR="003A2037" w:rsidRPr="0050548C">
              <w:rPr>
                <w:rStyle w:val="Hypertextovodkaz"/>
                <w:rFonts w:ascii="Arial" w:hAnsi="Arial" w:cs="Arial"/>
                <w:bCs/>
                <w:noProof/>
              </w:rPr>
              <w:t>a)</w:t>
            </w:r>
            <w:r w:rsidR="003A2037" w:rsidRPr="0050548C">
              <w:rPr>
                <w:rStyle w:val="Hypertextovodkaz"/>
                <w:noProof/>
              </w:rPr>
              <w:t> vliv na životní prostředí – ovzduší, hluk, voda, odpady a půda,</w:t>
            </w:r>
            <w:r w:rsidR="003A2037">
              <w:rPr>
                <w:noProof/>
                <w:webHidden/>
              </w:rPr>
              <w:tab/>
            </w:r>
            <w:r w:rsidR="003A2037">
              <w:rPr>
                <w:noProof/>
                <w:webHidden/>
              </w:rPr>
              <w:fldChar w:fldCharType="begin"/>
            </w:r>
            <w:r w:rsidR="003A2037">
              <w:rPr>
                <w:noProof/>
                <w:webHidden/>
              </w:rPr>
              <w:instrText xml:space="preserve"> PAGEREF _Toc19280508 \h </w:instrText>
            </w:r>
            <w:r w:rsidR="003A2037">
              <w:rPr>
                <w:noProof/>
                <w:webHidden/>
              </w:rPr>
              <w:fldChar w:fldCharType="separate"/>
            </w:r>
            <w:r>
              <w:rPr>
                <w:b/>
                <w:bCs/>
                <w:noProof/>
                <w:webHidden/>
              </w:rPr>
              <w:t>Chyba! Záložka není definována.</w:t>
            </w:r>
            <w:r w:rsidR="003A2037">
              <w:rPr>
                <w:noProof/>
                <w:webHidden/>
              </w:rPr>
              <w:fldChar w:fldCharType="end"/>
            </w:r>
          </w:hyperlink>
        </w:p>
        <w:p w14:paraId="67AE73B7" w14:textId="719BEEA8" w:rsidR="003A2037" w:rsidRDefault="00284A00">
          <w:pPr>
            <w:pStyle w:val="Obsah3"/>
            <w:tabs>
              <w:tab w:val="right" w:leader="dot" w:pos="9062"/>
            </w:tabs>
            <w:rPr>
              <w:rFonts w:eastAsiaTheme="minorEastAsia"/>
              <w:noProof/>
              <w:lang w:eastAsia="cs-CZ"/>
            </w:rPr>
          </w:pPr>
          <w:hyperlink w:anchor="_Toc19280509" w:history="1">
            <w:r w:rsidR="003A2037" w:rsidRPr="0050548C">
              <w:rPr>
                <w:rStyle w:val="Hypertextovodkaz"/>
                <w:rFonts w:ascii="Arial" w:hAnsi="Arial" w:cs="Arial"/>
                <w:bCs/>
                <w:noProof/>
              </w:rPr>
              <w:t>b)</w:t>
            </w:r>
            <w:r w:rsidR="003A2037" w:rsidRPr="0050548C">
              <w:rPr>
                <w:rStyle w:val="Hypertextovodkaz"/>
                <w:noProof/>
              </w:rPr>
              <w:t> vliv na přírodu a krajinu – ochrana dřevin, ochrana památných stromů, ochrana rostlin a živočichů, zachování ekologických funkcí a vazeb v krajině apod.,</w:t>
            </w:r>
            <w:r w:rsidR="003A2037">
              <w:rPr>
                <w:noProof/>
                <w:webHidden/>
              </w:rPr>
              <w:tab/>
            </w:r>
            <w:r w:rsidR="003A2037">
              <w:rPr>
                <w:noProof/>
                <w:webHidden/>
              </w:rPr>
              <w:fldChar w:fldCharType="begin"/>
            </w:r>
            <w:r w:rsidR="003A2037">
              <w:rPr>
                <w:noProof/>
                <w:webHidden/>
              </w:rPr>
              <w:instrText xml:space="preserve"> PAGEREF _Toc19280509 \h </w:instrText>
            </w:r>
            <w:r w:rsidR="003A2037">
              <w:rPr>
                <w:noProof/>
                <w:webHidden/>
              </w:rPr>
              <w:fldChar w:fldCharType="separate"/>
            </w:r>
            <w:r>
              <w:rPr>
                <w:b/>
                <w:bCs/>
                <w:noProof/>
                <w:webHidden/>
              </w:rPr>
              <w:t>Chyba! Záložka není definována.</w:t>
            </w:r>
            <w:r w:rsidR="003A2037">
              <w:rPr>
                <w:noProof/>
                <w:webHidden/>
              </w:rPr>
              <w:fldChar w:fldCharType="end"/>
            </w:r>
          </w:hyperlink>
        </w:p>
        <w:p w14:paraId="2A9A169D" w14:textId="3DC26811" w:rsidR="003A2037" w:rsidRDefault="00284A00">
          <w:pPr>
            <w:pStyle w:val="Obsah3"/>
            <w:tabs>
              <w:tab w:val="right" w:leader="dot" w:pos="9062"/>
            </w:tabs>
            <w:rPr>
              <w:rFonts w:eastAsiaTheme="minorEastAsia"/>
              <w:noProof/>
              <w:lang w:eastAsia="cs-CZ"/>
            </w:rPr>
          </w:pPr>
          <w:hyperlink w:anchor="_Toc19280510" w:history="1">
            <w:r w:rsidR="003A2037" w:rsidRPr="0050548C">
              <w:rPr>
                <w:rStyle w:val="Hypertextovodkaz"/>
                <w:rFonts w:ascii="Arial" w:hAnsi="Arial" w:cs="Arial"/>
                <w:bCs/>
                <w:noProof/>
              </w:rPr>
              <w:t>c)</w:t>
            </w:r>
            <w:r w:rsidR="003A2037" w:rsidRPr="0050548C">
              <w:rPr>
                <w:rStyle w:val="Hypertextovodkaz"/>
                <w:noProof/>
              </w:rPr>
              <w:t> vliv na soustavu chráněných území Natura 2000,</w:t>
            </w:r>
            <w:r w:rsidR="003A2037">
              <w:rPr>
                <w:noProof/>
                <w:webHidden/>
              </w:rPr>
              <w:tab/>
            </w:r>
            <w:r w:rsidR="003A2037">
              <w:rPr>
                <w:noProof/>
                <w:webHidden/>
              </w:rPr>
              <w:fldChar w:fldCharType="begin"/>
            </w:r>
            <w:r w:rsidR="003A2037">
              <w:rPr>
                <w:noProof/>
                <w:webHidden/>
              </w:rPr>
              <w:instrText xml:space="preserve"> PAGEREF _Toc19280510 \h </w:instrText>
            </w:r>
            <w:r w:rsidR="003A2037">
              <w:rPr>
                <w:noProof/>
                <w:webHidden/>
              </w:rPr>
              <w:fldChar w:fldCharType="separate"/>
            </w:r>
            <w:r>
              <w:rPr>
                <w:b/>
                <w:bCs/>
                <w:noProof/>
                <w:webHidden/>
              </w:rPr>
              <w:t>Chyba! Záložka není definována.</w:t>
            </w:r>
            <w:r w:rsidR="003A2037">
              <w:rPr>
                <w:noProof/>
                <w:webHidden/>
              </w:rPr>
              <w:fldChar w:fldCharType="end"/>
            </w:r>
          </w:hyperlink>
        </w:p>
        <w:p w14:paraId="7462446C" w14:textId="134AD5F0" w:rsidR="003A2037" w:rsidRDefault="00284A00">
          <w:pPr>
            <w:pStyle w:val="Obsah3"/>
            <w:tabs>
              <w:tab w:val="right" w:leader="dot" w:pos="9062"/>
            </w:tabs>
            <w:rPr>
              <w:rFonts w:eastAsiaTheme="minorEastAsia"/>
              <w:noProof/>
              <w:lang w:eastAsia="cs-CZ"/>
            </w:rPr>
          </w:pPr>
          <w:hyperlink w:anchor="_Toc19280511" w:history="1">
            <w:r w:rsidR="003A2037" w:rsidRPr="0050548C">
              <w:rPr>
                <w:rStyle w:val="Hypertextovodkaz"/>
                <w:rFonts w:ascii="Arial" w:hAnsi="Arial" w:cs="Arial"/>
                <w:bCs/>
                <w:noProof/>
              </w:rPr>
              <w:t>d)</w:t>
            </w:r>
            <w:r w:rsidR="003A2037" w:rsidRPr="0050548C">
              <w:rPr>
                <w:rStyle w:val="Hypertextovodkaz"/>
                <w:noProof/>
              </w:rPr>
              <w:t> návrh zohlednění podmínek závazného stanoviska posouzení vlivu záměru na životní prostředí, je-li podkladem,</w:t>
            </w:r>
            <w:r w:rsidR="003A2037">
              <w:rPr>
                <w:noProof/>
                <w:webHidden/>
              </w:rPr>
              <w:tab/>
            </w:r>
            <w:r w:rsidR="003A2037">
              <w:rPr>
                <w:noProof/>
                <w:webHidden/>
              </w:rPr>
              <w:fldChar w:fldCharType="begin"/>
            </w:r>
            <w:r w:rsidR="003A2037">
              <w:rPr>
                <w:noProof/>
                <w:webHidden/>
              </w:rPr>
              <w:instrText xml:space="preserve"> PAGEREF _Toc19280511 \h </w:instrText>
            </w:r>
            <w:r w:rsidR="003A2037">
              <w:rPr>
                <w:noProof/>
                <w:webHidden/>
              </w:rPr>
              <w:fldChar w:fldCharType="separate"/>
            </w:r>
            <w:r>
              <w:rPr>
                <w:b/>
                <w:bCs/>
                <w:noProof/>
                <w:webHidden/>
              </w:rPr>
              <w:t>Chyba! Záložka není definována.</w:t>
            </w:r>
            <w:r w:rsidR="003A2037">
              <w:rPr>
                <w:noProof/>
                <w:webHidden/>
              </w:rPr>
              <w:fldChar w:fldCharType="end"/>
            </w:r>
          </w:hyperlink>
        </w:p>
        <w:p w14:paraId="78E7D6B2" w14:textId="2B47AF53" w:rsidR="003A2037" w:rsidRDefault="00284A00">
          <w:pPr>
            <w:pStyle w:val="Obsah3"/>
            <w:tabs>
              <w:tab w:val="right" w:leader="dot" w:pos="9062"/>
            </w:tabs>
            <w:rPr>
              <w:rFonts w:eastAsiaTheme="minorEastAsia"/>
              <w:noProof/>
              <w:lang w:eastAsia="cs-CZ"/>
            </w:rPr>
          </w:pPr>
          <w:hyperlink w:anchor="_Toc19280512" w:history="1">
            <w:r w:rsidR="003A2037" w:rsidRPr="0050548C">
              <w:rPr>
                <w:rStyle w:val="Hypertextovodkaz"/>
                <w:rFonts w:ascii="Arial" w:hAnsi="Arial" w:cs="Arial"/>
                <w:bCs/>
                <w:noProof/>
              </w:rPr>
              <w:t>e)</w:t>
            </w:r>
            <w:r w:rsidR="003A2037" w:rsidRPr="0050548C">
              <w:rPr>
                <w:rStyle w:val="Hypertextovodkaz"/>
                <w:noProof/>
              </w:rPr>
              <w:t> v případě záměrů spadajících do režimu zákona o integrované prevenci základní parametry způsobu naplnění závěrů o nejlepších dostupných technikách nebo integrované povolení, bylo-li vydáno,</w:t>
            </w:r>
            <w:r w:rsidR="003A2037">
              <w:rPr>
                <w:noProof/>
                <w:webHidden/>
              </w:rPr>
              <w:tab/>
            </w:r>
            <w:r w:rsidR="003A2037">
              <w:rPr>
                <w:noProof/>
                <w:webHidden/>
              </w:rPr>
              <w:fldChar w:fldCharType="begin"/>
            </w:r>
            <w:r w:rsidR="003A2037">
              <w:rPr>
                <w:noProof/>
                <w:webHidden/>
              </w:rPr>
              <w:instrText xml:space="preserve"> PAGEREF _Toc19280512 \h </w:instrText>
            </w:r>
            <w:r w:rsidR="003A2037">
              <w:rPr>
                <w:noProof/>
                <w:webHidden/>
              </w:rPr>
              <w:fldChar w:fldCharType="separate"/>
            </w:r>
            <w:r>
              <w:rPr>
                <w:b/>
                <w:bCs/>
                <w:noProof/>
                <w:webHidden/>
              </w:rPr>
              <w:t>Chyba! Záložka není definována.</w:t>
            </w:r>
            <w:r w:rsidR="003A2037">
              <w:rPr>
                <w:noProof/>
                <w:webHidden/>
              </w:rPr>
              <w:fldChar w:fldCharType="end"/>
            </w:r>
          </w:hyperlink>
        </w:p>
        <w:p w14:paraId="7124676B" w14:textId="1F8B1E84" w:rsidR="003A2037" w:rsidRDefault="00284A00">
          <w:pPr>
            <w:pStyle w:val="Obsah3"/>
            <w:tabs>
              <w:tab w:val="right" w:leader="dot" w:pos="9062"/>
            </w:tabs>
            <w:rPr>
              <w:rFonts w:eastAsiaTheme="minorEastAsia"/>
              <w:noProof/>
              <w:lang w:eastAsia="cs-CZ"/>
            </w:rPr>
          </w:pPr>
          <w:hyperlink w:anchor="_Toc19280513" w:history="1">
            <w:r w:rsidR="003A2037" w:rsidRPr="0050548C">
              <w:rPr>
                <w:rStyle w:val="Hypertextovodkaz"/>
                <w:rFonts w:ascii="Arial" w:hAnsi="Arial" w:cs="Arial"/>
                <w:bCs/>
                <w:noProof/>
              </w:rPr>
              <w:t>f)</w:t>
            </w:r>
            <w:r w:rsidR="003A2037" w:rsidRPr="0050548C">
              <w:rPr>
                <w:rStyle w:val="Hypertextovodkaz"/>
                <w:noProof/>
              </w:rPr>
              <w:t> navrhovaná ochranná a bezpečnostní pásma, rozsah omezení a podmínky ochrany podle jiných právních předpisů.</w:t>
            </w:r>
            <w:r w:rsidR="003A2037">
              <w:rPr>
                <w:noProof/>
                <w:webHidden/>
              </w:rPr>
              <w:tab/>
            </w:r>
            <w:r w:rsidR="003A2037">
              <w:rPr>
                <w:noProof/>
                <w:webHidden/>
              </w:rPr>
              <w:fldChar w:fldCharType="begin"/>
            </w:r>
            <w:r w:rsidR="003A2037">
              <w:rPr>
                <w:noProof/>
                <w:webHidden/>
              </w:rPr>
              <w:instrText xml:space="preserve"> PAGEREF _Toc19280513 \h </w:instrText>
            </w:r>
            <w:r w:rsidR="003A2037">
              <w:rPr>
                <w:noProof/>
                <w:webHidden/>
              </w:rPr>
              <w:fldChar w:fldCharType="separate"/>
            </w:r>
            <w:r>
              <w:rPr>
                <w:b/>
                <w:bCs/>
                <w:noProof/>
                <w:webHidden/>
              </w:rPr>
              <w:t>Chyba! Záložka není definována.</w:t>
            </w:r>
            <w:r w:rsidR="003A2037">
              <w:rPr>
                <w:noProof/>
                <w:webHidden/>
              </w:rPr>
              <w:fldChar w:fldCharType="end"/>
            </w:r>
          </w:hyperlink>
        </w:p>
        <w:p w14:paraId="1CA05E59" w14:textId="27B41AC9" w:rsidR="003A2037" w:rsidRDefault="00284A00">
          <w:pPr>
            <w:pStyle w:val="Obsah1"/>
            <w:tabs>
              <w:tab w:val="right" w:leader="dot" w:pos="9062"/>
            </w:tabs>
            <w:rPr>
              <w:rFonts w:eastAsiaTheme="minorEastAsia"/>
              <w:noProof/>
              <w:lang w:eastAsia="cs-CZ"/>
            </w:rPr>
          </w:pPr>
          <w:hyperlink w:anchor="_Toc19280514" w:history="1">
            <w:r w:rsidR="003A2037" w:rsidRPr="0050548C">
              <w:rPr>
                <w:rStyle w:val="Hypertextovodkaz"/>
                <w:noProof/>
              </w:rPr>
              <w:t>B.7 Ochrana obyvatelstva</w:t>
            </w:r>
            <w:r w:rsidR="003A2037">
              <w:rPr>
                <w:noProof/>
                <w:webHidden/>
              </w:rPr>
              <w:tab/>
            </w:r>
            <w:r w:rsidR="003A2037">
              <w:rPr>
                <w:noProof/>
                <w:webHidden/>
              </w:rPr>
              <w:fldChar w:fldCharType="begin"/>
            </w:r>
            <w:r w:rsidR="003A2037">
              <w:rPr>
                <w:noProof/>
                <w:webHidden/>
              </w:rPr>
              <w:instrText xml:space="preserve"> PAGEREF _Toc19280514 \h </w:instrText>
            </w:r>
            <w:r w:rsidR="003A2037">
              <w:rPr>
                <w:noProof/>
                <w:webHidden/>
              </w:rPr>
            </w:r>
            <w:r w:rsidR="003A2037">
              <w:rPr>
                <w:noProof/>
                <w:webHidden/>
              </w:rPr>
              <w:fldChar w:fldCharType="separate"/>
            </w:r>
            <w:r>
              <w:rPr>
                <w:noProof/>
                <w:webHidden/>
              </w:rPr>
              <w:t>33</w:t>
            </w:r>
            <w:r w:rsidR="003A2037">
              <w:rPr>
                <w:noProof/>
                <w:webHidden/>
              </w:rPr>
              <w:fldChar w:fldCharType="end"/>
            </w:r>
          </w:hyperlink>
        </w:p>
        <w:p w14:paraId="4F503427" w14:textId="5FD8FDC5" w:rsidR="003A2037" w:rsidRDefault="00284A00">
          <w:pPr>
            <w:pStyle w:val="Obsah3"/>
            <w:tabs>
              <w:tab w:val="right" w:leader="dot" w:pos="9062"/>
            </w:tabs>
            <w:rPr>
              <w:rFonts w:eastAsiaTheme="minorEastAsia"/>
              <w:noProof/>
              <w:lang w:eastAsia="cs-CZ"/>
            </w:rPr>
          </w:pPr>
          <w:hyperlink w:anchor="_Toc19280515" w:history="1">
            <w:r w:rsidR="003A2037" w:rsidRPr="0050548C">
              <w:rPr>
                <w:rStyle w:val="Hypertextovodkaz"/>
                <w:noProof/>
              </w:rPr>
              <w:t>Požadavky civilní ochrany na využití stavby k ochraně obyvatelstva. Zásah stavby do zón havarijního plánování a inundačních území, případně jiný vliv stavby na prvky civilní ochrany (úkryty, sirény, monitorovací kamerové systémy apod.).</w:t>
            </w:r>
            <w:r w:rsidR="003A2037">
              <w:rPr>
                <w:noProof/>
                <w:webHidden/>
              </w:rPr>
              <w:tab/>
            </w:r>
            <w:r w:rsidR="003A2037">
              <w:rPr>
                <w:noProof/>
                <w:webHidden/>
              </w:rPr>
              <w:fldChar w:fldCharType="begin"/>
            </w:r>
            <w:r w:rsidR="003A2037">
              <w:rPr>
                <w:noProof/>
                <w:webHidden/>
              </w:rPr>
              <w:instrText xml:space="preserve"> PAGEREF _Toc19280515 \h </w:instrText>
            </w:r>
            <w:r w:rsidR="003A2037">
              <w:rPr>
                <w:noProof/>
                <w:webHidden/>
              </w:rPr>
            </w:r>
            <w:r w:rsidR="003A2037">
              <w:rPr>
                <w:noProof/>
                <w:webHidden/>
              </w:rPr>
              <w:fldChar w:fldCharType="separate"/>
            </w:r>
            <w:r>
              <w:rPr>
                <w:noProof/>
                <w:webHidden/>
              </w:rPr>
              <w:t>33</w:t>
            </w:r>
            <w:r w:rsidR="003A2037">
              <w:rPr>
                <w:noProof/>
                <w:webHidden/>
              </w:rPr>
              <w:fldChar w:fldCharType="end"/>
            </w:r>
          </w:hyperlink>
        </w:p>
        <w:p w14:paraId="52EDA25F" w14:textId="7E99A338" w:rsidR="003A2037" w:rsidRDefault="00284A00">
          <w:pPr>
            <w:pStyle w:val="Obsah1"/>
            <w:tabs>
              <w:tab w:val="right" w:leader="dot" w:pos="9062"/>
            </w:tabs>
            <w:rPr>
              <w:rFonts w:eastAsiaTheme="minorEastAsia"/>
              <w:noProof/>
              <w:lang w:eastAsia="cs-CZ"/>
            </w:rPr>
          </w:pPr>
          <w:hyperlink w:anchor="_Toc19280516" w:history="1">
            <w:r w:rsidR="003A2037" w:rsidRPr="0050548C">
              <w:rPr>
                <w:rStyle w:val="Hypertextovodkaz"/>
                <w:noProof/>
              </w:rPr>
              <w:t>B.8 Zásady organizace výstavby</w:t>
            </w:r>
            <w:r w:rsidR="003A2037">
              <w:rPr>
                <w:noProof/>
                <w:webHidden/>
              </w:rPr>
              <w:tab/>
            </w:r>
            <w:r w:rsidR="003A2037">
              <w:rPr>
                <w:noProof/>
                <w:webHidden/>
              </w:rPr>
              <w:fldChar w:fldCharType="begin"/>
            </w:r>
            <w:r w:rsidR="003A2037">
              <w:rPr>
                <w:noProof/>
                <w:webHidden/>
              </w:rPr>
              <w:instrText xml:space="preserve"> PAGEREF _Toc19280516 \h </w:instrText>
            </w:r>
            <w:r w:rsidR="003A2037">
              <w:rPr>
                <w:noProof/>
                <w:webHidden/>
              </w:rPr>
            </w:r>
            <w:r w:rsidR="003A2037">
              <w:rPr>
                <w:noProof/>
                <w:webHidden/>
              </w:rPr>
              <w:fldChar w:fldCharType="separate"/>
            </w:r>
            <w:r>
              <w:rPr>
                <w:noProof/>
                <w:webHidden/>
              </w:rPr>
              <w:t>33</w:t>
            </w:r>
            <w:r w:rsidR="003A2037">
              <w:rPr>
                <w:noProof/>
                <w:webHidden/>
              </w:rPr>
              <w:fldChar w:fldCharType="end"/>
            </w:r>
          </w:hyperlink>
        </w:p>
        <w:p w14:paraId="017AE710" w14:textId="11270B0E" w:rsidR="003A2037" w:rsidRDefault="00284A00">
          <w:pPr>
            <w:pStyle w:val="Obsah1"/>
            <w:tabs>
              <w:tab w:val="right" w:leader="dot" w:pos="9062"/>
            </w:tabs>
            <w:rPr>
              <w:rFonts w:eastAsiaTheme="minorEastAsia"/>
              <w:noProof/>
              <w:lang w:eastAsia="cs-CZ"/>
            </w:rPr>
          </w:pPr>
          <w:hyperlink w:anchor="_Toc19280517" w:history="1">
            <w:r w:rsidR="003A2037" w:rsidRPr="0050548C">
              <w:rPr>
                <w:rStyle w:val="Hypertextovodkaz"/>
                <w:noProof/>
              </w:rPr>
              <w:t>B.9 Celkové vodohospodářské řešení</w:t>
            </w:r>
            <w:r w:rsidR="003A2037">
              <w:rPr>
                <w:noProof/>
                <w:webHidden/>
              </w:rPr>
              <w:tab/>
            </w:r>
            <w:r w:rsidR="003A2037">
              <w:rPr>
                <w:noProof/>
                <w:webHidden/>
              </w:rPr>
              <w:fldChar w:fldCharType="begin"/>
            </w:r>
            <w:r w:rsidR="003A2037">
              <w:rPr>
                <w:noProof/>
                <w:webHidden/>
              </w:rPr>
              <w:instrText xml:space="preserve"> PAGEREF _Toc19280517 \h </w:instrText>
            </w:r>
            <w:r w:rsidR="003A2037">
              <w:rPr>
                <w:noProof/>
                <w:webHidden/>
              </w:rPr>
            </w:r>
            <w:r w:rsidR="003A2037">
              <w:rPr>
                <w:noProof/>
                <w:webHidden/>
              </w:rPr>
              <w:fldChar w:fldCharType="separate"/>
            </w:r>
            <w:r>
              <w:rPr>
                <w:noProof/>
                <w:webHidden/>
              </w:rPr>
              <w:t>34</w:t>
            </w:r>
            <w:r w:rsidR="003A2037">
              <w:rPr>
                <w:noProof/>
                <w:webHidden/>
              </w:rPr>
              <w:fldChar w:fldCharType="end"/>
            </w:r>
          </w:hyperlink>
        </w:p>
        <w:p w14:paraId="62FF0E67" w14:textId="77777777" w:rsidR="00216E2B" w:rsidRDefault="00216E2B">
          <w:r>
            <w:rPr>
              <w:b/>
              <w:bCs/>
            </w:rPr>
            <w:fldChar w:fldCharType="end"/>
          </w:r>
        </w:p>
      </w:sdtContent>
    </w:sdt>
    <w:p w14:paraId="6DD86B18" w14:textId="77777777" w:rsidR="00216E2B" w:rsidRDefault="00216E2B" w:rsidP="00216E2B">
      <w:pPr>
        <w:rPr>
          <w:rFonts w:asciiTheme="majorHAnsi" w:eastAsiaTheme="majorEastAsia" w:hAnsiTheme="majorHAnsi" w:cstheme="majorBidi"/>
          <w:sz w:val="32"/>
          <w:szCs w:val="32"/>
          <w:u w:val="single"/>
        </w:rPr>
      </w:pPr>
      <w:r>
        <w:br w:type="page"/>
      </w:r>
    </w:p>
    <w:p w14:paraId="22916FAE" w14:textId="77777777" w:rsidR="00926613" w:rsidRPr="00441F88" w:rsidRDefault="00926613" w:rsidP="00441F88">
      <w:pPr>
        <w:pStyle w:val="Nadpis1"/>
        <w:jc w:val="both"/>
      </w:pPr>
      <w:bookmarkStart w:id="1" w:name="_Toc19280430"/>
      <w:r w:rsidRPr="00441F88">
        <w:lastRenderedPageBreak/>
        <w:t>B Souhrnná technická zpráva</w:t>
      </w:r>
      <w:bookmarkEnd w:id="1"/>
    </w:p>
    <w:p w14:paraId="407638B5" w14:textId="77777777" w:rsidR="00926613" w:rsidRPr="00441F88" w:rsidRDefault="00926613" w:rsidP="00441F88">
      <w:pPr>
        <w:pStyle w:val="Nadpis1"/>
        <w:jc w:val="both"/>
      </w:pPr>
      <w:bookmarkStart w:id="2" w:name="_Toc19280431"/>
      <w:r w:rsidRPr="00441F88">
        <w:t>B.1 Popis území stavby</w:t>
      </w:r>
      <w:bookmarkEnd w:id="2"/>
    </w:p>
    <w:p w14:paraId="126A5112" w14:textId="77777777" w:rsidR="00926613" w:rsidRPr="00441F88" w:rsidRDefault="00926613" w:rsidP="00441F88">
      <w:pPr>
        <w:pStyle w:val="Nadpis3"/>
        <w:jc w:val="both"/>
      </w:pPr>
      <w:bookmarkStart w:id="3" w:name="_Toc19280432"/>
      <w:r w:rsidRPr="00441F88">
        <w:rPr>
          <w:rStyle w:val="PromnnHTML"/>
          <w:rFonts w:cs="Arial"/>
          <w:i/>
          <w:iCs w:val="0"/>
          <w:color w:val="000000"/>
          <w:sz w:val="20"/>
          <w:szCs w:val="20"/>
        </w:rPr>
        <w:t>a)</w:t>
      </w:r>
      <w:r w:rsidRPr="00441F88">
        <w:t> charakteristika území a pozemku vymezeného pro stavbu, zastavěné a nezastavěné území, soulad navrhované stavby s charakterem v území, dosavadní využití a zastavěnost území,</w:t>
      </w:r>
      <w:bookmarkEnd w:id="3"/>
    </w:p>
    <w:p w14:paraId="13B4E6CD" w14:textId="77777777" w:rsidR="006A7467" w:rsidRPr="00441F88" w:rsidRDefault="006A7467" w:rsidP="00441F88">
      <w:pPr>
        <w:pStyle w:val="Zkladntext"/>
        <w:spacing w:before="120" w:line="276" w:lineRule="auto"/>
        <w:ind w:right="454" w:firstLine="567"/>
        <w:jc w:val="both"/>
        <w:rPr>
          <w:rFonts w:asciiTheme="majorHAnsi" w:hAnsiTheme="majorHAnsi"/>
        </w:rPr>
      </w:pPr>
      <w:r w:rsidRPr="00441F88">
        <w:rPr>
          <w:rFonts w:asciiTheme="majorHAnsi" w:hAnsiTheme="majorHAnsi"/>
        </w:rPr>
        <w:t xml:space="preserve">Stavební pozemky, na kterých budou prováděny stavební úpravy, zvýšit traťovou rychlost tramvajových vlaků na tramvajové trati (dále jen TT) v úseku tramvajová zastávka Josefa Kotase – tramvajová zastávka Václava Jiříkovského na 80 km/h v obou směrech se nachází v části města Ostravy, a to v městské části Ostrava - Jih v uliční zástavbě na ulici Horní.  Jedná se o dvoukolejnou trať s jednou mezilehlou tramvajovou zastávkou (Antonína Poledníka). Součástí zastávky A. Poledníka je podchod a úrovňový přechod pro chodce rozebíratelné pryžové konstrukce.  TT je vedena mezi dvěma travnatými pásy oddělujícími TT od silničních komunikací na ul. Horní.  Obě koleje jsou v dotčeném úseku v přímé, osová vzdálenost kolejí je 4,0m, v prostoru zastávky J. Kotase jen 3,10 m.  </w:t>
      </w:r>
      <w:bookmarkStart w:id="4" w:name="_Hlk18674974"/>
      <w:r w:rsidRPr="00441F88">
        <w:rPr>
          <w:rFonts w:asciiTheme="majorHAnsi" w:hAnsiTheme="majorHAnsi"/>
        </w:rPr>
        <w:t xml:space="preserve">Sklon kolejí nepřesahuje 20 ‰.   </w:t>
      </w:r>
      <w:bookmarkEnd w:id="4"/>
      <w:r w:rsidRPr="00441F88">
        <w:rPr>
          <w:rFonts w:asciiTheme="majorHAnsi" w:hAnsiTheme="majorHAnsi"/>
        </w:rPr>
        <w:t xml:space="preserve">Stávající kolejový svršek S 49 na betonových pražcích s tuhým upevněním.  Kolej je bezstyková, kolejové lože otevřené.  Kolejový svršek průběžně vykazuje deformace PPK a přítomnost blátivých úseků svědčí o nefunkčnosti původního trativodu a o nevhodném podloží TT převážně z degradované struskové sypaniny.  </w:t>
      </w:r>
    </w:p>
    <w:p w14:paraId="1E06EFFC" w14:textId="77777777" w:rsidR="006A7467" w:rsidRPr="00441F88" w:rsidRDefault="006A7467" w:rsidP="00441F88">
      <w:pPr>
        <w:spacing w:line="276" w:lineRule="auto"/>
        <w:ind w:firstLine="709"/>
        <w:jc w:val="both"/>
        <w:rPr>
          <w:rFonts w:asciiTheme="majorHAnsi" w:hAnsiTheme="majorHAnsi"/>
        </w:rPr>
      </w:pPr>
      <w:r w:rsidRPr="00441F88">
        <w:rPr>
          <w:rFonts w:asciiTheme="majorHAnsi" w:hAnsiTheme="majorHAnsi"/>
        </w:rPr>
        <w:t>Pozemky, na nichž bude se bude stavba nacházet:</w:t>
      </w:r>
    </w:p>
    <w:p w14:paraId="0B316227" w14:textId="77777777" w:rsidR="006A7467" w:rsidRDefault="006A7467" w:rsidP="00441F88">
      <w:pPr>
        <w:spacing w:line="276" w:lineRule="auto"/>
        <w:ind w:firstLine="709"/>
        <w:jc w:val="both"/>
        <w:rPr>
          <w:rFonts w:asciiTheme="majorHAnsi" w:hAnsiTheme="majorHAnsi"/>
        </w:rPr>
      </w:pPr>
    </w:p>
    <w:p w14:paraId="008F3036" w14:textId="77777777" w:rsidR="00441F88" w:rsidRPr="00441F88" w:rsidRDefault="00441F88" w:rsidP="00441F88">
      <w:pPr>
        <w:spacing w:line="276" w:lineRule="auto"/>
        <w:ind w:hanging="142"/>
        <w:jc w:val="both"/>
        <w:rPr>
          <w:rFonts w:asciiTheme="majorHAnsi" w:hAnsiTheme="majorHAnsi"/>
        </w:rPr>
      </w:pPr>
      <w:r w:rsidRPr="00441F88">
        <w:rPr>
          <w:noProof/>
        </w:rPr>
        <w:lastRenderedPageBreak/>
        <w:drawing>
          <wp:inline distT="0" distB="0" distL="0" distR="0" wp14:anchorId="74006731" wp14:editId="4E83C001">
            <wp:extent cx="5760720" cy="671131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6711315"/>
                    </a:xfrm>
                    <a:prstGeom prst="rect">
                      <a:avLst/>
                    </a:prstGeom>
                    <a:noFill/>
                    <a:ln>
                      <a:noFill/>
                    </a:ln>
                  </pic:spPr>
                </pic:pic>
              </a:graphicData>
            </a:graphic>
          </wp:inline>
        </w:drawing>
      </w:r>
    </w:p>
    <w:p w14:paraId="10394A62" w14:textId="77777777" w:rsidR="00926613" w:rsidRPr="00441F88" w:rsidRDefault="00926613" w:rsidP="00441F88">
      <w:pPr>
        <w:pStyle w:val="Nadpis3"/>
        <w:jc w:val="both"/>
      </w:pPr>
      <w:bookmarkStart w:id="5" w:name="_Toc19280433"/>
      <w:r w:rsidRPr="00441F88">
        <w:rPr>
          <w:rStyle w:val="PromnnHTML"/>
          <w:rFonts w:cs="Arial"/>
          <w:b w:val="0"/>
          <w:bCs/>
          <w:i/>
          <w:iCs w:val="0"/>
          <w:color w:val="000000"/>
          <w:sz w:val="20"/>
          <w:szCs w:val="20"/>
        </w:rPr>
        <w:t>b)</w:t>
      </w:r>
      <w:r w:rsidRPr="00441F88">
        <w:t> údaje o souladu s územně plánovací dokumentací, s cíli a úkoly územního plánování,</w:t>
      </w:r>
      <w:bookmarkEnd w:id="5"/>
    </w:p>
    <w:p w14:paraId="00E73F03" w14:textId="77777777" w:rsidR="004D33D1" w:rsidRPr="00441F88" w:rsidRDefault="004D33D1" w:rsidP="00441F88">
      <w:pPr>
        <w:spacing w:line="360" w:lineRule="auto"/>
        <w:ind w:firstLine="708"/>
        <w:jc w:val="both"/>
        <w:rPr>
          <w:rFonts w:asciiTheme="majorHAnsi" w:hAnsiTheme="majorHAnsi"/>
        </w:rPr>
      </w:pPr>
    </w:p>
    <w:p w14:paraId="426917EA" w14:textId="77777777" w:rsidR="004D33D1" w:rsidRPr="00441F88" w:rsidRDefault="004D33D1" w:rsidP="00441F88">
      <w:pPr>
        <w:spacing w:line="360" w:lineRule="auto"/>
        <w:ind w:firstLine="708"/>
        <w:jc w:val="both"/>
        <w:rPr>
          <w:rFonts w:asciiTheme="majorHAnsi" w:hAnsiTheme="majorHAnsi"/>
        </w:rPr>
      </w:pPr>
      <w:r w:rsidRPr="00441F88">
        <w:rPr>
          <w:rFonts w:asciiTheme="majorHAnsi" w:hAnsiTheme="majorHAnsi"/>
        </w:rPr>
        <w:t xml:space="preserve">Dokumentace je v souladu s územně plánovací dokumentací, kterou vydalo zastupitelstvo města Ostravy, příslušné podle § 6 odst. 5 písm. c) zákona č. 183/2006 Sb., o územním plánování a stavebním řádu (stavební zákon), ve znění pozdějších předpisů (dále jen "stavební zákon"), za použití § 43 odst. 4, § 54 odst. 2 a § 55b stavebního zákona, § 13 a přílohy č. 7 vyhlášky č. 500/2006 Sb., o územně plánovacích podkladech, územně plánovací dokumentaci a způsobu evidence územně plánovací </w:t>
      </w:r>
      <w:r w:rsidRPr="00441F88">
        <w:rPr>
          <w:rFonts w:asciiTheme="majorHAnsi" w:hAnsiTheme="majorHAnsi"/>
        </w:rPr>
        <w:lastRenderedPageBreak/>
        <w:t>činnosti, ve znění pozdějších předpisů, § 171 až 174 zákona č. 500/2004 Sb., správní řád, ve znění pozdějších předpisů (dále jen "správní řád"),</w:t>
      </w:r>
    </w:p>
    <w:p w14:paraId="54C74895" w14:textId="77777777" w:rsidR="004D33D1" w:rsidRPr="00441F88" w:rsidRDefault="004D33D1" w:rsidP="00441F88">
      <w:pPr>
        <w:jc w:val="both"/>
        <w:rPr>
          <w:rFonts w:asciiTheme="majorHAnsi" w:hAnsiTheme="majorHAnsi"/>
          <w:b/>
          <w:bCs/>
        </w:rPr>
      </w:pPr>
      <w:r w:rsidRPr="00441F88">
        <w:rPr>
          <w:rFonts w:asciiTheme="majorHAnsi" w:hAnsiTheme="majorHAnsi"/>
          <w:b/>
          <w:bCs/>
        </w:rPr>
        <w:t xml:space="preserve">vydává usnesením č.: </w:t>
      </w:r>
      <w:r w:rsidRPr="00441F88">
        <w:rPr>
          <w:rFonts w:asciiTheme="majorHAnsi" w:hAnsiTheme="majorHAnsi"/>
          <w:b/>
          <w:bCs/>
        </w:rPr>
        <w:tab/>
      </w:r>
      <w:r w:rsidRPr="00441F88">
        <w:rPr>
          <w:rFonts w:asciiTheme="majorHAnsi" w:hAnsiTheme="majorHAnsi"/>
          <w:b/>
          <w:bCs/>
        </w:rPr>
        <w:tab/>
      </w:r>
      <w:r w:rsidRPr="00441F88">
        <w:rPr>
          <w:rFonts w:asciiTheme="majorHAnsi" w:hAnsiTheme="majorHAnsi"/>
          <w:b/>
          <w:bCs/>
        </w:rPr>
        <w:tab/>
      </w:r>
      <w:r w:rsidRPr="00441F88">
        <w:rPr>
          <w:rFonts w:asciiTheme="majorHAnsi" w:hAnsiTheme="majorHAnsi"/>
        </w:rPr>
        <w:t>2504/ZM1418/37 ze dne: 18.10.2018</w:t>
      </w:r>
      <w:r w:rsidRPr="00441F88">
        <w:rPr>
          <w:rFonts w:asciiTheme="majorHAnsi" w:hAnsiTheme="majorHAnsi"/>
          <w:b/>
          <w:bCs/>
        </w:rPr>
        <w:t xml:space="preserve"> </w:t>
      </w:r>
    </w:p>
    <w:p w14:paraId="7C385E48" w14:textId="77777777" w:rsidR="004D33D1" w:rsidRPr="00441F88" w:rsidRDefault="004D33D1" w:rsidP="00441F88">
      <w:pPr>
        <w:jc w:val="both"/>
        <w:rPr>
          <w:rFonts w:asciiTheme="majorHAnsi" w:hAnsiTheme="majorHAnsi"/>
          <w:b/>
          <w:bCs/>
        </w:rPr>
      </w:pPr>
      <w:r w:rsidRPr="00441F88">
        <w:rPr>
          <w:rFonts w:asciiTheme="majorHAnsi" w:hAnsiTheme="majorHAnsi"/>
          <w:b/>
          <w:bCs/>
        </w:rPr>
        <w:t xml:space="preserve">formou opatření obecné povahy č. j. </w:t>
      </w:r>
      <w:r w:rsidRPr="00441F88">
        <w:rPr>
          <w:rFonts w:asciiTheme="majorHAnsi" w:hAnsiTheme="majorHAnsi"/>
          <w:b/>
          <w:bCs/>
        </w:rPr>
        <w:tab/>
      </w:r>
      <w:r w:rsidRPr="00441F88">
        <w:rPr>
          <w:rFonts w:asciiTheme="majorHAnsi" w:hAnsiTheme="majorHAnsi"/>
        </w:rPr>
        <w:t>SMO/582451/18/</w:t>
      </w:r>
      <w:proofErr w:type="spellStart"/>
      <w:r w:rsidRPr="00441F88">
        <w:rPr>
          <w:rFonts w:asciiTheme="majorHAnsi" w:hAnsiTheme="majorHAnsi"/>
        </w:rPr>
        <w:t>ÚHAaSŘ</w:t>
      </w:r>
      <w:proofErr w:type="spellEnd"/>
      <w:r w:rsidRPr="00441F88">
        <w:rPr>
          <w:rFonts w:asciiTheme="majorHAnsi" w:hAnsiTheme="majorHAnsi"/>
        </w:rPr>
        <w:t>/Nov</w:t>
      </w:r>
    </w:p>
    <w:p w14:paraId="1985EE6A" w14:textId="77777777" w:rsidR="00926613" w:rsidRPr="00441F88" w:rsidRDefault="00926613" w:rsidP="00441F88">
      <w:pPr>
        <w:pStyle w:val="Nadpis3"/>
        <w:jc w:val="both"/>
      </w:pPr>
      <w:bookmarkStart w:id="6" w:name="_Toc19280434"/>
      <w:r w:rsidRPr="00441F88">
        <w:rPr>
          <w:rStyle w:val="PromnnHTML"/>
          <w:rFonts w:cs="Arial"/>
          <w:b w:val="0"/>
          <w:bCs/>
          <w:i/>
          <w:iCs w:val="0"/>
          <w:color w:val="000000"/>
          <w:sz w:val="20"/>
          <w:szCs w:val="20"/>
        </w:rPr>
        <w:t>c)</w:t>
      </w:r>
      <w:r w:rsidRPr="00441F88">
        <w:t> informace o vydaných rozhodnutích o povolení výjimky z obecných požadavků na využívání území,</w:t>
      </w:r>
      <w:bookmarkEnd w:id="6"/>
    </w:p>
    <w:p w14:paraId="42180E88" w14:textId="77777777" w:rsidR="004D33D1" w:rsidRPr="00441F88" w:rsidRDefault="004D33D1" w:rsidP="00441F88">
      <w:pPr>
        <w:spacing w:line="360" w:lineRule="auto"/>
        <w:ind w:firstLine="708"/>
        <w:jc w:val="both"/>
        <w:rPr>
          <w:rFonts w:asciiTheme="majorHAnsi" w:hAnsiTheme="majorHAnsi"/>
        </w:rPr>
      </w:pPr>
      <w:r w:rsidRPr="00441F88">
        <w:rPr>
          <w:rFonts w:asciiTheme="majorHAnsi" w:hAnsiTheme="majorHAnsi"/>
        </w:rPr>
        <w:t xml:space="preserve">Stavba byla plánována a nebylo vydáno rozhodnutí o povolení výjimek. </w:t>
      </w:r>
    </w:p>
    <w:p w14:paraId="2FF24FD3" w14:textId="77777777" w:rsidR="004D33D1" w:rsidRPr="00441F88" w:rsidRDefault="004D33D1" w:rsidP="00441F88">
      <w:pPr>
        <w:jc w:val="both"/>
        <w:rPr>
          <w:rFonts w:asciiTheme="majorHAnsi" w:hAnsiTheme="majorHAnsi"/>
        </w:rPr>
      </w:pPr>
    </w:p>
    <w:p w14:paraId="7DED1203" w14:textId="77777777" w:rsidR="00926613" w:rsidRPr="00441F88" w:rsidRDefault="00926613" w:rsidP="00441F88">
      <w:pPr>
        <w:pStyle w:val="Nadpis3"/>
        <w:jc w:val="both"/>
      </w:pPr>
      <w:bookmarkStart w:id="7" w:name="_Toc19280435"/>
      <w:r w:rsidRPr="00441F88">
        <w:rPr>
          <w:rStyle w:val="PromnnHTML"/>
          <w:rFonts w:cs="Arial"/>
          <w:b w:val="0"/>
          <w:bCs/>
          <w:i/>
          <w:iCs w:val="0"/>
          <w:color w:val="000000"/>
          <w:sz w:val="20"/>
          <w:szCs w:val="20"/>
        </w:rPr>
        <w:t>d)</w:t>
      </w:r>
      <w:r w:rsidRPr="00441F88">
        <w:t> informace o tom, zda a v jakých částech dokumentace jsou zohledněny podmínky závazných stanovisek dotčených orgánů,</w:t>
      </w:r>
      <w:bookmarkEnd w:id="7"/>
    </w:p>
    <w:p w14:paraId="0AD8FE6B" w14:textId="77777777" w:rsidR="004D33D1" w:rsidRPr="00441F88" w:rsidRDefault="004D33D1" w:rsidP="00441F88">
      <w:pPr>
        <w:jc w:val="both"/>
        <w:rPr>
          <w:rFonts w:asciiTheme="majorHAnsi" w:hAnsiTheme="majorHAnsi"/>
        </w:rPr>
      </w:pPr>
    </w:p>
    <w:p w14:paraId="41A51621" w14:textId="77777777" w:rsidR="004D33D1" w:rsidRPr="00441F88" w:rsidRDefault="004D33D1" w:rsidP="00441F88">
      <w:pPr>
        <w:spacing w:line="360" w:lineRule="auto"/>
        <w:ind w:firstLine="708"/>
        <w:jc w:val="both"/>
        <w:rPr>
          <w:rFonts w:asciiTheme="majorHAnsi" w:hAnsiTheme="majorHAnsi"/>
        </w:rPr>
      </w:pPr>
      <w:r w:rsidRPr="00441F88">
        <w:rPr>
          <w:rFonts w:asciiTheme="majorHAnsi" w:hAnsiTheme="majorHAnsi"/>
        </w:rPr>
        <w:t xml:space="preserve">Závazné stanoviska jednotlivých orgánu jsou zapracována do dokumentace. Jednotlivé připomínky jsou přílohou projektové dokumentace v dokladové části. </w:t>
      </w:r>
    </w:p>
    <w:p w14:paraId="754EBFDC" w14:textId="77777777" w:rsidR="004D33D1" w:rsidRPr="00441F88" w:rsidRDefault="004D33D1" w:rsidP="00441F88">
      <w:pPr>
        <w:jc w:val="both"/>
        <w:rPr>
          <w:rFonts w:asciiTheme="majorHAnsi" w:hAnsiTheme="majorHAnsi"/>
        </w:rPr>
      </w:pPr>
    </w:p>
    <w:p w14:paraId="69234CE3" w14:textId="77777777" w:rsidR="00926613" w:rsidRPr="00441F88" w:rsidRDefault="00926613" w:rsidP="00441F88">
      <w:pPr>
        <w:pStyle w:val="Nadpis3"/>
        <w:jc w:val="both"/>
      </w:pPr>
      <w:bookmarkStart w:id="8" w:name="_Toc19280436"/>
      <w:r w:rsidRPr="00441F88">
        <w:rPr>
          <w:rStyle w:val="PromnnHTML"/>
          <w:rFonts w:cs="Arial"/>
          <w:b w:val="0"/>
          <w:bCs/>
          <w:i/>
          <w:iCs w:val="0"/>
          <w:color w:val="000000"/>
          <w:sz w:val="20"/>
          <w:szCs w:val="20"/>
        </w:rPr>
        <w:t>e)</w:t>
      </w:r>
      <w:r w:rsidRPr="00441F88">
        <w:t> geologická, geomorfologická a hydrogeologická charakteristika, včetně zdrojů nerostů a podzemních vod,</w:t>
      </w:r>
      <w:bookmarkEnd w:id="8"/>
    </w:p>
    <w:p w14:paraId="0A4984F3" w14:textId="77777777" w:rsidR="004D33D1" w:rsidRPr="00441F88" w:rsidRDefault="004D33D1" w:rsidP="00441F88">
      <w:pPr>
        <w:jc w:val="both"/>
        <w:rPr>
          <w:rFonts w:asciiTheme="majorHAnsi" w:hAnsiTheme="majorHAnsi"/>
        </w:rPr>
      </w:pPr>
    </w:p>
    <w:p w14:paraId="417E01A5" w14:textId="77777777" w:rsidR="004D33D1" w:rsidRPr="00441F88" w:rsidRDefault="004D33D1" w:rsidP="00441F88">
      <w:pPr>
        <w:spacing w:line="360" w:lineRule="auto"/>
        <w:ind w:firstLine="360"/>
        <w:jc w:val="both"/>
        <w:rPr>
          <w:rFonts w:asciiTheme="majorHAnsi" w:hAnsiTheme="majorHAnsi"/>
        </w:rPr>
      </w:pPr>
      <w:r w:rsidRPr="00441F88">
        <w:rPr>
          <w:rFonts w:asciiTheme="majorHAnsi" w:hAnsiTheme="majorHAnsi"/>
        </w:rPr>
        <w:t xml:space="preserve">Pro </w:t>
      </w:r>
      <w:r w:rsidR="001D0095" w:rsidRPr="00441F88">
        <w:rPr>
          <w:rFonts w:asciiTheme="majorHAnsi" w:hAnsiTheme="majorHAnsi"/>
        </w:rPr>
        <w:t xml:space="preserve">stavbu </w:t>
      </w:r>
      <w:r w:rsidRPr="00441F88">
        <w:rPr>
          <w:rFonts w:asciiTheme="majorHAnsi" w:hAnsiTheme="majorHAnsi"/>
        </w:rPr>
        <w:t>byl vytvořen geologický průzkum, který je součástí této dokumentace a všechny zmíněné přílohy jsou obsaženy v </w:t>
      </w:r>
      <w:r w:rsidR="00441F88" w:rsidRPr="00441F88">
        <w:rPr>
          <w:rFonts w:asciiTheme="majorHAnsi" w:hAnsiTheme="majorHAnsi"/>
        </w:rPr>
        <w:t>B.5 Pražcové</w:t>
      </w:r>
      <w:r w:rsidR="001D0095" w:rsidRPr="00441F88">
        <w:rPr>
          <w:rFonts w:asciiTheme="majorHAnsi" w:hAnsiTheme="majorHAnsi"/>
        </w:rPr>
        <w:t xml:space="preserve"> </w:t>
      </w:r>
      <w:r w:rsidR="00441F88" w:rsidRPr="00441F88">
        <w:rPr>
          <w:rFonts w:asciiTheme="majorHAnsi" w:hAnsiTheme="majorHAnsi"/>
        </w:rPr>
        <w:t>podloží – geotechnický</w:t>
      </w:r>
      <w:r w:rsidR="001D0095" w:rsidRPr="00441F88">
        <w:rPr>
          <w:rFonts w:asciiTheme="majorHAnsi" w:hAnsiTheme="majorHAnsi"/>
        </w:rPr>
        <w:t xml:space="preserve"> průzkum.</w:t>
      </w:r>
    </w:p>
    <w:p w14:paraId="1A11E698" w14:textId="77777777" w:rsidR="004D33D1" w:rsidRPr="00441F88" w:rsidRDefault="004D33D1" w:rsidP="00441F88">
      <w:pPr>
        <w:jc w:val="both"/>
        <w:rPr>
          <w:rFonts w:asciiTheme="majorHAnsi" w:hAnsiTheme="majorHAnsi"/>
        </w:rPr>
      </w:pPr>
    </w:p>
    <w:p w14:paraId="3BC80BEB" w14:textId="77777777" w:rsidR="00926613" w:rsidRPr="00441F88" w:rsidRDefault="00926613" w:rsidP="00441F88">
      <w:pPr>
        <w:pStyle w:val="Nadpis3"/>
        <w:jc w:val="both"/>
      </w:pPr>
      <w:bookmarkStart w:id="9" w:name="_Toc19280437"/>
      <w:r w:rsidRPr="00441F88">
        <w:rPr>
          <w:rStyle w:val="PromnnHTML"/>
          <w:rFonts w:cs="Arial"/>
          <w:b w:val="0"/>
          <w:bCs/>
          <w:i/>
          <w:iCs w:val="0"/>
          <w:color w:val="000000"/>
          <w:sz w:val="20"/>
          <w:szCs w:val="20"/>
        </w:rPr>
        <w:t>f)</w:t>
      </w:r>
      <w:r w:rsidRPr="00441F88">
        <w:t> výčet a závěry provedených průzkumů a měření – geologický průzkum, hydrogeologický průzkum, korozní průzkum, stavebně technický průzkum, stavebně historický průzkum apod.,</w:t>
      </w:r>
      <w:bookmarkEnd w:id="9"/>
    </w:p>
    <w:p w14:paraId="047E00C7" w14:textId="77777777" w:rsidR="001D0095" w:rsidRPr="00441F88" w:rsidRDefault="001D0095" w:rsidP="00441F88">
      <w:pPr>
        <w:autoSpaceDE w:val="0"/>
        <w:autoSpaceDN w:val="0"/>
        <w:adjustRightInd w:val="0"/>
        <w:spacing w:line="360" w:lineRule="auto"/>
        <w:ind w:firstLine="708"/>
        <w:jc w:val="both"/>
        <w:rPr>
          <w:rFonts w:asciiTheme="majorHAnsi" w:hAnsiTheme="majorHAnsi"/>
        </w:rPr>
      </w:pPr>
    </w:p>
    <w:p w14:paraId="70F093ED" w14:textId="77777777" w:rsidR="001D0095" w:rsidRPr="00441F88" w:rsidRDefault="001D0095" w:rsidP="00441F88">
      <w:pPr>
        <w:jc w:val="both"/>
        <w:rPr>
          <w:rFonts w:asciiTheme="majorHAnsi" w:hAnsiTheme="majorHAnsi"/>
        </w:rPr>
      </w:pPr>
      <w:r w:rsidRPr="00441F88">
        <w:rPr>
          <w:rFonts w:asciiTheme="majorHAnsi" w:hAnsiTheme="majorHAnsi"/>
        </w:rPr>
        <w:t>Stavba se z geomorfologického hlediska v celku Ostravské pánve, v mírně členitém terénu na katastru městských obvodů Hrabůvka, Dubina u Ostravy. Území má charakter ploché pahorkatiny s nadmořskými výškami od 218 do 280 metrů.</w:t>
      </w:r>
    </w:p>
    <w:p w14:paraId="5867EFCB" w14:textId="77777777" w:rsidR="001D0095" w:rsidRPr="00441F88" w:rsidRDefault="001D0095" w:rsidP="00441F88">
      <w:pPr>
        <w:jc w:val="both"/>
        <w:rPr>
          <w:rFonts w:asciiTheme="majorHAnsi" w:hAnsiTheme="majorHAnsi"/>
        </w:rPr>
      </w:pPr>
    </w:p>
    <w:p w14:paraId="266732F6" w14:textId="77777777" w:rsidR="001D0095" w:rsidRPr="00441F88" w:rsidRDefault="001D0095" w:rsidP="00441F88">
      <w:pPr>
        <w:jc w:val="both"/>
        <w:rPr>
          <w:rFonts w:asciiTheme="majorHAnsi" w:hAnsiTheme="majorHAnsi"/>
          <w:b/>
          <w:i/>
          <w:u w:val="single"/>
        </w:rPr>
      </w:pPr>
      <w:r w:rsidRPr="00441F88">
        <w:rPr>
          <w:rFonts w:asciiTheme="majorHAnsi" w:hAnsiTheme="majorHAnsi"/>
          <w:b/>
          <w:i/>
          <w:u w:val="single"/>
        </w:rPr>
        <w:t>Svahové deformace a stabilita území</w:t>
      </w:r>
    </w:p>
    <w:p w14:paraId="601AD6A4" w14:textId="77777777" w:rsidR="001D0095" w:rsidRPr="00441F88" w:rsidRDefault="001D0095" w:rsidP="00441F88">
      <w:pPr>
        <w:ind w:firstLine="708"/>
        <w:jc w:val="both"/>
        <w:rPr>
          <w:rFonts w:asciiTheme="majorHAnsi" w:hAnsiTheme="majorHAnsi"/>
        </w:rPr>
      </w:pPr>
      <w:r w:rsidRPr="00441F88">
        <w:rPr>
          <w:rFonts w:asciiTheme="majorHAnsi" w:hAnsiTheme="majorHAnsi"/>
        </w:rPr>
        <w:t xml:space="preserve">Zájmové území se nenachází v oblasti ohrožené svahovými pohyby a deformacemi. Stabilita území je dobrá a nelze předpokládat, že by zemními pracemi došlo ke vzniku svahových deformací. </w:t>
      </w:r>
    </w:p>
    <w:p w14:paraId="00A9322A" w14:textId="77777777" w:rsidR="001D0095" w:rsidRPr="00441F88" w:rsidRDefault="001D0095" w:rsidP="00441F88">
      <w:pPr>
        <w:jc w:val="both"/>
        <w:rPr>
          <w:rFonts w:asciiTheme="majorHAnsi" w:hAnsiTheme="majorHAnsi"/>
          <w:b/>
          <w:i/>
          <w:u w:val="single"/>
        </w:rPr>
      </w:pPr>
      <w:r w:rsidRPr="00441F88">
        <w:rPr>
          <w:rFonts w:asciiTheme="majorHAnsi" w:hAnsiTheme="majorHAnsi"/>
          <w:b/>
          <w:i/>
          <w:u w:val="single"/>
        </w:rPr>
        <w:t>Hydrografické a hydrogeologické poměry, chemismus vod</w:t>
      </w:r>
    </w:p>
    <w:p w14:paraId="75F62DE7" w14:textId="77777777" w:rsidR="001D0095" w:rsidRPr="00441F88" w:rsidRDefault="001D0095" w:rsidP="00441F88">
      <w:pPr>
        <w:ind w:firstLine="708"/>
        <w:jc w:val="both"/>
        <w:rPr>
          <w:rFonts w:asciiTheme="majorHAnsi" w:hAnsiTheme="majorHAnsi"/>
        </w:rPr>
      </w:pPr>
      <w:r w:rsidRPr="00441F88">
        <w:rPr>
          <w:rFonts w:asciiTheme="majorHAnsi" w:hAnsiTheme="majorHAnsi"/>
        </w:rPr>
        <w:t xml:space="preserve">Z hlediska hydrogeologického jsou nejvýznamnějšími kolektory v trase vrstvy glacilakustrinních písků sálského zalednění a níže uložené písčité štěrky </w:t>
      </w:r>
      <w:proofErr w:type="spellStart"/>
      <w:r w:rsidRPr="00441F88">
        <w:rPr>
          <w:rFonts w:asciiTheme="majorHAnsi" w:hAnsiTheme="majorHAnsi"/>
        </w:rPr>
        <w:t>halštrovského</w:t>
      </w:r>
      <w:proofErr w:type="spellEnd"/>
      <w:r w:rsidRPr="00441F88">
        <w:rPr>
          <w:rFonts w:asciiTheme="majorHAnsi" w:hAnsiTheme="majorHAnsi"/>
        </w:rPr>
        <w:t xml:space="preserve"> zalednění.</w:t>
      </w:r>
    </w:p>
    <w:p w14:paraId="004BDD0D" w14:textId="77777777" w:rsidR="001D0095" w:rsidRPr="00441F88" w:rsidRDefault="001D0095" w:rsidP="00441F88">
      <w:pPr>
        <w:ind w:firstLine="708"/>
        <w:jc w:val="both"/>
        <w:rPr>
          <w:rFonts w:asciiTheme="majorHAnsi" w:hAnsiTheme="majorHAnsi"/>
        </w:rPr>
      </w:pPr>
      <w:r w:rsidRPr="00441F88">
        <w:rPr>
          <w:rFonts w:asciiTheme="majorHAnsi" w:hAnsiTheme="majorHAnsi"/>
        </w:rPr>
        <w:lastRenderedPageBreak/>
        <w:t xml:space="preserve">Na základě námi provedeného průzkumu a archivních údajů uvádíme pro souvrství sálských glacilakustrinních písků a jílů hodnoty propustnosti odpovídající třídě IV.-VI. - mírně až </w:t>
      </w:r>
      <w:proofErr w:type="spellStart"/>
      <w:r w:rsidRPr="00441F88">
        <w:rPr>
          <w:rFonts w:asciiTheme="majorHAnsi" w:hAnsiTheme="majorHAnsi"/>
        </w:rPr>
        <w:t>slaběpropustné</w:t>
      </w:r>
      <w:proofErr w:type="spellEnd"/>
      <w:r w:rsidRPr="00441F88">
        <w:rPr>
          <w:rFonts w:asciiTheme="majorHAnsi" w:hAnsiTheme="majorHAnsi"/>
        </w:rPr>
        <w:t xml:space="preserve"> (podle </w:t>
      </w:r>
      <w:proofErr w:type="spellStart"/>
      <w:r w:rsidRPr="00441F88">
        <w:rPr>
          <w:rFonts w:asciiTheme="majorHAnsi" w:hAnsiTheme="majorHAnsi"/>
        </w:rPr>
        <w:t>J.Jetela</w:t>
      </w:r>
      <w:proofErr w:type="spellEnd"/>
      <w:r w:rsidRPr="00441F88">
        <w:rPr>
          <w:rFonts w:asciiTheme="majorHAnsi" w:hAnsiTheme="majorHAnsi"/>
        </w:rPr>
        <w:t xml:space="preserve">), s koeficientem propustnosti </w:t>
      </w:r>
      <w:proofErr w:type="spellStart"/>
      <w:r w:rsidRPr="00441F88">
        <w:rPr>
          <w:rFonts w:asciiTheme="majorHAnsi" w:hAnsiTheme="majorHAnsi"/>
        </w:rPr>
        <w:t>kF</w:t>
      </w:r>
      <w:proofErr w:type="spellEnd"/>
      <w:r w:rsidRPr="00441F88">
        <w:rPr>
          <w:rFonts w:asciiTheme="majorHAnsi" w:hAnsiTheme="majorHAnsi"/>
        </w:rPr>
        <w:t>= 1.10-5 – 1.10-7 m/s.</w:t>
      </w:r>
    </w:p>
    <w:p w14:paraId="796BEA8D" w14:textId="77777777" w:rsidR="001D0095" w:rsidRPr="00441F88" w:rsidRDefault="001D0095" w:rsidP="00441F88">
      <w:pPr>
        <w:ind w:firstLine="708"/>
        <w:jc w:val="both"/>
        <w:rPr>
          <w:rFonts w:asciiTheme="majorHAnsi" w:hAnsiTheme="majorHAnsi"/>
        </w:rPr>
      </w:pPr>
      <w:r w:rsidRPr="00441F88">
        <w:rPr>
          <w:rFonts w:asciiTheme="majorHAnsi" w:hAnsiTheme="majorHAnsi"/>
        </w:rPr>
        <w:t xml:space="preserve">Pro hlouběji uložené </w:t>
      </w:r>
      <w:proofErr w:type="spellStart"/>
      <w:r w:rsidRPr="00441F88">
        <w:rPr>
          <w:rFonts w:asciiTheme="majorHAnsi" w:hAnsiTheme="majorHAnsi"/>
        </w:rPr>
        <w:t>halštrovské</w:t>
      </w:r>
      <w:proofErr w:type="spellEnd"/>
      <w:r w:rsidRPr="00441F88">
        <w:rPr>
          <w:rFonts w:asciiTheme="majorHAnsi" w:hAnsiTheme="majorHAnsi"/>
        </w:rPr>
        <w:t xml:space="preserve"> štěrky lze použít hydraulické parametry ověřené v hydrodynamických zkouškách provedených v </w:t>
      </w:r>
      <w:proofErr w:type="spellStart"/>
      <w:r w:rsidRPr="00441F88">
        <w:rPr>
          <w:rFonts w:asciiTheme="majorHAnsi" w:hAnsiTheme="majorHAnsi"/>
        </w:rPr>
        <w:t>hydrovrtech</w:t>
      </w:r>
      <w:proofErr w:type="spellEnd"/>
      <w:r w:rsidRPr="00441F88">
        <w:rPr>
          <w:rFonts w:asciiTheme="majorHAnsi" w:hAnsiTheme="majorHAnsi"/>
        </w:rPr>
        <w:t xml:space="preserve"> PV-1 a HV-2 (Ovčaří, </w:t>
      </w:r>
      <w:proofErr w:type="spellStart"/>
      <w:r w:rsidRPr="00441F88">
        <w:rPr>
          <w:rFonts w:asciiTheme="majorHAnsi" w:hAnsiTheme="majorHAnsi"/>
        </w:rPr>
        <w:t>Unigeo</w:t>
      </w:r>
      <w:proofErr w:type="spellEnd"/>
      <w:r w:rsidRPr="00441F88">
        <w:rPr>
          <w:rFonts w:asciiTheme="majorHAnsi" w:hAnsiTheme="majorHAnsi"/>
        </w:rPr>
        <w:t xml:space="preserve">, 1986), provedených pro záložní vodní zdroj pro kryt CO v blízkosti areálu Duhy (koeficient filtrace </w:t>
      </w:r>
      <w:proofErr w:type="spellStart"/>
      <w:r w:rsidRPr="00441F88">
        <w:rPr>
          <w:rFonts w:asciiTheme="majorHAnsi" w:hAnsiTheme="majorHAnsi"/>
        </w:rPr>
        <w:t>kF</w:t>
      </w:r>
      <w:proofErr w:type="spellEnd"/>
      <w:r w:rsidRPr="00441F88">
        <w:rPr>
          <w:rFonts w:asciiTheme="majorHAnsi" w:hAnsiTheme="majorHAnsi"/>
        </w:rPr>
        <w:t xml:space="preserve">= 1.10-4m/s, koeficient </w:t>
      </w:r>
      <w:proofErr w:type="spellStart"/>
      <w:r w:rsidRPr="00441F88">
        <w:rPr>
          <w:rFonts w:asciiTheme="majorHAnsi" w:hAnsiTheme="majorHAnsi"/>
        </w:rPr>
        <w:t>transmisivity</w:t>
      </w:r>
      <w:proofErr w:type="spellEnd"/>
      <w:r w:rsidRPr="00441F88">
        <w:rPr>
          <w:rFonts w:asciiTheme="majorHAnsi" w:hAnsiTheme="majorHAnsi"/>
        </w:rPr>
        <w:t xml:space="preserve"> T=1.10-4 m2/s). Z hlediska Jetelovy klasifikace propustnosti hornin lze kolektor </w:t>
      </w:r>
      <w:proofErr w:type="spellStart"/>
      <w:r w:rsidRPr="00441F88">
        <w:rPr>
          <w:rFonts w:asciiTheme="majorHAnsi" w:hAnsiTheme="majorHAnsi"/>
        </w:rPr>
        <w:t>halštrovských</w:t>
      </w:r>
      <w:proofErr w:type="spellEnd"/>
      <w:r w:rsidRPr="00441F88">
        <w:rPr>
          <w:rFonts w:asciiTheme="majorHAnsi" w:hAnsiTheme="majorHAnsi"/>
        </w:rPr>
        <w:t xml:space="preserve"> štěrků zařadit na rozhraní III. a IV. třídy propustnosti - horniny silně propustné až mírně propustné.</w:t>
      </w:r>
    </w:p>
    <w:p w14:paraId="3C121138" w14:textId="77777777" w:rsidR="001D0095" w:rsidRPr="00441F88" w:rsidRDefault="001D0095" w:rsidP="00441F88">
      <w:pPr>
        <w:ind w:firstLine="708"/>
        <w:jc w:val="both"/>
        <w:rPr>
          <w:rFonts w:asciiTheme="majorHAnsi" w:hAnsiTheme="majorHAnsi"/>
        </w:rPr>
      </w:pPr>
      <w:r w:rsidRPr="00441F88">
        <w:rPr>
          <w:rFonts w:asciiTheme="majorHAnsi" w:hAnsiTheme="majorHAnsi"/>
        </w:rPr>
        <w:t xml:space="preserve">Sprašové hlíny budou v převážné části trasy tvořit stropní izolátor. Jejich propustnost odpovídá třídě propustnosti VIII.- nepatrně propustné až nepropustné, s koeficientem propustnosti stanoveným podle </w:t>
      </w:r>
      <w:proofErr w:type="spellStart"/>
      <w:r w:rsidRPr="00441F88">
        <w:rPr>
          <w:rFonts w:asciiTheme="majorHAnsi" w:hAnsiTheme="majorHAnsi"/>
        </w:rPr>
        <w:t>Malleta</w:t>
      </w:r>
      <w:proofErr w:type="spellEnd"/>
      <w:r w:rsidRPr="00441F88">
        <w:rPr>
          <w:rFonts w:asciiTheme="majorHAnsi" w:hAnsiTheme="majorHAnsi"/>
        </w:rPr>
        <w:t xml:space="preserve"> </w:t>
      </w:r>
      <w:proofErr w:type="spellStart"/>
      <w:r w:rsidRPr="00441F88">
        <w:rPr>
          <w:rFonts w:asciiTheme="majorHAnsi" w:hAnsiTheme="majorHAnsi"/>
        </w:rPr>
        <w:t>kF</w:t>
      </w:r>
      <w:proofErr w:type="spellEnd"/>
      <w:r w:rsidRPr="00441F88">
        <w:rPr>
          <w:rFonts w:asciiTheme="majorHAnsi" w:hAnsiTheme="majorHAnsi"/>
        </w:rPr>
        <w:t>= x.10-11 m/s.</w:t>
      </w:r>
    </w:p>
    <w:p w14:paraId="1C2B6C16" w14:textId="77777777" w:rsidR="001D0095" w:rsidRPr="00441F88" w:rsidRDefault="001D0095" w:rsidP="00441F88">
      <w:pPr>
        <w:ind w:firstLine="708"/>
        <w:jc w:val="both"/>
        <w:rPr>
          <w:rFonts w:asciiTheme="majorHAnsi" w:hAnsiTheme="majorHAnsi"/>
        </w:rPr>
      </w:pPr>
      <w:r w:rsidRPr="00441F88">
        <w:rPr>
          <w:rFonts w:asciiTheme="majorHAnsi" w:hAnsiTheme="majorHAnsi"/>
        </w:rPr>
        <w:t xml:space="preserve">Navážky zastižené v archivních a námi provedených vrtech mají značně variabilní složení (písky jílovité, jíly písčité s úlomky, hrubá struska, bloky droby, stará dlažba). Z obalových křivek zrnitosti </w:t>
      </w:r>
      <w:proofErr w:type="spellStart"/>
      <w:r w:rsidRPr="00441F88">
        <w:rPr>
          <w:rFonts w:asciiTheme="majorHAnsi" w:hAnsiTheme="majorHAnsi"/>
        </w:rPr>
        <w:t>jílovitopísčité</w:t>
      </w:r>
      <w:proofErr w:type="spellEnd"/>
      <w:r w:rsidRPr="00441F88">
        <w:rPr>
          <w:rFonts w:asciiTheme="majorHAnsi" w:hAnsiTheme="majorHAnsi"/>
        </w:rPr>
        <w:t xml:space="preserve"> navážky v průměru řadíme do tříd propustnosti VIII. až VI. – nepatrně propustné až slabě propustné, s koeficientem propustnosti stanoveným podle </w:t>
      </w:r>
      <w:proofErr w:type="spellStart"/>
      <w:r w:rsidRPr="00441F88">
        <w:rPr>
          <w:rFonts w:asciiTheme="majorHAnsi" w:hAnsiTheme="majorHAnsi"/>
        </w:rPr>
        <w:t>Malleta</w:t>
      </w:r>
      <w:proofErr w:type="spellEnd"/>
      <w:r w:rsidRPr="00441F88">
        <w:rPr>
          <w:rFonts w:asciiTheme="majorHAnsi" w:hAnsiTheme="majorHAnsi"/>
        </w:rPr>
        <w:t xml:space="preserve"> </w:t>
      </w:r>
      <w:proofErr w:type="spellStart"/>
      <w:r w:rsidRPr="00441F88">
        <w:rPr>
          <w:rFonts w:asciiTheme="majorHAnsi" w:hAnsiTheme="majorHAnsi"/>
        </w:rPr>
        <w:t>kF</w:t>
      </w:r>
      <w:proofErr w:type="spellEnd"/>
      <w:r w:rsidRPr="00441F88">
        <w:rPr>
          <w:rFonts w:asciiTheme="majorHAnsi" w:hAnsiTheme="majorHAnsi"/>
        </w:rPr>
        <w:t xml:space="preserve">= 1.10-10 – 1.10-7. </w:t>
      </w:r>
    </w:p>
    <w:p w14:paraId="48DE3A32" w14:textId="77777777" w:rsidR="001D0095" w:rsidRPr="00441F88" w:rsidRDefault="001D0095" w:rsidP="00441F88">
      <w:pPr>
        <w:ind w:firstLine="708"/>
        <w:jc w:val="both"/>
        <w:rPr>
          <w:rFonts w:asciiTheme="majorHAnsi" w:hAnsiTheme="majorHAnsi"/>
        </w:rPr>
      </w:pPr>
      <w:r w:rsidRPr="00441F88">
        <w:rPr>
          <w:rFonts w:asciiTheme="majorHAnsi" w:hAnsiTheme="majorHAnsi"/>
        </w:rPr>
        <w:t>Miocenní podložní jíly tvoří podobně jako sprašové hlíny hydrogeologický izolátor, řadíme je podobně jako sprašové hlíny do třídy propustnosti VIII. – nepatrně propustné až nepropustné.</w:t>
      </w:r>
    </w:p>
    <w:p w14:paraId="106B5E78" w14:textId="77777777" w:rsidR="001D0095" w:rsidRPr="00441F88" w:rsidRDefault="001D0095" w:rsidP="00441F88">
      <w:pPr>
        <w:ind w:firstLine="708"/>
        <w:jc w:val="both"/>
        <w:rPr>
          <w:rFonts w:asciiTheme="majorHAnsi" w:hAnsiTheme="majorHAnsi"/>
        </w:rPr>
      </w:pPr>
      <w:r w:rsidRPr="00441F88">
        <w:rPr>
          <w:rFonts w:asciiTheme="majorHAnsi" w:hAnsiTheme="majorHAnsi"/>
        </w:rPr>
        <w:t>Při daném způsobu založení tramvajové trati v trase a v úrovni stávajících komunikací, nelze očekávat, že bude naražena podzemní voda. Odvodnění zemní pláně bude provedeno do stávající kanalizace.</w:t>
      </w:r>
    </w:p>
    <w:p w14:paraId="0213CDF5" w14:textId="77777777" w:rsidR="001D0095" w:rsidRPr="00441F88" w:rsidRDefault="001D0095" w:rsidP="00441F88">
      <w:pPr>
        <w:ind w:firstLine="708"/>
        <w:jc w:val="both"/>
        <w:rPr>
          <w:rFonts w:asciiTheme="majorHAnsi" w:hAnsiTheme="majorHAnsi"/>
        </w:rPr>
      </w:pPr>
      <w:r w:rsidRPr="00441F88">
        <w:rPr>
          <w:rFonts w:asciiTheme="majorHAnsi" w:hAnsiTheme="majorHAnsi"/>
        </w:rPr>
        <w:t>Chemismus podzemní vody nebyl v této etapě zkoumán, podle archivních údajů lze očekávat, že podzemní voda bude působit na betonové vysoce agresivně především agresivním CO2. Na ocelové konstrukce bude prostředí působit velmi vysoce agresivně zvýšeným obsahem SO4 a Cl-, agresivním CO2 a vodivostí.</w:t>
      </w:r>
    </w:p>
    <w:p w14:paraId="4CD0D17F" w14:textId="77777777" w:rsidR="001D0095" w:rsidRPr="00441F88" w:rsidRDefault="001D0095" w:rsidP="00441F88">
      <w:pPr>
        <w:jc w:val="both"/>
        <w:rPr>
          <w:rFonts w:asciiTheme="majorHAnsi" w:hAnsiTheme="majorHAnsi"/>
        </w:rPr>
      </w:pPr>
    </w:p>
    <w:p w14:paraId="0201D666" w14:textId="77777777" w:rsidR="00926613" w:rsidRPr="00441F88" w:rsidRDefault="00926613" w:rsidP="00441F88">
      <w:pPr>
        <w:pStyle w:val="Nadpis3"/>
        <w:jc w:val="both"/>
      </w:pPr>
      <w:bookmarkStart w:id="10" w:name="_Toc19280438"/>
      <w:r w:rsidRPr="00441F88">
        <w:rPr>
          <w:rStyle w:val="PromnnHTML"/>
          <w:rFonts w:cs="Arial"/>
          <w:b w:val="0"/>
          <w:bCs/>
          <w:i/>
          <w:iCs w:val="0"/>
          <w:color w:val="000000"/>
          <w:sz w:val="20"/>
          <w:szCs w:val="20"/>
        </w:rPr>
        <w:t>g)</w:t>
      </w:r>
      <w:r w:rsidRPr="00441F88">
        <w:t> ochrana území podle jiných právních předpisů</w:t>
      </w:r>
      <w:hyperlink r:id="rId9" w:anchor="f3953360" w:history="1">
        <w:r w:rsidRPr="00441F88">
          <w:rPr>
            <w:rStyle w:val="Hypertextovodkaz"/>
            <w:rFonts w:cs="Arial"/>
            <w:b w:val="0"/>
            <w:bCs/>
            <w:color w:val="05507A"/>
            <w:sz w:val="20"/>
            <w:szCs w:val="20"/>
            <w:u w:val="none"/>
            <w:vertAlign w:val="superscript"/>
          </w:rPr>
          <w:t>1)</w:t>
        </w:r>
      </w:hyperlink>
      <w:r w:rsidRPr="00441F88">
        <w:t> - archeologické posouzení, památková rezervace, památková zóna, zvláště chráněné území, ochranná pásma vodních zdrojů a ochranná pásma vodních děl a prvků životního prostředí – soustava chráněných území Natura 2000, záplavové území, poddolované území, stávající ochranná a bezpečnostní pásma apod.,</w:t>
      </w:r>
      <w:bookmarkEnd w:id="10"/>
    </w:p>
    <w:p w14:paraId="1B8AC8B2" w14:textId="77777777" w:rsidR="001D0095" w:rsidRPr="00441F88" w:rsidRDefault="001D0095" w:rsidP="00441F88">
      <w:pPr>
        <w:jc w:val="both"/>
        <w:rPr>
          <w:rFonts w:asciiTheme="majorHAnsi" w:hAnsiTheme="majorHAnsi"/>
        </w:rPr>
      </w:pPr>
    </w:p>
    <w:p w14:paraId="36420CA4" w14:textId="77777777" w:rsidR="001D0095" w:rsidRPr="00441F88" w:rsidRDefault="001D0095" w:rsidP="00441F88">
      <w:pPr>
        <w:jc w:val="both"/>
        <w:rPr>
          <w:rFonts w:asciiTheme="majorHAnsi" w:hAnsiTheme="majorHAnsi"/>
        </w:rPr>
      </w:pPr>
      <w:r w:rsidRPr="00441F88">
        <w:rPr>
          <w:rFonts w:asciiTheme="majorHAnsi" w:hAnsiTheme="majorHAnsi"/>
        </w:rPr>
        <w:tab/>
        <w:t>Stavba není chráněna podle jiných právních předpisů.</w:t>
      </w:r>
    </w:p>
    <w:p w14:paraId="1EEBADFF" w14:textId="77777777" w:rsidR="00926613" w:rsidRPr="00441F88" w:rsidRDefault="00926613" w:rsidP="00441F88">
      <w:pPr>
        <w:pStyle w:val="Nadpis3"/>
        <w:jc w:val="both"/>
      </w:pPr>
      <w:bookmarkStart w:id="11" w:name="_Toc19280439"/>
      <w:r w:rsidRPr="00441F88">
        <w:rPr>
          <w:rStyle w:val="PromnnHTML"/>
          <w:rFonts w:cs="Arial"/>
          <w:b w:val="0"/>
          <w:bCs/>
          <w:i/>
          <w:iCs w:val="0"/>
          <w:color w:val="000000"/>
          <w:sz w:val="20"/>
          <w:szCs w:val="20"/>
        </w:rPr>
        <w:t>h)</w:t>
      </w:r>
      <w:r w:rsidRPr="00441F88">
        <w:t> poloha vzhledem k záplavovému území, poddolovanému území apod.,</w:t>
      </w:r>
      <w:bookmarkEnd w:id="11"/>
    </w:p>
    <w:p w14:paraId="527ECEE0" w14:textId="77777777" w:rsidR="001D0095" w:rsidRPr="00441F88" w:rsidRDefault="001D0095" w:rsidP="00441F88">
      <w:pPr>
        <w:jc w:val="both"/>
        <w:rPr>
          <w:rFonts w:asciiTheme="majorHAnsi" w:hAnsiTheme="majorHAnsi"/>
        </w:rPr>
      </w:pPr>
    </w:p>
    <w:p w14:paraId="65D34CE7" w14:textId="77777777" w:rsidR="001D0095" w:rsidRDefault="001D0095" w:rsidP="00BE67C4">
      <w:pPr>
        <w:jc w:val="both"/>
        <w:rPr>
          <w:rFonts w:asciiTheme="majorHAnsi" w:hAnsiTheme="majorHAnsi"/>
        </w:rPr>
      </w:pPr>
      <w:r w:rsidRPr="00441F88">
        <w:rPr>
          <w:rFonts w:asciiTheme="majorHAnsi" w:hAnsiTheme="majorHAnsi"/>
        </w:rPr>
        <w:tab/>
        <w:t xml:space="preserve">Vzhledem tomu, že se jedná o opravu stávajícího umístění stavby nejedná se o změnu vzhledem k záplavovému území nebo poddolovanému území. </w:t>
      </w:r>
    </w:p>
    <w:p w14:paraId="763A1879" w14:textId="77777777" w:rsidR="00BE67C4" w:rsidRPr="00BE67C4" w:rsidRDefault="00BE67C4" w:rsidP="00BE67C4">
      <w:pPr>
        <w:widowControl w:val="0"/>
        <w:numPr>
          <w:ilvl w:val="0"/>
          <w:numId w:val="12"/>
        </w:numPr>
        <w:shd w:val="clear" w:color="auto" w:fill="FFFFFF"/>
        <w:tabs>
          <w:tab w:val="left" w:pos="418"/>
        </w:tabs>
        <w:autoSpaceDE w:val="0"/>
        <w:autoSpaceDN w:val="0"/>
        <w:adjustRightInd w:val="0"/>
        <w:spacing w:before="130" w:after="0" w:line="245" w:lineRule="exact"/>
        <w:ind w:left="418" w:right="504" w:hanging="281"/>
        <w:jc w:val="both"/>
        <w:rPr>
          <w:rFonts w:asciiTheme="majorHAnsi" w:eastAsia="Times New Roman" w:hAnsiTheme="majorHAnsi" w:cstheme="majorHAnsi"/>
          <w:color w:val="000000"/>
        </w:rPr>
      </w:pPr>
      <w:r w:rsidRPr="00BE67C4">
        <w:rPr>
          <w:rFonts w:asciiTheme="majorHAnsi" w:eastAsia="Times New Roman" w:hAnsiTheme="majorHAnsi" w:cstheme="majorHAnsi"/>
          <w:color w:val="000000"/>
          <w:spacing w:val="-1"/>
        </w:rPr>
        <w:t xml:space="preserve">Převážná část úseku tramvajové tratě (TT) je situována mimo území kategorizovaná jako </w:t>
      </w:r>
      <w:r w:rsidRPr="00BE67C4">
        <w:rPr>
          <w:rFonts w:asciiTheme="majorHAnsi" w:eastAsia="Times New Roman" w:hAnsiTheme="majorHAnsi" w:cstheme="majorHAnsi"/>
          <w:color w:val="000000"/>
        </w:rPr>
        <w:t>území s nebezpečím výstupu důlních plynů, kde při realizaci stavby není nutno provádět žádná bezpečnostní opatření z hlediska nebezpečí výstupu důlních plynů na povrch.</w:t>
      </w:r>
    </w:p>
    <w:p w14:paraId="2DC9E301" w14:textId="77777777" w:rsidR="00BE67C4" w:rsidRPr="00BE67C4" w:rsidRDefault="00BE67C4" w:rsidP="00BE67C4">
      <w:pPr>
        <w:widowControl w:val="0"/>
        <w:numPr>
          <w:ilvl w:val="0"/>
          <w:numId w:val="12"/>
        </w:numPr>
        <w:shd w:val="clear" w:color="auto" w:fill="FFFFFF"/>
        <w:tabs>
          <w:tab w:val="left" w:pos="418"/>
        </w:tabs>
        <w:autoSpaceDE w:val="0"/>
        <w:autoSpaceDN w:val="0"/>
        <w:adjustRightInd w:val="0"/>
        <w:spacing w:before="130" w:after="0" w:line="252" w:lineRule="exact"/>
        <w:ind w:left="418" w:right="504" w:hanging="281"/>
        <w:jc w:val="both"/>
        <w:rPr>
          <w:rFonts w:asciiTheme="majorHAnsi" w:eastAsia="Times New Roman" w:hAnsiTheme="majorHAnsi" w:cstheme="majorHAnsi"/>
          <w:color w:val="000000"/>
        </w:rPr>
      </w:pPr>
      <w:r w:rsidRPr="00BE67C4">
        <w:rPr>
          <w:rFonts w:asciiTheme="majorHAnsi" w:eastAsia="Times New Roman" w:hAnsiTheme="majorHAnsi" w:cstheme="majorHAnsi"/>
          <w:color w:val="000000"/>
        </w:rPr>
        <w:t xml:space="preserve">Úsek TT podél pozemku pare. č. 371/91 v </w:t>
      </w:r>
      <w:proofErr w:type="spellStart"/>
      <w:r w:rsidRPr="00BE67C4">
        <w:rPr>
          <w:rFonts w:asciiTheme="majorHAnsi" w:eastAsia="Times New Roman" w:hAnsiTheme="majorHAnsi" w:cstheme="majorHAnsi"/>
          <w:color w:val="000000"/>
        </w:rPr>
        <w:t>k.ú</w:t>
      </w:r>
      <w:proofErr w:type="spellEnd"/>
      <w:r w:rsidRPr="00BE67C4">
        <w:rPr>
          <w:rFonts w:asciiTheme="majorHAnsi" w:eastAsia="Times New Roman" w:hAnsiTheme="majorHAnsi" w:cstheme="majorHAnsi"/>
          <w:color w:val="000000"/>
        </w:rPr>
        <w:t xml:space="preserve">. Hrabůvka je situován v území kategorizovaném </w:t>
      </w:r>
      <w:r w:rsidRPr="00BE67C4">
        <w:rPr>
          <w:rFonts w:asciiTheme="majorHAnsi" w:eastAsia="Times New Roman" w:hAnsiTheme="majorHAnsi" w:cstheme="majorHAnsi"/>
          <w:color w:val="000000"/>
        </w:rPr>
        <w:lastRenderedPageBreak/>
        <w:t>jako území s možným nahodilým výstupem důlních plynů. Stanovit bezpečnostní opatření při realizaci stavby z hlediska nebezpečí výstupu důlních plynů na povrch v tomto úseku lze po specifikaci stavebního záměru - min. zemních prací a předložení situačního výkresu s legendou.</w:t>
      </w:r>
    </w:p>
    <w:p w14:paraId="35165962" w14:textId="77777777" w:rsidR="00BE67C4" w:rsidRPr="00BE67C4" w:rsidRDefault="00BE67C4" w:rsidP="00BE67C4">
      <w:pPr>
        <w:shd w:val="clear" w:color="auto" w:fill="FFFFFF"/>
        <w:spacing w:line="252" w:lineRule="exact"/>
        <w:ind w:left="425" w:right="490"/>
        <w:jc w:val="both"/>
        <w:rPr>
          <w:rFonts w:asciiTheme="majorHAnsi" w:hAnsiTheme="majorHAnsi" w:cstheme="majorHAnsi"/>
        </w:rPr>
      </w:pPr>
      <w:r w:rsidRPr="00BE67C4">
        <w:rPr>
          <w:rFonts w:asciiTheme="majorHAnsi" w:hAnsiTheme="majorHAnsi" w:cstheme="majorHAnsi"/>
          <w:color w:val="000000"/>
        </w:rPr>
        <w:t>P</w:t>
      </w:r>
      <w:r w:rsidRPr="00BE67C4">
        <w:rPr>
          <w:rFonts w:asciiTheme="majorHAnsi" w:eastAsia="Times New Roman" w:hAnsiTheme="majorHAnsi" w:cstheme="majorHAnsi"/>
          <w:color w:val="000000"/>
        </w:rPr>
        <w:t>ředběžně uvádíme, že vzhledem  k předpokládanému  rozsahu  a  charakteru  prací pravděpodobně nebudeme mít ke stavbě z hlediska výstupu důlních plynů připomínky</w:t>
      </w:r>
      <w:r>
        <w:rPr>
          <w:rFonts w:asciiTheme="majorHAnsi" w:eastAsia="Times New Roman" w:hAnsiTheme="majorHAnsi" w:cstheme="majorHAnsi"/>
          <w:color w:val="000000"/>
        </w:rPr>
        <w:t xml:space="preserve"> (</w:t>
      </w:r>
      <w:proofErr w:type="spellStart"/>
      <w:r>
        <w:rPr>
          <w:rFonts w:asciiTheme="majorHAnsi" w:eastAsia="Times New Roman" w:hAnsiTheme="majorHAnsi" w:cstheme="majorHAnsi"/>
          <w:color w:val="000000"/>
        </w:rPr>
        <w:t>Diamo</w:t>
      </w:r>
      <w:proofErr w:type="spellEnd"/>
      <w:r>
        <w:rPr>
          <w:rFonts w:asciiTheme="majorHAnsi" w:eastAsia="Times New Roman" w:hAnsiTheme="majorHAnsi" w:cstheme="majorHAnsi"/>
          <w:color w:val="000000"/>
        </w:rPr>
        <w:t xml:space="preserve"> </w:t>
      </w:r>
      <w:proofErr w:type="spellStart"/>
      <w:r>
        <w:rPr>
          <w:rFonts w:asciiTheme="majorHAnsi" w:eastAsia="Times New Roman" w:hAnsiTheme="majorHAnsi" w:cstheme="majorHAnsi"/>
          <w:color w:val="000000"/>
        </w:rPr>
        <w:t>s.o</w:t>
      </w:r>
      <w:proofErr w:type="spellEnd"/>
      <w:r>
        <w:rPr>
          <w:rFonts w:asciiTheme="majorHAnsi" w:eastAsia="Times New Roman" w:hAnsiTheme="majorHAnsi" w:cstheme="majorHAnsi"/>
          <w:color w:val="000000"/>
        </w:rPr>
        <w:t>.)</w:t>
      </w:r>
      <w:r w:rsidRPr="00BE67C4">
        <w:rPr>
          <w:rFonts w:asciiTheme="majorHAnsi" w:eastAsia="Times New Roman" w:hAnsiTheme="majorHAnsi" w:cstheme="majorHAnsi"/>
          <w:color w:val="000000"/>
        </w:rPr>
        <w:t>.</w:t>
      </w:r>
    </w:p>
    <w:p w14:paraId="356FCB09" w14:textId="77777777" w:rsidR="00BE67C4" w:rsidRPr="00BE67C4" w:rsidRDefault="00BE67C4" w:rsidP="00BE67C4">
      <w:pPr>
        <w:shd w:val="clear" w:color="auto" w:fill="FFFFFF"/>
        <w:tabs>
          <w:tab w:val="left" w:pos="418"/>
        </w:tabs>
        <w:spacing w:before="144" w:line="252" w:lineRule="exact"/>
        <w:ind w:left="418" w:right="511" w:hanging="281"/>
        <w:jc w:val="both"/>
        <w:rPr>
          <w:rFonts w:asciiTheme="majorHAnsi" w:hAnsiTheme="majorHAnsi" w:cstheme="majorHAnsi"/>
        </w:rPr>
      </w:pPr>
      <w:r w:rsidRPr="00BE67C4">
        <w:rPr>
          <w:rFonts w:asciiTheme="majorHAnsi" w:eastAsia="Times New Roman" w:hAnsiTheme="majorHAnsi" w:cstheme="majorHAnsi"/>
          <w:color w:val="000000"/>
        </w:rPr>
        <w:t>•</w:t>
      </w:r>
      <w:r w:rsidRPr="00BE67C4">
        <w:rPr>
          <w:rFonts w:asciiTheme="majorHAnsi" w:eastAsia="Times New Roman" w:hAnsiTheme="majorHAnsi" w:cstheme="majorHAnsi"/>
          <w:color w:val="000000"/>
        </w:rPr>
        <w:tab/>
        <w:t>Předmětné území se ve své severovýchodní části (cca 1/7 předmětného území) nachází</w:t>
      </w:r>
      <w:r w:rsidRPr="00BE67C4">
        <w:rPr>
          <w:rFonts w:asciiTheme="majorHAnsi" w:eastAsia="Times New Roman" w:hAnsiTheme="majorHAnsi" w:cstheme="majorHAnsi"/>
          <w:color w:val="000000"/>
        </w:rPr>
        <w:br/>
        <w:t>vně (tj. mimo) platného dobývacího prostoru Vítkovice, stanoveného pro černé uhlí, který</w:t>
      </w:r>
      <w:r w:rsidRPr="00BE67C4">
        <w:rPr>
          <w:rFonts w:asciiTheme="majorHAnsi" w:eastAsia="Times New Roman" w:hAnsiTheme="majorHAnsi" w:cstheme="majorHAnsi"/>
          <w:color w:val="000000"/>
        </w:rPr>
        <w:br/>
        <w:t>byl Rozhodnutím OBÚ Ostrava dne 13. 12. 2002 zmenšen.</w:t>
      </w:r>
    </w:p>
    <w:p w14:paraId="1CCCE838" w14:textId="77777777" w:rsidR="00BE67C4" w:rsidRPr="00BE67C4" w:rsidRDefault="00BE67C4" w:rsidP="00BE67C4">
      <w:pPr>
        <w:shd w:val="clear" w:color="auto" w:fill="FFFFFF"/>
        <w:spacing w:line="252" w:lineRule="exact"/>
        <w:ind w:left="418" w:right="490"/>
        <w:jc w:val="both"/>
        <w:rPr>
          <w:rFonts w:asciiTheme="majorHAnsi" w:hAnsiTheme="majorHAnsi" w:cstheme="majorHAnsi"/>
        </w:rPr>
      </w:pPr>
      <w:r w:rsidRPr="00BE67C4">
        <w:rPr>
          <w:rFonts w:asciiTheme="majorHAnsi" w:hAnsiTheme="majorHAnsi" w:cstheme="majorHAnsi"/>
          <w:color w:val="000000"/>
        </w:rPr>
        <w:t>Zb</w:t>
      </w:r>
      <w:r w:rsidRPr="00BE67C4">
        <w:rPr>
          <w:rFonts w:asciiTheme="majorHAnsi" w:eastAsia="Times New Roman" w:hAnsiTheme="majorHAnsi" w:cstheme="majorHAnsi"/>
          <w:color w:val="000000"/>
        </w:rPr>
        <w:t>ývající část předmětného území se nachází mimo dobývací prostory stanovené pro černé uhlí.</w:t>
      </w:r>
    </w:p>
    <w:p w14:paraId="7BF57EE9" w14:textId="77777777" w:rsidR="00BE67C4" w:rsidRPr="00BE67C4" w:rsidRDefault="00BE67C4" w:rsidP="00BE67C4">
      <w:pPr>
        <w:shd w:val="clear" w:color="auto" w:fill="FFFFFF"/>
        <w:tabs>
          <w:tab w:val="left" w:pos="418"/>
        </w:tabs>
        <w:spacing w:before="130" w:line="252" w:lineRule="exact"/>
        <w:ind w:left="418" w:right="504" w:hanging="281"/>
        <w:jc w:val="both"/>
        <w:rPr>
          <w:rFonts w:asciiTheme="majorHAnsi" w:hAnsiTheme="majorHAnsi" w:cstheme="majorHAnsi"/>
        </w:rPr>
      </w:pPr>
      <w:r w:rsidRPr="00BE67C4">
        <w:rPr>
          <w:rFonts w:asciiTheme="majorHAnsi" w:eastAsia="Times New Roman" w:hAnsiTheme="majorHAnsi" w:cstheme="majorHAnsi"/>
          <w:color w:val="000000"/>
        </w:rPr>
        <w:t>•</w:t>
      </w:r>
      <w:r w:rsidRPr="00BE67C4">
        <w:rPr>
          <w:rFonts w:asciiTheme="majorHAnsi" w:eastAsia="Times New Roman" w:hAnsiTheme="majorHAnsi" w:cstheme="majorHAnsi"/>
          <w:color w:val="000000"/>
        </w:rPr>
        <w:tab/>
        <w:t>Celá zájmová oblast se nachází v chráněném ložiskovém území (CHLÚ) české části</w:t>
      </w:r>
      <w:r w:rsidRPr="00BE67C4">
        <w:rPr>
          <w:rFonts w:asciiTheme="majorHAnsi" w:eastAsia="Times New Roman" w:hAnsiTheme="majorHAnsi" w:cstheme="majorHAnsi"/>
          <w:color w:val="000000"/>
        </w:rPr>
        <w:br/>
        <w:t>hornoslezské pánve a tato skutečnost je zohledněna v platných podmínkách ochrany</w:t>
      </w:r>
      <w:r w:rsidRPr="00BE67C4">
        <w:rPr>
          <w:rFonts w:asciiTheme="majorHAnsi" w:eastAsia="Times New Roman" w:hAnsiTheme="majorHAnsi" w:cstheme="majorHAnsi"/>
          <w:color w:val="000000"/>
        </w:rPr>
        <w:br/>
        <w:t>ložiska černého uhlí v CHLÚ vydaných MŽP ČR dne 3.7.2009 pod č.j. 580/263c/ENV/09</w:t>
      </w:r>
      <w:r w:rsidRPr="00BE67C4">
        <w:rPr>
          <w:rFonts w:asciiTheme="majorHAnsi" w:eastAsia="Times New Roman" w:hAnsiTheme="majorHAnsi" w:cstheme="majorHAnsi"/>
          <w:color w:val="000000"/>
        </w:rPr>
        <w:br/>
        <w:t xml:space="preserve">ve znění Rozhodnutí MŽP č.j. 1521/580/15,62165/ENV ze dne 4.9.2015. Tento </w:t>
      </w:r>
      <w:proofErr w:type="spellStart"/>
      <w:r w:rsidRPr="00BE67C4">
        <w:rPr>
          <w:rFonts w:asciiTheme="majorHAnsi" w:eastAsia="Times New Roman" w:hAnsiTheme="majorHAnsi" w:cstheme="majorHAnsi"/>
          <w:color w:val="000000"/>
        </w:rPr>
        <w:t>dokument</w:t>
      </w:r>
      <w:r w:rsidRPr="00BE67C4">
        <w:rPr>
          <w:rFonts w:asciiTheme="majorHAnsi" w:hAnsiTheme="majorHAnsi" w:cstheme="majorHAnsi"/>
          <w:color w:val="000000"/>
        </w:rPr>
        <w:t>za</w:t>
      </w:r>
      <w:r w:rsidRPr="00BE67C4">
        <w:rPr>
          <w:rFonts w:asciiTheme="majorHAnsi" w:eastAsia="Times New Roman" w:hAnsiTheme="majorHAnsi" w:cstheme="majorHAnsi"/>
          <w:color w:val="000000"/>
        </w:rPr>
        <w:t>řazuje</w:t>
      </w:r>
      <w:proofErr w:type="spellEnd"/>
      <w:r w:rsidRPr="00BE67C4">
        <w:rPr>
          <w:rFonts w:asciiTheme="majorHAnsi" w:eastAsia="Times New Roman" w:hAnsiTheme="majorHAnsi" w:cstheme="majorHAnsi"/>
          <w:color w:val="000000"/>
        </w:rPr>
        <w:t xml:space="preserve"> území do skupin stavenišť podle ČSN 730039 pro stavby na poddolovaném území.</w:t>
      </w:r>
    </w:p>
    <w:p w14:paraId="1412B74B" w14:textId="77777777" w:rsidR="00BE67C4" w:rsidRPr="00BE67C4" w:rsidRDefault="00BE67C4" w:rsidP="00BE67C4">
      <w:pPr>
        <w:shd w:val="clear" w:color="auto" w:fill="FFFFFF"/>
        <w:spacing w:before="137" w:line="252" w:lineRule="exact"/>
        <w:ind w:left="288" w:right="22" w:hanging="288"/>
        <w:jc w:val="both"/>
        <w:rPr>
          <w:rFonts w:asciiTheme="majorHAnsi" w:hAnsiTheme="majorHAnsi" w:cstheme="majorHAnsi"/>
        </w:rPr>
      </w:pPr>
      <w:r w:rsidRPr="00BE67C4">
        <w:rPr>
          <w:rFonts w:asciiTheme="majorHAnsi" w:eastAsia="Times New Roman" w:hAnsiTheme="majorHAnsi" w:cstheme="majorHAnsi"/>
          <w:color w:val="000000"/>
        </w:rPr>
        <w:t xml:space="preserve">• Při výstavbě je nutno vycházet z platných ustanovení příslušných pro stavby na poddolovaném území. Tato jsou k nahlédnutí na příslušných stavebních úřadech. </w:t>
      </w:r>
      <w:r w:rsidRPr="00BE67C4">
        <w:rPr>
          <w:rFonts w:asciiTheme="majorHAnsi" w:eastAsia="Times New Roman" w:hAnsiTheme="majorHAnsi" w:cstheme="majorHAnsi"/>
          <w:color w:val="000000"/>
          <w:spacing w:val="-2"/>
        </w:rPr>
        <w:t xml:space="preserve">Dle § 19 odst. 1 a odst. 2 zákona č. 44/1988 Sb., o ochraně a využití nerostného bohatství </w:t>
      </w:r>
      <w:r w:rsidRPr="00BE67C4">
        <w:rPr>
          <w:rFonts w:asciiTheme="majorHAnsi" w:eastAsia="Times New Roman" w:hAnsiTheme="majorHAnsi" w:cstheme="majorHAnsi"/>
          <w:color w:val="000000"/>
          <w:spacing w:val="-1"/>
        </w:rPr>
        <w:t xml:space="preserve">(horní zákon), v platném znění, rozhodnutí o umístění staveb a zařízení v CHLÚ, které nesouvisí s dobýváním, muže vydat příslušný orgán jen na základě závazného stanoviska </w:t>
      </w:r>
      <w:r w:rsidRPr="00BE67C4">
        <w:rPr>
          <w:rFonts w:asciiTheme="majorHAnsi" w:eastAsia="Times New Roman" w:hAnsiTheme="majorHAnsi" w:cstheme="majorHAnsi"/>
          <w:color w:val="000000"/>
        </w:rPr>
        <w:t>orgánu kraje v přenesené působnosti, vydaného po projednání s obvodním báňským úřadem, který navrhne podmínky pro umístění, popřípadě provedení stavby nebo zařízení. Žadatel o vydání rozhodnutí o umístění stavby nebo zařízení v CHLÚ, které nesouvisí s dobýváním, doloží žádost závazným stanoviskem orgánu kraje v přenesené působnosti (viz výše).</w:t>
      </w:r>
    </w:p>
    <w:p w14:paraId="2D0E7B75" w14:textId="77777777" w:rsidR="00BE67C4" w:rsidRPr="00441F88" w:rsidRDefault="00BE67C4" w:rsidP="00441F88">
      <w:pPr>
        <w:jc w:val="both"/>
        <w:rPr>
          <w:rFonts w:asciiTheme="majorHAnsi" w:hAnsiTheme="majorHAnsi"/>
        </w:rPr>
      </w:pPr>
    </w:p>
    <w:p w14:paraId="1FA30EB9" w14:textId="77777777" w:rsidR="00926613" w:rsidRPr="00441F88" w:rsidRDefault="00926613" w:rsidP="00441F88">
      <w:pPr>
        <w:pStyle w:val="Nadpis3"/>
        <w:jc w:val="both"/>
      </w:pPr>
      <w:bookmarkStart w:id="12" w:name="_Toc19280440"/>
      <w:r w:rsidRPr="00441F88">
        <w:rPr>
          <w:rStyle w:val="PromnnHTML"/>
          <w:rFonts w:cs="Arial"/>
          <w:b w:val="0"/>
          <w:bCs/>
          <w:i/>
          <w:iCs w:val="0"/>
          <w:color w:val="000000"/>
          <w:sz w:val="20"/>
          <w:szCs w:val="20"/>
        </w:rPr>
        <w:t>i)</w:t>
      </w:r>
      <w:r w:rsidRPr="00441F88">
        <w:t> vliv stavby na okolní stavby a pozemky, ochrana okolí, vliv stavby na odtokové poměry v území,</w:t>
      </w:r>
      <w:bookmarkEnd w:id="12"/>
    </w:p>
    <w:p w14:paraId="4D78932B" w14:textId="77777777" w:rsidR="00B55B5A" w:rsidRPr="00441F88" w:rsidRDefault="00B55B5A" w:rsidP="00441F88">
      <w:pPr>
        <w:pStyle w:val="Zkladntext"/>
        <w:spacing w:before="120" w:line="276" w:lineRule="auto"/>
        <w:ind w:right="454" w:firstLine="567"/>
        <w:jc w:val="both"/>
        <w:rPr>
          <w:rFonts w:asciiTheme="majorHAnsi" w:hAnsiTheme="majorHAnsi"/>
        </w:rPr>
      </w:pPr>
      <w:r w:rsidRPr="00441F88">
        <w:rPr>
          <w:rFonts w:asciiTheme="majorHAnsi" w:hAnsiTheme="majorHAnsi"/>
        </w:rPr>
        <w:tab/>
        <w:t>Stavba jako taková zůstává na stejném místě. Tramvajový svršek i spodek včetně trativodu bude v celém úseku kompletně obnoven.  Součástí řešení tramvajového spodku bude i realizace navržených protihlukových opatření.</w:t>
      </w:r>
    </w:p>
    <w:p w14:paraId="25B2A8CC" w14:textId="77777777" w:rsidR="00B55B5A" w:rsidRPr="00441F88" w:rsidRDefault="00B55B5A" w:rsidP="00441F88">
      <w:pPr>
        <w:pStyle w:val="Zkladntext"/>
        <w:spacing w:before="120" w:line="276" w:lineRule="auto"/>
        <w:ind w:right="454" w:firstLine="567"/>
        <w:jc w:val="both"/>
        <w:rPr>
          <w:rFonts w:asciiTheme="majorHAnsi" w:hAnsiTheme="majorHAnsi"/>
        </w:rPr>
      </w:pPr>
      <w:r w:rsidRPr="00441F88">
        <w:rPr>
          <w:rFonts w:asciiTheme="majorHAnsi" w:hAnsiTheme="majorHAnsi"/>
        </w:rPr>
        <w:t>Úpravy tramvajové trati nevyvolají stavební úpravy nástupišť dotčených tramvajových zastávek.  Úrovňový přechod (</w:t>
      </w:r>
      <w:proofErr w:type="spellStart"/>
      <w:r w:rsidRPr="00441F88">
        <w:rPr>
          <w:rFonts w:asciiTheme="majorHAnsi" w:hAnsiTheme="majorHAnsi"/>
        </w:rPr>
        <w:t>Strail</w:t>
      </w:r>
      <w:proofErr w:type="spellEnd"/>
      <w:r w:rsidRPr="00441F88">
        <w:rPr>
          <w:rFonts w:asciiTheme="majorHAnsi" w:hAnsiTheme="majorHAnsi"/>
        </w:rPr>
        <w:t xml:space="preserve">) na </w:t>
      </w:r>
      <w:proofErr w:type="spellStart"/>
      <w:r w:rsidRPr="00441F88">
        <w:rPr>
          <w:rFonts w:asciiTheme="majorHAnsi" w:hAnsiTheme="majorHAnsi"/>
        </w:rPr>
        <w:t>zast</w:t>
      </w:r>
      <w:proofErr w:type="spellEnd"/>
      <w:r w:rsidRPr="00441F88">
        <w:rPr>
          <w:rFonts w:asciiTheme="majorHAnsi" w:hAnsiTheme="majorHAnsi"/>
        </w:rPr>
        <w:t>. A. Poledníka bude po dobu stavby demontován a po konečné úpravě GPK bude znovu smontován. Do konstrukce podchodu nebude stavebně zasahováno a zůstane po dobu výstavby v provozu.</w:t>
      </w:r>
    </w:p>
    <w:p w14:paraId="52025B39" w14:textId="77777777" w:rsidR="00B55B5A" w:rsidRPr="00441F88" w:rsidRDefault="00B55B5A" w:rsidP="00441F88">
      <w:pPr>
        <w:pStyle w:val="Zkladntext"/>
        <w:spacing w:before="120" w:line="276" w:lineRule="auto"/>
        <w:ind w:right="454" w:firstLine="567"/>
        <w:jc w:val="both"/>
        <w:rPr>
          <w:rFonts w:asciiTheme="majorHAnsi" w:hAnsiTheme="majorHAnsi"/>
        </w:rPr>
      </w:pPr>
      <w:r w:rsidRPr="00441F88">
        <w:rPr>
          <w:rFonts w:asciiTheme="majorHAnsi" w:hAnsiTheme="majorHAnsi"/>
        </w:rPr>
        <w:t>Celkový vliv stavby na okolní pozemky je popsán v části F.  Geodetická dokumentace.</w:t>
      </w:r>
    </w:p>
    <w:p w14:paraId="3F726DA1" w14:textId="77777777" w:rsidR="00B55B5A" w:rsidRPr="00441F88" w:rsidRDefault="00B55B5A" w:rsidP="00441F88">
      <w:pPr>
        <w:jc w:val="both"/>
        <w:rPr>
          <w:rFonts w:asciiTheme="majorHAnsi" w:hAnsiTheme="majorHAnsi"/>
        </w:rPr>
      </w:pPr>
    </w:p>
    <w:p w14:paraId="23E47DC0" w14:textId="77777777" w:rsidR="00926613" w:rsidRPr="00441F88" w:rsidRDefault="00926613" w:rsidP="00441F88">
      <w:pPr>
        <w:pStyle w:val="Nadpis3"/>
        <w:jc w:val="both"/>
      </w:pPr>
      <w:bookmarkStart w:id="13" w:name="_Toc19280441"/>
      <w:r w:rsidRPr="00441F88">
        <w:rPr>
          <w:rStyle w:val="PromnnHTML"/>
          <w:rFonts w:cs="Arial"/>
          <w:b w:val="0"/>
          <w:bCs/>
          <w:i/>
          <w:iCs w:val="0"/>
          <w:color w:val="000000"/>
          <w:sz w:val="20"/>
          <w:szCs w:val="20"/>
        </w:rPr>
        <w:t>j)</w:t>
      </w:r>
      <w:r w:rsidRPr="00441F88">
        <w:t> požadavky na sanace, demolice, kácení dřevin,</w:t>
      </w:r>
      <w:bookmarkEnd w:id="13"/>
    </w:p>
    <w:p w14:paraId="0FB8F470" w14:textId="77777777" w:rsidR="00441F88" w:rsidRDefault="00B55B5A" w:rsidP="00441F88">
      <w:pPr>
        <w:jc w:val="both"/>
        <w:rPr>
          <w:rFonts w:asciiTheme="majorHAnsi" w:hAnsiTheme="majorHAnsi"/>
        </w:rPr>
      </w:pPr>
      <w:r w:rsidRPr="00441F88">
        <w:rPr>
          <w:rFonts w:asciiTheme="majorHAnsi" w:hAnsiTheme="majorHAnsi"/>
        </w:rPr>
        <w:tab/>
      </w:r>
    </w:p>
    <w:p w14:paraId="45861D51" w14:textId="77777777" w:rsidR="00B55B5A" w:rsidRPr="00441F88" w:rsidRDefault="00B55B5A" w:rsidP="00441F88">
      <w:pPr>
        <w:jc w:val="both"/>
        <w:rPr>
          <w:rFonts w:asciiTheme="majorHAnsi" w:hAnsiTheme="majorHAnsi"/>
        </w:rPr>
      </w:pPr>
      <w:r w:rsidRPr="00441F88">
        <w:rPr>
          <w:rFonts w:asciiTheme="majorHAnsi" w:hAnsiTheme="majorHAnsi"/>
        </w:rPr>
        <w:tab/>
        <w:t>Nedojde k sanaci, demolici a kácení dřevin v zájmovém území.</w:t>
      </w:r>
    </w:p>
    <w:p w14:paraId="451F81D8" w14:textId="77777777" w:rsidR="00926613" w:rsidRPr="00441F88" w:rsidRDefault="00926613" w:rsidP="00441F88">
      <w:pPr>
        <w:pStyle w:val="Nadpis3"/>
        <w:jc w:val="both"/>
      </w:pPr>
      <w:bookmarkStart w:id="14" w:name="_Toc19280442"/>
      <w:r w:rsidRPr="00441F88">
        <w:rPr>
          <w:rStyle w:val="PromnnHTML"/>
          <w:rFonts w:cs="Arial"/>
          <w:b w:val="0"/>
          <w:bCs/>
          <w:i/>
          <w:iCs w:val="0"/>
          <w:color w:val="000000"/>
          <w:sz w:val="20"/>
          <w:szCs w:val="20"/>
        </w:rPr>
        <w:t>k)</w:t>
      </w:r>
      <w:r w:rsidRPr="00441F88">
        <w:t> požadavky na maximální dočasné a trvalé zábory zemědělského půdního fondu nebo pozemků určených k plnění funkce lesa,</w:t>
      </w:r>
      <w:bookmarkEnd w:id="14"/>
    </w:p>
    <w:p w14:paraId="64C51801" w14:textId="77777777" w:rsidR="00B55B5A" w:rsidRPr="00441F88" w:rsidRDefault="00B55B5A" w:rsidP="00441F88">
      <w:pPr>
        <w:jc w:val="both"/>
        <w:rPr>
          <w:rFonts w:asciiTheme="majorHAnsi" w:hAnsiTheme="majorHAnsi"/>
        </w:rPr>
      </w:pPr>
      <w:r w:rsidRPr="00441F88">
        <w:rPr>
          <w:rFonts w:asciiTheme="majorHAnsi" w:hAnsiTheme="majorHAnsi"/>
        </w:rPr>
        <w:tab/>
      </w:r>
    </w:p>
    <w:p w14:paraId="7836C4B6" w14:textId="77777777" w:rsidR="00B55B5A" w:rsidRPr="00441F88" w:rsidRDefault="00B55B5A" w:rsidP="00441F88">
      <w:pPr>
        <w:jc w:val="both"/>
        <w:rPr>
          <w:rFonts w:asciiTheme="majorHAnsi" w:hAnsiTheme="majorHAnsi"/>
        </w:rPr>
      </w:pPr>
      <w:r w:rsidRPr="00441F88">
        <w:rPr>
          <w:rFonts w:asciiTheme="majorHAnsi" w:hAnsiTheme="majorHAnsi"/>
        </w:rPr>
        <w:lastRenderedPageBreak/>
        <w:tab/>
        <w:t xml:space="preserve">Stavba se nenachází na pozemcích půdního fondu nebo na pozemcích plnící funkci lesa. </w:t>
      </w:r>
    </w:p>
    <w:p w14:paraId="68257EF7" w14:textId="77777777" w:rsidR="00926613" w:rsidRPr="00441F88" w:rsidRDefault="00926613" w:rsidP="00441F88">
      <w:pPr>
        <w:pStyle w:val="Nadpis3"/>
        <w:jc w:val="both"/>
      </w:pPr>
      <w:bookmarkStart w:id="15" w:name="_Toc19280443"/>
      <w:r w:rsidRPr="00441F88">
        <w:rPr>
          <w:rStyle w:val="PromnnHTML"/>
          <w:rFonts w:cs="Arial"/>
          <w:b w:val="0"/>
          <w:bCs/>
          <w:i/>
          <w:iCs w:val="0"/>
          <w:color w:val="000000"/>
          <w:sz w:val="20"/>
          <w:szCs w:val="20"/>
        </w:rPr>
        <w:t>l)</w:t>
      </w:r>
      <w:r w:rsidRPr="00441F88">
        <w:t> územně technické podmínky – zejména možnost napojení stavby na stávající technické vybavení území, přeložky inženýrských sítí, možnost bezbariérového přístupu k navrhované stavbě,</w:t>
      </w:r>
      <w:bookmarkEnd w:id="15"/>
    </w:p>
    <w:p w14:paraId="0184A586" w14:textId="77777777" w:rsidR="00B55B5A" w:rsidRPr="00441F88" w:rsidRDefault="00B55B5A" w:rsidP="00441F88">
      <w:pPr>
        <w:jc w:val="both"/>
        <w:rPr>
          <w:rFonts w:asciiTheme="majorHAnsi" w:hAnsiTheme="majorHAnsi"/>
        </w:rPr>
      </w:pPr>
      <w:r w:rsidRPr="00441F88">
        <w:rPr>
          <w:rFonts w:asciiTheme="majorHAnsi" w:hAnsiTheme="majorHAnsi"/>
        </w:rPr>
        <w:tab/>
      </w:r>
    </w:p>
    <w:p w14:paraId="58CEA659" w14:textId="77777777" w:rsidR="00B55B5A" w:rsidRPr="00441F88" w:rsidRDefault="00B55B5A" w:rsidP="00441F88">
      <w:pPr>
        <w:jc w:val="both"/>
        <w:rPr>
          <w:rFonts w:asciiTheme="majorHAnsi" w:hAnsiTheme="majorHAnsi"/>
        </w:rPr>
      </w:pPr>
      <w:r w:rsidRPr="00441F88">
        <w:rPr>
          <w:rFonts w:asciiTheme="majorHAnsi" w:hAnsiTheme="majorHAnsi"/>
        </w:rPr>
        <w:tab/>
        <w:t>Jedná o stavební úpravu, která nezmění napojení stavby na stávající technické vybavení území, přeložky inženýrských sítí nejsou řešeny a možnost bezbariérového přístupu k navrhované stavbě zůstává neměnný.</w:t>
      </w:r>
    </w:p>
    <w:p w14:paraId="0AD085AB" w14:textId="77777777" w:rsidR="00B55B5A" w:rsidRPr="00441F88" w:rsidRDefault="00B55B5A" w:rsidP="00441F88">
      <w:pPr>
        <w:jc w:val="both"/>
        <w:rPr>
          <w:rFonts w:asciiTheme="majorHAnsi" w:hAnsiTheme="majorHAnsi"/>
        </w:rPr>
      </w:pPr>
    </w:p>
    <w:p w14:paraId="7CA4AE2F" w14:textId="77777777" w:rsidR="00926613" w:rsidRPr="00441F88" w:rsidRDefault="00926613" w:rsidP="00441F88">
      <w:pPr>
        <w:pStyle w:val="Nadpis3"/>
        <w:jc w:val="both"/>
      </w:pPr>
      <w:bookmarkStart w:id="16" w:name="_Toc19280444"/>
      <w:r w:rsidRPr="00441F88">
        <w:rPr>
          <w:rStyle w:val="PromnnHTML"/>
          <w:rFonts w:cs="Arial"/>
          <w:b w:val="0"/>
          <w:bCs/>
          <w:i/>
          <w:iCs w:val="0"/>
          <w:color w:val="000000"/>
          <w:sz w:val="20"/>
          <w:szCs w:val="20"/>
        </w:rPr>
        <w:t>m)</w:t>
      </w:r>
      <w:r w:rsidRPr="00441F88">
        <w:t> věcné a časové vazby stavby, podmiňující, vyvolané, související investice,</w:t>
      </w:r>
      <w:bookmarkEnd w:id="16"/>
    </w:p>
    <w:p w14:paraId="54BB42B3" w14:textId="77777777" w:rsidR="00B55B5A" w:rsidRPr="00441F88" w:rsidRDefault="00B55B5A" w:rsidP="00441F88">
      <w:pPr>
        <w:jc w:val="both"/>
        <w:rPr>
          <w:rFonts w:asciiTheme="majorHAnsi" w:hAnsiTheme="majorHAnsi"/>
        </w:rPr>
      </w:pPr>
    </w:p>
    <w:p w14:paraId="2EFAB029" w14:textId="77777777" w:rsidR="00B55B5A" w:rsidRPr="00441F88" w:rsidRDefault="00B55B5A" w:rsidP="00441F88">
      <w:pPr>
        <w:jc w:val="both"/>
        <w:rPr>
          <w:rFonts w:asciiTheme="majorHAnsi" w:hAnsiTheme="majorHAnsi"/>
        </w:rPr>
      </w:pPr>
      <w:r w:rsidRPr="00441F88">
        <w:rPr>
          <w:rFonts w:asciiTheme="majorHAnsi" w:hAnsiTheme="majorHAnsi"/>
        </w:rPr>
        <w:tab/>
        <w:t>Stavba nevyvolá věcné a časové vazby k jiným stavbám či jiným investicím.</w:t>
      </w:r>
    </w:p>
    <w:p w14:paraId="6244D448" w14:textId="77777777" w:rsidR="00926613" w:rsidRPr="00441F88" w:rsidRDefault="00926613" w:rsidP="00441F88">
      <w:pPr>
        <w:pStyle w:val="Nadpis3"/>
        <w:jc w:val="both"/>
      </w:pPr>
      <w:bookmarkStart w:id="17" w:name="_Toc19280445"/>
      <w:r w:rsidRPr="00441F88">
        <w:rPr>
          <w:rStyle w:val="PromnnHTML"/>
          <w:rFonts w:cs="Arial"/>
          <w:b w:val="0"/>
          <w:bCs/>
          <w:i/>
          <w:iCs w:val="0"/>
          <w:color w:val="000000"/>
          <w:sz w:val="20"/>
          <w:szCs w:val="20"/>
        </w:rPr>
        <w:t>n)</w:t>
      </w:r>
      <w:r w:rsidRPr="00441F88">
        <w:t> seznam pozemků podle katastru nemovitostí, na kterých se stavba provádí, seznam pozemků podle katastru nemovitostí, na kterých vznikne ochranné nebo bezpečnostní pásmo.</w:t>
      </w:r>
      <w:bookmarkEnd w:id="17"/>
    </w:p>
    <w:p w14:paraId="0590C1A0" w14:textId="77777777" w:rsidR="00B55B5A" w:rsidRPr="00441F88" w:rsidRDefault="00B55B5A" w:rsidP="00441F88">
      <w:pPr>
        <w:jc w:val="both"/>
        <w:rPr>
          <w:rFonts w:asciiTheme="majorHAnsi" w:hAnsiTheme="majorHAnsi"/>
        </w:rPr>
      </w:pPr>
    </w:p>
    <w:p w14:paraId="1D60C715" w14:textId="77777777" w:rsidR="00B55B5A" w:rsidRDefault="00441F88" w:rsidP="00441F88">
      <w:pPr>
        <w:jc w:val="both"/>
        <w:rPr>
          <w:rFonts w:asciiTheme="majorHAnsi" w:hAnsiTheme="majorHAnsi"/>
        </w:rPr>
      </w:pPr>
      <w:r w:rsidRPr="00441F88">
        <w:rPr>
          <w:noProof/>
        </w:rPr>
        <w:lastRenderedPageBreak/>
        <w:drawing>
          <wp:inline distT="0" distB="0" distL="0" distR="0" wp14:anchorId="2F69D449" wp14:editId="0A01B9E8">
            <wp:extent cx="5760720" cy="671131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6711315"/>
                    </a:xfrm>
                    <a:prstGeom prst="rect">
                      <a:avLst/>
                    </a:prstGeom>
                    <a:noFill/>
                    <a:ln>
                      <a:noFill/>
                    </a:ln>
                  </pic:spPr>
                </pic:pic>
              </a:graphicData>
            </a:graphic>
          </wp:inline>
        </w:drawing>
      </w:r>
    </w:p>
    <w:p w14:paraId="24C22DB3" w14:textId="77777777" w:rsidR="00441F88" w:rsidRDefault="00441F88" w:rsidP="00441F88">
      <w:pPr>
        <w:jc w:val="both"/>
        <w:rPr>
          <w:rFonts w:asciiTheme="majorHAnsi" w:hAnsiTheme="majorHAnsi"/>
        </w:rPr>
      </w:pPr>
    </w:p>
    <w:p w14:paraId="485FE0ED" w14:textId="77777777" w:rsidR="00441F88" w:rsidRDefault="00441F88" w:rsidP="00441F88">
      <w:pPr>
        <w:jc w:val="both"/>
        <w:rPr>
          <w:rFonts w:asciiTheme="majorHAnsi" w:hAnsiTheme="majorHAnsi"/>
        </w:rPr>
      </w:pPr>
    </w:p>
    <w:p w14:paraId="2144C715" w14:textId="77777777" w:rsidR="00441F88" w:rsidRDefault="00441F88" w:rsidP="00441F88">
      <w:pPr>
        <w:jc w:val="both"/>
        <w:rPr>
          <w:rFonts w:asciiTheme="majorHAnsi" w:hAnsiTheme="majorHAnsi"/>
        </w:rPr>
      </w:pPr>
    </w:p>
    <w:p w14:paraId="66962214" w14:textId="77777777" w:rsidR="00441F88" w:rsidRDefault="00441F88" w:rsidP="00441F88">
      <w:pPr>
        <w:jc w:val="both"/>
        <w:rPr>
          <w:rFonts w:asciiTheme="majorHAnsi" w:hAnsiTheme="majorHAnsi"/>
        </w:rPr>
      </w:pPr>
    </w:p>
    <w:p w14:paraId="28A654F9" w14:textId="77777777" w:rsidR="00441F88" w:rsidRDefault="00441F88" w:rsidP="00441F88">
      <w:pPr>
        <w:jc w:val="both"/>
        <w:rPr>
          <w:rFonts w:asciiTheme="majorHAnsi" w:hAnsiTheme="majorHAnsi"/>
        </w:rPr>
      </w:pPr>
    </w:p>
    <w:p w14:paraId="1016AA07" w14:textId="77777777" w:rsidR="00441F88" w:rsidRPr="00441F88" w:rsidRDefault="00441F88" w:rsidP="00441F88">
      <w:pPr>
        <w:jc w:val="both"/>
        <w:rPr>
          <w:rFonts w:asciiTheme="majorHAnsi" w:hAnsiTheme="majorHAnsi"/>
        </w:rPr>
      </w:pPr>
    </w:p>
    <w:p w14:paraId="508592A7" w14:textId="77777777" w:rsidR="00926613" w:rsidRPr="00441F88" w:rsidRDefault="00926613" w:rsidP="00441F88">
      <w:pPr>
        <w:pStyle w:val="Nadpis1"/>
        <w:jc w:val="both"/>
      </w:pPr>
      <w:bookmarkStart w:id="18" w:name="_Toc19280446"/>
      <w:r w:rsidRPr="00441F88">
        <w:lastRenderedPageBreak/>
        <w:t>B.2 Celkový popis stavby</w:t>
      </w:r>
      <w:bookmarkEnd w:id="18"/>
    </w:p>
    <w:p w14:paraId="2F57EEC7" w14:textId="77777777" w:rsidR="00B55B5A" w:rsidRPr="00441F88" w:rsidRDefault="00B55B5A" w:rsidP="00441F88">
      <w:pPr>
        <w:jc w:val="both"/>
        <w:rPr>
          <w:rFonts w:asciiTheme="majorHAnsi" w:hAnsiTheme="majorHAnsi"/>
        </w:rPr>
      </w:pPr>
    </w:p>
    <w:p w14:paraId="5B702787" w14:textId="77777777" w:rsidR="00926613" w:rsidRPr="00441F88" w:rsidRDefault="00926613" w:rsidP="00441F88">
      <w:pPr>
        <w:pStyle w:val="Nadpis2"/>
        <w:jc w:val="both"/>
      </w:pPr>
      <w:bookmarkStart w:id="19" w:name="_Toc19280447"/>
      <w:r w:rsidRPr="00441F88">
        <w:t>B.2.1 Základní charakteristika stavby a jejího užívání</w:t>
      </w:r>
      <w:bookmarkEnd w:id="19"/>
    </w:p>
    <w:p w14:paraId="78A93AB5" w14:textId="77777777" w:rsidR="00B55B5A" w:rsidRPr="00441F88" w:rsidRDefault="00B55B5A" w:rsidP="00441F88">
      <w:pPr>
        <w:jc w:val="both"/>
        <w:rPr>
          <w:rFonts w:asciiTheme="majorHAnsi" w:hAnsiTheme="majorHAnsi"/>
        </w:rPr>
      </w:pPr>
    </w:p>
    <w:p w14:paraId="0F3E3BB3" w14:textId="77777777" w:rsidR="00926613" w:rsidRPr="00441F88" w:rsidRDefault="00926613" w:rsidP="00441F88">
      <w:pPr>
        <w:pStyle w:val="Nadpis3"/>
        <w:numPr>
          <w:ilvl w:val="0"/>
          <w:numId w:val="3"/>
        </w:numPr>
        <w:jc w:val="both"/>
      </w:pPr>
      <w:bookmarkStart w:id="20" w:name="_Toc19280448"/>
      <w:r w:rsidRPr="00441F88">
        <w:t>nová stavba nebo změna dokončené stavby, u změn stávajících staveb údaje o jejich současném stavu; závěry stavebně technického, případně stavebně historického průzkumu a výsledky statického posouzení nosných konstrukcí, údaje o dotčené dráze – kategorie dráhy, traťový úsek, staničení apod.,</w:t>
      </w:r>
      <w:bookmarkEnd w:id="20"/>
    </w:p>
    <w:p w14:paraId="618504F0" w14:textId="77777777" w:rsidR="0087061F" w:rsidRPr="00441F88" w:rsidRDefault="0087061F" w:rsidP="00441F88">
      <w:pPr>
        <w:ind w:left="360"/>
        <w:jc w:val="both"/>
        <w:rPr>
          <w:rFonts w:asciiTheme="majorHAnsi" w:hAnsiTheme="majorHAnsi"/>
        </w:rPr>
      </w:pPr>
    </w:p>
    <w:p w14:paraId="471B4CE5" w14:textId="77777777" w:rsidR="0087061F" w:rsidRPr="00441F88" w:rsidRDefault="0087061F" w:rsidP="00441F88">
      <w:pPr>
        <w:pStyle w:val="Zkladntext"/>
        <w:spacing w:before="120" w:line="276" w:lineRule="auto"/>
        <w:ind w:firstLine="567"/>
        <w:jc w:val="both"/>
        <w:rPr>
          <w:rFonts w:asciiTheme="majorHAnsi" w:hAnsiTheme="majorHAnsi"/>
        </w:rPr>
      </w:pPr>
      <w:r w:rsidRPr="00441F88">
        <w:rPr>
          <w:rFonts w:asciiTheme="majorHAnsi" w:hAnsiTheme="majorHAnsi"/>
        </w:rPr>
        <w:t xml:space="preserve">Tramvajová trať se nachází v části města Ostravy, a to v městské části Ostrava - Jih v uliční zástavbě na ulici Horní.  Jedná se o dvoukolejnou trať s jednou mezilehlou tramvajovou zastávkou (Antonína Poledníka).  Součástí zastávky A. Poledníka je podchod a úrovňový přechod pro chodce rozebíratelné pryžové konstrukce.  TT je vedena mezi dvěma travnatými pásy oddělujícími TT od silničních komunikací na ul. Horní.  Obě koleje jsou v dotčeném úseku v přímé, osová vzdálenost kolejí je 4,0m, v prostoru zastávky J. Kotase jen 3,10 m.  Sklon kolejí nepřesahuje 20 ‰.   Stávající kolejový svršek S 49 na betonových pražcích s tuhým upevněním.  Kolej je bezstyková, kolejové lože otevřené.  Kolejový svršek průběžně vykazuje deformace PPK a přítomnost blátivých úseků svědčí o nefunkčnosti původního trativodu a o nevhodném podloží TT převážně z degradované struskové sypaniny.  </w:t>
      </w:r>
    </w:p>
    <w:p w14:paraId="7D61C1A2" w14:textId="77777777" w:rsidR="0087061F" w:rsidRPr="00441F88" w:rsidRDefault="0087061F" w:rsidP="00441F88">
      <w:pPr>
        <w:pStyle w:val="Zkladntext"/>
        <w:spacing w:before="120" w:line="276" w:lineRule="auto"/>
        <w:ind w:firstLine="567"/>
        <w:jc w:val="both"/>
        <w:rPr>
          <w:rFonts w:asciiTheme="majorHAnsi" w:hAnsiTheme="majorHAnsi"/>
        </w:rPr>
      </w:pPr>
      <w:r w:rsidRPr="00441F88">
        <w:rPr>
          <w:rFonts w:asciiTheme="majorHAnsi" w:hAnsiTheme="majorHAnsi"/>
        </w:rPr>
        <w:t>Budou prováděny statické zkoušky kruhovou deskou pro zjištění, zda bylo dosaženo předepsaných únosností na zemní pláni, pláni železničního spodku a pod pevnou jízdní dráhou.</w:t>
      </w:r>
    </w:p>
    <w:p w14:paraId="2A4E58E4" w14:textId="77777777" w:rsidR="0087061F" w:rsidRPr="00441F88" w:rsidRDefault="0087061F" w:rsidP="00441F88">
      <w:pPr>
        <w:pStyle w:val="Zkladntext"/>
        <w:spacing w:before="120" w:line="276" w:lineRule="auto"/>
        <w:ind w:firstLine="567"/>
        <w:jc w:val="both"/>
        <w:rPr>
          <w:rFonts w:asciiTheme="majorHAnsi" w:hAnsiTheme="majorHAnsi"/>
        </w:rPr>
      </w:pPr>
      <w:r w:rsidRPr="00441F88">
        <w:rPr>
          <w:rFonts w:asciiTheme="majorHAnsi" w:hAnsiTheme="majorHAnsi"/>
        </w:rPr>
        <w:t>Posouzení únosnosti pevné jízdní dráhy je provedeno samostatně.</w:t>
      </w:r>
    </w:p>
    <w:p w14:paraId="1AB4F22E" w14:textId="77777777" w:rsidR="0087061F" w:rsidRPr="00441F88" w:rsidRDefault="0087061F" w:rsidP="00441F88">
      <w:pPr>
        <w:ind w:left="708"/>
        <w:jc w:val="both"/>
        <w:rPr>
          <w:rFonts w:asciiTheme="majorHAnsi" w:hAnsiTheme="majorHAnsi"/>
        </w:rPr>
      </w:pPr>
    </w:p>
    <w:p w14:paraId="2ABB8FE6" w14:textId="77777777" w:rsidR="00926613" w:rsidRPr="00441F88" w:rsidRDefault="00926613" w:rsidP="00441F88">
      <w:pPr>
        <w:pStyle w:val="Nadpis3"/>
        <w:numPr>
          <w:ilvl w:val="0"/>
          <w:numId w:val="3"/>
        </w:numPr>
        <w:jc w:val="both"/>
      </w:pPr>
      <w:bookmarkStart w:id="21" w:name="_Toc19280449"/>
      <w:r w:rsidRPr="00441F88">
        <w:t>účel užívání stavby a význam dráhy v rámci sítě,</w:t>
      </w:r>
      <w:bookmarkEnd w:id="21"/>
    </w:p>
    <w:p w14:paraId="788C4571" w14:textId="77777777" w:rsidR="0087061F" w:rsidRPr="00441F88" w:rsidRDefault="0087061F" w:rsidP="00441F88">
      <w:pPr>
        <w:jc w:val="both"/>
        <w:rPr>
          <w:rFonts w:asciiTheme="majorHAnsi" w:hAnsiTheme="majorHAnsi"/>
        </w:rPr>
      </w:pPr>
    </w:p>
    <w:p w14:paraId="3850E68E" w14:textId="77777777" w:rsidR="0087061F" w:rsidRPr="00441F88" w:rsidRDefault="0087061F" w:rsidP="00441F88">
      <w:pPr>
        <w:pStyle w:val="M-TEXT"/>
        <w:ind w:firstLine="360"/>
        <w:rPr>
          <w:rFonts w:asciiTheme="majorHAnsi" w:hAnsiTheme="majorHAnsi"/>
        </w:rPr>
      </w:pPr>
      <w:r w:rsidRPr="00441F88">
        <w:rPr>
          <w:rFonts w:asciiTheme="majorHAnsi" w:hAnsiTheme="majorHAnsi"/>
        </w:rPr>
        <w:t>Cílem této PD jsou stavební úpravy tramvajové trati pro maximální možnou traťovou rychlost tramvajových vlaků v obou směrech jízdy v daném úseku tramvajové trati.</w:t>
      </w:r>
    </w:p>
    <w:p w14:paraId="12A99BA6" w14:textId="77777777" w:rsidR="0087061F" w:rsidRPr="00441F88" w:rsidRDefault="0087061F" w:rsidP="00441F88">
      <w:pPr>
        <w:jc w:val="both"/>
        <w:rPr>
          <w:rFonts w:asciiTheme="majorHAnsi" w:hAnsiTheme="majorHAnsi"/>
        </w:rPr>
      </w:pPr>
    </w:p>
    <w:p w14:paraId="0FC4DC6A" w14:textId="77777777" w:rsidR="00926613" w:rsidRPr="00441F88" w:rsidRDefault="00926613" w:rsidP="00441F88">
      <w:pPr>
        <w:pStyle w:val="Nadpis3"/>
        <w:numPr>
          <w:ilvl w:val="0"/>
          <w:numId w:val="3"/>
        </w:numPr>
        <w:jc w:val="both"/>
      </w:pPr>
      <w:bookmarkStart w:id="22" w:name="_Toc19280450"/>
      <w:r w:rsidRPr="00441F88">
        <w:t>trvalá nebo dočasná stavba,</w:t>
      </w:r>
      <w:bookmarkEnd w:id="22"/>
    </w:p>
    <w:p w14:paraId="0E488F53" w14:textId="77777777" w:rsidR="0087061F" w:rsidRPr="00441F88" w:rsidRDefault="0087061F" w:rsidP="00441F88">
      <w:pPr>
        <w:pStyle w:val="Odstavecseseznamem"/>
        <w:jc w:val="both"/>
        <w:rPr>
          <w:rFonts w:asciiTheme="majorHAnsi" w:hAnsiTheme="majorHAnsi"/>
        </w:rPr>
      </w:pPr>
    </w:p>
    <w:p w14:paraId="10AF1B34" w14:textId="77777777" w:rsidR="0087061F" w:rsidRPr="00441F88" w:rsidRDefault="0087061F" w:rsidP="00441F88">
      <w:pPr>
        <w:pStyle w:val="Odstavecseseznamem"/>
        <w:ind w:left="0" w:firstLine="360"/>
        <w:jc w:val="both"/>
        <w:rPr>
          <w:rFonts w:asciiTheme="majorHAnsi" w:hAnsiTheme="majorHAnsi"/>
        </w:rPr>
      </w:pPr>
      <w:r w:rsidRPr="00441F88">
        <w:rPr>
          <w:rFonts w:asciiTheme="majorHAnsi" w:hAnsiTheme="majorHAnsi"/>
        </w:rPr>
        <w:t>Jedná se o stavbu trvalou.</w:t>
      </w:r>
    </w:p>
    <w:p w14:paraId="28B34846" w14:textId="77777777" w:rsidR="00926613" w:rsidRPr="00441F88" w:rsidRDefault="00926613" w:rsidP="00441F88">
      <w:pPr>
        <w:pStyle w:val="Nadpis3"/>
        <w:numPr>
          <w:ilvl w:val="0"/>
          <w:numId w:val="3"/>
        </w:numPr>
        <w:jc w:val="both"/>
      </w:pPr>
      <w:bookmarkStart w:id="23" w:name="_Toc19280451"/>
      <w:r w:rsidRPr="00441F88">
        <w:t>celkový popis koncepce řešení stavby včetně základních parametrů stavby, s ohledem na umístění a účel stavby navrhované kapacity stavby, včetně základních technických parametrů stavby jako navržené traťové rychlosti, označení polohy dopraven a zastávek, základní údaje o provozu a navrhovaných technologiích a zařízeních,</w:t>
      </w:r>
      <w:bookmarkEnd w:id="23"/>
    </w:p>
    <w:p w14:paraId="00E8699E" w14:textId="77777777" w:rsidR="0087061F" w:rsidRDefault="0087061F" w:rsidP="00441F88">
      <w:pPr>
        <w:jc w:val="both"/>
        <w:rPr>
          <w:rFonts w:asciiTheme="majorHAnsi" w:hAnsiTheme="majorHAnsi"/>
        </w:rPr>
      </w:pPr>
    </w:p>
    <w:p w14:paraId="6F28911C" w14:textId="77777777" w:rsidR="00441F88" w:rsidRPr="00441F88" w:rsidRDefault="00441F88" w:rsidP="00441F88">
      <w:pPr>
        <w:jc w:val="both"/>
        <w:rPr>
          <w:rFonts w:asciiTheme="majorHAnsi" w:hAnsiTheme="majorHAnsi"/>
        </w:rPr>
      </w:pPr>
    </w:p>
    <w:p w14:paraId="0253E0A7" w14:textId="77777777" w:rsidR="0087061F" w:rsidRPr="00441F88" w:rsidRDefault="0087061F" w:rsidP="00441F88">
      <w:pPr>
        <w:pStyle w:val="Nadpis4"/>
        <w:jc w:val="both"/>
        <w:rPr>
          <w:b/>
          <w:bCs/>
          <w:color w:val="auto"/>
          <w:u w:val="single"/>
        </w:rPr>
      </w:pPr>
      <w:bookmarkStart w:id="24" w:name="_Toc18932421"/>
      <w:r w:rsidRPr="00441F88">
        <w:rPr>
          <w:b/>
          <w:bCs/>
          <w:color w:val="auto"/>
          <w:u w:val="single"/>
        </w:rPr>
        <w:lastRenderedPageBreak/>
        <w:t>Technický popis:</w:t>
      </w:r>
    </w:p>
    <w:p w14:paraId="66DE20E3" w14:textId="77777777" w:rsidR="0087061F" w:rsidRPr="00441F88" w:rsidRDefault="0087061F" w:rsidP="00441F88">
      <w:pPr>
        <w:jc w:val="both"/>
        <w:rPr>
          <w:rFonts w:asciiTheme="majorHAnsi" w:hAnsiTheme="majorHAnsi"/>
        </w:rPr>
      </w:pPr>
    </w:p>
    <w:p w14:paraId="72A08379" w14:textId="77777777" w:rsidR="0087061F" w:rsidRPr="00441F88" w:rsidRDefault="0087061F" w:rsidP="00441F88">
      <w:pPr>
        <w:jc w:val="both"/>
        <w:rPr>
          <w:rFonts w:asciiTheme="majorHAnsi" w:hAnsiTheme="majorHAnsi"/>
          <w:b/>
          <w:bCs/>
        </w:rPr>
      </w:pPr>
      <w:r w:rsidRPr="00441F88">
        <w:rPr>
          <w:rFonts w:asciiTheme="majorHAnsi" w:hAnsiTheme="majorHAnsi"/>
          <w:b/>
          <w:bCs/>
        </w:rPr>
        <w:t>Navržené směrové poměry:</w:t>
      </w:r>
      <w:bookmarkEnd w:id="24"/>
    </w:p>
    <w:p w14:paraId="12E0B617" w14:textId="77777777" w:rsidR="0087061F" w:rsidRPr="00441F88" w:rsidRDefault="0087061F" w:rsidP="00441F88">
      <w:pPr>
        <w:jc w:val="both"/>
        <w:rPr>
          <w:rFonts w:asciiTheme="majorHAnsi" w:hAnsiTheme="majorHAnsi"/>
        </w:rPr>
      </w:pPr>
      <w:r w:rsidRPr="00441F88">
        <w:rPr>
          <w:rFonts w:asciiTheme="majorHAnsi" w:hAnsiTheme="majorHAnsi"/>
        </w:rPr>
        <w:t xml:space="preserve">Směrové a sklonové poměry kolejí zůstanou zachovány. </w:t>
      </w:r>
      <w:bookmarkStart w:id="25" w:name="_Hlk18840265"/>
      <w:r w:rsidRPr="00441F88">
        <w:rPr>
          <w:rFonts w:asciiTheme="majorHAnsi" w:hAnsiTheme="majorHAnsi"/>
        </w:rPr>
        <w:t>Provede se úprava prostorové polohy koleje na návrhovou rychlost 80 km/h.</w:t>
      </w:r>
      <w:bookmarkEnd w:id="25"/>
    </w:p>
    <w:p w14:paraId="51B65105" w14:textId="77777777" w:rsidR="0087061F" w:rsidRPr="00441F88" w:rsidRDefault="0087061F" w:rsidP="00441F88">
      <w:pPr>
        <w:jc w:val="both"/>
        <w:rPr>
          <w:rFonts w:asciiTheme="majorHAnsi" w:hAnsiTheme="majorHAnsi"/>
        </w:rPr>
      </w:pPr>
      <w:r w:rsidRPr="00441F88">
        <w:rPr>
          <w:rFonts w:asciiTheme="majorHAnsi" w:hAnsiTheme="majorHAnsi"/>
        </w:rPr>
        <w:t xml:space="preserve">Úsek se nachází v přímé,  na začátku  úseku bude napojení na stávající stav řešeno kolejovým „S“  poloměry r = 5 120 m (v </w:t>
      </w:r>
      <w:proofErr w:type="spellStart"/>
      <w:r w:rsidRPr="00441F88">
        <w:rPr>
          <w:rFonts w:asciiTheme="majorHAnsi" w:hAnsiTheme="majorHAnsi"/>
        </w:rPr>
        <w:t>kol.č</w:t>
      </w:r>
      <w:proofErr w:type="spellEnd"/>
      <w:r w:rsidRPr="00441F88">
        <w:rPr>
          <w:rFonts w:asciiTheme="majorHAnsi" w:hAnsiTheme="majorHAnsi"/>
        </w:rPr>
        <w:t>. 2)  a r = 2 600  m (v kol. č.2) , oblouky jsou navrženy bez převýšení a bez přechodnic.</w:t>
      </w:r>
    </w:p>
    <w:p w14:paraId="5A4EFD4A" w14:textId="77777777" w:rsidR="0087061F" w:rsidRPr="00441F88" w:rsidRDefault="0087061F" w:rsidP="00441F88">
      <w:pPr>
        <w:jc w:val="both"/>
        <w:rPr>
          <w:rFonts w:asciiTheme="majorHAnsi" w:hAnsiTheme="majorHAnsi"/>
        </w:rPr>
      </w:pPr>
      <w:r w:rsidRPr="00441F88">
        <w:rPr>
          <w:rFonts w:asciiTheme="majorHAnsi" w:hAnsiTheme="majorHAnsi"/>
        </w:rPr>
        <w:t xml:space="preserve">Pro účely projektu je navržen směr staničení od zastávky J. Kotase. Km 0,000 se nachází na začátku výhybky </w:t>
      </w:r>
      <w:bookmarkStart w:id="26" w:name="_Hlk18752890"/>
      <w:r w:rsidRPr="00441F88">
        <w:rPr>
          <w:rFonts w:asciiTheme="majorHAnsi" w:hAnsiTheme="majorHAnsi"/>
        </w:rPr>
        <w:t>e. č. 5-12</w:t>
      </w:r>
      <w:bookmarkEnd w:id="26"/>
      <w:r w:rsidRPr="00441F88">
        <w:rPr>
          <w:rFonts w:asciiTheme="majorHAnsi" w:hAnsiTheme="majorHAnsi"/>
        </w:rPr>
        <w:t xml:space="preserve"> v koleji č.1.  V návrhu je již počítáno s realizací nové vysokorychlostní výhybky e. č. 5-12, která by měla být vložena v předstihu v rámci samostatné </w:t>
      </w:r>
      <w:bookmarkStart w:id="27" w:name="_Hlk18742854"/>
      <w:r w:rsidRPr="00441F88">
        <w:rPr>
          <w:rFonts w:asciiTheme="majorHAnsi" w:hAnsiTheme="majorHAnsi"/>
        </w:rPr>
        <w:t xml:space="preserve">stavby „Stavební úpravy výhybky e. č. 5-12 na ul. Horní“    </w:t>
      </w:r>
      <w:bookmarkEnd w:id="27"/>
    </w:p>
    <w:p w14:paraId="2357DCDF" w14:textId="77777777" w:rsidR="0087061F" w:rsidRPr="00441F88" w:rsidRDefault="0087061F" w:rsidP="00441F88">
      <w:pPr>
        <w:jc w:val="both"/>
        <w:rPr>
          <w:rFonts w:asciiTheme="majorHAnsi" w:hAnsiTheme="majorHAnsi"/>
          <w:b/>
          <w:bCs/>
        </w:rPr>
      </w:pPr>
      <w:bookmarkStart w:id="28" w:name="_Toc18932422"/>
      <w:r w:rsidRPr="00441F88">
        <w:rPr>
          <w:rFonts w:asciiTheme="majorHAnsi" w:hAnsiTheme="majorHAnsi"/>
          <w:b/>
          <w:bCs/>
        </w:rPr>
        <w:t>Navržené sklonové poměry:</w:t>
      </w:r>
      <w:bookmarkEnd w:id="28"/>
    </w:p>
    <w:p w14:paraId="7CC11A72" w14:textId="77777777" w:rsidR="0087061F" w:rsidRPr="00441F88" w:rsidRDefault="0087061F" w:rsidP="00441F88">
      <w:pPr>
        <w:jc w:val="both"/>
        <w:rPr>
          <w:rFonts w:asciiTheme="majorHAnsi" w:hAnsiTheme="majorHAnsi"/>
        </w:rPr>
      </w:pPr>
      <w:r w:rsidRPr="00441F88">
        <w:rPr>
          <w:rFonts w:asciiTheme="majorHAnsi" w:hAnsiTheme="majorHAnsi"/>
        </w:rPr>
        <w:t>Sklonové poměry tramvajové trasy kopírují stávající niveletu kolejí.  Podélný sklon trasy Sklon kolejí nepřesahuje 20 ‰.  Zakružovací oblouky jsou navrženy o poloměru min. 6 000 m, vyjma lomu na začátku trasy v prostoru zastávky J. Kotase, kde je z důvodů stísněných poměrů navržen lom sklonu o poloměru 1 800 m</w:t>
      </w:r>
    </w:p>
    <w:p w14:paraId="1720738A" w14:textId="77777777" w:rsidR="0087061F" w:rsidRPr="00441F88" w:rsidRDefault="0087061F" w:rsidP="00441F88">
      <w:pPr>
        <w:jc w:val="both"/>
        <w:rPr>
          <w:rFonts w:asciiTheme="majorHAnsi" w:hAnsiTheme="majorHAnsi"/>
        </w:rPr>
      </w:pPr>
    </w:p>
    <w:p w14:paraId="52FD2CCE" w14:textId="77777777" w:rsidR="0087061F" w:rsidRPr="00441F88" w:rsidRDefault="0087061F" w:rsidP="00441F88">
      <w:pPr>
        <w:jc w:val="both"/>
        <w:rPr>
          <w:rFonts w:asciiTheme="majorHAnsi" w:hAnsiTheme="majorHAnsi"/>
          <w:b/>
          <w:bCs/>
          <w:u w:val="single"/>
        </w:rPr>
      </w:pPr>
      <w:bookmarkStart w:id="29" w:name="_Toc18932423"/>
      <w:r w:rsidRPr="00441F88">
        <w:rPr>
          <w:rFonts w:asciiTheme="majorHAnsi" w:hAnsiTheme="majorHAnsi"/>
          <w:b/>
          <w:bCs/>
          <w:u w:val="single"/>
        </w:rPr>
        <w:t>SO 661 - Tramvajový svršek</w:t>
      </w:r>
      <w:bookmarkEnd w:id="29"/>
    </w:p>
    <w:p w14:paraId="55ACB31A" w14:textId="77777777" w:rsidR="0087061F" w:rsidRPr="00441F88" w:rsidRDefault="0087061F" w:rsidP="00441F88">
      <w:pPr>
        <w:ind w:firstLine="708"/>
        <w:jc w:val="both"/>
        <w:rPr>
          <w:rFonts w:asciiTheme="majorHAnsi" w:hAnsiTheme="majorHAnsi"/>
        </w:rPr>
      </w:pPr>
      <w:r w:rsidRPr="00441F88">
        <w:rPr>
          <w:rFonts w:asciiTheme="majorHAnsi" w:hAnsiTheme="majorHAnsi"/>
        </w:rPr>
        <w:t>V rámci tohoto objektu bude v celé délce řešeného úseku tj.  2 x 958 m provedena kompletní výměna tramvajového svršku a úprava geometrické polohy koleje pro návrhovou rychlost 80 km/h.</w:t>
      </w:r>
    </w:p>
    <w:p w14:paraId="5D5FC53C" w14:textId="77777777" w:rsidR="0087061F" w:rsidRPr="00441F88" w:rsidRDefault="0087061F" w:rsidP="00441F88">
      <w:pPr>
        <w:ind w:firstLine="708"/>
        <w:jc w:val="both"/>
        <w:rPr>
          <w:rFonts w:asciiTheme="majorHAnsi" w:hAnsiTheme="majorHAnsi"/>
        </w:rPr>
      </w:pPr>
      <w:r w:rsidRPr="00441F88">
        <w:rPr>
          <w:rFonts w:asciiTheme="majorHAnsi" w:hAnsiTheme="majorHAnsi"/>
        </w:rPr>
        <w:t xml:space="preserve">Během bouracích prací bude provedeno rozebrání tramvajových kolejí stávající dvojkolejné tratě a demontáž stávajícího pryžového přechodu pro pěší tram. zastávky A. Poledníka. Vybourají se přilehlé obrubníky travnatých pásů a odtěží se stávající kolejové lože. </w:t>
      </w:r>
    </w:p>
    <w:p w14:paraId="3E1E7201" w14:textId="77777777" w:rsidR="0087061F" w:rsidRPr="00441F88" w:rsidRDefault="0087061F" w:rsidP="00441F88">
      <w:pPr>
        <w:ind w:firstLine="708"/>
        <w:jc w:val="both"/>
        <w:rPr>
          <w:rFonts w:asciiTheme="majorHAnsi" w:hAnsiTheme="majorHAnsi"/>
        </w:rPr>
      </w:pPr>
      <w:r w:rsidRPr="00441F88">
        <w:rPr>
          <w:rFonts w:asciiTheme="majorHAnsi" w:hAnsiTheme="majorHAnsi"/>
        </w:rPr>
        <w:t xml:space="preserve">Nový tramvajový svršek je navržen z kolejnic 49 E1 (S49) na betonových pražcích BO 03 DP 07P, rozdělení „c“. Upevnění kolejnic bude </w:t>
      </w:r>
      <w:proofErr w:type="spellStart"/>
      <w:r w:rsidRPr="00441F88">
        <w:rPr>
          <w:rFonts w:asciiTheme="majorHAnsi" w:hAnsiTheme="majorHAnsi"/>
        </w:rPr>
        <w:t>bezpodkladnicové</w:t>
      </w:r>
      <w:proofErr w:type="spellEnd"/>
      <w:r w:rsidRPr="00441F88">
        <w:rPr>
          <w:rFonts w:asciiTheme="majorHAnsi" w:hAnsiTheme="majorHAnsi"/>
        </w:rPr>
        <w:t xml:space="preserve"> pomocí pružného upevnění </w:t>
      </w:r>
      <w:proofErr w:type="spellStart"/>
      <w:r w:rsidRPr="00441F88">
        <w:rPr>
          <w:rFonts w:asciiTheme="majorHAnsi" w:hAnsiTheme="majorHAnsi"/>
        </w:rPr>
        <w:t>Pandrol</w:t>
      </w:r>
      <w:proofErr w:type="spellEnd"/>
      <w:r w:rsidRPr="00441F88">
        <w:rPr>
          <w:rFonts w:asciiTheme="majorHAnsi" w:hAnsiTheme="majorHAnsi"/>
        </w:rPr>
        <w:t xml:space="preserve"> FE.  </w:t>
      </w:r>
    </w:p>
    <w:p w14:paraId="310856B9" w14:textId="77777777" w:rsidR="0087061F" w:rsidRPr="00441F88" w:rsidRDefault="0087061F" w:rsidP="00441F88">
      <w:pPr>
        <w:ind w:firstLine="708"/>
        <w:jc w:val="both"/>
        <w:rPr>
          <w:rFonts w:asciiTheme="majorHAnsi" w:hAnsiTheme="majorHAnsi"/>
        </w:rPr>
      </w:pPr>
      <w:r w:rsidRPr="00441F88">
        <w:rPr>
          <w:rFonts w:asciiTheme="majorHAnsi" w:hAnsiTheme="majorHAnsi"/>
        </w:rPr>
        <w:t>Kolej tramvajové tratě bude řešena jako bezstyková. Kolejnice budou svařovány elektrickým obloukem. Nové kolejnice budou následně přebroušeny. Svary budou nedestruktivně překontrolovány.</w:t>
      </w:r>
    </w:p>
    <w:p w14:paraId="27F3C030" w14:textId="77777777" w:rsidR="0087061F" w:rsidRPr="00441F88" w:rsidRDefault="0087061F" w:rsidP="00441F88">
      <w:pPr>
        <w:ind w:firstLine="708"/>
        <w:jc w:val="both"/>
        <w:rPr>
          <w:rFonts w:asciiTheme="majorHAnsi" w:hAnsiTheme="majorHAnsi"/>
        </w:rPr>
      </w:pPr>
      <w:r w:rsidRPr="00441F88">
        <w:rPr>
          <w:rFonts w:asciiTheme="majorHAnsi" w:hAnsiTheme="majorHAnsi"/>
        </w:rPr>
        <w:t xml:space="preserve">V rámci protihlukových opatření budou kolejnice oboustranně opatřeny lepenými </w:t>
      </w:r>
      <w:proofErr w:type="spellStart"/>
      <w:r w:rsidRPr="00441F88">
        <w:rPr>
          <w:rFonts w:asciiTheme="majorHAnsi" w:hAnsiTheme="majorHAnsi"/>
        </w:rPr>
        <w:t>plentovacími</w:t>
      </w:r>
      <w:proofErr w:type="spellEnd"/>
      <w:r w:rsidRPr="00441F88">
        <w:rPr>
          <w:rFonts w:asciiTheme="majorHAnsi" w:hAnsiTheme="majorHAnsi"/>
        </w:rPr>
        <w:t xml:space="preserve"> bokovnicemi za účelem snížení hluku a vibrací.  </w:t>
      </w:r>
    </w:p>
    <w:p w14:paraId="4D20C821" w14:textId="77777777" w:rsidR="0087061F" w:rsidRPr="00441F88" w:rsidRDefault="0087061F" w:rsidP="00441F88">
      <w:pPr>
        <w:ind w:firstLine="708"/>
        <w:jc w:val="both"/>
        <w:rPr>
          <w:rFonts w:asciiTheme="majorHAnsi" w:hAnsiTheme="majorHAnsi"/>
        </w:rPr>
      </w:pPr>
      <w:r w:rsidRPr="00441F88">
        <w:rPr>
          <w:rFonts w:asciiTheme="majorHAnsi" w:hAnsiTheme="majorHAnsi"/>
        </w:rPr>
        <w:t>Pro zajištění odvodu zpětných proudů v kolejích budou v celém rekonstruovaném úseku zřízena nová příčná vodivá propojení, která budou tvořena vždy ze dvou ocelových pásovin o rozměrech 80/10 mm. Bude provedena obnova elektrozařízení ve spodku TT /napájecí skříně, napájecí kabely pouze nutné části pod TT/.</w:t>
      </w:r>
    </w:p>
    <w:p w14:paraId="7DAA79E5" w14:textId="77777777" w:rsidR="0087061F" w:rsidRPr="00441F88" w:rsidRDefault="0087061F" w:rsidP="00441F88">
      <w:pPr>
        <w:ind w:firstLine="708"/>
        <w:jc w:val="both"/>
        <w:rPr>
          <w:rFonts w:asciiTheme="majorHAnsi" w:hAnsiTheme="majorHAnsi"/>
        </w:rPr>
      </w:pPr>
      <w:r w:rsidRPr="00441F88">
        <w:rPr>
          <w:rFonts w:asciiTheme="majorHAnsi" w:hAnsiTheme="majorHAnsi"/>
        </w:rPr>
        <w:t xml:space="preserve">Kolejové lože bude otevřené z kameniva drceného frakce 32–63 mm v </w:t>
      </w:r>
      <w:proofErr w:type="spellStart"/>
      <w:r w:rsidRPr="00441F88">
        <w:rPr>
          <w:rFonts w:asciiTheme="majorHAnsi" w:hAnsiTheme="majorHAnsi"/>
        </w:rPr>
        <w:t>tl</w:t>
      </w:r>
      <w:proofErr w:type="spellEnd"/>
      <w:r w:rsidRPr="00441F88">
        <w:rPr>
          <w:rFonts w:asciiTheme="majorHAnsi" w:hAnsiTheme="majorHAnsi"/>
        </w:rPr>
        <w:t xml:space="preserve">. 200 mm pod úložnou plochu pražce.  Kromě podbití tramvajové tratě bude provedena také strojní úprava štěrku do požadovaného tvaru se zhutněním za hlavou pražce. </w:t>
      </w:r>
      <w:bookmarkStart w:id="30" w:name="_Hlk18749679"/>
      <w:r w:rsidRPr="00441F88">
        <w:rPr>
          <w:rFonts w:asciiTheme="majorHAnsi" w:hAnsiTheme="majorHAnsi"/>
        </w:rPr>
        <w:t>Rovněž bude provedena obnova přilehlých obrub travnatých pásů s terénními úpravami a zatravněním obsypů.</w:t>
      </w:r>
      <w:bookmarkEnd w:id="30"/>
    </w:p>
    <w:p w14:paraId="10133337" w14:textId="77777777" w:rsidR="0087061F" w:rsidRPr="00441F88" w:rsidRDefault="0087061F" w:rsidP="00441F88">
      <w:pPr>
        <w:ind w:firstLine="708"/>
        <w:jc w:val="both"/>
        <w:rPr>
          <w:rFonts w:asciiTheme="majorHAnsi" w:hAnsiTheme="majorHAnsi"/>
        </w:rPr>
      </w:pPr>
      <w:r w:rsidRPr="00441F88">
        <w:rPr>
          <w:rFonts w:asciiTheme="majorHAnsi" w:hAnsiTheme="majorHAnsi"/>
        </w:rPr>
        <w:lastRenderedPageBreak/>
        <w:t>Po dokončení prací na tramvajovém svršku bude provedena TBZ (</w:t>
      </w:r>
      <w:proofErr w:type="spellStart"/>
      <w:r w:rsidRPr="00441F88">
        <w:rPr>
          <w:rFonts w:asciiTheme="majorHAnsi" w:hAnsiTheme="majorHAnsi"/>
        </w:rPr>
        <w:t>technicko-bezpečnostní</w:t>
      </w:r>
      <w:proofErr w:type="spellEnd"/>
      <w:r w:rsidRPr="00441F88">
        <w:rPr>
          <w:rFonts w:asciiTheme="majorHAnsi" w:hAnsiTheme="majorHAnsi"/>
        </w:rPr>
        <w:t xml:space="preserve"> zkouška).</w:t>
      </w:r>
    </w:p>
    <w:p w14:paraId="4BA0838C" w14:textId="77777777" w:rsidR="0087061F" w:rsidRPr="00441F88" w:rsidRDefault="0087061F" w:rsidP="00441F88">
      <w:pPr>
        <w:ind w:firstLine="708"/>
        <w:jc w:val="both"/>
        <w:rPr>
          <w:rFonts w:asciiTheme="majorHAnsi" w:hAnsiTheme="majorHAnsi"/>
        </w:rPr>
      </w:pPr>
      <w:r w:rsidRPr="00441F88">
        <w:rPr>
          <w:rFonts w:asciiTheme="majorHAnsi" w:hAnsiTheme="majorHAnsi"/>
        </w:rPr>
        <w:t>Všechny použité dílce a materiály musí splňovat kvalitativní kritéria na odolnost proti povětrnostním vlivům, solím, tlaku, apod. podle příslušných norem a předpisů.</w:t>
      </w:r>
    </w:p>
    <w:p w14:paraId="67E35F09" w14:textId="77777777" w:rsidR="00720ED3" w:rsidRPr="00441F88" w:rsidRDefault="00720ED3" w:rsidP="00441F88">
      <w:pPr>
        <w:ind w:firstLine="708"/>
        <w:jc w:val="both"/>
        <w:rPr>
          <w:rFonts w:asciiTheme="majorHAnsi" w:hAnsiTheme="majorHAnsi"/>
        </w:rPr>
      </w:pPr>
      <w:r w:rsidRPr="00441F88">
        <w:rPr>
          <w:rFonts w:asciiTheme="majorHAnsi" w:hAnsiTheme="majorHAnsi"/>
        </w:rPr>
        <w:t xml:space="preserve">Na podchodu A. Poledníka budou z důvodu snížení zatížení nosné konstrukce podchodu použity dřevěné pražce s pružným  upevněním SK (svěrky </w:t>
      </w:r>
      <w:proofErr w:type="spellStart"/>
      <w:r w:rsidRPr="00441F88">
        <w:rPr>
          <w:rFonts w:asciiTheme="majorHAnsi" w:hAnsiTheme="majorHAnsi"/>
        </w:rPr>
        <w:t>Skl</w:t>
      </w:r>
      <w:proofErr w:type="spellEnd"/>
      <w:r w:rsidRPr="00441F88">
        <w:rPr>
          <w:rFonts w:asciiTheme="majorHAnsi" w:hAnsiTheme="majorHAnsi"/>
        </w:rPr>
        <w:t xml:space="preserve"> 14).</w:t>
      </w:r>
    </w:p>
    <w:p w14:paraId="18C1B98F" w14:textId="77777777" w:rsidR="00720ED3" w:rsidRPr="00441F88" w:rsidRDefault="00720ED3" w:rsidP="00441F88">
      <w:pPr>
        <w:ind w:firstLine="708"/>
        <w:jc w:val="both"/>
        <w:rPr>
          <w:rFonts w:asciiTheme="majorHAnsi" w:hAnsiTheme="majorHAnsi"/>
        </w:rPr>
      </w:pPr>
      <w:r w:rsidRPr="00441F88">
        <w:rPr>
          <w:rFonts w:asciiTheme="majorHAnsi" w:hAnsiTheme="majorHAnsi"/>
        </w:rPr>
        <w:t xml:space="preserve">Před a za podchodem tramvajové zastávky A. Poledníka bude zřízena přechodová oblast v délce 12,0 m. V přechodové oblasti bude zřízena zesílená konstrukce pražcového podloží (ZKPP) – štěrkové lože bude stabilizováno pryskyřicí a budou  zřízeny </w:t>
      </w:r>
      <w:r w:rsidR="0022399A" w:rsidRPr="00441F88">
        <w:rPr>
          <w:rFonts w:asciiTheme="majorHAnsi" w:hAnsiTheme="majorHAnsi"/>
        </w:rPr>
        <w:t>zesílené</w:t>
      </w:r>
      <w:r w:rsidRPr="00441F88">
        <w:rPr>
          <w:rFonts w:asciiTheme="majorHAnsi" w:hAnsiTheme="majorHAnsi"/>
        </w:rPr>
        <w:t xml:space="preserve"> podkladní a sanační vrstvy.</w:t>
      </w:r>
    </w:p>
    <w:p w14:paraId="5AF85BE5" w14:textId="77777777" w:rsidR="0022399A" w:rsidRDefault="0022399A" w:rsidP="00441F88">
      <w:pPr>
        <w:jc w:val="both"/>
        <w:rPr>
          <w:rFonts w:asciiTheme="majorHAnsi" w:hAnsiTheme="majorHAnsi"/>
          <w:b/>
          <w:bCs/>
        </w:rPr>
      </w:pPr>
      <w:bookmarkStart w:id="31" w:name="_Toc18932430"/>
    </w:p>
    <w:p w14:paraId="04EA3BD5" w14:textId="77777777" w:rsidR="00720ED3" w:rsidRPr="00441F88" w:rsidRDefault="00720ED3" w:rsidP="00441F88">
      <w:pPr>
        <w:jc w:val="both"/>
        <w:rPr>
          <w:rFonts w:asciiTheme="majorHAnsi" w:hAnsiTheme="majorHAnsi"/>
        </w:rPr>
      </w:pPr>
      <w:r w:rsidRPr="00441F88">
        <w:rPr>
          <w:rFonts w:asciiTheme="majorHAnsi" w:hAnsiTheme="majorHAnsi"/>
          <w:b/>
          <w:bCs/>
        </w:rPr>
        <w:t>Odvodnění tramvajového svršku:</w:t>
      </w:r>
      <w:bookmarkEnd w:id="31"/>
    </w:p>
    <w:p w14:paraId="2906137A" w14:textId="77777777" w:rsidR="00720ED3" w:rsidRPr="00441F88" w:rsidRDefault="00720ED3" w:rsidP="00441F88">
      <w:pPr>
        <w:jc w:val="both"/>
        <w:rPr>
          <w:rFonts w:asciiTheme="majorHAnsi" w:hAnsiTheme="majorHAnsi"/>
          <w:u w:val="single"/>
        </w:rPr>
      </w:pPr>
      <w:r w:rsidRPr="00441F88">
        <w:rPr>
          <w:rFonts w:asciiTheme="majorHAnsi" w:hAnsiTheme="majorHAnsi"/>
        </w:rPr>
        <w:t xml:space="preserve">Odvodnění kolejové svršku je řešeno průsakem otevřeným kolejovým do konstrukce tramvajového spodku viz. SO 602 Železniční spodek níže. </w:t>
      </w:r>
    </w:p>
    <w:p w14:paraId="6925F287" w14:textId="77777777" w:rsidR="00720ED3" w:rsidRPr="00441F88" w:rsidRDefault="00720ED3" w:rsidP="00441F88">
      <w:pPr>
        <w:jc w:val="both"/>
        <w:rPr>
          <w:rFonts w:asciiTheme="majorHAnsi" w:hAnsiTheme="majorHAnsi"/>
          <w:u w:val="single"/>
        </w:rPr>
      </w:pPr>
    </w:p>
    <w:p w14:paraId="6FD6229F" w14:textId="77777777" w:rsidR="00720ED3" w:rsidRPr="00441F88" w:rsidRDefault="00720ED3" w:rsidP="00441F88">
      <w:pPr>
        <w:jc w:val="both"/>
        <w:rPr>
          <w:rFonts w:asciiTheme="majorHAnsi" w:hAnsiTheme="majorHAnsi"/>
          <w:b/>
          <w:bCs/>
          <w:u w:val="single"/>
        </w:rPr>
      </w:pPr>
      <w:bookmarkStart w:id="32" w:name="_Toc18932431"/>
      <w:r w:rsidRPr="00441F88">
        <w:rPr>
          <w:rFonts w:asciiTheme="majorHAnsi" w:hAnsiTheme="majorHAnsi"/>
          <w:b/>
          <w:bCs/>
          <w:u w:val="single"/>
        </w:rPr>
        <w:t xml:space="preserve">SO 662 – </w:t>
      </w:r>
      <w:bookmarkStart w:id="33" w:name="_Hlk19551536"/>
      <w:r w:rsidRPr="00441F88">
        <w:rPr>
          <w:rFonts w:asciiTheme="majorHAnsi" w:hAnsiTheme="majorHAnsi"/>
          <w:b/>
          <w:bCs/>
          <w:u w:val="single"/>
        </w:rPr>
        <w:t>Tramvajový spodek</w:t>
      </w:r>
      <w:bookmarkEnd w:id="32"/>
      <w:bookmarkEnd w:id="33"/>
    </w:p>
    <w:p w14:paraId="04FB1817" w14:textId="77777777" w:rsidR="00720ED3" w:rsidRPr="00441F88" w:rsidRDefault="00720ED3" w:rsidP="00441F88">
      <w:pPr>
        <w:jc w:val="both"/>
        <w:rPr>
          <w:rFonts w:asciiTheme="majorHAnsi" w:hAnsiTheme="majorHAnsi"/>
        </w:rPr>
      </w:pPr>
      <w:r w:rsidRPr="00441F88">
        <w:rPr>
          <w:rFonts w:asciiTheme="majorHAnsi" w:hAnsiTheme="majorHAnsi"/>
        </w:rPr>
        <w:t xml:space="preserve">Nový tramvajový spodek je navržen tak, aby bylo možno dosáhnout na pláni tramvajového spodku hodnotu minimálně 40 </w:t>
      </w:r>
      <w:proofErr w:type="spellStart"/>
      <w:r w:rsidRPr="00441F88">
        <w:rPr>
          <w:rFonts w:asciiTheme="majorHAnsi" w:hAnsiTheme="majorHAnsi"/>
        </w:rPr>
        <w:t>MPa</w:t>
      </w:r>
      <w:proofErr w:type="spellEnd"/>
      <w:r w:rsidRPr="00441F88">
        <w:rPr>
          <w:rFonts w:asciiTheme="majorHAnsi" w:hAnsiTheme="majorHAnsi"/>
        </w:rPr>
        <w:t xml:space="preserve">, v přechodových oblastech 60 </w:t>
      </w:r>
      <w:proofErr w:type="spellStart"/>
      <w:r w:rsidRPr="00441F88">
        <w:rPr>
          <w:rFonts w:asciiTheme="majorHAnsi" w:hAnsiTheme="majorHAnsi"/>
        </w:rPr>
        <w:t>MPa</w:t>
      </w:r>
      <w:proofErr w:type="spellEnd"/>
      <w:r w:rsidRPr="00441F88">
        <w:rPr>
          <w:rFonts w:asciiTheme="majorHAnsi" w:hAnsiTheme="majorHAnsi"/>
        </w:rPr>
        <w:t xml:space="preserve"> a splnit ČSN 73 6405 – Projektování tramvajových tratí.  Návrh byl posouzen dle předpisu SŽDC S3 – příloha 6. </w:t>
      </w:r>
    </w:p>
    <w:p w14:paraId="2FD7D43E" w14:textId="77777777" w:rsidR="00720ED3" w:rsidRPr="00441F88" w:rsidRDefault="00720ED3" w:rsidP="00441F88">
      <w:pPr>
        <w:jc w:val="both"/>
        <w:rPr>
          <w:rFonts w:asciiTheme="majorHAnsi" w:hAnsiTheme="majorHAnsi"/>
        </w:rPr>
      </w:pPr>
      <w:r w:rsidRPr="00441F88">
        <w:rPr>
          <w:rFonts w:asciiTheme="majorHAnsi" w:hAnsiTheme="majorHAnsi"/>
        </w:rPr>
        <w:t xml:space="preserve">Šířka pláně je navržena na 2,0 m od osy koleje. </w:t>
      </w:r>
    </w:p>
    <w:p w14:paraId="05F6169C" w14:textId="77777777" w:rsidR="00720ED3" w:rsidRPr="00441F88" w:rsidRDefault="00720ED3" w:rsidP="00441F88">
      <w:pPr>
        <w:jc w:val="both"/>
        <w:rPr>
          <w:rFonts w:asciiTheme="majorHAnsi" w:hAnsiTheme="majorHAnsi"/>
        </w:rPr>
      </w:pPr>
      <w:r w:rsidRPr="00441F88">
        <w:rPr>
          <w:rFonts w:asciiTheme="majorHAnsi" w:hAnsiTheme="majorHAnsi"/>
        </w:rPr>
        <w:tab/>
        <w:t>Před a za podchodem tramvajové zastávky A. Poledníka bude zřízena přechodová oblast - ZKPP v délce 12,0 m. V přechodové oblasti bude zřízena zesílená konstrukce pražcového podloží (ZKPP) – štěrkové lože bude stabilizováno pryskyřici a budou zesíleny podkladní a sanační vrstvy.</w:t>
      </w:r>
    </w:p>
    <w:p w14:paraId="4CCE081B" w14:textId="77777777" w:rsidR="00720ED3" w:rsidRPr="00441F88" w:rsidRDefault="00720ED3" w:rsidP="00441F88">
      <w:pPr>
        <w:ind w:firstLine="708"/>
        <w:jc w:val="both"/>
        <w:rPr>
          <w:rFonts w:asciiTheme="majorHAnsi" w:hAnsiTheme="majorHAnsi"/>
        </w:rPr>
      </w:pPr>
      <w:r w:rsidRPr="00441F88">
        <w:rPr>
          <w:rFonts w:asciiTheme="majorHAnsi" w:hAnsiTheme="majorHAnsi"/>
        </w:rPr>
        <w:t>Práce na pokládce konstrukčních vrstev, nesměji byt zahájeny bez provedení zkoušek hutnění na pláni za přítomnosti příslušného správce. Typ a místo zkoušek bude dáno schváleným KZP. O termínu zkoušek bude správce včas informován.</w:t>
      </w:r>
    </w:p>
    <w:p w14:paraId="1719DECF" w14:textId="77777777" w:rsidR="00720ED3" w:rsidRPr="00441F88" w:rsidRDefault="00720ED3" w:rsidP="0022399A">
      <w:pPr>
        <w:ind w:firstLine="708"/>
        <w:jc w:val="both"/>
        <w:rPr>
          <w:rFonts w:asciiTheme="majorHAnsi" w:hAnsiTheme="majorHAnsi"/>
        </w:rPr>
      </w:pPr>
      <w:r w:rsidRPr="00441F88">
        <w:rPr>
          <w:rFonts w:asciiTheme="majorHAnsi" w:hAnsiTheme="majorHAnsi"/>
        </w:rPr>
        <w:t>Zemní pláň bude v příčném směru vyspádována ve sklonu 4 % do trativodu vedeného v ose os TT.</w:t>
      </w:r>
    </w:p>
    <w:p w14:paraId="56856D5C" w14:textId="77777777" w:rsidR="00720ED3" w:rsidRPr="00441F88" w:rsidRDefault="00720ED3" w:rsidP="00441F88">
      <w:pPr>
        <w:jc w:val="both"/>
        <w:rPr>
          <w:rFonts w:asciiTheme="majorHAnsi" w:hAnsiTheme="majorHAnsi"/>
        </w:rPr>
      </w:pPr>
      <w:r w:rsidRPr="00441F88">
        <w:rPr>
          <w:rFonts w:asciiTheme="majorHAnsi" w:hAnsiTheme="majorHAnsi"/>
        </w:rPr>
        <w:t>Šířka nově zřizovaných podkladních vrstev bude proměnná v závislosti na osové vzdálenosti kolejí.  Nové souvrství bude zřízeno vně koleje do vzdálenosti 2,000 m od osy koleje.</w:t>
      </w:r>
    </w:p>
    <w:p w14:paraId="57C14B2C" w14:textId="77777777" w:rsidR="00720ED3" w:rsidRPr="00441F88" w:rsidRDefault="00720ED3" w:rsidP="00441F88">
      <w:pPr>
        <w:jc w:val="both"/>
        <w:rPr>
          <w:rFonts w:asciiTheme="majorHAnsi" w:hAnsiTheme="majorHAnsi"/>
        </w:rPr>
      </w:pPr>
      <w:r w:rsidRPr="00441F88">
        <w:rPr>
          <w:rFonts w:asciiTheme="majorHAnsi" w:hAnsiTheme="majorHAnsi"/>
        </w:rPr>
        <w:t>Na zemní pláň bude položena separační geotextilie 300 g/m2, která bude pokračovat do trativodu.</w:t>
      </w:r>
    </w:p>
    <w:p w14:paraId="2D6DAE47" w14:textId="77777777" w:rsidR="00720ED3" w:rsidRPr="00441F88" w:rsidRDefault="00720ED3" w:rsidP="00441F88">
      <w:pPr>
        <w:jc w:val="both"/>
        <w:rPr>
          <w:rFonts w:asciiTheme="majorHAnsi" w:hAnsiTheme="majorHAnsi"/>
        </w:rPr>
      </w:pPr>
      <w:bookmarkStart w:id="34" w:name="_Toc18932434"/>
    </w:p>
    <w:p w14:paraId="63C3A4B8" w14:textId="77777777" w:rsidR="00720ED3" w:rsidRPr="00441F88" w:rsidRDefault="00720ED3" w:rsidP="00441F88">
      <w:pPr>
        <w:jc w:val="both"/>
        <w:rPr>
          <w:rFonts w:asciiTheme="majorHAnsi" w:hAnsiTheme="majorHAnsi"/>
          <w:b/>
          <w:bCs/>
        </w:rPr>
      </w:pPr>
      <w:r w:rsidRPr="00441F88">
        <w:rPr>
          <w:rFonts w:asciiTheme="majorHAnsi" w:hAnsiTheme="majorHAnsi"/>
          <w:b/>
          <w:bCs/>
        </w:rPr>
        <w:t>Sanace aktivní zóny:</w:t>
      </w:r>
      <w:bookmarkEnd w:id="34"/>
    </w:p>
    <w:p w14:paraId="63931942" w14:textId="77777777" w:rsidR="00720ED3" w:rsidRPr="00441F88" w:rsidRDefault="00720ED3" w:rsidP="00441F88">
      <w:pPr>
        <w:jc w:val="both"/>
        <w:rPr>
          <w:rFonts w:asciiTheme="majorHAnsi" w:hAnsiTheme="majorHAnsi"/>
        </w:rPr>
      </w:pPr>
      <w:r w:rsidRPr="00441F88">
        <w:rPr>
          <w:rFonts w:asciiTheme="majorHAnsi" w:hAnsiTheme="majorHAnsi"/>
        </w:rPr>
        <w:t>Pokud by nebyly splněny parametry minimálního modulu přetvárnosti na zemní pláni definované v předchozím bodě, bude přistoupeno k návrhu sanace aktivní zóny na základě naměřených výsledků zatěžovacích zkoušek.</w:t>
      </w:r>
    </w:p>
    <w:p w14:paraId="1D3CE0D4" w14:textId="77777777" w:rsidR="00720ED3" w:rsidRPr="00441F88" w:rsidRDefault="00720ED3" w:rsidP="00441F88">
      <w:pPr>
        <w:ind w:firstLine="708"/>
        <w:jc w:val="both"/>
        <w:rPr>
          <w:rFonts w:asciiTheme="majorHAnsi" w:hAnsiTheme="majorHAnsi"/>
        </w:rPr>
      </w:pPr>
      <w:r w:rsidRPr="00441F88">
        <w:rPr>
          <w:rFonts w:asciiTheme="majorHAnsi" w:hAnsiTheme="majorHAnsi"/>
        </w:rPr>
        <w:lastRenderedPageBreak/>
        <w:t xml:space="preserve">Sanace aktivní zóny bude provedena z kamenité sypaniny z přírodního kameniva fr. 0/125 mm v tloušťce min. 400 mm (500 mm v přechodových oblastech (ZKPP). Pod kamenitou sypaninu bude navíc uvažováno se separační/výztužnou geotextilii (ČSN EN 13249).  Geotextilie bude mít pevnost v tahu v příčném i podélném směru 80 </w:t>
      </w:r>
      <w:proofErr w:type="spellStart"/>
      <w:r w:rsidRPr="00441F88">
        <w:rPr>
          <w:rFonts w:asciiTheme="majorHAnsi" w:hAnsiTheme="majorHAnsi"/>
        </w:rPr>
        <w:t>kN</w:t>
      </w:r>
      <w:proofErr w:type="spellEnd"/>
      <w:r w:rsidRPr="00441F88">
        <w:rPr>
          <w:rFonts w:asciiTheme="majorHAnsi" w:hAnsiTheme="majorHAnsi"/>
        </w:rPr>
        <w:t>/m a odolnost proti protrženi CBR-10kN.</w:t>
      </w:r>
    </w:p>
    <w:p w14:paraId="4389F56A" w14:textId="77777777" w:rsidR="00720ED3" w:rsidRPr="00441F88" w:rsidRDefault="00720ED3" w:rsidP="00441F88">
      <w:pPr>
        <w:jc w:val="both"/>
        <w:rPr>
          <w:rFonts w:asciiTheme="majorHAnsi" w:hAnsiTheme="majorHAnsi"/>
        </w:rPr>
      </w:pPr>
      <w:bookmarkStart w:id="35" w:name="_Toc18932435"/>
      <w:bookmarkStart w:id="36" w:name="_Hlk18748440"/>
      <w:r w:rsidRPr="00441F88">
        <w:rPr>
          <w:rFonts w:asciiTheme="majorHAnsi" w:hAnsiTheme="majorHAnsi"/>
          <w:b/>
          <w:bCs/>
        </w:rPr>
        <w:t>Odvodnění tramvajového spodku:</w:t>
      </w:r>
      <w:bookmarkEnd w:id="35"/>
      <w:bookmarkEnd w:id="36"/>
    </w:p>
    <w:p w14:paraId="1E98B987" w14:textId="77777777" w:rsidR="00720ED3" w:rsidRPr="00441F88" w:rsidRDefault="00720ED3" w:rsidP="00441F88">
      <w:pPr>
        <w:ind w:firstLine="708"/>
        <w:jc w:val="both"/>
        <w:rPr>
          <w:rFonts w:asciiTheme="majorHAnsi" w:hAnsiTheme="majorHAnsi"/>
        </w:rPr>
      </w:pPr>
      <w:r w:rsidRPr="00441F88">
        <w:rPr>
          <w:rFonts w:asciiTheme="majorHAnsi" w:hAnsiTheme="majorHAnsi"/>
        </w:rPr>
        <w:t xml:space="preserve">Odvodnění spodku tramvajové trati bude řešeno rekonstrukcí (obnovou) stávajícího trativodu. Trativod  DN 250 bude veden v ose os tramvajové tratě a bude znovu  napojen do stávajících přilehlých šachtic  souběžné dešťové kanalizace.   Trativod bude realizován jako trativodní žebro o výšce min. 0,700m a šířce 0,6 m. Dno žebra trativodu bude zřízeno min. 250 mm pod </w:t>
      </w:r>
      <w:proofErr w:type="spellStart"/>
      <w:r w:rsidRPr="00441F88">
        <w:rPr>
          <w:rFonts w:asciiTheme="majorHAnsi" w:hAnsiTheme="majorHAnsi"/>
        </w:rPr>
        <w:t>parapláni</w:t>
      </w:r>
      <w:proofErr w:type="spellEnd"/>
      <w:r w:rsidRPr="00441F88">
        <w:rPr>
          <w:rFonts w:asciiTheme="majorHAnsi" w:hAnsiTheme="majorHAnsi"/>
        </w:rPr>
        <w:t xml:space="preserve"> tak, aby byla odvodněna i sanační vrstva z kamenité sypaniny. Stěny žebra budou vyloženy separační geotextilii min. 300 g/m2, drenážní trouba PP KG DN 200 mm bude uložena na podsyp ze štěrkodrti fr. 0/16 mm </w:t>
      </w:r>
      <w:proofErr w:type="spellStart"/>
      <w:r w:rsidRPr="00441F88">
        <w:rPr>
          <w:rFonts w:asciiTheme="majorHAnsi" w:hAnsiTheme="majorHAnsi"/>
        </w:rPr>
        <w:t>tl</w:t>
      </w:r>
      <w:proofErr w:type="spellEnd"/>
      <w:r w:rsidRPr="00441F88">
        <w:rPr>
          <w:rFonts w:asciiTheme="majorHAnsi" w:hAnsiTheme="majorHAnsi"/>
        </w:rPr>
        <w:t>. 50 mm, vlastni drenážní trouba bude obsypána štěrkem fr. 16/32 mm. Revizní šachty trativodu z </w:t>
      </w:r>
      <w:proofErr w:type="spellStart"/>
      <w:r w:rsidRPr="00441F88">
        <w:rPr>
          <w:rFonts w:asciiTheme="majorHAnsi" w:hAnsiTheme="majorHAnsi"/>
        </w:rPr>
        <w:t>korugovaných</w:t>
      </w:r>
      <w:proofErr w:type="spellEnd"/>
      <w:r w:rsidRPr="00441F88">
        <w:rPr>
          <w:rFonts w:asciiTheme="majorHAnsi" w:hAnsiTheme="majorHAnsi"/>
        </w:rPr>
        <w:t xml:space="preserve"> trub PP DN 425 mm  budou zřizovány v ose os TT v blízkosti stávajících šachet sběrače dešťové kanalizace, který je veden v souběžných travnatých pásech a to vlevo v úseku mezi tram. zastávkami J. Kotase- A. Poledníka a vpravo mezi tram. zastávkami A. Poledníka – V. Jiříkovského.</w:t>
      </w:r>
    </w:p>
    <w:p w14:paraId="64123799" w14:textId="77777777" w:rsidR="00720ED3" w:rsidRPr="00441F88" w:rsidRDefault="00720ED3" w:rsidP="00441F88">
      <w:pPr>
        <w:jc w:val="both"/>
        <w:rPr>
          <w:rFonts w:asciiTheme="majorHAnsi" w:hAnsiTheme="majorHAnsi"/>
        </w:rPr>
      </w:pPr>
    </w:p>
    <w:p w14:paraId="29EBD455" w14:textId="77777777" w:rsidR="00720ED3" w:rsidRPr="00441F88" w:rsidRDefault="00720ED3" w:rsidP="00441F88">
      <w:pPr>
        <w:jc w:val="both"/>
        <w:rPr>
          <w:rFonts w:asciiTheme="majorHAnsi" w:hAnsiTheme="majorHAnsi"/>
          <w:b/>
          <w:bCs/>
        </w:rPr>
      </w:pPr>
      <w:bookmarkStart w:id="37" w:name="_Toc18932436"/>
      <w:r w:rsidRPr="00441F88">
        <w:rPr>
          <w:rFonts w:asciiTheme="majorHAnsi" w:hAnsiTheme="majorHAnsi"/>
          <w:b/>
          <w:bCs/>
        </w:rPr>
        <w:t>Terénní úpravy:</w:t>
      </w:r>
      <w:bookmarkEnd w:id="37"/>
    </w:p>
    <w:p w14:paraId="573D7BFF" w14:textId="77777777" w:rsidR="00E2152C" w:rsidRDefault="00E2152C" w:rsidP="00E2152C">
      <w:pPr>
        <w:ind w:firstLine="708"/>
        <w:jc w:val="both"/>
        <w:rPr>
          <w:rFonts w:asciiTheme="majorHAnsi" w:hAnsiTheme="majorHAnsi"/>
        </w:rPr>
      </w:pPr>
      <w:bookmarkStart w:id="38" w:name="_Toc18932437"/>
      <w:r w:rsidRPr="00E2152C">
        <w:rPr>
          <w:rFonts w:asciiTheme="majorHAnsi" w:hAnsiTheme="majorHAnsi"/>
        </w:rPr>
        <w:t>V rámci terénních úprav bude provedena obnova dotčených částí travnatých pásů včetně terénních úprav a zatravněním obsypů okolo nízkých protihlukových stěn.</w:t>
      </w:r>
    </w:p>
    <w:p w14:paraId="6CCACB89" w14:textId="77777777" w:rsidR="00720ED3" w:rsidRPr="00441F88" w:rsidRDefault="00720ED3" w:rsidP="00441F88">
      <w:pPr>
        <w:jc w:val="both"/>
        <w:rPr>
          <w:rFonts w:asciiTheme="majorHAnsi" w:hAnsiTheme="majorHAnsi"/>
          <w:b/>
          <w:bCs/>
        </w:rPr>
      </w:pPr>
      <w:r w:rsidRPr="00441F88">
        <w:rPr>
          <w:rFonts w:asciiTheme="majorHAnsi" w:hAnsiTheme="majorHAnsi"/>
          <w:b/>
          <w:bCs/>
        </w:rPr>
        <w:t>Protihluková opatření:</w:t>
      </w:r>
      <w:bookmarkEnd w:id="38"/>
    </w:p>
    <w:p w14:paraId="3AEF482C" w14:textId="77777777" w:rsidR="0087061F" w:rsidRPr="00441F88" w:rsidRDefault="00720ED3" w:rsidP="00441F88">
      <w:pPr>
        <w:ind w:firstLine="708"/>
        <w:jc w:val="both"/>
        <w:rPr>
          <w:rFonts w:asciiTheme="majorHAnsi" w:hAnsiTheme="majorHAnsi"/>
        </w:rPr>
      </w:pPr>
      <w:r w:rsidRPr="00441F88">
        <w:rPr>
          <w:rFonts w:asciiTheme="majorHAnsi" w:hAnsiTheme="majorHAnsi"/>
        </w:rPr>
        <w:t xml:space="preserve">V rámci protihlukových opatření budou kolejnice oboustranně opatřeny lepenými </w:t>
      </w:r>
      <w:proofErr w:type="spellStart"/>
      <w:r w:rsidRPr="00441F88">
        <w:rPr>
          <w:rFonts w:asciiTheme="majorHAnsi" w:hAnsiTheme="majorHAnsi"/>
        </w:rPr>
        <w:t>plentovacími</w:t>
      </w:r>
      <w:proofErr w:type="spellEnd"/>
      <w:r w:rsidRPr="00441F88">
        <w:rPr>
          <w:rFonts w:asciiTheme="majorHAnsi" w:hAnsiTheme="majorHAnsi"/>
        </w:rPr>
        <w:t xml:space="preserve"> bokovnicemi za účelem snížení hluku a vibrací.  </w:t>
      </w:r>
    </w:p>
    <w:p w14:paraId="08B08E23" w14:textId="77777777" w:rsidR="00720ED3" w:rsidRPr="00441F88" w:rsidRDefault="00720ED3" w:rsidP="00441F88">
      <w:pPr>
        <w:pStyle w:val="Nadpis4"/>
        <w:jc w:val="both"/>
        <w:rPr>
          <w:b/>
          <w:bCs/>
          <w:color w:val="auto"/>
          <w:u w:val="single"/>
        </w:rPr>
      </w:pPr>
    </w:p>
    <w:p w14:paraId="7849997F" w14:textId="77777777" w:rsidR="0087061F" w:rsidRPr="00441F88" w:rsidRDefault="0087061F" w:rsidP="00441F88">
      <w:pPr>
        <w:pStyle w:val="Nadpis4"/>
        <w:jc w:val="both"/>
        <w:rPr>
          <w:b/>
          <w:bCs/>
          <w:color w:val="auto"/>
          <w:u w:val="single"/>
        </w:rPr>
      </w:pPr>
      <w:r w:rsidRPr="00441F88">
        <w:rPr>
          <w:b/>
          <w:bCs/>
          <w:color w:val="auto"/>
          <w:u w:val="single"/>
        </w:rPr>
        <w:t>Technologické řešení</w:t>
      </w:r>
    </w:p>
    <w:p w14:paraId="3A929399" w14:textId="77777777" w:rsidR="0087061F" w:rsidRPr="00441F88" w:rsidRDefault="0087061F" w:rsidP="00441F88">
      <w:pPr>
        <w:jc w:val="both"/>
        <w:rPr>
          <w:rFonts w:asciiTheme="majorHAnsi" w:hAnsiTheme="majorHAnsi"/>
        </w:rPr>
      </w:pPr>
    </w:p>
    <w:p w14:paraId="2435352B" w14:textId="77777777" w:rsidR="0087061F" w:rsidRPr="00441F88" w:rsidRDefault="0087061F" w:rsidP="00441F88">
      <w:pPr>
        <w:jc w:val="both"/>
        <w:rPr>
          <w:rFonts w:asciiTheme="majorHAnsi" w:hAnsiTheme="majorHAnsi"/>
          <w:b/>
          <w:bCs/>
        </w:rPr>
      </w:pPr>
      <w:bookmarkStart w:id="39" w:name="_Toc17265145"/>
      <w:r w:rsidRPr="00441F88">
        <w:rPr>
          <w:rFonts w:asciiTheme="majorHAnsi" w:hAnsiTheme="majorHAnsi"/>
          <w:b/>
          <w:bCs/>
        </w:rPr>
        <w:t>Základní vize řešení traťového úseku po stránce technické</w:t>
      </w:r>
      <w:bookmarkEnd w:id="39"/>
    </w:p>
    <w:p w14:paraId="28456B45" w14:textId="77777777" w:rsidR="0087061F" w:rsidRPr="00441F88" w:rsidRDefault="0087061F" w:rsidP="00441F88">
      <w:pPr>
        <w:jc w:val="both"/>
        <w:rPr>
          <w:rFonts w:asciiTheme="majorHAnsi" w:hAnsiTheme="majorHAnsi"/>
        </w:rPr>
      </w:pPr>
      <w:r w:rsidRPr="00441F88">
        <w:rPr>
          <w:rFonts w:asciiTheme="majorHAnsi" w:hAnsiTheme="majorHAnsi"/>
        </w:rPr>
        <w:t>Cílem této PD jsou stavební úpravy tramvajové trati pro maximální možnou traťovou rychlost tramvajových vlaků v obou směrech jízdy v daných úsecích tramvajové trati. V současnosti je na daných úsecích maximální rychlost tramvajových vlaků 60 km/hod. Předpokládáme zvýšení rychlosti v daných úsecích až na rychlost 80 km/hod.</w:t>
      </w:r>
    </w:p>
    <w:p w14:paraId="0A30F5D6" w14:textId="77777777" w:rsidR="00402333" w:rsidRPr="00441F88" w:rsidRDefault="00402333" w:rsidP="00441F88">
      <w:pPr>
        <w:jc w:val="both"/>
        <w:rPr>
          <w:rFonts w:asciiTheme="majorHAnsi" w:hAnsiTheme="majorHAnsi"/>
        </w:rPr>
      </w:pPr>
    </w:p>
    <w:p w14:paraId="1353B5F6" w14:textId="77777777" w:rsidR="0087061F" w:rsidRPr="00441F88" w:rsidRDefault="0087061F" w:rsidP="00441F88">
      <w:pPr>
        <w:ind w:firstLine="708"/>
        <w:jc w:val="both"/>
        <w:rPr>
          <w:rFonts w:asciiTheme="majorHAnsi" w:hAnsiTheme="majorHAnsi"/>
        </w:rPr>
      </w:pPr>
      <w:bookmarkStart w:id="40" w:name="_Hlk19551459"/>
      <w:r w:rsidRPr="00441F88">
        <w:rPr>
          <w:rFonts w:asciiTheme="majorHAnsi" w:hAnsiTheme="majorHAnsi"/>
        </w:rPr>
        <w:t>Z hlediska technického proběhne:</w:t>
      </w:r>
    </w:p>
    <w:p w14:paraId="0D786015" w14:textId="77777777" w:rsidR="0087061F" w:rsidRPr="00441F88" w:rsidRDefault="0087061F" w:rsidP="00441F88">
      <w:pPr>
        <w:pStyle w:val="Odstavecseseznamem"/>
        <w:numPr>
          <w:ilvl w:val="0"/>
          <w:numId w:val="6"/>
        </w:numPr>
        <w:jc w:val="both"/>
        <w:rPr>
          <w:rFonts w:asciiTheme="majorHAnsi" w:hAnsiTheme="majorHAnsi"/>
        </w:rPr>
      </w:pPr>
      <w:r w:rsidRPr="00441F88">
        <w:rPr>
          <w:rFonts w:asciiTheme="majorHAnsi" w:hAnsiTheme="majorHAnsi"/>
        </w:rPr>
        <w:t>Směrová a výšková úprava geometrických parametrů kolejí.</w:t>
      </w:r>
    </w:p>
    <w:p w14:paraId="5E0AC491" w14:textId="77777777" w:rsidR="0087061F" w:rsidRPr="00441F88" w:rsidRDefault="0087061F" w:rsidP="00441F88">
      <w:pPr>
        <w:pStyle w:val="Odstavecseseznamem"/>
        <w:numPr>
          <w:ilvl w:val="0"/>
          <w:numId w:val="6"/>
        </w:numPr>
        <w:jc w:val="both"/>
        <w:rPr>
          <w:rFonts w:asciiTheme="majorHAnsi" w:hAnsiTheme="majorHAnsi"/>
        </w:rPr>
      </w:pPr>
      <w:r w:rsidRPr="00441F88">
        <w:rPr>
          <w:rFonts w:asciiTheme="majorHAnsi" w:hAnsiTheme="majorHAnsi"/>
        </w:rPr>
        <w:t>Rekonstrukce trolejového vedení.</w:t>
      </w:r>
    </w:p>
    <w:p w14:paraId="5E23DEB1" w14:textId="77777777" w:rsidR="0087061F" w:rsidRPr="00441F88" w:rsidRDefault="0087061F" w:rsidP="00441F88">
      <w:pPr>
        <w:pStyle w:val="Odstavecseseznamem"/>
        <w:numPr>
          <w:ilvl w:val="0"/>
          <w:numId w:val="6"/>
        </w:numPr>
        <w:jc w:val="both"/>
        <w:rPr>
          <w:rFonts w:asciiTheme="majorHAnsi" w:hAnsiTheme="majorHAnsi"/>
        </w:rPr>
      </w:pPr>
      <w:r w:rsidRPr="00441F88">
        <w:rPr>
          <w:rFonts w:asciiTheme="majorHAnsi" w:hAnsiTheme="majorHAnsi"/>
        </w:rPr>
        <w:t>Další vyvolaná opatření – např. protihlukové úpravy, výměna dilatačních zařízení mostních objektů, zřízení oplocení, zajištění přechodů, přejezdu atd.</w:t>
      </w:r>
    </w:p>
    <w:p w14:paraId="21231B59" w14:textId="77777777" w:rsidR="0087061F" w:rsidRPr="00441F88" w:rsidRDefault="0087061F" w:rsidP="00441F88">
      <w:pPr>
        <w:jc w:val="both"/>
        <w:rPr>
          <w:rFonts w:asciiTheme="majorHAnsi" w:hAnsiTheme="majorHAnsi"/>
          <w:b/>
          <w:bCs/>
        </w:rPr>
      </w:pPr>
      <w:bookmarkStart w:id="41" w:name="_Toc17265146"/>
      <w:bookmarkEnd w:id="40"/>
      <w:r w:rsidRPr="00441F88">
        <w:rPr>
          <w:rFonts w:asciiTheme="majorHAnsi" w:hAnsiTheme="majorHAnsi"/>
          <w:b/>
          <w:bCs/>
        </w:rPr>
        <w:t>Základní vize řešení traťového úseku po stránce dopravně-technologické</w:t>
      </w:r>
      <w:bookmarkEnd w:id="41"/>
    </w:p>
    <w:p w14:paraId="5ADCE026" w14:textId="77777777" w:rsidR="0087061F" w:rsidRPr="00441F88" w:rsidRDefault="0087061F" w:rsidP="00441F88">
      <w:pPr>
        <w:jc w:val="both"/>
        <w:rPr>
          <w:rFonts w:asciiTheme="majorHAnsi" w:hAnsiTheme="majorHAnsi"/>
        </w:rPr>
      </w:pPr>
      <w:r w:rsidRPr="00441F88">
        <w:rPr>
          <w:rFonts w:asciiTheme="majorHAnsi" w:hAnsiTheme="majorHAnsi"/>
        </w:rPr>
        <w:lastRenderedPageBreak/>
        <w:t xml:space="preserve">Po provedení stavby se předpokládá zachování stávajícího modelu </w:t>
      </w:r>
      <w:proofErr w:type="spellStart"/>
      <w:r w:rsidRPr="00441F88">
        <w:rPr>
          <w:rFonts w:asciiTheme="majorHAnsi" w:hAnsiTheme="majorHAnsi"/>
        </w:rPr>
        <w:t>linkotvorby</w:t>
      </w:r>
      <w:proofErr w:type="spellEnd"/>
      <w:r w:rsidRPr="00441F88">
        <w:rPr>
          <w:rFonts w:asciiTheme="majorHAnsi" w:hAnsiTheme="majorHAnsi"/>
        </w:rPr>
        <w:t>. Přehled linek a jejich zastavovací politiky je uveden v samostatné kapitole.</w:t>
      </w:r>
    </w:p>
    <w:p w14:paraId="66900232" w14:textId="77777777" w:rsidR="0087061F" w:rsidRPr="00441F88" w:rsidRDefault="0087061F" w:rsidP="00441F88">
      <w:pPr>
        <w:jc w:val="both"/>
        <w:rPr>
          <w:rFonts w:asciiTheme="majorHAnsi" w:hAnsiTheme="majorHAnsi"/>
        </w:rPr>
      </w:pPr>
      <w:r w:rsidRPr="00441F88">
        <w:rPr>
          <w:rFonts w:asciiTheme="majorHAnsi" w:hAnsiTheme="majorHAnsi"/>
        </w:rPr>
        <w:t>Z hlediska nasazení vozidel s konstrukční rychlostí 80 km/h bude mít po realizaci stavby k dispozici:</w:t>
      </w:r>
    </w:p>
    <w:p w14:paraId="3DB123B0" w14:textId="77777777" w:rsidR="0087061F" w:rsidRPr="00441F88" w:rsidRDefault="0087061F" w:rsidP="00441F88">
      <w:pPr>
        <w:pStyle w:val="Odstavecseseznamem"/>
        <w:numPr>
          <w:ilvl w:val="0"/>
          <w:numId w:val="7"/>
        </w:numPr>
        <w:jc w:val="both"/>
        <w:rPr>
          <w:rFonts w:asciiTheme="majorHAnsi" w:hAnsiTheme="majorHAnsi"/>
        </w:rPr>
      </w:pPr>
      <w:r w:rsidRPr="00441F88">
        <w:rPr>
          <w:rFonts w:asciiTheme="majorHAnsi" w:hAnsiTheme="majorHAnsi"/>
        </w:rPr>
        <w:t>80 ks tramvají s rychlostí do 80 km/h,</w:t>
      </w:r>
    </w:p>
    <w:p w14:paraId="4FB2E383" w14:textId="77777777" w:rsidR="0087061F" w:rsidRPr="00441F88" w:rsidRDefault="0087061F" w:rsidP="00441F88">
      <w:pPr>
        <w:pStyle w:val="Odstavecseseznamem"/>
        <w:numPr>
          <w:ilvl w:val="0"/>
          <w:numId w:val="7"/>
        </w:numPr>
        <w:jc w:val="both"/>
        <w:rPr>
          <w:rFonts w:asciiTheme="majorHAnsi" w:hAnsiTheme="majorHAnsi"/>
        </w:rPr>
      </w:pPr>
      <w:r w:rsidRPr="00441F88">
        <w:rPr>
          <w:rFonts w:asciiTheme="majorHAnsi" w:hAnsiTheme="majorHAnsi"/>
        </w:rPr>
        <w:t xml:space="preserve">23 ks tramvají s rychlostí do 70 km/h. </w:t>
      </w:r>
    </w:p>
    <w:p w14:paraId="1CCF0ADC" w14:textId="77777777" w:rsidR="0087061F" w:rsidRPr="00441F88" w:rsidRDefault="0087061F" w:rsidP="00441F88">
      <w:pPr>
        <w:ind w:firstLine="360"/>
        <w:jc w:val="both"/>
        <w:rPr>
          <w:rFonts w:asciiTheme="majorHAnsi" w:hAnsiTheme="majorHAnsi"/>
        </w:rPr>
      </w:pPr>
      <w:r w:rsidRPr="00441F88">
        <w:rPr>
          <w:rFonts w:asciiTheme="majorHAnsi" w:hAnsiTheme="majorHAnsi"/>
        </w:rPr>
        <w:t>Na linky č. 1, 4, 7, 8, 10, 12 a 17 je cílem dopravce v největší míře vypravovat tramvaje s vyšší konstrukční rychlostí a pokrýt s nimi maximum výkonů daných linek. Na ostatní linky budou dočasně nasazována stávající vozidla s konstrukční rychlostí 60 km/h, resp. 65 km/h. Po výhledovém nákupu dalších moderních vozidel budou tramvaje s konstrukční rychlostí 80 km/h nasazeny i na tyto linky.</w:t>
      </w:r>
    </w:p>
    <w:p w14:paraId="4DE04D79" w14:textId="77777777" w:rsidR="0087061F" w:rsidRPr="00441F88" w:rsidRDefault="0087061F" w:rsidP="00441F88">
      <w:pPr>
        <w:jc w:val="both"/>
        <w:rPr>
          <w:rFonts w:asciiTheme="majorHAnsi" w:hAnsiTheme="majorHAnsi"/>
        </w:rPr>
      </w:pPr>
    </w:p>
    <w:p w14:paraId="3108F399" w14:textId="77777777" w:rsidR="0087061F" w:rsidRPr="00441F88" w:rsidRDefault="0087061F" w:rsidP="00441F88">
      <w:pPr>
        <w:jc w:val="both"/>
        <w:rPr>
          <w:rFonts w:asciiTheme="majorHAnsi" w:hAnsiTheme="majorHAnsi"/>
        </w:rPr>
      </w:pPr>
    </w:p>
    <w:p w14:paraId="3F7609DA" w14:textId="77777777" w:rsidR="00926613" w:rsidRPr="00441F88" w:rsidRDefault="00926613" w:rsidP="00441F88">
      <w:pPr>
        <w:pStyle w:val="Nadpis3"/>
        <w:jc w:val="both"/>
      </w:pPr>
      <w:bookmarkStart w:id="42" w:name="_Toc19280452"/>
      <w:r w:rsidRPr="00441F88">
        <w:rPr>
          <w:rStyle w:val="PromnnHTML"/>
          <w:rFonts w:cs="Arial"/>
          <w:b w:val="0"/>
          <w:bCs/>
          <w:i/>
          <w:iCs w:val="0"/>
          <w:color w:val="000000"/>
          <w:sz w:val="20"/>
          <w:szCs w:val="20"/>
        </w:rPr>
        <w:t>e)</w:t>
      </w:r>
      <w:r w:rsidRPr="00441F88">
        <w:t> údaje o souladu s územně plánovací dokumentací, s cíli a úkoly územního plánování, včetně informace o vydané územně plánovací dokumentaci,</w:t>
      </w:r>
      <w:bookmarkEnd w:id="42"/>
    </w:p>
    <w:p w14:paraId="2E64BECC" w14:textId="77777777" w:rsidR="00402333" w:rsidRPr="00441F88" w:rsidRDefault="00402333" w:rsidP="00441F88">
      <w:pPr>
        <w:jc w:val="both"/>
        <w:rPr>
          <w:rFonts w:asciiTheme="majorHAnsi" w:hAnsiTheme="majorHAnsi"/>
        </w:rPr>
      </w:pPr>
      <w:r w:rsidRPr="00441F88">
        <w:rPr>
          <w:rFonts w:asciiTheme="majorHAnsi" w:hAnsiTheme="majorHAnsi"/>
        </w:rPr>
        <w:tab/>
      </w:r>
    </w:p>
    <w:p w14:paraId="69F86057" w14:textId="77777777" w:rsidR="00402333" w:rsidRPr="00441F88" w:rsidRDefault="00402333" w:rsidP="00441F88">
      <w:pPr>
        <w:spacing w:line="360" w:lineRule="auto"/>
        <w:ind w:firstLine="708"/>
        <w:jc w:val="both"/>
        <w:rPr>
          <w:rFonts w:asciiTheme="majorHAnsi" w:hAnsiTheme="majorHAnsi"/>
        </w:rPr>
      </w:pPr>
      <w:r w:rsidRPr="00441F88">
        <w:rPr>
          <w:rFonts w:asciiTheme="majorHAnsi" w:hAnsiTheme="majorHAnsi"/>
        </w:rPr>
        <w:tab/>
        <w:t>Dokumentace je v souladu s územně plánovací dokumentací, kterou vydalo zastupitelstvo města Ostravy, příslušné podle § 6 odst. 5 písm. c) zákona č. 183/2006 Sb., o územním plánování a stavebním řádu (stavební zákon), ve znění pozdějších předpisů (dále jen "stavební zákon"), za použití § 43 odst. 4, § 54 odst. 2 a § 55b stavebního zákona, § 13 a přílohy č. 7 vyhlášky č. 500/2006 Sb., o územně plánovacích podkladech, územně plánovací dokumentaci a způsobu evidence územně plánovací činnosti, ve znění pozdějších předpisů, § 171 až 174 zákona č. 500/2004 Sb., správní řád, ve znění pozdějších předpisů (dále jen "správní řád"),</w:t>
      </w:r>
    </w:p>
    <w:p w14:paraId="7894C756" w14:textId="77777777" w:rsidR="00402333" w:rsidRPr="00441F88" w:rsidRDefault="00402333" w:rsidP="00441F88">
      <w:pPr>
        <w:jc w:val="both"/>
        <w:rPr>
          <w:rFonts w:asciiTheme="majorHAnsi" w:hAnsiTheme="majorHAnsi"/>
          <w:b/>
          <w:bCs/>
        </w:rPr>
      </w:pPr>
      <w:r w:rsidRPr="00441F88">
        <w:rPr>
          <w:rFonts w:asciiTheme="majorHAnsi" w:hAnsiTheme="majorHAnsi"/>
          <w:b/>
          <w:bCs/>
        </w:rPr>
        <w:t xml:space="preserve">vydává usnesením č.: </w:t>
      </w:r>
      <w:r w:rsidRPr="00441F88">
        <w:rPr>
          <w:rFonts w:asciiTheme="majorHAnsi" w:hAnsiTheme="majorHAnsi"/>
          <w:b/>
          <w:bCs/>
        </w:rPr>
        <w:tab/>
      </w:r>
      <w:r w:rsidRPr="00441F88">
        <w:rPr>
          <w:rFonts w:asciiTheme="majorHAnsi" w:hAnsiTheme="majorHAnsi"/>
          <w:b/>
          <w:bCs/>
        </w:rPr>
        <w:tab/>
      </w:r>
      <w:r w:rsidRPr="00441F88">
        <w:rPr>
          <w:rFonts w:asciiTheme="majorHAnsi" w:hAnsiTheme="majorHAnsi"/>
          <w:b/>
          <w:bCs/>
        </w:rPr>
        <w:tab/>
      </w:r>
      <w:r w:rsidRPr="00441F88">
        <w:rPr>
          <w:rFonts w:asciiTheme="majorHAnsi" w:hAnsiTheme="majorHAnsi"/>
        </w:rPr>
        <w:t>2504/ZM1418/37 ze dne: 18.10.2018</w:t>
      </w:r>
      <w:r w:rsidRPr="00441F88">
        <w:rPr>
          <w:rFonts w:asciiTheme="majorHAnsi" w:hAnsiTheme="majorHAnsi"/>
          <w:b/>
          <w:bCs/>
        </w:rPr>
        <w:t xml:space="preserve"> </w:t>
      </w:r>
    </w:p>
    <w:p w14:paraId="7EB0375C" w14:textId="77777777" w:rsidR="00402333" w:rsidRPr="00441F88" w:rsidRDefault="00402333" w:rsidP="00441F88">
      <w:pPr>
        <w:jc w:val="both"/>
        <w:rPr>
          <w:rFonts w:asciiTheme="majorHAnsi" w:hAnsiTheme="majorHAnsi"/>
          <w:b/>
          <w:bCs/>
        </w:rPr>
      </w:pPr>
      <w:r w:rsidRPr="00441F88">
        <w:rPr>
          <w:rFonts w:asciiTheme="majorHAnsi" w:hAnsiTheme="majorHAnsi"/>
          <w:b/>
          <w:bCs/>
        </w:rPr>
        <w:t xml:space="preserve">formou opatření obecné povahy č. j. </w:t>
      </w:r>
      <w:r w:rsidRPr="00441F88">
        <w:rPr>
          <w:rFonts w:asciiTheme="majorHAnsi" w:hAnsiTheme="majorHAnsi"/>
          <w:b/>
          <w:bCs/>
        </w:rPr>
        <w:tab/>
      </w:r>
      <w:r w:rsidRPr="00441F88">
        <w:rPr>
          <w:rFonts w:asciiTheme="majorHAnsi" w:hAnsiTheme="majorHAnsi"/>
        </w:rPr>
        <w:t>SMO/582451/18/</w:t>
      </w:r>
      <w:proofErr w:type="spellStart"/>
      <w:r w:rsidRPr="00441F88">
        <w:rPr>
          <w:rFonts w:asciiTheme="majorHAnsi" w:hAnsiTheme="majorHAnsi"/>
        </w:rPr>
        <w:t>ÚHAaSŘ</w:t>
      </w:r>
      <w:proofErr w:type="spellEnd"/>
      <w:r w:rsidRPr="00441F88">
        <w:rPr>
          <w:rFonts w:asciiTheme="majorHAnsi" w:hAnsiTheme="majorHAnsi"/>
        </w:rPr>
        <w:t>/Nov</w:t>
      </w:r>
    </w:p>
    <w:p w14:paraId="4948ADD9" w14:textId="77777777" w:rsidR="00402333" w:rsidRPr="00441F88" w:rsidRDefault="00402333" w:rsidP="00441F88">
      <w:pPr>
        <w:jc w:val="both"/>
        <w:rPr>
          <w:rFonts w:asciiTheme="majorHAnsi" w:hAnsiTheme="majorHAnsi"/>
          <w:b/>
          <w:bCs/>
        </w:rPr>
      </w:pPr>
    </w:p>
    <w:p w14:paraId="04422731" w14:textId="77777777" w:rsidR="00926613" w:rsidRPr="00441F88" w:rsidRDefault="00926613" w:rsidP="00441F88">
      <w:pPr>
        <w:pStyle w:val="Nadpis3"/>
        <w:numPr>
          <w:ilvl w:val="0"/>
          <w:numId w:val="8"/>
        </w:numPr>
        <w:jc w:val="both"/>
      </w:pPr>
      <w:bookmarkStart w:id="43" w:name="_Toc19280453"/>
      <w:r w:rsidRPr="00441F88">
        <w:t>informace o vydaných rozhodnutích o povolení výjimky z technických požadavků na stavby a technických požadavků zabezpečujících bezbariérové užívání stavby nebo souhlasu provozovatele dráhy o udělených výjimkách z platných předpisů a norem a souhlasu provozovatele dráhy s použitím neschváleného a nezavedeného zařízení,</w:t>
      </w:r>
      <w:bookmarkEnd w:id="43"/>
    </w:p>
    <w:p w14:paraId="78E62F9B" w14:textId="77777777" w:rsidR="00402333" w:rsidRPr="00441F88" w:rsidRDefault="00402333" w:rsidP="00441F88">
      <w:pPr>
        <w:jc w:val="both"/>
        <w:rPr>
          <w:rFonts w:asciiTheme="majorHAnsi" w:hAnsiTheme="majorHAnsi"/>
        </w:rPr>
      </w:pPr>
    </w:p>
    <w:p w14:paraId="31BD3EFA" w14:textId="77777777" w:rsidR="00402333" w:rsidRPr="00441F88" w:rsidRDefault="00402333" w:rsidP="00441F88">
      <w:pPr>
        <w:jc w:val="both"/>
        <w:rPr>
          <w:rFonts w:asciiTheme="majorHAnsi" w:hAnsiTheme="majorHAnsi"/>
        </w:rPr>
      </w:pPr>
      <w:r w:rsidRPr="00441F88">
        <w:rPr>
          <w:rFonts w:asciiTheme="majorHAnsi" w:hAnsiTheme="majorHAnsi"/>
        </w:rPr>
        <w:t>Stavba neřeší žádné výjimky z tech. požadavků.</w:t>
      </w:r>
    </w:p>
    <w:p w14:paraId="4425C56D" w14:textId="77777777" w:rsidR="00402333" w:rsidRPr="00441F88" w:rsidRDefault="00402333" w:rsidP="00441F88">
      <w:pPr>
        <w:ind w:left="360"/>
        <w:jc w:val="both"/>
        <w:rPr>
          <w:rFonts w:asciiTheme="majorHAnsi" w:hAnsiTheme="majorHAnsi"/>
        </w:rPr>
      </w:pPr>
    </w:p>
    <w:p w14:paraId="7813C0CF" w14:textId="77777777" w:rsidR="00926613" w:rsidRPr="00441F88" w:rsidRDefault="00926613" w:rsidP="00441F88">
      <w:pPr>
        <w:pStyle w:val="Nadpis3"/>
        <w:numPr>
          <w:ilvl w:val="0"/>
          <w:numId w:val="8"/>
        </w:numPr>
        <w:jc w:val="both"/>
      </w:pPr>
      <w:bookmarkStart w:id="44" w:name="_Toc19280454"/>
      <w:r w:rsidRPr="00441F88">
        <w:t>informace o tom, zda a v jakých částech dokumentace jsou zohledněny podmínky závazných stanovisek dotčených orgánů,</w:t>
      </w:r>
      <w:bookmarkEnd w:id="44"/>
    </w:p>
    <w:p w14:paraId="28D8B9B7" w14:textId="77777777" w:rsidR="00402333" w:rsidRPr="00441F88" w:rsidRDefault="00402333" w:rsidP="00441F88">
      <w:pPr>
        <w:jc w:val="both"/>
        <w:rPr>
          <w:rFonts w:asciiTheme="majorHAnsi" w:hAnsiTheme="majorHAnsi"/>
        </w:rPr>
      </w:pPr>
    </w:p>
    <w:p w14:paraId="1D596658" w14:textId="77777777" w:rsidR="00402333" w:rsidRPr="00441F88" w:rsidRDefault="00402333" w:rsidP="00441F88">
      <w:pPr>
        <w:ind w:firstLine="360"/>
        <w:jc w:val="both"/>
        <w:rPr>
          <w:rFonts w:asciiTheme="majorHAnsi" w:hAnsiTheme="majorHAnsi"/>
        </w:rPr>
      </w:pPr>
      <w:r w:rsidRPr="00441F88">
        <w:rPr>
          <w:rFonts w:asciiTheme="majorHAnsi" w:hAnsiTheme="majorHAnsi"/>
        </w:rPr>
        <w:lastRenderedPageBreak/>
        <w:t>Podmínky závazných stanovisek jsou obsaženy v </w:t>
      </w:r>
      <w:r w:rsidR="0022399A" w:rsidRPr="00441F88">
        <w:rPr>
          <w:rFonts w:asciiTheme="majorHAnsi" w:hAnsiTheme="majorHAnsi"/>
        </w:rPr>
        <w:t>části E.2</w:t>
      </w:r>
      <w:r w:rsidRPr="00441F88">
        <w:rPr>
          <w:rFonts w:asciiTheme="majorHAnsi" w:hAnsiTheme="majorHAnsi"/>
        </w:rPr>
        <w:t xml:space="preserve">   Závazná stanoviska, stanoviska, rozhodnutí této projektové dokumentace.</w:t>
      </w:r>
    </w:p>
    <w:p w14:paraId="09B7EEAD" w14:textId="77777777" w:rsidR="00402333" w:rsidRPr="00441F88" w:rsidRDefault="00402333" w:rsidP="00441F88">
      <w:pPr>
        <w:ind w:firstLine="360"/>
        <w:jc w:val="both"/>
        <w:rPr>
          <w:rFonts w:asciiTheme="majorHAnsi" w:hAnsiTheme="majorHAnsi"/>
        </w:rPr>
      </w:pPr>
      <w:r w:rsidRPr="00441F88">
        <w:rPr>
          <w:rFonts w:asciiTheme="majorHAnsi" w:hAnsiTheme="majorHAnsi"/>
        </w:rPr>
        <w:t>Tyto podmínky jsou zapracovány do kompletní projektové dokumentace B, C, D, E, G.</w:t>
      </w:r>
    </w:p>
    <w:p w14:paraId="704C18DE" w14:textId="77777777" w:rsidR="00402333" w:rsidRPr="00441F88" w:rsidRDefault="00402333" w:rsidP="00441F88">
      <w:pPr>
        <w:jc w:val="both"/>
        <w:rPr>
          <w:rFonts w:asciiTheme="majorHAnsi" w:hAnsiTheme="majorHAnsi"/>
        </w:rPr>
      </w:pPr>
    </w:p>
    <w:p w14:paraId="3262FB6E" w14:textId="77777777" w:rsidR="00926613" w:rsidRPr="00441F88" w:rsidRDefault="00926613" w:rsidP="00441F88">
      <w:pPr>
        <w:pStyle w:val="Nadpis3"/>
        <w:numPr>
          <w:ilvl w:val="0"/>
          <w:numId w:val="8"/>
        </w:numPr>
        <w:jc w:val="both"/>
      </w:pPr>
      <w:bookmarkStart w:id="45" w:name="_Toc19280455"/>
      <w:r w:rsidRPr="00441F88">
        <w:t>ochrana stavby podle jiných právních předpisů</w:t>
      </w:r>
      <w:hyperlink r:id="rId11" w:anchor="f6309280" w:history="1">
        <w:r w:rsidRPr="00441F88">
          <w:rPr>
            <w:rStyle w:val="Hypertextovodkaz"/>
            <w:rFonts w:cs="Arial"/>
            <w:b w:val="0"/>
            <w:bCs/>
            <w:color w:val="05507A"/>
            <w:sz w:val="20"/>
            <w:szCs w:val="20"/>
            <w:u w:val="none"/>
            <w:vertAlign w:val="superscript"/>
          </w:rPr>
          <w:t>7)</w:t>
        </w:r>
      </w:hyperlink>
      <w:r w:rsidRPr="00441F88">
        <w:t> - kulturní památka apod., nová ochranná pásma a chráněná území,</w:t>
      </w:r>
      <w:bookmarkEnd w:id="45"/>
    </w:p>
    <w:p w14:paraId="1A546B54" w14:textId="77777777" w:rsidR="00402333" w:rsidRPr="00441F88" w:rsidRDefault="00402333" w:rsidP="00441F88">
      <w:pPr>
        <w:jc w:val="both"/>
        <w:rPr>
          <w:rFonts w:asciiTheme="majorHAnsi" w:hAnsiTheme="majorHAnsi"/>
        </w:rPr>
      </w:pPr>
    </w:p>
    <w:p w14:paraId="33A62A1E" w14:textId="77777777" w:rsidR="00402333" w:rsidRPr="00441F88" w:rsidRDefault="00402333" w:rsidP="00441F88">
      <w:pPr>
        <w:ind w:firstLine="360"/>
        <w:jc w:val="both"/>
        <w:rPr>
          <w:rFonts w:asciiTheme="majorHAnsi" w:hAnsiTheme="majorHAnsi"/>
        </w:rPr>
      </w:pPr>
      <w:r w:rsidRPr="00441F88">
        <w:rPr>
          <w:rFonts w:asciiTheme="majorHAnsi" w:hAnsiTheme="majorHAnsi"/>
        </w:rPr>
        <w:t xml:space="preserve">Stavba se nenachází v ochranných pásmech, chráněných územích a není kulturní památkou. </w:t>
      </w:r>
    </w:p>
    <w:p w14:paraId="08AA8802" w14:textId="77777777" w:rsidR="00926613" w:rsidRPr="00441F88" w:rsidRDefault="00926613" w:rsidP="00441F88">
      <w:pPr>
        <w:pStyle w:val="Nadpis3"/>
        <w:numPr>
          <w:ilvl w:val="0"/>
          <w:numId w:val="8"/>
        </w:numPr>
        <w:jc w:val="both"/>
      </w:pPr>
      <w:bookmarkStart w:id="46" w:name="_Toc19280456"/>
      <w:r w:rsidRPr="00441F88">
        <w:t>základní bilance stavby – potřeby a spotřeby médií a hmot, hospodaření s dešťovou vodou, celkové produkované množství a druhy odpadů a emisí, třída energetické náročnosti budov apod.,</w:t>
      </w:r>
      <w:bookmarkEnd w:id="46"/>
    </w:p>
    <w:p w14:paraId="113076AB" w14:textId="77777777" w:rsidR="00402333" w:rsidRPr="00441F88" w:rsidRDefault="00402333" w:rsidP="00441F88">
      <w:pPr>
        <w:pStyle w:val="Odstavecseseznamem"/>
        <w:jc w:val="both"/>
        <w:rPr>
          <w:rFonts w:asciiTheme="majorHAnsi" w:hAnsiTheme="majorHAnsi"/>
        </w:rPr>
      </w:pPr>
    </w:p>
    <w:p w14:paraId="0B452B9B" w14:textId="77777777" w:rsidR="00402333" w:rsidRPr="00441F88" w:rsidRDefault="00402333" w:rsidP="00441F88">
      <w:pPr>
        <w:spacing w:line="240" w:lineRule="auto"/>
        <w:ind w:firstLine="360"/>
        <w:jc w:val="both"/>
        <w:rPr>
          <w:rFonts w:asciiTheme="majorHAnsi" w:hAnsiTheme="majorHAnsi"/>
        </w:rPr>
      </w:pPr>
      <w:r w:rsidRPr="00441F88">
        <w:rPr>
          <w:rFonts w:asciiTheme="majorHAnsi" w:hAnsiTheme="majorHAnsi"/>
        </w:rPr>
        <w:t xml:space="preserve">Stavba jako každý stavební záměr produkuje odpady vznikající při stavebních a sanačních pracích. Zařazení odpadů dle přílohy k vyhlášce č. 93/2016 Sb., o Katalogu odpadů. Odpady z předpokládaného záměru je možné rozdělit do následujících částí: </w:t>
      </w:r>
    </w:p>
    <w:p w14:paraId="77A69699" w14:textId="77777777" w:rsidR="00353B5D" w:rsidRPr="00441F88" w:rsidRDefault="00353B5D" w:rsidP="00441F88">
      <w:pPr>
        <w:spacing w:line="240" w:lineRule="auto"/>
        <w:jc w:val="both"/>
        <w:rPr>
          <w:rFonts w:asciiTheme="majorHAnsi" w:hAnsiTheme="majorHAnsi"/>
        </w:rPr>
      </w:pPr>
    </w:p>
    <w:p w14:paraId="4CEC5BC0" w14:textId="77777777" w:rsidR="00402333" w:rsidRPr="00441F88" w:rsidRDefault="00402333" w:rsidP="00441F88">
      <w:pPr>
        <w:spacing w:line="240" w:lineRule="auto"/>
        <w:jc w:val="both"/>
        <w:rPr>
          <w:rFonts w:asciiTheme="majorHAnsi" w:hAnsiTheme="majorHAnsi"/>
        </w:rPr>
      </w:pPr>
      <w:r w:rsidRPr="00441F88">
        <w:rPr>
          <w:rFonts w:asciiTheme="majorHAnsi" w:hAnsiTheme="majorHAnsi"/>
        </w:rPr>
        <w:t>Odpady vznikající během výstavby</w:t>
      </w:r>
      <w:r w:rsidRPr="00441F88">
        <w:rPr>
          <w:rFonts w:asciiTheme="majorHAnsi" w:hAnsiTheme="majorHAnsi"/>
        </w:rPr>
        <w:tab/>
      </w:r>
    </w:p>
    <w:p w14:paraId="2288AB72" w14:textId="77777777" w:rsidR="00402333" w:rsidRPr="00441F88" w:rsidRDefault="00402333" w:rsidP="00441F88">
      <w:pPr>
        <w:spacing w:line="240" w:lineRule="auto"/>
        <w:jc w:val="both"/>
        <w:rPr>
          <w:rFonts w:asciiTheme="majorHAnsi" w:hAnsiTheme="majorHAnsi"/>
          <w:b/>
        </w:rPr>
      </w:pPr>
      <w:r w:rsidRPr="00441F88">
        <w:rPr>
          <w:rFonts w:asciiTheme="majorHAnsi" w:hAnsiTheme="majorHAnsi"/>
          <w:b/>
        </w:rPr>
        <w:t>KÓD</w:t>
      </w:r>
      <w:r w:rsidRPr="00441F88">
        <w:rPr>
          <w:rFonts w:asciiTheme="majorHAnsi" w:hAnsiTheme="majorHAnsi"/>
          <w:b/>
        </w:rPr>
        <w:tab/>
      </w:r>
      <w:r w:rsidRPr="00441F88">
        <w:rPr>
          <w:rFonts w:asciiTheme="majorHAnsi" w:hAnsiTheme="majorHAnsi"/>
          <w:b/>
        </w:rPr>
        <w:tab/>
        <w:t xml:space="preserve">          ODPAD</w:t>
      </w:r>
      <w:r w:rsidRPr="00441F88">
        <w:rPr>
          <w:rFonts w:asciiTheme="majorHAnsi" w:hAnsiTheme="majorHAnsi"/>
          <w:b/>
        </w:rPr>
        <w:tab/>
      </w:r>
      <w:r w:rsidRPr="00441F88">
        <w:rPr>
          <w:rFonts w:asciiTheme="majorHAnsi" w:hAnsiTheme="majorHAnsi"/>
          <w:b/>
        </w:rPr>
        <w:tab/>
      </w:r>
      <w:r w:rsidRPr="00441F88">
        <w:rPr>
          <w:rFonts w:asciiTheme="majorHAnsi" w:hAnsiTheme="majorHAnsi"/>
          <w:b/>
        </w:rPr>
        <w:tab/>
        <w:t xml:space="preserve">   KATEGORIE</w:t>
      </w:r>
      <w:r w:rsidRPr="00441F88">
        <w:rPr>
          <w:rFonts w:asciiTheme="majorHAnsi" w:hAnsiTheme="majorHAnsi"/>
          <w:b/>
        </w:rPr>
        <w:tab/>
      </w:r>
    </w:p>
    <w:p w14:paraId="7025EDF5" w14:textId="77777777" w:rsidR="00402333" w:rsidRPr="00441F88" w:rsidRDefault="00402333" w:rsidP="00441F88">
      <w:pPr>
        <w:spacing w:line="240" w:lineRule="auto"/>
        <w:jc w:val="both"/>
        <w:rPr>
          <w:rFonts w:asciiTheme="majorHAnsi" w:hAnsiTheme="majorHAnsi"/>
        </w:rPr>
      </w:pPr>
    </w:p>
    <w:p w14:paraId="7A26BD05" w14:textId="77777777" w:rsidR="00402333" w:rsidRPr="00441F88" w:rsidRDefault="00402333" w:rsidP="00441F88">
      <w:pPr>
        <w:spacing w:line="240" w:lineRule="auto"/>
        <w:jc w:val="both"/>
        <w:rPr>
          <w:rFonts w:asciiTheme="majorHAnsi" w:hAnsiTheme="majorHAnsi"/>
          <w:u w:val="single"/>
        </w:rPr>
      </w:pPr>
      <w:r w:rsidRPr="00441F88">
        <w:rPr>
          <w:rFonts w:asciiTheme="majorHAnsi" w:hAnsiTheme="majorHAnsi"/>
          <w:u w:val="single"/>
        </w:rPr>
        <w:t>Stavební a demoliční odpady</w:t>
      </w:r>
    </w:p>
    <w:p w14:paraId="3B2E741C" w14:textId="77777777" w:rsidR="00402333" w:rsidRPr="00441F88" w:rsidRDefault="00402333" w:rsidP="00441F88">
      <w:pPr>
        <w:spacing w:line="240" w:lineRule="auto"/>
        <w:jc w:val="both"/>
        <w:rPr>
          <w:rFonts w:asciiTheme="majorHAnsi" w:hAnsiTheme="majorHAnsi"/>
          <w:u w:val="single"/>
        </w:rPr>
      </w:pPr>
    </w:p>
    <w:p w14:paraId="0029236D" w14:textId="77777777" w:rsidR="00402333" w:rsidRPr="00441F88" w:rsidRDefault="00402333" w:rsidP="00441F88">
      <w:pPr>
        <w:spacing w:line="240" w:lineRule="auto"/>
        <w:jc w:val="both"/>
        <w:rPr>
          <w:rFonts w:asciiTheme="majorHAnsi" w:hAnsiTheme="majorHAnsi"/>
        </w:rPr>
      </w:pPr>
      <w:r w:rsidRPr="00441F88">
        <w:rPr>
          <w:rFonts w:asciiTheme="majorHAnsi" w:hAnsiTheme="majorHAnsi"/>
        </w:rPr>
        <w:t xml:space="preserve">15 01 01 </w:t>
      </w:r>
      <w:r w:rsidRPr="00441F88">
        <w:rPr>
          <w:rFonts w:asciiTheme="majorHAnsi" w:hAnsiTheme="majorHAnsi"/>
        </w:rPr>
        <w:tab/>
      </w:r>
      <w:r w:rsidRPr="00441F88">
        <w:rPr>
          <w:rFonts w:asciiTheme="majorHAnsi" w:hAnsiTheme="majorHAnsi"/>
        </w:rPr>
        <w:tab/>
        <w:t>Papírové a lepenkové obaly</w:t>
      </w:r>
      <w:r w:rsidRPr="00441F88">
        <w:rPr>
          <w:rFonts w:asciiTheme="majorHAnsi" w:hAnsiTheme="majorHAnsi"/>
        </w:rPr>
        <w:tab/>
      </w:r>
      <w:r w:rsidRPr="00441F88">
        <w:rPr>
          <w:rFonts w:asciiTheme="majorHAnsi" w:hAnsiTheme="majorHAnsi"/>
        </w:rPr>
        <w:tab/>
        <w:t>O</w:t>
      </w:r>
    </w:p>
    <w:p w14:paraId="4540CA7D" w14:textId="77777777" w:rsidR="00402333" w:rsidRPr="00441F88" w:rsidRDefault="00402333" w:rsidP="00441F88">
      <w:pPr>
        <w:spacing w:line="240" w:lineRule="auto"/>
        <w:jc w:val="both"/>
        <w:rPr>
          <w:rFonts w:asciiTheme="majorHAnsi" w:hAnsiTheme="majorHAnsi"/>
        </w:rPr>
      </w:pPr>
      <w:r w:rsidRPr="00441F88">
        <w:rPr>
          <w:rFonts w:asciiTheme="majorHAnsi" w:hAnsiTheme="majorHAnsi"/>
        </w:rPr>
        <w:t>15 01 02</w:t>
      </w:r>
      <w:r w:rsidRPr="00441F88">
        <w:rPr>
          <w:rFonts w:asciiTheme="majorHAnsi" w:hAnsiTheme="majorHAnsi"/>
        </w:rPr>
        <w:tab/>
      </w:r>
      <w:r w:rsidRPr="00441F88">
        <w:rPr>
          <w:rFonts w:asciiTheme="majorHAnsi" w:hAnsiTheme="majorHAnsi"/>
        </w:rPr>
        <w:tab/>
        <w:t>Plastové obaly</w:t>
      </w:r>
      <w:r w:rsidRPr="00441F88">
        <w:rPr>
          <w:rFonts w:asciiTheme="majorHAnsi" w:hAnsiTheme="majorHAnsi"/>
        </w:rPr>
        <w:tab/>
      </w:r>
      <w:r w:rsidRPr="00441F88">
        <w:rPr>
          <w:rFonts w:asciiTheme="majorHAnsi" w:hAnsiTheme="majorHAnsi"/>
        </w:rPr>
        <w:tab/>
      </w:r>
      <w:r w:rsidRPr="00441F88">
        <w:rPr>
          <w:rFonts w:asciiTheme="majorHAnsi" w:hAnsiTheme="majorHAnsi"/>
        </w:rPr>
        <w:tab/>
      </w:r>
      <w:r w:rsidRPr="00441F88">
        <w:rPr>
          <w:rFonts w:asciiTheme="majorHAnsi" w:hAnsiTheme="majorHAnsi"/>
        </w:rPr>
        <w:tab/>
        <w:t>O</w:t>
      </w:r>
    </w:p>
    <w:p w14:paraId="61A4F899" w14:textId="77777777" w:rsidR="00402333" w:rsidRPr="00441F88" w:rsidRDefault="00402333" w:rsidP="00441F88">
      <w:pPr>
        <w:spacing w:line="240" w:lineRule="auto"/>
        <w:jc w:val="both"/>
        <w:rPr>
          <w:rFonts w:asciiTheme="majorHAnsi" w:hAnsiTheme="majorHAnsi"/>
        </w:rPr>
      </w:pPr>
      <w:r w:rsidRPr="00441F88">
        <w:rPr>
          <w:rFonts w:asciiTheme="majorHAnsi" w:hAnsiTheme="majorHAnsi"/>
        </w:rPr>
        <w:t>15 01 03</w:t>
      </w:r>
      <w:r w:rsidRPr="00441F88">
        <w:rPr>
          <w:rFonts w:asciiTheme="majorHAnsi" w:hAnsiTheme="majorHAnsi"/>
        </w:rPr>
        <w:tab/>
      </w:r>
      <w:r w:rsidRPr="00441F88">
        <w:rPr>
          <w:rFonts w:asciiTheme="majorHAnsi" w:hAnsiTheme="majorHAnsi"/>
        </w:rPr>
        <w:tab/>
        <w:t>Dřevěné obaly</w:t>
      </w:r>
      <w:r w:rsidRPr="00441F88">
        <w:rPr>
          <w:rFonts w:asciiTheme="majorHAnsi" w:hAnsiTheme="majorHAnsi"/>
        </w:rPr>
        <w:tab/>
      </w:r>
      <w:r w:rsidRPr="00441F88">
        <w:rPr>
          <w:rFonts w:asciiTheme="majorHAnsi" w:hAnsiTheme="majorHAnsi"/>
        </w:rPr>
        <w:tab/>
      </w:r>
      <w:r w:rsidRPr="00441F88">
        <w:rPr>
          <w:rFonts w:asciiTheme="majorHAnsi" w:hAnsiTheme="majorHAnsi"/>
        </w:rPr>
        <w:tab/>
      </w:r>
      <w:r w:rsidRPr="00441F88">
        <w:rPr>
          <w:rFonts w:asciiTheme="majorHAnsi" w:hAnsiTheme="majorHAnsi"/>
        </w:rPr>
        <w:tab/>
        <w:t>O</w:t>
      </w:r>
    </w:p>
    <w:p w14:paraId="10E1EFFC" w14:textId="77777777" w:rsidR="00402333" w:rsidRPr="00441F88" w:rsidRDefault="00402333" w:rsidP="00441F88">
      <w:pPr>
        <w:spacing w:line="240" w:lineRule="auto"/>
        <w:jc w:val="both"/>
        <w:rPr>
          <w:rFonts w:asciiTheme="majorHAnsi" w:hAnsiTheme="majorHAnsi"/>
        </w:rPr>
      </w:pPr>
      <w:r w:rsidRPr="00441F88">
        <w:rPr>
          <w:rFonts w:asciiTheme="majorHAnsi" w:hAnsiTheme="majorHAnsi"/>
        </w:rPr>
        <w:t>15 01 04</w:t>
      </w:r>
      <w:r w:rsidRPr="00441F88">
        <w:rPr>
          <w:rFonts w:asciiTheme="majorHAnsi" w:hAnsiTheme="majorHAnsi"/>
        </w:rPr>
        <w:tab/>
      </w:r>
      <w:r w:rsidRPr="00441F88">
        <w:rPr>
          <w:rFonts w:asciiTheme="majorHAnsi" w:hAnsiTheme="majorHAnsi"/>
        </w:rPr>
        <w:tab/>
        <w:t>Kovové obaly</w:t>
      </w:r>
      <w:r w:rsidRPr="00441F88">
        <w:rPr>
          <w:rFonts w:asciiTheme="majorHAnsi" w:hAnsiTheme="majorHAnsi"/>
        </w:rPr>
        <w:tab/>
      </w:r>
      <w:r w:rsidRPr="00441F88">
        <w:rPr>
          <w:rFonts w:asciiTheme="majorHAnsi" w:hAnsiTheme="majorHAnsi"/>
        </w:rPr>
        <w:tab/>
      </w:r>
      <w:r w:rsidRPr="00441F88">
        <w:rPr>
          <w:rFonts w:asciiTheme="majorHAnsi" w:hAnsiTheme="majorHAnsi"/>
        </w:rPr>
        <w:tab/>
      </w:r>
      <w:r w:rsidRPr="00441F88">
        <w:rPr>
          <w:rFonts w:asciiTheme="majorHAnsi" w:hAnsiTheme="majorHAnsi"/>
        </w:rPr>
        <w:tab/>
        <w:t>O</w:t>
      </w:r>
      <w:r w:rsidRPr="00441F88">
        <w:rPr>
          <w:rFonts w:asciiTheme="majorHAnsi" w:hAnsiTheme="majorHAnsi"/>
        </w:rPr>
        <w:tab/>
      </w:r>
    </w:p>
    <w:p w14:paraId="46C04753" w14:textId="77777777" w:rsidR="00402333" w:rsidRPr="00441F88" w:rsidRDefault="00402333" w:rsidP="00441F88">
      <w:pPr>
        <w:spacing w:line="240" w:lineRule="auto"/>
        <w:jc w:val="both"/>
        <w:rPr>
          <w:rFonts w:asciiTheme="majorHAnsi" w:hAnsiTheme="majorHAnsi"/>
        </w:rPr>
      </w:pPr>
      <w:r w:rsidRPr="00441F88">
        <w:rPr>
          <w:rFonts w:asciiTheme="majorHAnsi" w:hAnsiTheme="majorHAnsi"/>
        </w:rPr>
        <w:t>17 01 01</w:t>
      </w:r>
      <w:r w:rsidRPr="00441F88">
        <w:rPr>
          <w:rFonts w:asciiTheme="majorHAnsi" w:hAnsiTheme="majorHAnsi"/>
        </w:rPr>
        <w:tab/>
      </w:r>
      <w:r w:rsidRPr="00441F88">
        <w:rPr>
          <w:rFonts w:asciiTheme="majorHAnsi" w:hAnsiTheme="majorHAnsi"/>
        </w:rPr>
        <w:tab/>
        <w:t>Beton</w:t>
      </w:r>
      <w:r w:rsidRPr="00441F88">
        <w:rPr>
          <w:rFonts w:asciiTheme="majorHAnsi" w:hAnsiTheme="majorHAnsi"/>
        </w:rPr>
        <w:tab/>
      </w:r>
      <w:r w:rsidRPr="00441F88">
        <w:rPr>
          <w:rFonts w:asciiTheme="majorHAnsi" w:hAnsiTheme="majorHAnsi"/>
        </w:rPr>
        <w:tab/>
      </w:r>
      <w:r w:rsidRPr="00441F88">
        <w:rPr>
          <w:rFonts w:asciiTheme="majorHAnsi" w:hAnsiTheme="majorHAnsi"/>
        </w:rPr>
        <w:tab/>
      </w:r>
      <w:r w:rsidRPr="00441F88">
        <w:rPr>
          <w:rFonts w:asciiTheme="majorHAnsi" w:hAnsiTheme="majorHAnsi"/>
        </w:rPr>
        <w:tab/>
      </w:r>
      <w:r w:rsidRPr="00441F88">
        <w:rPr>
          <w:rFonts w:asciiTheme="majorHAnsi" w:hAnsiTheme="majorHAnsi"/>
        </w:rPr>
        <w:tab/>
        <w:t>O</w:t>
      </w:r>
      <w:r w:rsidRPr="00441F88">
        <w:rPr>
          <w:rFonts w:asciiTheme="majorHAnsi" w:hAnsiTheme="majorHAnsi"/>
        </w:rPr>
        <w:tab/>
      </w:r>
      <w:r w:rsidRPr="00441F88">
        <w:rPr>
          <w:rFonts w:asciiTheme="majorHAnsi" w:hAnsiTheme="majorHAnsi"/>
        </w:rPr>
        <w:tab/>
      </w:r>
    </w:p>
    <w:p w14:paraId="597D1E82" w14:textId="77777777" w:rsidR="00402333" w:rsidRPr="00441F88" w:rsidRDefault="00402333" w:rsidP="00441F88">
      <w:pPr>
        <w:spacing w:line="240" w:lineRule="auto"/>
        <w:jc w:val="both"/>
        <w:rPr>
          <w:rFonts w:asciiTheme="majorHAnsi" w:hAnsiTheme="majorHAnsi"/>
          <w:vertAlign w:val="superscript"/>
        </w:rPr>
      </w:pPr>
      <w:r w:rsidRPr="00441F88">
        <w:rPr>
          <w:rFonts w:asciiTheme="majorHAnsi" w:hAnsiTheme="majorHAnsi"/>
        </w:rPr>
        <w:t>17 02 01</w:t>
      </w:r>
      <w:r w:rsidRPr="00441F88">
        <w:rPr>
          <w:rFonts w:asciiTheme="majorHAnsi" w:hAnsiTheme="majorHAnsi"/>
        </w:rPr>
        <w:tab/>
      </w:r>
      <w:r w:rsidRPr="00441F88">
        <w:rPr>
          <w:rFonts w:asciiTheme="majorHAnsi" w:hAnsiTheme="majorHAnsi"/>
        </w:rPr>
        <w:tab/>
        <w:t>Dřevo</w:t>
      </w:r>
      <w:r w:rsidRPr="00441F88">
        <w:rPr>
          <w:rFonts w:asciiTheme="majorHAnsi" w:hAnsiTheme="majorHAnsi"/>
        </w:rPr>
        <w:tab/>
      </w:r>
      <w:r w:rsidRPr="00441F88">
        <w:rPr>
          <w:rFonts w:asciiTheme="majorHAnsi" w:hAnsiTheme="majorHAnsi"/>
        </w:rPr>
        <w:tab/>
      </w:r>
      <w:r w:rsidRPr="00441F88">
        <w:rPr>
          <w:rFonts w:asciiTheme="majorHAnsi" w:hAnsiTheme="majorHAnsi"/>
        </w:rPr>
        <w:tab/>
      </w:r>
      <w:r w:rsidRPr="00441F88">
        <w:rPr>
          <w:rFonts w:asciiTheme="majorHAnsi" w:hAnsiTheme="majorHAnsi"/>
        </w:rPr>
        <w:tab/>
      </w:r>
      <w:r w:rsidRPr="00441F88">
        <w:rPr>
          <w:rFonts w:asciiTheme="majorHAnsi" w:hAnsiTheme="majorHAnsi"/>
        </w:rPr>
        <w:tab/>
        <w:t>O</w:t>
      </w:r>
      <w:r w:rsidRPr="00441F88">
        <w:rPr>
          <w:rFonts w:asciiTheme="majorHAnsi" w:hAnsiTheme="majorHAnsi"/>
        </w:rPr>
        <w:tab/>
      </w:r>
      <w:r w:rsidRPr="00441F88">
        <w:rPr>
          <w:rFonts w:asciiTheme="majorHAnsi" w:hAnsiTheme="majorHAnsi"/>
        </w:rPr>
        <w:tab/>
      </w:r>
    </w:p>
    <w:p w14:paraId="30083586" w14:textId="77777777" w:rsidR="00402333" w:rsidRPr="00441F88" w:rsidRDefault="00402333" w:rsidP="00441F88">
      <w:pPr>
        <w:spacing w:line="240" w:lineRule="auto"/>
        <w:jc w:val="both"/>
        <w:rPr>
          <w:rFonts w:asciiTheme="majorHAnsi" w:hAnsiTheme="majorHAnsi"/>
        </w:rPr>
      </w:pPr>
      <w:r w:rsidRPr="00441F88">
        <w:rPr>
          <w:rFonts w:asciiTheme="majorHAnsi" w:hAnsiTheme="majorHAnsi"/>
        </w:rPr>
        <w:t>17 03 02</w:t>
      </w:r>
      <w:r w:rsidRPr="00441F88">
        <w:rPr>
          <w:rFonts w:asciiTheme="majorHAnsi" w:hAnsiTheme="majorHAnsi"/>
        </w:rPr>
        <w:tab/>
      </w:r>
      <w:r w:rsidRPr="00441F88">
        <w:rPr>
          <w:rFonts w:asciiTheme="majorHAnsi" w:hAnsiTheme="majorHAnsi"/>
        </w:rPr>
        <w:tab/>
        <w:t>Asfalt bez dehtu</w:t>
      </w:r>
      <w:r w:rsidRPr="00441F88">
        <w:rPr>
          <w:rFonts w:asciiTheme="majorHAnsi" w:hAnsiTheme="majorHAnsi"/>
        </w:rPr>
        <w:tab/>
      </w:r>
      <w:r w:rsidRPr="00441F88">
        <w:rPr>
          <w:rFonts w:asciiTheme="majorHAnsi" w:hAnsiTheme="majorHAnsi"/>
        </w:rPr>
        <w:tab/>
      </w:r>
      <w:r w:rsidRPr="00441F88">
        <w:rPr>
          <w:rFonts w:asciiTheme="majorHAnsi" w:hAnsiTheme="majorHAnsi"/>
        </w:rPr>
        <w:tab/>
        <w:t>O</w:t>
      </w:r>
      <w:r w:rsidRPr="00441F88">
        <w:rPr>
          <w:rFonts w:asciiTheme="majorHAnsi" w:hAnsiTheme="majorHAnsi"/>
        </w:rPr>
        <w:tab/>
      </w:r>
      <w:r w:rsidRPr="00441F88">
        <w:rPr>
          <w:rFonts w:asciiTheme="majorHAnsi" w:hAnsiTheme="majorHAnsi"/>
        </w:rPr>
        <w:tab/>
      </w:r>
    </w:p>
    <w:p w14:paraId="45FA166B" w14:textId="77777777" w:rsidR="00402333" w:rsidRPr="00441F88" w:rsidRDefault="00402333" w:rsidP="00441F88">
      <w:pPr>
        <w:spacing w:line="240" w:lineRule="auto"/>
        <w:jc w:val="both"/>
        <w:rPr>
          <w:rFonts w:asciiTheme="majorHAnsi" w:hAnsiTheme="majorHAnsi"/>
          <w:vertAlign w:val="superscript"/>
        </w:rPr>
      </w:pPr>
      <w:r w:rsidRPr="00441F88">
        <w:rPr>
          <w:rFonts w:asciiTheme="majorHAnsi" w:hAnsiTheme="majorHAnsi"/>
        </w:rPr>
        <w:t>17 04 05</w:t>
      </w:r>
      <w:r w:rsidRPr="00441F88">
        <w:rPr>
          <w:rFonts w:asciiTheme="majorHAnsi" w:hAnsiTheme="majorHAnsi"/>
        </w:rPr>
        <w:tab/>
      </w:r>
      <w:r w:rsidRPr="00441F88">
        <w:rPr>
          <w:rFonts w:asciiTheme="majorHAnsi" w:hAnsiTheme="majorHAnsi"/>
        </w:rPr>
        <w:tab/>
        <w:t>Železo nebo ocel</w:t>
      </w:r>
      <w:r w:rsidRPr="00441F88">
        <w:rPr>
          <w:rFonts w:asciiTheme="majorHAnsi" w:hAnsiTheme="majorHAnsi"/>
        </w:rPr>
        <w:tab/>
      </w:r>
      <w:r w:rsidRPr="00441F88">
        <w:rPr>
          <w:rFonts w:asciiTheme="majorHAnsi" w:hAnsiTheme="majorHAnsi"/>
        </w:rPr>
        <w:tab/>
      </w:r>
      <w:r w:rsidRPr="00441F88">
        <w:rPr>
          <w:rFonts w:asciiTheme="majorHAnsi" w:hAnsiTheme="majorHAnsi"/>
        </w:rPr>
        <w:tab/>
        <w:t>O</w:t>
      </w:r>
      <w:r w:rsidRPr="00441F88">
        <w:rPr>
          <w:rFonts w:asciiTheme="majorHAnsi" w:hAnsiTheme="majorHAnsi"/>
        </w:rPr>
        <w:tab/>
      </w:r>
      <w:r w:rsidRPr="00441F88">
        <w:rPr>
          <w:rFonts w:asciiTheme="majorHAnsi" w:hAnsiTheme="majorHAnsi"/>
        </w:rPr>
        <w:tab/>
        <w:t xml:space="preserve">       </w:t>
      </w:r>
    </w:p>
    <w:p w14:paraId="263ADE50" w14:textId="77777777" w:rsidR="00402333" w:rsidRPr="00441F88" w:rsidRDefault="00402333" w:rsidP="00441F88">
      <w:pPr>
        <w:spacing w:line="240" w:lineRule="auto"/>
        <w:jc w:val="both"/>
        <w:rPr>
          <w:rFonts w:asciiTheme="majorHAnsi" w:hAnsiTheme="majorHAnsi"/>
          <w:vertAlign w:val="superscript"/>
        </w:rPr>
      </w:pPr>
      <w:r w:rsidRPr="00441F88">
        <w:rPr>
          <w:rFonts w:asciiTheme="majorHAnsi" w:hAnsiTheme="majorHAnsi"/>
        </w:rPr>
        <w:t>17 04 11</w:t>
      </w:r>
      <w:r w:rsidRPr="00441F88">
        <w:rPr>
          <w:rFonts w:asciiTheme="majorHAnsi" w:hAnsiTheme="majorHAnsi"/>
        </w:rPr>
        <w:tab/>
      </w:r>
      <w:r w:rsidRPr="00441F88">
        <w:rPr>
          <w:rFonts w:asciiTheme="majorHAnsi" w:hAnsiTheme="majorHAnsi"/>
        </w:rPr>
        <w:tab/>
        <w:t>Kabely</w:t>
      </w:r>
      <w:r w:rsidRPr="00441F88">
        <w:rPr>
          <w:rFonts w:asciiTheme="majorHAnsi" w:hAnsiTheme="majorHAnsi"/>
        </w:rPr>
        <w:tab/>
      </w:r>
      <w:r w:rsidRPr="00441F88">
        <w:rPr>
          <w:rFonts w:asciiTheme="majorHAnsi" w:hAnsiTheme="majorHAnsi"/>
        </w:rPr>
        <w:tab/>
      </w:r>
      <w:r w:rsidRPr="00441F88">
        <w:rPr>
          <w:rFonts w:asciiTheme="majorHAnsi" w:hAnsiTheme="majorHAnsi"/>
        </w:rPr>
        <w:tab/>
      </w:r>
      <w:r w:rsidRPr="00441F88">
        <w:rPr>
          <w:rFonts w:asciiTheme="majorHAnsi" w:hAnsiTheme="majorHAnsi"/>
        </w:rPr>
        <w:tab/>
      </w:r>
      <w:r w:rsidRPr="00441F88">
        <w:rPr>
          <w:rFonts w:asciiTheme="majorHAnsi" w:hAnsiTheme="majorHAnsi"/>
        </w:rPr>
        <w:tab/>
        <w:t>O</w:t>
      </w:r>
      <w:r w:rsidRPr="00441F88">
        <w:rPr>
          <w:rFonts w:asciiTheme="majorHAnsi" w:hAnsiTheme="majorHAnsi"/>
        </w:rPr>
        <w:tab/>
      </w:r>
      <w:r w:rsidRPr="00441F88">
        <w:rPr>
          <w:rFonts w:asciiTheme="majorHAnsi" w:hAnsiTheme="majorHAnsi"/>
        </w:rPr>
        <w:tab/>
        <w:t xml:space="preserve"> </w:t>
      </w:r>
    </w:p>
    <w:p w14:paraId="3B6F7BEE" w14:textId="77777777" w:rsidR="00402333" w:rsidRPr="00441F88" w:rsidRDefault="00402333" w:rsidP="00441F88">
      <w:pPr>
        <w:spacing w:line="240" w:lineRule="auto"/>
        <w:jc w:val="both"/>
        <w:rPr>
          <w:rFonts w:asciiTheme="majorHAnsi" w:hAnsiTheme="majorHAnsi"/>
        </w:rPr>
      </w:pPr>
      <w:r w:rsidRPr="00441F88">
        <w:rPr>
          <w:rFonts w:asciiTheme="majorHAnsi" w:hAnsiTheme="majorHAnsi"/>
        </w:rPr>
        <w:t>17 05 04</w:t>
      </w:r>
      <w:r w:rsidRPr="00441F88">
        <w:rPr>
          <w:rFonts w:asciiTheme="majorHAnsi" w:hAnsiTheme="majorHAnsi"/>
        </w:rPr>
        <w:tab/>
      </w:r>
      <w:r w:rsidRPr="00441F88">
        <w:rPr>
          <w:rFonts w:asciiTheme="majorHAnsi" w:hAnsiTheme="majorHAnsi"/>
        </w:rPr>
        <w:tab/>
        <w:t>Zemina nebo kameny</w:t>
      </w:r>
      <w:r w:rsidRPr="00441F88">
        <w:rPr>
          <w:rFonts w:asciiTheme="majorHAnsi" w:hAnsiTheme="majorHAnsi"/>
        </w:rPr>
        <w:tab/>
      </w:r>
      <w:r w:rsidRPr="00441F88">
        <w:rPr>
          <w:rFonts w:asciiTheme="majorHAnsi" w:hAnsiTheme="majorHAnsi"/>
        </w:rPr>
        <w:tab/>
      </w:r>
      <w:r w:rsidRPr="00441F88">
        <w:rPr>
          <w:rFonts w:asciiTheme="majorHAnsi" w:hAnsiTheme="majorHAnsi"/>
        </w:rPr>
        <w:tab/>
        <w:t>O</w:t>
      </w:r>
      <w:r w:rsidRPr="00441F88">
        <w:rPr>
          <w:rFonts w:asciiTheme="majorHAnsi" w:hAnsiTheme="majorHAnsi"/>
        </w:rPr>
        <w:tab/>
      </w:r>
    </w:p>
    <w:p w14:paraId="3EF21D45" w14:textId="77777777" w:rsidR="00402333" w:rsidRPr="00441F88" w:rsidRDefault="00402333" w:rsidP="00441F88">
      <w:pPr>
        <w:spacing w:line="240" w:lineRule="auto"/>
        <w:jc w:val="both"/>
        <w:rPr>
          <w:rFonts w:asciiTheme="majorHAnsi" w:hAnsiTheme="majorHAnsi"/>
        </w:rPr>
      </w:pPr>
      <w:r w:rsidRPr="00441F88">
        <w:rPr>
          <w:rFonts w:asciiTheme="majorHAnsi" w:hAnsiTheme="majorHAnsi"/>
        </w:rPr>
        <w:t>17 09 04</w:t>
      </w:r>
      <w:r w:rsidRPr="00441F88">
        <w:rPr>
          <w:rFonts w:asciiTheme="majorHAnsi" w:hAnsiTheme="majorHAnsi"/>
        </w:rPr>
        <w:tab/>
      </w:r>
      <w:r w:rsidRPr="00441F88">
        <w:rPr>
          <w:rFonts w:asciiTheme="majorHAnsi" w:hAnsiTheme="majorHAnsi"/>
        </w:rPr>
        <w:tab/>
        <w:t>Směsné stavební a demoliční odpady O</w:t>
      </w:r>
      <w:r w:rsidRPr="00441F88">
        <w:rPr>
          <w:rFonts w:asciiTheme="majorHAnsi" w:hAnsiTheme="majorHAnsi"/>
        </w:rPr>
        <w:tab/>
      </w:r>
    </w:p>
    <w:p w14:paraId="6959C8AA" w14:textId="77777777" w:rsidR="00402333" w:rsidRPr="00441F88" w:rsidRDefault="00402333" w:rsidP="00441F88">
      <w:pPr>
        <w:spacing w:line="240" w:lineRule="auto"/>
        <w:jc w:val="both"/>
        <w:rPr>
          <w:rFonts w:asciiTheme="majorHAnsi" w:hAnsiTheme="majorHAnsi"/>
        </w:rPr>
      </w:pPr>
    </w:p>
    <w:p w14:paraId="3474117A" w14:textId="77777777" w:rsidR="00402333" w:rsidRPr="00441F88" w:rsidRDefault="00402333" w:rsidP="00441F88">
      <w:pPr>
        <w:spacing w:line="240" w:lineRule="auto"/>
        <w:jc w:val="both"/>
        <w:rPr>
          <w:rFonts w:asciiTheme="majorHAnsi" w:hAnsiTheme="majorHAnsi"/>
          <w:u w:val="single"/>
        </w:rPr>
      </w:pPr>
      <w:r w:rsidRPr="00441F88">
        <w:rPr>
          <w:rFonts w:asciiTheme="majorHAnsi" w:hAnsiTheme="majorHAnsi"/>
          <w:u w:val="single"/>
        </w:rPr>
        <w:t>Odpady komunální</w:t>
      </w:r>
    </w:p>
    <w:p w14:paraId="63CF487D" w14:textId="77777777" w:rsidR="00402333" w:rsidRPr="00441F88" w:rsidRDefault="00402333" w:rsidP="00441F88">
      <w:pPr>
        <w:spacing w:line="240" w:lineRule="auto"/>
        <w:jc w:val="both"/>
        <w:rPr>
          <w:rFonts w:asciiTheme="majorHAnsi" w:hAnsiTheme="majorHAnsi"/>
          <w:u w:val="single"/>
        </w:rPr>
      </w:pPr>
    </w:p>
    <w:p w14:paraId="221CD514" w14:textId="77777777" w:rsidR="00402333" w:rsidRPr="00441F88" w:rsidRDefault="00402333" w:rsidP="00441F88">
      <w:pPr>
        <w:spacing w:line="240" w:lineRule="auto"/>
        <w:jc w:val="both"/>
        <w:rPr>
          <w:rFonts w:asciiTheme="majorHAnsi" w:hAnsiTheme="majorHAnsi"/>
          <w:vertAlign w:val="superscript"/>
        </w:rPr>
      </w:pPr>
      <w:r w:rsidRPr="00441F88">
        <w:rPr>
          <w:rFonts w:asciiTheme="majorHAnsi" w:hAnsiTheme="majorHAnsi"/>
        </w:rPr>
        <w:t>20 02 01</w:t>
      </w:r>
      <w:r w:rsidRPr="00441F88">
        <w:rPr>
          <w:rFonts w:asciiTheme="majorHAnsi" w:hAnsiTheme="majorHAnsi"/>
        </w:rPr>
        <w:tab/>
      </w:r>
      <w:r w:rsidRPr="00441F88">
        <w:rPr>
          <w:rFonts w:asciiTheme="majorHAnsi" w:hAnsiTheme="majorHAnsi"/>
        </w:rPr>
        <w:tab/>
        <w:t>biologický rozložitelný odpad</w:t>
      </w:r>
      <w:r w:rsidRPr="00441F88">
        <w:rPr>
          <w:rFonts w:asciiTheme="majorHAnsi" w:hAnsiTheme="majorHAnsi"/>
        </w:rPr>
        <w:tab/>
      </w:r>
      <w:r w:rsidRPr="00441F88">
        <w:rPr>
          <w:rFonts w:asciiTheme="majorHAnsi" w:hAnsiTheme="majorHAnsi"/>
        </w:rPr>
        <w:tab/>
        <w:t>O</w:t>
      </w:r>
      <w:r w:rsidRPr="00441F88">
        <w:rPr>
          <w:rFonts w:asciiTheme="majorHAnsi" w:hAnsiTheme="majorHAnsi"/>
        </w:rPr>
        <w:tab/>
      </w:r>
      <w:r w:rsidRPr="00441F88">
        <w:rPr>
          <w:rFonts w:asciiTheme="majorHAnsi" w:hAnsiTheme="majorHAnsi"/>
        </w:rPr>
        <w:tab/>
        <w:t xml:space="preserve">  </w:t>
      </w:r>
    </w:p>
    <w:p w14:paraId="472728CC" w14:textId="77777777" w:rsidR="00402333" w:rsidRPr="00441F88" w:rsidRDefault="00402333" w:rsidP="00441F88">
      <w:pPr>
        <w:spacing w:line="240" w:lineRule="auto"/>
        <w:jc w:val="both"/>
        <w:rPr>
          <w:rFonts w:asciiTheme="majorHAnsi" w:hAnsiTheme="majorHAnsi"/>
        </w:rPr>
      </w:pPr>
      <w:r w:rsidRPr="00441F88">
        <w:rPr>
          <w:rFonts w:asciiTheme="majorHAnsi" w:hAnsiTheme="majorHAnsi"/>
        </w:rPr>
        <w:t>20 02 01</w:t>
      </w:r>
      <w:r w:rsidRPr="00441F88">
        <w:rPr>
          <w:rFonts w:asciiTheme="majorHAnsi" w:hAnsiTheme="majorHAnsi"/>
        </w:rPr>
        <w:tab/>
      </w:r>
      <w:r w:rsidRPr="00441F88">
        <w:rPr>
          <w:rFonts w:asciiTheme="majorHAnsi" w:hAnsiTheme="majorHAnsi"/>
        </w:rPr>
        <w:tab/>
        <w:t>Zemina a kameny</w:t>
      </w:r>
      <w:r w:rsidRPr="00441F88">
        <w:rPr>
          <w:rFonts w:asciiTheme="majorHAnsi" w:hAnsiTheme="majorHAnsi"/>
        </w:rPr>
        <w:tab/>
      </w:r>
      <w:r w:rsidRPr="00441F88">
        <w:rPr>
          <w:rFonts w:asciiTheme="majorHAnsi" w:hAnsiTheme="majorHAnsi"/>
        </w:rPr>
        <w:tab/>
      </w:r>
      <w:r w:rsidRPr="00441F88">
        <w:rPr>
          <w:rFonts w:asciiTheme="majorHAnsi" w:hAnsiTheme="majorHAnsi"/>
        </w:rPr>
        <w:tab/>
        <w:t>O</w:t>
      </w:r>
      <w:r w:rsidRPr="00441F88">
        <w:rPr>
          <w:rFonts w:asciiTheme="majorHAnsi" w:hAnsiTheme="majorHAnsi"/>
        </w:rPr>
        <w:tab/>
      </w:r>
      <w:r w:rsidRPr="00441F88">
        <w:rPr>
          <w:rFonts w:asciiTheme="majorHAnsi" w:hAnsiTheme="majorHAnsi"/>
        </w:rPr>
        <w:tab/>
      </w:r>
    </w:p>
    <w:p w14:paraId="4454ED5B" w14:textId="77777777" w:rsidR="00402333" w:rsidRPr="00441F88" w:rsidRDefault="00402333" w:rsidP="00441F88">
      <w:pPr>
        <w:spacing w:line="240" w:lineRule="auto"/>
        <w:jc w:val="both"/>
        <w:rPr>
          <w:rFonts w:asciiTheme="majorHAnsi" w:hAnsiTheme="majorHAnsi"/>
        </w:rPr>
      </w:pPr>
      <w:r w:rsidRPr="00441F88">
        <w:rPr>
          <w:rFonts w:asciiTheme="majorHAnsi" w:hAnsiTheme="majorHAnsi"/>
        </w:rPr>
        <w:t>20 02 03</w:t>
      </w:r>
      <w:r w:rsidRPr="00441F88">
        <w:rPr>
          <w:rFonts w:asciiTheme="majorHAnsi" w:hAnsiTheme="majorHAnsi"/>
        </w:rPr>
        <w:tab/>
      </w:r>
      <w:r w:rsidRPr="00441F88">
        <w:rPr>
          <w:rFonts w:asciiTheme="majorHAnsi" w:hAnsiTheme="majorHAnsi"/>
        </w:rPr>
        <w:tab/>
        <w:t>jiný biologicky nerozložitelný odpad</w:t>
      </w:r>
      <w:r w:rsidRPr="00441F88">
        <w:rPr>
          <w:rFonts w:asciiTheme="majorHAnsi" w:hAnsiTheme="majorHAnsi"/>
        </w:rPr>
        <w:tab/>
        <w:t>O</w:t>
      </w:r>
      <w:r w:rsidRPr="00441F88">
        <w:rPr>
          <w:rFonts w:asciiTheme="majorHAnsi" w:hAnsiTheme="majorHAnsi"/>
        </w:rPr>
        <w:tab/>
      </w:r>
      <w:r w:rsidRPr="00441F88">
        <w:rPr>
          <w:rFonts w:asciiTheme="majorHAnsi" w:hAnsiTheme="majorHAnsi"/>
        </w:rPr>
        <w:tab/>
      </w:r>
    </w:p>
    <w:p w14:paraId="09228E55" w14:textId="77777777" w:rsidR="00402333" w:rsidRPr="00441F88" w:rsidRDefault="00402333" w:rsidP="00441F88">
      <w:pPr>
        <w:spacing w:line="240" w:lineRule="auto"/>
        <w:jc w:val="both"/>
        <w:rPr>
          <w:rFonts w:asciiTheme="majorHAnsi" w:hAnsiTheme="majorHAnsi"/>
        </w:rPr>
      </w:pPr>
      <w:r w:rsidRPr="00441F88">
        <w:rPr>
          <w:rFonts w:asciiTheme="majorHAnsi" w:hAnsiTheme="majorHAnsi"/>
        </w:rPr>
        <w:t>20 03 01</w:t>
      </w:r>
      <w:r w:rsidRPr="00441F88">
        <w:rPr>
          <w:rFonts w:asciiTheme="majorHAnsi" w:hAnsiTheme="majorHAnsi"/>
        </w:rPr>
        <w:tab/>
      </w:r>
      <w:r w:rsidRPr="00441F88">
        <w:rPr>
          <w:rFonts w:asciiTheme="majorHAnsi" w:hAnsiTheme="majorHAnsi"/>
        </w:rPr>
        <w:tab/>
        <w:t>Směsný komunální odpad</w:t>
      </w:r>
      <w:r w:rsidRPr="00441F88">
        <w:rPr>
          <w:rFonts w:asciiTheme="majorHAnsi" w:hAnsiTheme="majorHAnsi"/>
        </w:rPr>
        <w:tab/>
      </w:r>
      <w:r w:rsidRPr="00441F88">
        <w:rPr>
          <w:rFonts w:asciiTheme="majorHAnsi" w:hAnsiTheme="majorHAnsi"/>
        </w:rPr>
        <w:tab/>
        <w:t>O</w:t>
      </w:r>
      <w:r w:rsidRPr="00441F88">
        <w:rPr>
          <w:rFonts w:asciiTheme="majorHAnsi" w:hAnsiTheme="majorHAnsi"/>
        </w:rPr>
        <w:tab/>
      </w:r>
      <w:r w:rsidRPr="00441F88">
        <w:rPr>
          <w:rFonts w:asciiTheme="majorHAnsi" w:hAnsiTheme="majorHAnsi"/>
        </w:rPr>
        <w:tab/>
      </w:r>
    </w:p>
    <w:p w14:paraId="0DBB174B" w14:textId="77777777" w:rsidR="00402333" w:rsidRPr="00441F88" w:rsidRDefault="00402333" w:rsidP="00441F88">
      <w:pPr>
        <w:spacing w:line="240" w:lineRule="auto"/>
        <w:jc w:val="both"/>
        <w:rPr>
          <w:rFonts w:asciiTheme="majorHAnsi" w:hAnsiTheme="majorHAnsi"/>
        </w:rPr>
      </w:pPr>
    </w:p>
    <w:p w14:paraId="5D794580" w14:textId="77777777" w:rsidR="00402333" w:rsidRPr="00441F88" w:rsidRDefault="00402333" w:rsidP="00441F88">
      <w:pPr>
        <w:spacing w:line="240" w:lineRule="auto"/>
        <w:ind w:firstLine="708"/>
        <w:jc w:val="both"/>
        <w:rPr>
          <w:rFonts w:asciiTheme="majorHAnsi" w:hAnsiTheme="majorHAnsi"/>
        </w:rPr>
      </w:pPr>
      <w:r w:rsidRPr="00441F88">
        <w:rPr>
          <w:rFonts w:asciiTheme="majorHAnsi" w:hAnsiTheme="majorHAnsi"/>
        </w:rPr>
        <w:t xml:space="preserve">Zhotovitel zabezpečí způsob nakládání s odpady dle jednotlivých kategorií v souladu se stávajícími legislativními požadavky. </w:t>
      </w:r>
    </w:p>
    <w:p w14:paraId="106C349E" w14:textId="77777777" w:rsidR="00402333" w:rsidRPr="00441F88" w:rsidRDefault="00402333" w:rsidP="00441F88">
      <w:pPr>
        <w:spacing w:line="240" w:lineRule="auto"/>
        <w:ind w:firstLine="708"/>
        <w:jc w:val="both"/>
        <w:rPr>
          <w:rFonts w:asciiTheme="majorHAnsi" w:hAnsiTheme="majorHAnsi"/>
        </w:rPr>
      </w:pPr>
      <w:r w:rsidRPr="00441F88">
        <w:rPr>
          <w:rFonts w:asciiTheme="majorHAnsi" w:hAnsiTheme="majorHAnsi"/>
        </w:rPr>
        <w:t>Pro umístění staveniště a skládek materiálu mohou být alternativně využity prostory přilehlých průmyslových areálů, pronájem je věcí zhotovitele stavby.</w:t>
      </w:r>
    </w:p>
    <w:p w14:paraId="222B4134" w14:textId="77777777" w:rsidR="00402333" w:rsidRPr="00441F88" w:rsidRDefault="00402333" w:rsidP="00441F88">
      <w:pPr>
        <w:spacing w:line="240" w:lineRule="auto"/>
        <w:jc w:val="both"/>
        <w:rPr>
          <w:rFonts w:asciiTheme="majorHAnsi" w:hAnsiTheme="majorHAnsi"/>
          <w:b/>
        </w:rPr>
      </w:pPr>
    </w:p>
    <w:p w14:paraId="70713D62" w14:textId="77777777" w:rsidR="00402333" w:rsidRPr="00441F88" w:rsidRDefault="00402333" w:rsidP="00441F88">
      <w:pPr>
        <w:spacing w:line="240" w:lineRule="auto"/>
        <w:jc w:val="both"/>
        <w:rPr>
          <w:rFonts w:asciiTheme="majorHAnsi" w:hAnsiTheme="majorHAnsi"/>
          <w:b/>
        </w:rPr>
      </w:pPr>
      <w:r w:rsidRPr="00441F88">
        <w:rPr>
          <w:rFonts w:asciiTheme="majorHAnsi" w:hAnsiTheme="majorHAnsi"/>
          <w:b/>
        </w:rPr>
        <w:t xml:space="preserve">Odpady z přípravy území </w:t>
      </w:r>
    </w:p>
    <w:p w14:paraId="434CBC1B" w14:textId="77777777" w:rsidR="00402333" w:rsidRPr="00441F88" w:rsidRDefault="00402333" w:rsidP="00441F88">
      <w:pPr>
        <w:spacing w:line="240" w:lineRule="auto"/>
        <w:ind w:firstLine="708"/>
        <w:jc w:val="both"/>
        <w:rPr>
          <w:rFonts w:asciiTheme="majorHAnsi" w:hAnsiTheme="majorHAnsi"/>
        </w:rPr>
      </w:pPr>
      <w:r w:rsidRPr="00441F88">
        <w:rPr>
          <w:rFonts w:asciiTheme="majorHAnsi" w:hAnsiTheme="majorHAnsi"/>
        </w:rPr>
        <w:t>Příprava území bude spočívat v uvolnění území pro vlastní výstavbu, tzn. v odstranění stávajících konstrukcí objektů a v přípravě podloží pro zemní práce.</w:t>
      </w:r>
    </w:p>
    <w:p w14:paraId="71D93A09" w14:textId="77777777" w:rsidR="00402333" w:rsidRPr="00441F88" w:rsidRDefault="00402333" w:rsidP="00441F88">
      <w:pPr>
        <w:spacing w:line="240" w:lineRule="auto"/>
        <w:ind w:firstLine="708"/>
        <w:jc w:val="both"/>
        <w:rPr>
          <w:rFonts w:asciiTheme="majorHAnsi" w:hAnsiTheme="majorHAnsi"/>
        </w:rPr>
      </w:pPr>
      <w:r w:rsidRPr="00441F88">
        <w:rPr>
          <w:rFonts w:asciiTheme="majorHAnsi" w:hAnsiTheme="majorHAnsi"/>
        </w:rPr>
        <w:t>Na stavbě využitelné materiály (štěrk, zemina, kamenivo) budou opětovně použity pro výstavbu nových komunikací nebo dočasně uloženy pro použití na jiných stavbách. Sejmuté živičné vrstvy budou použity na výrobu recyklovaných živičných směsí nebo uloženy na skládce příslušné skupiny. Části kovových konstrukcí budou předány k využití jako druhotná surovina.</w:t>
      </w:r>
    </w:p>
    <w:p w14:paraId="3594707E" w14:textId="77777777" w:rsidR="00402333" w:rsidRPr="00441F88" w:rsidRDefault="00402333" w:rsidP="00441F88">
      <w:pPr>
        <w:spacing w:line="240" w:lineRule="auto"/>
        <w:ind w:firstLine="708"/>
        <w:jc w:val="both"/>
        <w:rPr>
          <w:rFonts w:asciiTheme="majorHAnsi" w:hAnsiTheme="majorHAnsi"/>
        </w:rPr>
      </w:pPr>
      <w:r w:rsidRPr="00441F88">
        <w:rPr>
          <w:rFonts w:asciiTheme="majorHAnsi" w:hAnsiTheme="majorHAnsi"/>
        </w:rPr>
        <w:t>Stavební odpady budou přednostně recyklovány, nevyužitelná část materiálů vzniklých z demolic bude uložena na řízenou skládku příslušné skupiny.</w:t>
      </w:r>
    </w:p>
    <w:p w14:paraId="1AAC6A1E" w14:textId="77777777" w:rsidR="00402333" w:rsidRPr="00441F88" w:rsidRDefault="00402333" w:rsidP="00441F88">
      <w:pPr>
        <w:spacing w:line="240" w:lineRule="auto"/>
        <w:jc w:val="both"/>
        <w:rPr>
          <w:rFonts w:asciiTheme="majorHAnsi" w:hAnsiTheme="majorHAnsi"/>
        </w:rPr>
      </w:pPr>
    </w:p>
    <w:p w14:paraId="636FBA4B" w14:textId="77777777" w:rsidR="00402333" w:rsidRPr="00441F88" w:rsidRDefault="00402333" w:rsidP="00441F88">
      <w:pPr>
        <w:spacing w:line="240" w:lineRule="auto"/>
        <w:jc w:val="both"/>
        <w:rPr>
          <w:rFonts w:asciiTheme="majorHAnsi" w:hAnsiTheme="majorHAnsi"/>
        </w:rPr>
      </w:pPr>
      <w:r w:rsidRPr="00441F88">
        <w:rPr>
          <w:rFonts w:asciiTheme="majorHAnsi" w:hAnsiTheme="majorHAnsi"/>
        </w:rPr>
        <w:t xml:space="preserve">Z hlediska druhů odpadů se předpokládá vznik následujících odpadů: TAB. </w:t>
      </w:r>
    </w:p>
    <w:p w14:paraId="504AAE54" w14:textId="77777777" w:rsidR="00402333" w:rsidRPr="00441F88" w:rsidRDefault="00402333" w:rsidP="00441F88">
      <w:pPr>
        <w:spacing w:line="240" w:lineRule="auto"/>
        <w:jc w:val="both"/>
        <w:rPr>
          <w:rFonts w:asciiTheme="majorHAnsi" w:hAnsiTheme="majorHAnsi"/>
        </w:rPr>
      </w:pPr>
    </w:p>
    <w:tbl>
      <w:tblPr>
        <w:tblW w:w="1017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0A0" w:firstRow="1" w:lastRow="0" w:firstColumn="1" w:lastColumn="0" w:noHBand="0" w:noVBand="0"/>
      </w:tblPr>
      <w:tblGrid>
        <w:gridCol w:w="3200"/>
        <w:gridCol w:w="1639"/>
        <w:gridCol w:w="1153"/>
        <w:gridCol w:w="4179"/>
      </w:tblGrid>
      <w:tr w:rsidR="00402333" w:rsidRPr="00441F88" w14:paraId="5590F1D2" w14:textId="77777777" w:rsidTr="00312B8A">
        <w:trPr>
          <w:tblHeader/>
        </w:trPr>
        <w:tc>
          <w:tcPr>
            <w:tcW w:w="3200" w:type="dxa"/>
            <w:vAlign w:val="center"/>
          </w:tcPr>
          <w:p w14:paraId="5C0EB99C" w14:textId="77777777" w:rsidR="00402333" w:rsidRPr="00441F88" w:rsidRDefault="00402333" w:rsidP="00441F88">
            <w:pPr>
              <w:spacing w:line="240" w:lineRule="auto"/>
              <w:jc w:val="both"/>
              <w:rPr>
                <w:rFonts w:asciiTheme="majorHAnsi" w:hAnsiTheme="majorHAnsi"/>
                <w:b/>
                <w:sz w:val="24"/>
                <w:szCs w:val="24"/>
              </w:rPr>
            </w:pPr>
            <w:r w:rsidRPr="00441F88">
              <w:rPr>
                <w:rFonts w:asciiTheme="majorHAnsi" w:hAnsiTheme="majorHAnsi"/>
                <w:b/>
                <w:sz w:val="24"/>
                <w:szCs w:val="24"/>
              </w:rPr>
              <w:t>Materiál</w:t>
            </w:r>
          </w:p>
        </w:tc>
        <w:tc>
          <w:tcPr>
            <w:tcW w:w="1639" w:type="dxa"/>
            <w:vAlign w:val="center"/>
          </w:tcPr>
          <w:p w14:paraId="3BF3817F" w14:textId="77777777" w:rsidR="00402333" w:rsidRPr="00441F88" w:rsidRDefault="00402333" w:rsidP="00441F88">
            <w:pPr>
              <w:spacing w:line="240" w:lineRule="auto"/>
              <w:jc w:val="both"/>
              <w:rPr>
                <w:rFonts w:asciiTheme="majorHAnsi" w:hAnsiTheme="majorHAnsi"/>
                <w:b/>
                <w:sz w:val="24"/>
                <w:szCs w:val="24"/>
              </w:rPr>
            </w:pPr>
            <w:r w:rsidRPr="00441F88">
              <w:rPr>
                <w:rFonts w:asciiTheme="majorHAnsi" w:hAnsiTheme="majorHAnsi"/>
                <w:b/>
                <w:sz w:val="24"/>
                <w:szCs w:val="24"/>
              </w:rPr>
              <w:t>Kód odpadu</w:t>
            </w:r>
          </w:p>
        </w:tc>
        <w:tc>
          <w:tcPr>
            <w:tcW w:w="1153" w:type="dxa"/>
            <w:vAlign w:val="center"/>
          </w:tcPr>
          <w:p w14:paraId="07BBA73A" w14:textId="77777777" w:rsidR="00402333" w:rsidRPr="00441F88" w:rsidRDefault="00402333" w:rsidP="00441F88">
            <w:pPr>
              <w:spacing w:line="240" w:lineRule="auto"/>
              <w:jc w:val="both"/>
              <w:rPr>
                <w:rFonts w:asciiTheme="majorHAnsi" w:hAnsiTheme="majorHAnsi"/>
                <w:b/>
                <w:sz w:val="24"/>
                <w:szCs w:val="24"/>
              </w:rPr>
            </w:pPr>
            <w:r w:rsidRPr="00441F88">
              <w:rPr>
                <w:rFonts w:asciiTheme="majorHAnsi" w:hAnsiTheme="majorHAnsi"/>
                <w:b/>
                <w:sz w:val="24"/>
                <w:szCs w:val="24"/>
              </w:rPr>
              <w:t>Množství</w:t>
            </w:r>
          </w:p>
        </w:tc>
        <w:tc>
          <w:tcPr>
            <w:tcW w:w="4179" w:type="dxa"/>
            <w:vAlign w:val="center"/>
          </w:tcPr>
          <w:p w14:paraId="450B177D" w14:textId="77777777" w:rsidR="00402333" w:rsidRPr="00441F88" w:rsidRDefault="00402333" w:rsidP="00441F88">
            <w:pPr>
              <w:spacing w:line="240" w:lineRule="auto"/>
              <w:jc w:val="both"/>
              <w:rPr>
                <w:rFonts w:asciiTheme="majorHAnsi" w:hAnsiTheme="majorHAnsi"/>
                <w:b/>
                <w:sz w:val="24"/>
                <w:szCs w:val="24"/>
              </w:rPr>
            </w:pPr>
            <w:r w:rsidRPr="00441F88">
              <w:rPr>
                <w:rFonts w:asciiTheme="majorHAnsi" w:hAnsiTheme="majorHAnsi"/>
                <w:b/>
                <w:sz w:val="24"/>
                <w:szCs w:val="24"/>
              </w:rPr>
              <w:t xml:space="preserve">Předpokládaný způsob nakládaní </w:t>
            </w:r>
            <w:r w:rsidRPr="00441F88">
              <w:rPr>
                <w:rFonts w:asciiTheme="majorHAnsi" w:hAnsiTheme="majorHAnsi"/>
                <w:b/>
                <w:sz w:val="24"/>
                <w:szCs w:val="24"/>
              </w:rPr>
              <w:br/>
              <w:t>s odpadem</w:t>
            </w:r>
          </w:p>
        </w:tc>
      </w:tr>
      <w:tr w:rsidR="00402333" w:rsidRPr="00441F88" w14:paraId="00DCDD4B" w14:textId="77777777" w:rsidTr="00312B8A">
        <w:tc>
          <w:tcPr>
            <w:tcW w:w="3200" w:type="dxa"/>
            <w:vAlign w:val="center"/>
          </w:tcPr>
          <w:p w14:paraId="3499F635" w14:textId="77777777" w:rsidR="00402333" w:rsidRPr="00441F88" w:rsidRDefault="00402333" w:rsidP="00441F88">
            <w:pPr>
              <w:spacing w:line="240" w:lineRule="auto"/>
              <w:jc w:val="both"/>
              <w:rPr>
                <w:rFonts w:asciiTheme="majorHAnsi" w:hAnsiTheme="majorHAnsi"/>
                <w:sz w:val="24"/>
                <w:szCs w:val="24"/>
              </w:rPr>
            </w:pPr>
            <w:r w:rsidRPr="00441F88">
              <w:rPr>
                <w:rFonts w:asciiTheme="majorHAnsi" w:hAnsiTheme="majorHAnsi"/>
                <w:sz w:val="24"/>
                <w:szCs w:val="24"/>
              </w:rPr>
              <w:t>Betonové/asfaltové konstrukce</w:t>
            </w:r>
          </w:p>
        </w:tc>
        <w:tc>
          <w:tcPr>
            <w:tcW w:w="1639" w:type="dxa"/>
            <w:vAlign w:val="center"/>
          </w:tcPr>
          <w:p w14:paraId="11871ED5" w14:textId="77777777" w:rsidR="00402333" w:rsidRPr="00441F88" w:rsidRDefault="00402333" w:rsidP="00441F88">
            <w:pPr>
              <w:spacing w:line="240" w:lineRule="auto"/>
              <w:jc w:val="both"/>
              <w:rPr>
                <w:rFonts w:asciiTheme="majorHAnsi" w:hAnsiTheme="majorHAnsi"/>
                <w:sz w:val="24"/>
                <w:szCs w:val="24"/>
              </w:rPr>
            </w:pPr>
            <w:r w:rsidRPr="00441F88">
              <w:rPr>
                <w:rFonts w:asciiTheme="majorHAnsi" w:hAnsiTheme="majorHAnsi"/>
                <w:sz w:val="24"/>
                <w:szCs w:val="24"/>
              </w:rPr>
              <w:t>170101</w:t>
            </w:r>
          </w:p>
        </w:tc>
        <w:tc>
          <w:tcPr>
            <w:tcW w:w="1153" w:type="dxa"/>
            <w:vAlign w:val="center"/>
          </w:tcPr>
          <w:p w14:paraId="07B6811D" w14:textId="77777777" w:rsidR="00402333" w:rsidRPr="00441F88" w:rsidRDefault="00402333" w:rsidP="00441F88">
            <w:pPr>
              <w:spacing w:line="240" w:lineRule="auto"/>
              <w:jc w:val="both"/>
              <w:rPr>
                <w:rFonts w:asciiTheme="majorHAnsi" w:hAnsiTheme="majorHAnsi"/>
                <w:sz w:val="24"/>
                <w:szCs w:val="24"/>
                <w:vertAlign w:val="superscript"/>
              </w:rPr>
            </w:pPr>
            <w:r w:rsidRPr="00441F88">
              <w:rPr>
                <w:rFonts w:asciiTheme="majorHAnsi" w:hAnsiTheme="majorHAnsi"/>
                <w:sz w:val="24"/>
                <w:szCs w:val="24"/>
              </w:rPr>
              <w:t>X</w:t>
            </w:r>
          </w:p>
        </w:tc>
        <w:tc>
          <w:tcPr>
            <w:tcW w:w="4179" w:type="dxa"/>
            <w:vAlign w:val="center"/>
          </w:tcPr>
          <w:p w14:paraId="7F83DDB1" w14:textId="77777777" w:rsidR="00402333" w:rsidRPr="00441F88" w:rsidRDefault="00402333" w:rsidP="00441F88">
            <w:pPr>
              <w:spacing w:line="240" w:lineRule="auto"/>
              <w:jc w:val="both"/>
              <w:rPr>
                <w:rFonts w:asciiTheme="majorHAnsi" w:hAnsiTheme="majorHAnsi"/>
                <w:sz w:val="24"/>
                <w:szCs w:val="24"/>
              </w:rPr>
            </w:pPr>
            <w:r w:rsidRPr="00441F88">
              <w:rPr>
                <w:rFonts w:asciiTheme="majorHAnsi" w:hAnsiTheme="majorHAnsi"/>
                <w:sz w:val="24"/>
                <w:szCs w:val="24"/>
              </w:rPr>
              <w:t>Recyklace, skládka</w:t>
            </w:r>
          </w:p>
        </w:tc>
      </w:tr>
      <w:tr w:rsidR="00402333" w:rsidRPr="00441F88" w14:paraId="4C3237C3" w14:textId="77777777" w:rsidTr="00312B8A">
        <w:tc>
          <w:tcPr>
            <w:tcW w:w="3200" w:type="dxa"/>
            <w:vAlign w:val="center"/>
          </w:tcPr>
          <w:p w14:paraId="342241D1" w14:textId="77777777" w:rsidR="00402333" w:rsidRPr="00441F88" w:rsidRDefault="00402333" w:rsidP="00441F88">
            <w:pPr>
              <w:spacing w:line="240" w:lineRule="auto"/>
              <w:jc w:val="both"/>
              <w:rPr>
                <w:rFonts w:asciiTheme="majorHAnsi" w:hAnsiTheme="majorHAnsi"/>
                <w:sz w:val="24"/>
                <w:szCs w:val="24"/>
              </w:rPr>
            </w:pPr>
            <w:r w:rsidRPr="00441F88">
              <w:rPr>
                <w:rFonts w:asciiTheme="majorHAnsi" w:hAnsiTheme="majorHAnsi"/>
                <w:sz w:val="24"/>
                <w:szCs w:val="24"/>
              </w:rPr>
              <w:t>čistá výkopová zemina-odkop</w:t>
            </w:r>
          </w:p>
        </w:tc>
        <w:tc>
          <w:tcPr>
            <w:tcW w:w="1639" w:type="dxa"/>
            <w:vAlign w:val="center"/>
          </w:tcPr>
          <w:p w14:paraId="2143B1EA" w14:textId="77777777" w:rsidR="00402333" w:rsidRPr="00441F88" w:rsidRDefault="00402333" w:rsidP="00441F88">
            <w:pPr>
              <w:spacing w:line="240" w:lineRule="auto"/>
              <w:jc w:val="both"/>
              <w:rPr>
                <w:rFonts w:asciiTheme="majorHAnsi" w:hAnsiTheme="majorHAnsi"/>
                <w:sz w:val="24"/>
                <w:szCs w:val="24"/>
              </w:rPr>
            </w:pPr>
            <w:r w:rsidRPr="00441F88">
              <w:rPr>
                <w:rFonts w:asciiTheme="majorHAnsi" w:hAnsiTheme="majorHAnsi"/>
                <w:sz w:val="24"/>
                <w:szCs w:val="24"/>
              </w:rPr>
              <w:t>17 05 04</w:t>
            </w:r>
          </w:p>
        </w:tc>
        <w:tc>
          <w:tcPr>
            <w:tcW w:w="1153" w:type="dxa"/>
            <w:vAlign w:val="center"/>
          </w:tcPr>
          <w:p w14:paraId="3D0D2BD2" w14:textId="77777777" w:rsidR="00402333" w:rsidRPr="00441F88" w:rsidRDefault="00402333" w:rsidP="00441F88">
            <w:pPr>
              <w:spacing w:line="240" w:lineRule="auto"/>
              <w:jc w:val="both"/>
              <w:rPr>
                <w:rFonts w:asciiTheme="majorHAnsi" w:hAnsiTheme="majorHAnsi"/>
                <w:sz w:val="24"/>
                <w:szCs w:val="24"/>
              </w:rPr>
            </w:pPr>
            <w:r w:rsidRPr="00441F88">
              <w:rPr>
                <w:rFonts w:asciiTheme="majorHAnsi" w:hAnsiTheme="majorHAnsi"/>
                <w:sz w:val="24"/>
                <w:szCs w:val="24"/>
              </w:rPr>
              <w:t>X</w:t>
            </w:r>
          </w:p>
        </w:tc>
        <w:tc>
          <w:tcPr>
            <w:tcW w:w="4179" w:type="dxa"/>
            <w:vAlign w:val="center"/>
          </w:tcPr>
          <w:p w14:paraId="3D56F643" w14:textId="77777777" w:rsidR="00402333" w:rsidRPr="00441F88" w:rsidRDefault="00402333" w:rsidP="00441F88">
            <w:pPr>
              <w:spacing w:line="240" w:lineRule="auto"/>
              <w:jc w:val="both"/>
              <w:rPr>
                <w:rFonts w:asciiTheme="majorHAnsi" w:hAnsiTheme="majorHAnsi"/>
                <w:sz w:val="24"/>
                <w:szCs w:val="24"/>
              </w:rPr>
            </w:pPr>
            <w:r w:rsidRPr="00441F88">
              <w:rPr>
                <w:rFonts w:asciiTheme="majorHAnsi" w:hAnsiTheme="majorHAnsi"/>
                <w:sz w:val="24"/>
                <w:szCs w:val="24"/>
              </w:rPr>
              <w:t>skládka</w:t>
            </w:r>
          </w:p>
        </w:tc>
      </w:tr>
      <w:tr w:rsidR="00402333" w:rsidRPr="00441F88" w14:paraId="2A3AAD99" w14:textId="77777777" w:rsidTr="00312B8A">
        <w:tc>
          <w:tcPr>
            <w:tcW w:w="3200" w:type="dxa"/>
            <w:vAlign w:val="center"/>
          </w:tcPr>
          <w:p w14:paraId="3D92225C" w14:textId="77777777" w:rsidR="00402333" w:rsidRPr="00441F88" w:rsidRDefault="00402333" w:rsidP="00441F88">
            <w:pPr>
              <w:spacing w:line="240" w:lineRule="auto"/>
              <w:jc w:val="both"/>
              <w:rPr>
                <w:rFonts w:asciiTheme="majorHAnsi" w:hAnsiTheme="majorHAnsi"/>
                <w:sz w:val="24"/>
                <w:szCs w:val="24"/>
              </w:rPr>
            </w:pPr>
            <w:r w:rsidRPr="00441F88">
              <w:rPr>
                <w:rFonts w:asciiTheme="majorHAnsi" w:hAnsiTheme="majorHAnsi"/>
                <w:sz w:val="24"/>
                <w:szCs w:val="24"/>
              </w:rPr>
              <w:t>Živičné vrstvy vozovek</w:t>
            </w:r>
          </w:p>
        </w:tc>
        <w:tc>
          <w:tcPr>
            <w:tcW w:w="1639" w:type="dxa"/>
            <w:vAlign w:val="center"/>
          </w:tcPr>
          <w:p w14:paraId="2A3CFA31" w14:textId="77777777" w:rsidR="00402333" w:rsidRPr="00441F88" w:rsidRDefault="00402333" w:rsidP="00441F88">
            <w:pPr>
              <w:spacing w:line="240" w:lineRule="auto"/>
              <w:jc w:val="both"/>
              <w:rPr>
                <w:rFonts w:asciiTheme="majorHAnsi" w:hAnsiTheme="majorHAnsi"/>
                <w:sz w:val="24"/>
                <w:szCs w:val="24"/>
              </w:rPr>
            </w:pPr>
            <w:r w:rsidRPr="00441F88">
              <w:rPr>
                <w:rFonts w:asciiTheme="majorHAnsi" w:hAnsiTheme="majorHAnsi"/>
                <w:sz w:val="24"/>
                <w:szCs w:val="24"/>
              </w:rPr>
              <w:t>170302</w:t>
            </w:r>
          </w:p>
        </w:tc>
        <w:tc>
          <w:tcPr>
            <w:tcW w:w="1153" w:type="dxa"/>
            <w:vAlign w:val="center"/>
          </w:tcPr>
          <w:p w14:paraId="0056EA51" w14:textId="77777777" w:rsidR="00402333" w:rsidRPr="00441F88" w:rsidRDefault="00402333" w:rsidP="00441F88">
            <w:pPr>
              <w:spacing w:line="240" w:lineRule="auto"/>
              <w:jc w:val="both"/>
              <w:rPr>
                <w:rFonts w:asciiTheme="majorHAnsi" w:hAnsiTheme="majorHAnsi"/>
                <w:sz w:val="24"/>
                <w:szCs w:val="24"/>
                <w:vertAlign w:val="superscript"/>
              </w:rPr>
            </w:pPr>
            <w:r w:rsidRPr="00441F88">
              <w:rPr>
                <w:rFonts w:asciiTheme="majorHAnsi" w:hAnsiTheme="majorHAnsi"/>
                <w:sz w:val="24"/>
                <w:szCs w:val="24"/>
              </w:rPr>
              <w:t>X</w:t>
            </w:r>
          </w:p>
        </w:tc>
        <w:tc>
          <w:tcPr>
            <w:tcW w:w="4179" w:type="dxa"/>
            <w:vAlign w:val="center"/>
          </w:tcPr>
          <w:p w14:paraId="2167E7F7" w14:textId="77777777" w:rsidR="00402333" w:rsidRPr="00441F88" w:rsidRDefault="00402333" w:rsidP="00441F88">
            <w:pPr>
              <w:spacing w:line="240" w:lineRule="auto"/>
              <w:jc w:val="both"/>
              <w:rPr>
                <w:rFonts w:asciiTheme="majorHAnsi" w:hAnsiTheme="majorHAnsi"/>
                <w:sz w:val="24"/>
                <w:szCs w:val="24"/>
              </w:rPr>
            </w:pPr>
            <w:r w:rsidRPr="00441F88">
              <w:rPr>
                <w:rFonts w:asciiTheme="majorHAnsi" w:hAnsiTheme="majorHAnsi"/>
                <w:sz w:val="24"/>
                <w:szCs w:val="24"/>
              </w:rPr>
              <w:t>Recyklace, skládka</w:t>
            </w:r>
          </w:p>
        </w:tc>
      </w:tr>
      <w:tr w:rsidR="00402333" w:rsidRPr="00441F88" w14:paraId="2F224CB3" w14:textId="77777777" w:rsidTr="00312B8A">
        <w:tc>
          <w:tcPr>
            <w:tcW w:w="3200" w:type="dxa"/>
            <w:vAlign w:val="center"/>
          </w:tcPr>
          <w:p w14:paraId="282297A8" w14:textId="77777777" w:rsidR="00402333" w:rsidRPr="00441F88" w:rsidRDefault="00402333" w:rsidP="00441F88">
            <w:pPr>
              <w:spacing w:line="240" w:lineRule="auto"/>
              <w:jc w:val="both"/>
              <w:rPr>
                <w:rFonts w:asciiTheme="majorHAnsi" w:hAnsiTheme="majorHAnsi"/>
                <w:sz w:val="24"/>
                <w:szCs w:val="24"/>
              </w:rPr>
            </w:pPr>
            <w:r w:rsidRPr="00441F88">
              <w:rPr>
                <w:rFonts w:asciiTheme="majorHAnsi" w:hAnsiTheme="majorHAnsi"/>
                <w:sz w:val="24"/>
                <w:szCs w:val="24"/>
              </w:rPr>
              <w:t>Kamenivo z podkladových vrstev vozovek</w:t>
            </w:r>
          </w:p>
        </w:tc>
        <w:tc>
          <w:tcPr>
            <w:tcW w:w="1639" w:type="dxa"/>
            <w:vAlign w:val="center"/>
          </w:tcPr>
          <w:p w14:paraId="5220D009" w14:textId="77777777" w:rsidR="00402333" w:rsidRPr="00441F88" w:rsidRDefault="00402333" w:rsidP="00441F88">
            <w:pPr>
              <w:spacing w:line="240" w:lineRule="auto"/>
              <w:jc w:val="both"/>
              <w:rPr>
                <w:rFonts w:asciiTheme="majorHAnsi" w:hAnsiTheme="majorHAnsi"/>
                <w:sz w:val="24"/>
                <w:szCs w:val="24"/>
              </w:rPr>
            </w:pPr>
            <w:r w:rsidRPr="00441F88">
              <w:rPr>
                <w:rFonts w:asciiTheme="majorHAnsi" w:hAnsiTheme="majorHAnsi"/>
                <w:sz w:val="24"/>
                <w:szCs w:val="24"/>
              </w:rPr>
              <w:t>170504</w:t>
            </w:r>
          </w:p>
        </w:tc>
        <w:tc>
          <w:tcPr>
            <w:tcW w:w="1153" w:type="dxa"/>
            <w:vAlign w:val="center"/>
          </w:tcPr>
          <w:p w14:paraId="4FD9D876" w14:textId="77777777" w:rsidR="00402333" w:rsidRPr="00441F88" w:rsidRDefault="00402333" w:rsidP="00441F88">
            <w:pPr>
              <w:spacing w:line="240" w:lineRule="auto"/>
              <w:jc w:val="both"/>
              <w:rPr>
                <w:rFonts w:asciiTheme="majorHAnsi" w:hAnsiTheme="majorHAnsi"/>
                <w:sz w:val="24"/>
                <w:szCs w:val="24"/>
                <w:vertAlign w:val="superscript"/>
              </w:rPr>
            </w:pPr>
            <w:r w:rsidRPr="00441F88">
              <w:rPr>
                <w:rFonts w:asciiTheme="majorHAnsi" w:hAnsiTheme="majorHAnsi"/>
                <w:sz w:val="24"/>
                <w:szCs w:val="24"/>
              </w:rPr>
              <w:t>X</w:t>
            </w:r>
          </w:p>
        </w:tc>
        <w:tc>
          <w:tcPr>
            <w:tcW w:w="4179" w:type="dxa"/>
            <w:vAlign w:val="center"/>
          </w:tcPr>
          <w:p w14:paraId="735215FC" w14:textId="77777777" w:rsidR="00402333" w:rsidRPr="00441F88" w:rsidRDefault="00402333" w:rsidP="00441F88">
            <w:pPr>
              <w:spacing w:line="240" w:lineRule="auto"/>
              <w:jc w:val="both"/>
              <w:rPr>
                <w:rFonts w:asciiTheme="majorHAnsi" w:hAnsiTheme="majorHAnsi"/>
                <w:sz w:val="24"/>
                <w:szCs w:val="24"/>
              </w:rPr>
            </w:pPr>
            <w:r w:rsidRPr="00441F88">
              <w:rPr>
                <w:rFonts w:asciiTheme="majorHAnsi" w:hAnsiTheme="majorHAnsi"/>
                <w:sz w:val="24"/>
                <w:szCs w:val="24"/>
              </w:rPr>
              <w:t>Zpětné použití, skládka</w:t>
            </w:r>
          </w:p>
        </w:tc>
      </w:tr>
      <w:tr w:rsidR="00402333" w:rsidRPr="00441F88" w14:paraId="41B80486" w14:textId="77777777" w:rsidTr="00312B8A">
        <w:tc>
          <w:tcPr>
            <w:tcW w:w="3200" w:type="dxa"/>
            <w:vAlign w:val="center"/>
          </w:tcPr>
          <w:p w14:paraId="51E53516" w14:textId="77777777" w:rsidR="00402333" w:rsidRPr="00441F88" w:rsidRDefault="00402333" w:rsidP="00441F88">
            <w:pPr>
              <w:spacing w:line="240" w:lineRule="auto"/>
              <w:jc w:val="both"/>
              <w:rPr>
                <w:rFonts w:asciiTheme="majorHAnsi" w:hAnsiTheme="majorHAnsi"/>
                <w:sz w:val="24"/>
                <w:szCs w:val="24"/>
              </w:rPr>
            </w:pPr>
            <w:r w:rsidRPr="00441F88">
              <w:rPr>
                <w:rFonts w:asciiTheme="majorHAnsi" w:hAnsiTheme="majorHAnsi"/>
                <w:sz w:val="24"/>
                <w:szCs w:val="24"/>
              </w:rPr>
              <w:t>Prostý beton</w:t>
            </w:r>
          </w:p>
        </w:tc>
        <w:tc>
          <w:tcPr>
            <w:tcW w:w="1639" w:type="dxa"/>
            <w:vAlign w:val="center"/>
          </w:tcPr>
          <w:p w14:paraId="61326076" w14:textId="77777777" w:rsidR="00402333" w:rsidRPr="00441F88" w:rsidRDefault="00402333" w:rsidP="00441F88">
            <w:pPr>
              <w:spacing w:line="240" w:lineRule="auto"/>
              <w:jc w:val="both"/>
              <w:rPr>
                <w:rFonts w:asciiTheme="majorHAnsi" w:hAnsiTheme="majorHAnsi"/>
                <w:sz w:val="24"/>
                <w:szCs w:val="24"/>
              </w:rPr>
            </w:pPr>
            <w:r w:rsidRPr="00441F88">
              <w:rPr>
                <w:rFonts w:asciiTheme="majorHAnsi" w:hAnsiTheme="majorHAnsi"/>
                <w:sz w:val="24"/>
                <w:szCs w:val="24"/>
              </w:rPr>
              <w:t>170101</w:t>
            </w:r>
          </w:p>
        </w:tc>
        <w:tc>
          <w:tcPr>
            <w:tcW w:w="1153" w:type="dxa"/>
            <w:vAlign w:val="center"/>
          </w:tcPr>
          <w:p w14:paraId="64AB760B" w14:textId="77777777" w:rsidR="00402333" w:rsidRPr="00441F88" w:rsidRDefault="00402333" w:rsidP="00441F88">
            <w:pPr>
              <w:spacing w:line="240" w:lineRule="auto"/>
              <w:jc w:val="both"/>
              <w:rPr>
                <w:rFonts w:asciiTheme="majorHAnsi" w:hAnsiTheme="majorHAnsi"/>
                <w:sz w:val="24"/>
                <w:szCs w:val="24"/>
                <w:vertAlign w:val="superscript"/>
              </w:rPr>
            </w:pPr>
            <w:r w:rsidRPr="00441F88">
              <w:rPr>
                <w:rFonts w:asciiTheme="majorHAnsi" w:hAnsiTheme="majorHAnsi"/>
                <w:sz w:val="24"/>
                <w:szCs w:val="24"/>
              </w:rPr>
              <w:t>X</w:t>
            </w:r>
          </w:p>
        </w:tc>
        <w:tc>
          <w:tcPr>
            <w:tcW w:w="4179" w:type="dxa"/>
            <w:vAlign w:val="center"/>
          </w:tcPr>
          <w:p w14:paraId="20DC6268" w14:textId="77777777" w:rsidR="00402333" w:rsidRPr="00441F88" w:rsidRDefault="00402333" w:rsidP="00441F88">
            <w:pPr>
              <w:spacing w:line="240" w:lineRule="auto"/>
              <w:jc w:val="both"/>
              <w:rPr>
                <w:rFonts w:asciiTheme="majorHAnsi" w:hAnsiTheme="majorHAnsi"/>
                <w:sz w:val="24"/>
                <w:szCs w:val="24"/>
              </w:rPr>
            </w:pPr>
            <w:r w:rsidRPr="00441F88">
              <w:rPr>
                <w:rFonts w:asciiTheme="majorHAnsi" w:hAnsiTheme="majorHAnsi"/>
                <w:sz w:val="24"/>
                <w:szCs w:val="24"/>
              </w:rPr>
              <w:t>Recyklace, skládka</w:t>
            </w:r>
          </w:p>
        </w:tc>
      </w:tr>
      <w:tr w:rsidR="00402333" w:rsidRPr="00441F88" w14:paraId="09B5DB92" w14:textId="77777777" w:rsidTr="00312B8A">
        <w:tc>
          <w:tcPr>
            <w:tcW w:w="3200" w:type="dxa"/>
            <w:vAlign w:val="center"/>
          </w:tcPr>
          <w:p w14:paraId="4B92733A" w14:textId="77777777" w:rsidR="00402333" w:rsidRPr="00441F88" w:rsidRDefault="00402333" w:rsidP="00441F88">
            <w:pPr>
              <w:spacing w:line="240" w:lineRule="auto"/>
              <w:jc w:val="both"/>
              <w:rPr>
                <w:rFonts w:asciiTheme="majorHAnsi" w:hAnsiTheme="majorHAnsi"/>
                <w:sz w:val="24"/>
                <w:szCs w:val="24"/>
              </w:rPr>
            </w:pPr>
            <w:r w:rsidRPr="00441F88">
              <w:rPr>
                <w:rFonts w:asciiTheme="majorHAnsi" w:hAnsiTheme="majorHAnsi"/>
                <w:sz w:val="24"/>
                <w:szCs w:val="24"/>
              </w:rPr>
              <w:t>Větve a pařezy</w:t>
            </w:r>
          </w:p>
        </w:tc>
        <w:tc>
          <w:tcPr>
            <w:tcW w:w="1639" w:type="dxa"/>
            <w:vAlign w:val="center"/>
          </w:tcPr>
          <w:p w14:paraId="4C5B5D26" w14:textId="77777777" w:rsidR="00402333" w:rsidRPr="00441F88" w:rsidRDefault="00402333" w:rsidP="00441F88">
            <w:pPr>
              <w:spacing w:line="240" w:lineRule="auto"/>
              <w:jc w:val="both"/>
              <w:rPr>
                <w:rFonts w:asciiTheme="majorHAnsi" w:hAnsiTheme="majorHAnsi"/>
                <w:sz w:val="24"/>
                <w:szCs w:val="24"/>
              </w:rPr>
            </w:pPr>
            <w:r w:rsidRPr="00441F88">
              <w:rPr>
                <w:rFonts w:asciiTheme="majorHAnsi" w:hAnsiTheme="majorHAnsi"/>
                <w:sz w:val="24"/>
                <w:szCs w:val="24"/>
              </w:rPr>
              <w:t>200202</w:t>
            </w:r>
          </w:p>
        </w:tc>
        <w:tc>
          <w:tcPr>
            <w:tcW w:w="1153" w:type="dxa"/>
            <w:vAlign w:val="center"/>
          </w:tcPr>
          <w:p w14:paraId="681155EA" w14:textId="77777777" w:rsidR="00402333" w:rsidRPr="00441F88" w:rsidRDefault="00402333" w:rsidP="00441F88">
            <w:pPr>
              <w:spacing w:line="240" w:lineRule="auto"/>
              <w:jc w:val="both"/>
              <w:rPr>
                <w:rFonts w:asciiTheme="majorHAnsi" w:hAnsiTheme="majorHAnsi"/>
                <w:sz w:val="24"/>
                <w:szCs w:val="24"/>
                <w:vertAlign w:val="superscript"/>
              </w:rPr>
            </w:pPr>
            <w:r w:rsidRPr="00441F88">
              <w:rPr>
                <w:rFonts w:asciiTheme="majorHAnsi" w:hAnsiTheme="majorHAnsi"/>
                <w:sz w:val="24"/>
                <w:szCs w:val="24"/>
              </w:rPr>
              <w:t>X</w:t>
            </w:r>
          </w:p>
        </w:tc>
        <w:tc>
          <w:tcPr>
            <w:tcW w:w="4179" w:type="dxa"/>
            <w:vAlign w:val="center"/>
          </w:tcPr>
          <w:p w14:paraId="7C19ED69" w14:textId="77777777" w:rsidR="00402333" w:rsidRPr="00441F88" w:rsidRDefault="00402333" w:rsidP="00441F88">
            <w:pPr>
              <w:spacing w:line="240" w:lineRule="auto"/>
              <w:jc w:val="both"/>
              <w:rPr>
                <w:rFonts w:asciiTheme="majorHAnsi" w:hAnsiTheme="majorHAnsi"/>
                <w:sz w:val="24"/>
                <w:szCs w:val="24"/>
              </w:rPr>
            </w:pPr>
            <w:proofErr w:type="spellStart"/>
            <w:r w:rsidRPr="00441F88">
              <w:rPr>
                <w:rFonts w:asciiTheme="majorHAnsi" w:hAnsiTheme="majorHAnsi"/>
                <w:sz w:val="24"/>
                <w:szCs w:val="24"/>
              </w:rPr>
              <w:t>Štěpkování</w:t>
            </w:r>
            <w:proofErr w:type="spellEnd"/>
          </w:p>
        </w:tc>
      </w:tr>
    </w:tbl>
    <w:p w14:paraId="20B51E6C" w14:textId="77777777" w:rsidR="00402333" w:rsidRPr="00441F88" w:rsidRDefault="00402333" w:rsidP="00441F88">
      <w:pPr>
        <w:spacing w:line="240" w:lineRule="auto"/>
        <w:jc w:val="both"/>
        <w:rPr>
          <w:rFonts w:asciiTheme="majorHAnsi" w:hAnsiTheme="majorHAnsi"/>
          <w:i/>
        </w:rPr>
      </w:pPr>
      <w:r w:rsidRPr="00441F88">
        <w:rPr>
          <w:rFonts w:asciiTheme="majorHAnsi" w:hAnsiTheme="majorHAnsi"/>
          <w:i/>
        </w:rPr>
        <w:t>*)„</w:t>
      </w:r>
      <w:r w:rsidRPr="00441F88">
        <w:rPr>
          <w:rFonts w:asciiTheme="majorHAnsi" w:hAnsiTheme="majorHAnsi"/>
          <w:b/>
          <w:i/>
        </w:rPr>
        <w:t>+</w:t>
      </w:r>
      <w:r w:rsidRPr="00441F88">
        <w:rPr>
          <w:rFonts w:asciiTheme="majorHAnsi" w:hAnsiTheme="majorHAnsi"/>
          <w:i/>
        </w:rPr>
        <w:t>“ – množství odpadu bude známo v průběhu výstavby</w:t>
      </w:r>
    </w:p>
    <w:p w14:paraId="5F5CD96B" w14:textId="77777777" w:rsidR="00402333" w:rsidRPr="00441F88" w:rsidRDefault="00402333" w:rsidP="00441F88">
      <w:pPr>
        <w:spacing w:line="240" w:lineRule="auto"/>
        <w:jc w:val="both"/>
        <w:rPr>
          <w:rFonts w:asciiTheme="majorHAnsi" w:hAnsiTheme="majorHAnsi"/>
        </w:rPr>
      </w:pPr>
    </w:p>
    <w:p w14:paraId="080DC2F4" w14:textId="77777777" w:rsidR="00402333" w:rsidRPr="00441F88" w:rsidRDefault="00402333" w:rsidP="00441F88">
      <w:pPr>
        <w:spacing w:line="240" w:lineRule="auto"/>
        <w:ind w:firstLine="708"/>
        <w:jc w:val="both"/>
        <w:rPr>
          <w:rFonts w:asciiTheme="majorHAnsi" w:hAnsiTheme="majorHAnsi"/>
        </w:rPr>
      </w:pPr>
      <w:r w:rsidRPr="00441F88">
        <w:rPr>
          <w:rFonts w:asciiTheme="majorHAnsi" w:hAnsiTheme="majorHAnsi"/>
        </w:rPr>
        <w:lastRenderedPageBreak/>
        <w:t>Množství odpadů bylo specifikováno pouze u některých kategorií (dle výkazu výměr jednotlivých stavebních kategorií), ostatní druhy odpadů budou specifikovány v průběhu realizace záměru. Za zneškodnění odpadů je odpovědný investor stavby, ten svou povinnost může přenést na dodavatele.</w:t>
      </w:r>
    </w:p>
    <w:p w14:paraId="12FCBF65" w14:textId="77777777" w:rsidR="00402333" w:rsidRPr="00441F88" w:rsidRDefault="00402333" w:rsidP="00441F88">
      <w:pPr>
        <w:spacing w:line="240" w:lineRule="auto"/>
        <w:jc w:val="both"/>
        <w:rPr>
          <w:rFonts w:asciiTheme="majorHAnsi" w:hAnsiTheme="majorHAnsi"/>
          <w:b/>
        </w:rPr>
      </w:pPr>
    </w:p>
    <w:p w14:paraId="05473460" w14:textId="77777777" w:rsidR="00353B5D" w:rsidRPr="00441F88" w:rsidRDefault="00353B5D" w:rsidP="00441F88">
      <w:pPr>
        <w:spacing w:line="240" w:lineRule="auto"/>
        <w:jc w:val="both"/>
        <w:rPr>
          <w:rFonts w:asciiTheme="majorHAnsi" w:hAnsiTheme="majorHAnsi"/>
          <w:b/>
        </w:rPr>
      </w:pPr>
    </w:p>
    <w:p w14:paraId="17B10093" w14:textId="77777777" w:rsidR="00353B5D" w:rsidRPr="00441F88" w:rsidRDefault="00353B5D" w:rsidP="00441F88">
      <w:pPr>
        <w:spacing w:line="240" w:lineRule="auto"/>
        <w:jc w:val="both"/>
        <w:rPr>
          <w:rFonts w:asciiTheme="majorHAnsi" w:hAnsiTheme="majorHAnsi"/>
          <w:b/>
        </w:rPr>
      </w:pPr>
    </w:p>
    <w:p w14:paraId="7C6FB5A1" w14:textId="77777777" w:rsidR="00402333" w:rsidRPr="00441F88" w:rsidRDefault="00402333" w:rsidP="00441F88">
      <w:pPr>
        <w:spacing w:line="240" w:lineRule="auto"/>
        <w:jc w:val="both"/>
        <w:rPr>
          <w:rFonts w:asciiTheme="majorHAnsi" w:hAnsiTheme="majorHAnsi"/>
          <w:b/>
        </w:rPr>
      </w:pPr>
      <w:r w:rsidRPr="00441F88">
        <w:rPr>
          <w:rFonts w:asciiTheme="majorHAnsi" w:hAnsiTheme="majorHAnsi"/>
          <w:b/>
        </w:rPr>
        <w:t>Zařízení na zneškodňování a využití odpadů v okolí stavby</w:t>
      </w:r>
    </w:p>
    <w:p w14:paraId="6497E476" w14:textId="77777777" w:rsidR="00402333" w:rsidRPr="00441F88" w:rsidRDefault="00402333" w:rsidP="00441F88">
      <w:pPr>
        <w:spacing w:line="240" w:lineRule="auto"/>
        <w:jc w:val="both"/>
        <w:rPr>
          <w:rFonts w:asciiTheme="majorHAnsi" w:hAnsiTheme="majorHAnsi"/>
        </w:rPr>
      </w:pPr>
    </w:p>
    <w:p w14:paraId="32247030" w14:textId="77777777" w:rsidR="00402333" w:rsidRPr="00441F88" w:rsidRDefault="00402333" w:rsidP="00441F88">
      <w:pPr>
        <w:spacing w:line="240" w:lineRule="auto"/>
        <w:ind w:firstLine="708"/>
        <w:jc w:val="both"/>
        <w:rPr>
          <w:rFonts w:asciiTheme="majorHAnsi" w:hAnsiTheme="majorHAnsi"/>
        </w:rPr>
      </w:pPr>
      <w:r w:rsidRPr="00441F88">
        <w:rPr>
          <w:rFonts w:asciiTheme="majorHAnsi" w:hAnsiTheme="majorHAnsi"/>
        </w:rPr>
        <w:t xml:space="preserve">Odpady ze staveniště budou odvezeny na skládku odpadu. V okolí stavby je rovněž řada firem oprávněných ke sběru a výkupu odpadů nebo provozujících zařízení k využívání a odstraňování odpadů na základě zákona o odpadech č.185/2001 a dalších zákonů. </w:t>
      </w:r>
    </w:p>
    <w:p w14:paraId="3AF0BBCD" w14:textId="77777777" w:rsidR="00402333" w:rsidRPr="00441F88" w:rsidRDefault="00402333" w:rsidP="00441F88">
      <w:pPr>
        <w:spacing w:line="240" w:lineRule="auto"/>
        <w:ind w:firstLine="708"/>
        <w:jc w:val="both"/>
        <w:rPr>
          <w:rFonts w:asciiTheme="majorHAnsi" w:hAnsiTheme="majorHAnsi"/>
          <w:sz w:val="24"/>
          <w:szCs w:val="24"/>
        </w:rPr>
      </w:pPr>
      <w:r w:rsidRPr="00441F88">
        <w:rPr>
          <w:rFonts w:asciiTheme="majorHAnsi" w:hAnsiTheme="majorHAnsi"/>
          <w:sz w:val="24"/>
          <w:szCs w:val="24"/>
        </w:rPr>
        <w:t>Investor a dodavatel stavby zabezpečí způsob nakládání s odpady dle jednotlivých kategorií v souladu se stávajícími legislativními podmínkami. Podle uvedené legislativy je původce povinen vznik odpadů omezovat a vytvářet podmínky pro využívání odpadů a jejich zneškodňování.</w:t>
      </w:r>
    </w:p>
    <w:p w14:paraId="4061838F" w14:textId="77777777" w:rsidR="00402333" w:rsidRPr="00441F88" w:rsidRDefault="00402333" w:rsidP="00441F88">
      <w:pPr>
        <w:spacing w:line="240" w:lineRule="auto"/>
        <w:jc w:val="both"/>
        <w:rPr>
          <w:rFonts w:asciiTheme="majorHAnsi" w:hAnsiTheme="majorHAnsi"/>
          <w:sz w:val="24"/>
          <w:szCs w:val="24"/>
        </w:rPr>
      </w:pPr>
      <w:r w:rsidRPr="00441F88">
        <w:rPr>
          <w:rFonts w:asciiTheme="majorHAnsi" w:hAnsiTheme="majorHAnsi"/>
          <w:sz w:val="24"/>
          <w:szCs w:val="24"/>
        </w:rPr>
        <w:t>Původce je povinen:</w:t>
      </w:r>
    </w:p>
    <w:p w14:paraId="7800E7DA" w14:textId="77777777" w:rsidR="00402333" w:rsidRPr="00441F88" w:rsidRDefault="00402333" w:rsidP="00441F88">
      <w:pPr>
        <w:spacing w:line="240" w:lineRule="auto"/>
        <w:jc w:val="both"/>
        <w:rPr>
          <w:rFonts w:asciiTheme="majorHAnsi" w:hAnsiTheme="majorHAnsi"/>
        </w:rPr>
      </w:pPr>
      <w:r w:rsidRPr="00441F88">
        <w:rPr>
          <w:rFonts w:asciiTheme="majorHAnsi" w:hAnsiTheme="majorHAnsi"/>
        </w:rPr>
        <w:t xml:space="preserve">odpady zařazovat podle druhů a kategorií stanovených v Katalogu odpadů, </w:t>
      </w:r>
    </w:p>
    <w:p w14:paraId="55CB8D68" w14:textId="77777777" w:rsidR="00402333" w:rsidRPr="00441F88" w:rsidRDefault="00402333" w:rsidP="00441F88">
      <w:pPr>
        <w:spacing w:line="240" w:lineRule="auto"/>
        <w:jc w:val="both"/>
        <w:rPr>
          <w:rFonts w:asciiTheme="majorHAnsi" w:hAnsiTheme="majorHAnsi"/>
        </w:rPr>
      </w:pPr>
      <w:r w:rsidRPr="00441F88">
        <w:rPr>
          <w:rFonts w:asciiTheme="majorHAnsi" w:hAnsiTheme="majorHAnsi"/>
        </w:rPr>
        <w:t>zajistit přednostní využití odpadů, v souladu s § 9a zákona o odpadech,</w:t>
      </w:r>
    </w:p>
    <w:p w14:paraId="7CFCA851" w14:textId="77777777" w:rsidR="00402333" w:rsidRPr="00441F88" w:rsidRDefault="00402333" w:rsidP="00441F88">
      <w:pPr>
        <w:spacing w:line="240" w:lineRule="auto"/>
        <w:jc w:val="both"/>
        <w:rPr>
          <w:rFonts w:asciiTheme="majorHAnsi" w:hAnsiTheme="majorHAnsi"/>
        </w:rPr>
      </w:pPr>
      <w:r w:rsidRPr="00441F88">
        <w:rPr>
          <w:rFonts w:asciiTheme="majorHAnsi" w:hAnsiTheme="majorHAnsi"/>
        </w:rPr>
        <w:t xml:space="preserve">vzniklé odpady, které sám nemůže využít nebo odstranit, v souladu se zákonem o odpadech a jeho prováděcími předpisy, převést do vlastnictví pouze osobě oprávněné k převzetí přímo nebo prostřednictvím oprávněné osoby (§ 12 odst. 3), </w:t>
      </w:r>
    </w:p>
    <w:p w14:paraId="03D22DF4" w14:textId="77777777" w:rsidR="00402333" w:rsidRPr="00441F88" w:rsidRDefault="00402333" w:rsidP="00441F88">
      <w:pPr>
        <w:spacing w:line="240" w:lineRule="auto"/>
        <w:jc w:val="both"/>
        <w:rPr>
          <w:rFonts w:asciiTheme="majorHAnsi" w:hAnsiTheme="majorHAnsi"/>
        </w:rPr>
      </w:pPr>
      <w:r w:rsidRPr="00441F88">
        <w:rPr>
          <w:rFonts w:asciiTheme="majorHAnsi" w:hAnsiTheme="majorHAnsi"/>
        </w:rPr>
        <w:t xml:space="preserve">ověřovat nebezpečné vlastnosti odpadů a nakládat s nimi podle jejich skutečných vlastností, </w:t>
      </w:r>
    </w:p>
    <w:p w14:paraId="3139AD4D" w14:textId="77777777" w:rsidR="00402333" w:rsidRPr="00441F88" w:rsidRDefault="00402333" w:rsidP="00441F88">
      <w:pPr>
        <w:spacing w:line="240" w:lineRule="auto"/>
        <w:jc w:val="both"/>
        <w:rPr>
          <w:rFonts w:asciiTheme="majorHAnsi" w:hAnsiTheme="majorHAnsi"/>
        </w:rPr>
      </w:pPr>
      <w:r w:rsidRPr="00441F88">
        <w:rPr>
          <w:rFonts w:asciiTheme="majorHAnsi" w:hAnsiTheme="majorHAnsi"/>
        </w:rPr>
        <w:t>shromažďovat odpady utříděné podle druhů a kategorií,</w:t>
      </w:r>
    </w:p>
    <w:p w14:paraId="0CBA3DA4" w14:textId="77777777" w:rsidR="00402333" w:rsidRPr="00441F88" w:rsidRDefault="00402333" w:rsidP="00441F88">
      <w:pPr>
        <w:spacing w:line="240" w:lineRule="auto"/>
        <w:jc w:val="both"/>
        <w:rPr>
          <w:rFonts w:asciiTheme="majorHAnsi" w:hAnsiTheme="majorHAnsi"/>
        </w:rPr>
      </w:pPr>
      <w:r w:rsidRPr="00441F88">
        <w:rPr>
          <w:rFonts w:asciiTheme="majorHAnsi" w:hAnsiTheme="majorHAnsi"/>
        </w:rPr>
        <w:t>zabezpečit odpady před nežádoucím znehodnocením, odcizením nebo únikem ohrožujícím životní prostředí,</w:t>
      </w:r>
    </w:p>
    <w:p w14:paraId="5FDB67CF" w14:textId="77777777" w:rsidR="00402333" w:rsidRPr="00441F88" w:rsidRDefault="00402333" w:rsidP="00441F88">
      <w:pPr>
        <w:spacing w:line="240" w:lineRule="auto"/>
        <w:jc w:val="both"/>
        <w:rPr>
          <w:rFonts w:asciiTheme="majorHAnsi" w:hAnsiTheme="majorHAnsi"/>
        </w:rPr>
      </w:pPr>
      <w:r w:rsidRPr="00441F88">
        <w:rPr>
          <w:rFonts w:asciiTheme="majorHAnsi" w:hAnsiTheme="majorHAnsi"/>
        </w:rPr>
        <w:t>vést průběžnou evidenci o odpadech a způsobech nakládání s nimi,</w:t>
      </w:r>
    </w:p>
    <w:p w14:paraId="7F2A68FB" w14:textId="77777777" w:rsidR="00402333" w:rsidRPr="00441F88" w:rsidRDefault="00402333" w:rsidP="00441F88">
      <w:pPr>
        <w:spacing w:line="240" w:lineRule="auto"/>
        <w:jc w:val="both"/>
        <w:rPr>
          <w:rFonts w:asciiTheme="majorHAnsi" w:hAnsiTheme="majorHAnsi"/>
        </w:rPr>
      </w:pPr>
      <w:r w:rsidRPr="00441F88">
        <w:rPr>
          <w:rFonts w:asciiTheme="majorHAnsi" w:hAnsiTheme="majorHAnsi"/>
        </w:rPr>
        <w:t>umožnit kontrolním orgánům přístup na staveniště a na vyžádání předložit dokumentaci a poskytnout úplné informace související s odpadovým hospodářstvím.</w:t>
      </w:r>
    </w:p>
    <w:p w14:paraId="190A5DE5" w14:textId="77777777" w:rsidR="00402333" w:rsidRPr="00441F88" w:rsidRDefault="00402333" w:rsidP="00441F88">
      <w:pPr>
        <w:spacing w:line="240" w:lineRule="auto"/>
        <w:jc w:val="both"/>
        <w:rPr>
          <w:rFonts w:asciiTheme="majorHAnsi" w:hAnsiTheme="majorHAnsi"/>
        </w:rPr>
      </w:pPr>
    </w:p>
    <w:p w14:paraId="3DC0E5A5" w14:textId="77777777" w:rsidR="00926613" w:rsidRPr="00441F88" w:rsidRDefault="00926613" w:rsidP="00441F88">
      <w:pPr>
        <w:pStyle w:val="Nadpis3"/>
        <w:numPr>
          <w:ilvl w:val="0"/>
          <w:numId w:val="8"/>
        </w:numPr>
        <w:jc w:val="both"/>
      </w:pPr>
      <w:bookmarkStart w:id="47" w:name="_Toc19280457"/>
      <w:r w:rsidRPr="00441F88">
        <w:t>základní předpoklady výstavby - časové údaje o realizaci stavby, členění na etapy,</w:t>
      </w:r>
      <w:bookmarkEnd w:id="47"/>
    </w:p>
    <w:p w14:paraId="2C36C169" w14:textId="77777777" w:rsidR="00353B5D" w:rsidRPr="00441F88" w:rsidRDefault="00353B5D" w:rsidP="00441F88">
      <w:pPr>
        <w:pStyle w:val="Odstavecseseznamem"/>
        <w:jc w:val="both"/>
        <w:rPr>
          <w:rFonts w:asciiTheme="majorHAnsi" w:hAnsiTheme="majorHAnsi"/>
        </w:rPr>
      </w:pPr>
    </w:p>
    <w:p w14:paraId="4BA6A426" w14:textId="77777777" w:rsidR="00353B5D" w:rsidRPr="00441F88" w:rsidRDefault="00353B5D" w:rsidP="00441F88">
      <w:pPr>
        <w:pStyle w:val="Odstavecseseznamem"/>
        <w:jc w:val="both"/>
        <w:rPr>
          <w:rFonts w:asciiTheme="majorHAnsi" w:hAnsiTheme="majorHAnsi"/>
        </w:rPr>
      </w:pPr>
      <w:r w:rsidRPr="00441F88">
        <w:rPr>
          <w:rFonts w:asciiTheme="majorHAnsi" w:hAnsiTheme="majorHAnsi"/>
        </w:rPr>
        <w:t>Realizace stavby se předpokládá do konce roku 202</w:t>
      </w:r>
      <w:r w:rsidR="00542BD6" w:rsidRPr="00441F88">
        <w:rPr>
          <w:rFonts w:asciiTheme="majorHAnsi" w:hAnsiTheme="majorHAnsi"/>
        </w:rPr>
        <w:t>1</w:t>
      </w:r>
      <w:r w:rsidRPr="00441F88">
        <w:rPr>
          <w:rFonts w:asciiTheme="majorHAnsi" w:hAnsiTheme="majorHAnsi"/>
        </w:rPr>
        <w:t>.</w:t>
      </w:r>
      <w:r w:rsidR="00542BD6" w:rsidRPr="00441F88">
        <w:rPr>
          <w:rFonts w:asciiTheme="majorHAnsi" w:hAnsiTheme="majorHAnsi"/>
        </w:rPr>
        <w:t xml:space="preserve"> Výstavba bude trvat 4měsíce.</w:t>
      </w:r>
    </w:p>
    <w:p w14:paraId="52F418D3" w14:textId="77777777" w:rsidR="00926613" w:rsidRPr="00441F88" w:rsidRDefault="00926613" w:rsidP="00441F88">
      <w:pPr>
        <w:pStyle w:val="Nadpis3"/>
        <w:numPr>
          <w:ilvl w:val="0"/>
          <w:numId w:val="8"/>
        </w:numPr>
        <w:jc w:val="both"/>
      </w:pPr>
      <w:bookmarkStart w:id="48" w:name="_Toc19280458"/>
      <w:r w:rsidRPr="00441F88">
        <w:t>základní požadavky na předčasné užívání staveb a staveb ke zkušebnímu provozu, doba jejich trvání ve vztahu k dokončení a užívání stavby,</w:t>
      </w:r>
      <w:bookmarkEnd w:id="48"/>
    </w:p>
    <w:p w14:paraId="79693A61" w14:textId="77777777" w:rsidR="00542BD6" w:rsidRPr="00441F88" w:rsidRDefault="00542BD6" w:rsidP="00441F88">
      <w:pPr>
        <w:jc w:val="both"/>
        <w:rPr>
          <w:rFonts w:asciiTheme="majorHAnsi" w:hAnsiTheme="majorHAnsi"/>
        </w:rPr>
      </w:pPr>
    </w:p>
    <w:p w14:paraId="54F19260" w14:textId="77777777" w:rsidR="00542BD6" w:rsidRPr="00441F88" w:rsidRDefault="00542BD6" w:rsidP="00441F88">
      <w:pPr>
        <w:ind w:left="360" w:firstLine="348"/>
        <w:jc w:val="both"/>
        <w:rPr>
          <w:rFonts w:asciiTheme="majorHAnsi" w:hAnsiTheme="majorHAnsi"/>
        </w:rPr>
      </w:pPr>
      <w:r w:rsidRPr="00441F88">
        <w:rPr>
          <w:rFonts w:asciiTheme="majorHAnsi" w:hAnsiTheme="majorHAnsi"/>
        </w:rPr>
        <w:lastRenderedPageBreak/>
        <w:t xml:space="preserve">Stavba si nenárokuje požadavky na předčasné užívání stavby. Výstavba bude probíhat 4 měsíce z čehož bude 1,5 měsíců ve výluce. Stavebník určí v přípravné dokumentaci konkrétní čas výluky a dohodne její uskutečnění a náhradní dopravu s Dopravním podnikem Ostrava. </w:t>
      </w:r>
    </w:p>
    <w:p w14:paraId="52893F85" w14:textId="77777777" w:rsidR="00926613" w:rsidRPr="00441F88" w:rsidRDefault="00926613" w:rsidP="00441F88">
      <w:pPr>
        <w:pStyle w:val="Nadpis3"/>
        <w:numPr>
          <w:ilvl w:val="0"/>
          <w:numId w:val="8"/>
        </w:numPr>
        <w:jc w:val="both"/>
      </w:pPr>
      <w:bookmarkStart w:id="49" w:name="_Toc19280459"/>
      <w:r w:rsidRPr="00441F88">
        <w:t>orientační náklady stavby.</w:t>
      </w:r>
      <w:bookmarkEnd w:id="49"/>
    </w:p>
    <w:p w14:paraId="7656B891" w14:textId="77777777" w:rsidR="00542BD6" w:rsidRPr="00441F88" w:rsidRDefault="00542BD6" w:rsidP="00441F88">
      <w:pPr>
        <w:jc w:val="both"/>
        <w:rPr>
          <w:rFonts w:asciiTheme="majorHAnsi" w:hAnsiTheme="majorHAnsi"/>
        </w:rPr>
      </w:pPr>
    </w:p>
    <w:p w14:paraId="77F3780D" w14:textId="77777777" w:rsidR="00926613" w:rsidRPr="00441F88" w:rsidRDefault="00926613" w:rsidP="00441F88">
      <w:pPr>
        <w:pStyle w:val="Nadpis2"/>
        <w:jc w:val="both"/>
      </w:pPr>
      <w:bookmarkStart w:id="50" w:name="_Toc19280460"/>
      <w:r w:rsidRPr="00441F88">
        <w:t>B.2.2 Celkové urbanistické a architektonické řešení</w:t>
      </w:r>
      <w:bookmarkEnd w:id="50"/>
    </w:p>
    <w:p w14:paraId="525181C8" w14:textId="77777777" w:rsidR="00926613" w:rsidRPr="00441F88" w:rsidRDefault="00926613" w:rsidP="00441F88">
      <w:pPr>
        <w:pStyle w:val="Nadpis3"/>
        <w:jc w:val="both"/>
      </w:pPr>
      <w:bookmarkStart w:id="51" w:name="_Toc19280461"/>
      <w:r w:rsidRPr="00441F88">
        <w:rPr>
          <w:rStyle w:val="PromnnHTML"/>
          <w:rFonts w:cs="Arial"/>
          <w:b w:val="0"/>
          <w:bCs/>
          <w:i/>
          <w:iCs w:val="0"/>
          <w:color w:val="000000"/>
          <w:sz w:val="20"/>
          <w:szCs w:val="20"/>
        </w:rPr>
        <w:t>a)</w:t>
      </w:r>
      <w:r w:rsidRPr="00441F88">
        <w:t> urbanistické řešení – kompozice prostorového řešení,</w:t>
      </w:r>
      <w:bookmarkEnd w:id="51"/>
    </w:p>
    <w:p w14:paraId="1BECC7A0" w14:textId="77777777" w:rsidR="00542BD6" w:rsidRPr="00441F88" w:rsidRDefault="00542BD6" w:rsidP="00441F88">
      <w:pPr>
        <w:jc w:val="both"/>
        <w:rPr>
          <w:rFonts w:asciiTheme="majorHAnsi" w:hAnsiTheme="majorHAnsi"/>
        </w:rPr>
      </w:pPr>
    </w:p>
    <w:p w14:paraId="65B3032A" w14:textId="77777777" w:rsidR="00542BD6" w:rsidRPr="00441F88" w:rsidRDefault="00542BD6" w:rsidP="00441F88">
      <w:pPr>
        <w:pStyle w:val="Zkladntext"/>
        <w:spacing w:before="120" w:line="276" w:lineRule="auto"/>
        <w:ind w:right="454" w:firstLine="567"/>
        <w:jc w:val="both"/>
        <w:rPr>
          <w:rFonts w:asciiTheme="majorHAnsi" w:hAnsiTheme="majorHAnsi"/>
        </w:rPr>
      </w:pPr>
      <w:r w:rsidRPr="00441F88">
        <w:rPr>
          <w:rFonts w:asciiTheme="majorHAnsi" w:hAnsiTheme="majorHAnsi"/>
        </w:rPr>
        <w:t>TT je vedena mezi dvěma travnatými pásy oddělujícími TT od silničních komunikací na ul. Horní.  Obě koleje jsou v dotčeném úseku v přímé, osová vzdálenost kolejí je 4,0m, v prostoru zastávky J. Kotase jen 3,10 m.  Sklon kolejí nepřesahuje 20 ‰.   Stávající kolejový svršek S 49 na betonových pražcích s tuhým upevněním.  Kolej je bezstyková, kolejové lože otevřené.  Kolejový svršek průběžně vykazuje deformace PPK a přítomnost blátivých úseků svědčí o nefunkčnosti původního trativodu a o nevhodném podloží TT převážně z degradované struskové sypaniny.</w:t>
      </w:r>
    </w:p>
    <w:p w14:paraId="1F8D4B62" w14:textId="77777777" w:rsidR="00542BD6" w:rsidRPr="00441F88" w:rsidRDefault="00542BD6" w:rsidP="00441F88">
      <w:pPr>
        <w:jc w:val="both"/>
        <w:rPr>
          <w:rFonts w:asciiTheme="majorHAnsi" w:hAnsiTheme="majorHAnsi"/>
        </w:rPr>
      </w:pPr>
    </w:p>
    <w:p w14:paraId="0A91C260" w14:textId="77777777" w:rsidR="00926613" w:rsidRPr="00441F88" w:rsidRDefault="00926613" w:rsidP="00441F88">
      <w:pPr>
        <w:pStyle w:val="Nadpis3"/>
        <w:jc w:val="both"/>
      </w:pPr>
      <w:bookmarkStart w:id="52" w:name="_Toc19280462"/>
      <w:r w:rsidRPr="00441F88">
        <w:rPr>
          <w:rStyle w:val="PromnnHTML"/>
          <w:rFonts w:cs="Arial"/>
          <w:b w:val="0"/>
          <w:bCs/>
          <w:i/>
          <w:iCs w:val="0"/>
          <w:color w:val="000000"/>
          <w:sz w:val="20"/>
          <w:szCs w:val="20"/>
        </w:rPr>
        <w:t>b)</w:t>
      </w:r>
      <w:r w:rsidRPr="00441F88">
        <w:t> architektonické řešení – tvarové řešení, materiálové a barevné řešení.</w:t>
      </w:r>
      <w:bookmarkEnd w:id="52"/>
    </w:p>
    <w:p w14:paraId="14DA9333" w14:textId="77777777" w:rsidR="00542BD6" w:rsidRPr="00441F88" w:rsidRDefault="00542BD6" w:rsidP="00441F88">
      <w:pPr>
        <w:jc w:val="both"/>
        <w:rPr>
          <w:rFonts w:asciiTheme="majorHAnsi" w:hAnsiTheme="majorHAnsi"/>
        </w:rPr>
      </w:pPr>
    </w:p>
    <w:p w14:paraId="204DD974" w14:textId="77777777" w:rsidR="00542BD6" w:rsidRPr="00441F88" w:rsidRDefault="00542BD6" w:rsidP="00441F88">
      <w:pPr>
        <w:jc w:val="both"/>
        <w:rPr>
          <w:rFonts w:asciiTheme="majorHAnsi" w:hAnsiTheme="majorHAnsi"/>
        </w:rPr>
      </w:pPr>
      <w:r w:rsidRPr="00441F88">
        <w:rPr>
          <w:rFonts w:asciiTheme="majorHAnsi" w:hAnsiTheme="majorHAnsi"/>
        </w:rPr>
        <w:t>Jednotlivé materiálové řešení je uvedeno v samostatných technických zprávách daného SO.</w:t>
      </w:r>
    </w:p>
    <w:p w14:paraId="659C0D62" w14:textId="77777777" w:rsidR="00926613" w:rsidRPr="00441F88" w:rsidRDefault="00926613" w:rsidP="00441F88">
      <w:pPr>
        <w:pStyle w:val="Nadpis2"/>
        <w:jc w:val="both"/>
      </w:pPr>
      <w:bookmarkStart w:id="53" w:name="_Toc19280463"/>
      <w:r w:rsidRPr="00441F88">
        <w:t>B.2.3 Celkové technické řešení</w:t>
      </w:r>
      <w:bookmarkEnd w:id="53"/>
    </w:p>
    <w:p w14:paraId="2EBA4511" w14:textId="77777777" w:rsidR="00926613" w:rsidRPr="00441F88" w:rsidRDefault="00926613" w:rsidP="00441F88">
      <w:pPr>
        <w:pStyle w:val="Nadpis3"/>
        <w:jc w:val="both"/>
      </w:pPr>
      <w:bookmarkStart w:id="54" w:name="_Toc19280464"/>
      <w:r w:rsidRPr="00441F88">
        <w:rPr>
          <w:rStyle w:val="PromnnHTML"/>
          <w:rFonts w:cs="Arial"/>
          <w:b w:val="0"/>
          <w:bCs/>
          <w:i/>
          <w:iCs w:val="0"/>
          <w:color w:val="000000"/>
          <w:sz w:val="20"/>
          <w:szCs w:val="20"/>
        </w:rPr>
        <w:t>a)</w:t>
      </w:r>
      <w:r w:rsidRPr="00441F88">
        <w:t> popis celkové koncepce technického řešení po skupinách objektů nebo jednotlivých objektech, včetně údajů o statických výpočtech prokazujících, že stavba je navržena tak, aby zatížení na ni působící nemělo za následek poškození stavby nebo její části, větší stupeň nepřípustného přetvoření,</w:t>
      </w:r>
      <w:bookmarkEnd w:id="54"/>
    </w:p>
    <w:p w14:paraId="3AF85632" w14:textId="77777777" w:rsidR="00973D75" w:rsidRPr="00441F88" w:rsidRDefault="00973D75" w:rsidP="00441F88">
      <w:pPr>
        <w:jc w:val="both"/>
        <w:rPr>
          <w:rFonts w:asciiTheme="majorHAnsi" w:hAnsiTheme="majorHAnsi"/>
        </w:rPr>
      </w:pPr>
    </w:p>
    <w:p w14:paraId="640F9EC5" w14:textId="77777777" w:rsidR="00973D75" w:rsidRPr="00441F88" w:rsidRDefault="00973D75" w:rsidP="00441F88">
      <w:pPr>
        <w:jc w:val="both"/>
        <w:rPr>
          <w:rFonts w:asciiTheme="majorHAnsi" w:hAnsiTheme="majorHAnsi"/>
        </w:rPr>
      </w:pPr>
      <w:r w:rsidRPr="00441F88">
        <w:rPr>
          <w:rFonts w:asciiTheme="majorHAnsi" w:hAnsiTheme="majorHAnsi"/>
        </w:rPr>
        <w:tab/>
        <w:t xml:space="preserve">Popis technický je uveden v B.2.1 d) této souhrnné zprávy. Celkové technické řešení je popsáno v jednotlivých technických zprávách daného stavebního objektu. Koncepce technického řešení byla projednána na poradách s investorem a splňuje všechny kvalitativní nároky dle platných norem, směrnic a zákonů. </w:t>
      </w:r>
    </w:p>
    <w:p w14:paraId="464AC6E7" w14:textId="77777777" w:rsidR="00973D75" w:rsidRPr="00441F88" w:rsidRDefault="00973D75" w:rsidP="00441F88">
      <w:pPr>
        <w:jc w:val="both"/>
        <w:rPr>
          <w:rFonts w:asciiTheme="majorHAnsi" w:hAnsiTheme="majorHAnsi"/>
        </w:rPr>
      </w:pPr>
    </w:p>
    <w:p w14:paraId="3DBD75DE" w14:textId="77777777" w:rsidR="00973D75" w:rsidRPr="00441F88" w:rsidRDefault="00973D75" w:rsidP="00441F88">
      <w:pPr>
        <w:jc w:val="both"/>
        <w:rPr>
          <w:rFonts w:asciiTheme="majorHAnsi" w:hAnsiTheme="majorHAnsi"/>
        </w:rPr>
      </w:pPr>
      <w:r w:rsidRPr="00441F88">
        <w:rPr>
          <w:rFonts w:asciiTheme="majorHAnsi" w:hAnsiTheme="majorHAnsi"/>
        </w:rPr>
        <w:t>Návrh stavby se řídil dle předpisů:</w:t>
      </w:r>
    </w:p>
    <w:p w14:paraId="285F9958" w14:textId="77777777" w:rsidR="00973D75" w:rsidRPr="00441F88" w:rsidRDefault="00973D75" w:rsidP="00441F88">
      <w:pPr>
        <w:pStyle w:val="Odstavecseseznamem"/>
        <w:numPr>
          <w:ilvl w:val="0"/>
          <w:numId w:val="11"/>
        </w:numPr>
        <w:jc w:val="both"/>
        <w:rPr>
          <w:rFonts w:asciiTheme="majorHAnsi" w:hAnsiTheme="majorHAnsi"/>
        </w:rPr>
      </w:pPr>
      <w:r w:rsidRPr="00441F88">
        <w:rPr>
          <w:rFonts w:asciiTheme="majorHAnsi" w:hAnsiTheme="majorHAnsi"/>
        </w:rPr>
        <w:t>Vyhláška č.251/20118, kterou se mění vyhláška č. 146/2008 o rozsahu a obsahu projektové dokumentace dopravních staveb</w:t>
      </w:r>
    </w:p>
    <w:p w14:paraId="768A9AAF" w14:textId="77777777" w:rsidR="00973D75" w:rsidRPr="00441F88" w:rsidRDefault="00973D75" w:rsidP="00441F88">
      <w:pPr>
        <w:pStyle w:val="Odstavecseseznamem"/>
        <w:numPr>
          <w:ilvl w:val="0"/>
          <w:numId w:val="11"/>
        </w:numPr>
        <w:jc w:val="both"/>
        <w:rPr>
          <w:rFonts w:asciiTheme="majorHAnsi" w:hAnsiTheme="majorHAnsi"/>
        </w:rPr>
      </w:pPr>
      <w:r w:rsidRPr="00441F88">
        <w:rPr>
          <w:rFonts w:asciiTheme="majorHAnsi" w:hAnsiTheme="majorHAnsi"/>
        </w:rPr>
        <w:t>Vyhláška 177/1995 Sb., Ministerstva dopravy, kterou se vydává stavební a technický řád drah, ve znění pozdějších právních předpisů.</w:t>
      </w:r>
    </w:p>
    <w:p w14:paraId="3E5D23FC" w14:textId="77777777" w:rsidR="00973D75" w:rsidRPr="00441F88" w:rsidRDefault="00973D75" w:rsidP="00441F88">
      <w:pPr>
        <w:pStyle w:val="Odstavecseseznamem"/>
        <w:numPr>
          <w:ilvl w:val="0"/>
          <w:numId w:val="11"/>
        </w:numPr>
        <w:jc w:val="both"/>
        <w:rPr>
          <w:rFonts w:asciiTheme="majorHAnsi" w:hAnsiTheme="majorHAnsi"/>
        </w:rPr>
      </w:pPr>
      <w:r w:rsidRPr="00441F88">
        <w:rPr>
          <w:rFonts w:asciiTheme="majorHAnsi" w:hAnsiTheme="majorHAnsi"/>
        </w:rPr>
        <w:t>Vyhláška 398/2009 o obecných technických požadavcích zabezpečujících bezbariérové užívaní staveb</w:t>
      </w:r>
    </w:p>
    <w:p w14:paraId="163A507E" w14:textId="77777777" w:rsidR="00973D75" w:rsidRPr="00441F88" w:rsidRDefault="00973D75" w:rsidP="00441F88">
      <w:pPr>
        <w:pStyle w:val="Odstavecseseznamem"/>
        <w:numPr>
          <w:ilvl w:val="0"/>
          <w:numId w:val="11"/>
        </w:numPr>
        <w:jc w:val="both"/>
        <w:rPr>
          <w:rFonts w:asciiTheme="majorHAnsi" w:hAnsiTheme="majorHAnsi"/>
        </w:rPr>
      </w:pPr>
      <w:r w:rsidRPr="00441F88">
        <w:rPr>
          <w:rFonts w:asciiTheme="majorHAnsi" w:hAnsiTheme="majorHAnsi"/>
        </w:rPr>
        <w:t>Vyhláška č. 177/1995 Sb., ve znění vyhlášky č. 243/1996 Sb. a vyhlášky č. 346/2000 Sb. – Stavební a technický řád drah</w:t>
      </w:r>
    </w:p>
    <w:p w14:paraId="562EB25C" w14:textId="77777777" w:rsidR="00973D75" w:rsidRPr="00441F88" w:rsidRDefault="00973D75" w:rsidP="00441F88">
      <w:pPr>
        <w:pStyle w:val="Odstavecseseznamem"/>
        <w:numPr>
          <w:ilvl w:val="0"/>
          <w:numId w:val="11"/>
        </w:numPr>
        <w:jc w:val="both"/>
        <w:rPr>
          <w:rFonts w:asciiTheme="majorHAnsi" w:hAnsiTheme="majorHAnsi"/>
        </w:rPr>
      </w:pPr>
      <w:r w:rsidRPr="00441F88">
        <w:rPr>
          <w:rFonts w:asciiTheme="majorHAnsi" w:hAnsiTheme="majorHAnsi"/>
        </w:rPr>
        <w:t>ČSN 73 6412 – Geometrické uspořádání koleje tramvajových tratí</w:t>
      </w:r>
    </w:p>
    <w:p w14:paraId="587D634A" w14:textId="77777777" w:rsidR="00973D75" w:rsidRPr="00441F88" w:rsidRDefault="00973D75" w:rsidP="00441F88">
      <w:pPr>
        <w:pStyle w:val="Odstavecseseznamem"/>
        <w:numPr>
          <w:ilvl w:val="0"/>
          <w:numId w:val="11"/>
        </w:numPr>
        <w:jc w:val="both"/>
        <w:rPr>
          <w:rFonts w:asciiTheme="majorHAnsi" w:hAnsiTheme="majorHAnsi"/>
        </w:rPr>
      </w:pPr>
      <w:r w:rsidRPr="00441F88">
        <w:rPr>
          <w:rFonts w:asciiTheme="majorHAnsi" w:hAnsiTheme="majorHAnsi"/>
        </w:rPr>
        <w:lastRenderedPageBreak/>
        <w:t>ČSN 28 0318 – Průjezdné průřezy tramvajových tratí</w:t>
      </w:r>
    </w:p>
    <w:p w14:paraId="5D56EEFD" w14:textId="77777777" w:rsidR="00973D75" w:rsidRPr="00441F88" w:rsidRDefault="00973D75" w:rsidP="00441F88">
      <w:pPr>
        <w:pStyle w:val="Odstavecseseznamem"/>
        <w:numPr>
          <w:ilvl w:val="0"/>
          <w:numId w:val="11"/>
        </w:numPr>
        <w:jc w:val="both"/>
        <w:rPr>
          <w:rFonts w:asciiTheme="majorHAnsi" w:hAnsiTheme="majorHAnsi"/>
        </w:rPr>
      </w:pPr>
      <w:r w:rsidRPr="00441F88">
        <w:rPr>
          <w:rFonts w:asciiTheme="majorHAnsi" w:hAnsiTheme="majorHAnsi"/>
        </w:rPr>
        <w:t>ČSN 73 6405 – Projektování tramvajových tratí</w:t>
      </w:r>
    </w:p>
    <w:p w14:paraId="6B1B4955" w14:textId="77777777" w:rsidR="00973D75" w:rsidRPr="00441F88" w:rsidRDefault="00973D75" w:rsidP="00441F88">
      <w:pPr>
        <w:pStyle w:val="Odstavecseseznamem"/>
        <w:numPr>
          <w:ilvl w:val="0"/>
          <w:numId w:val="11"/>
        </w:numPr>
        <w:jc w:val="both"/>
        <w:rPr>
          <w:rFonts w:asciiTheme="majorHAnsi" w:hAnsiTheme="majorHAnsi"/>
        </w:rPr>
      </w:pPr>
      <w:r w:rsidRPr="00441F88">
        <w:rPr>
          <w:rFonts w:asciiTheme="majorHAnsi" w:hAnsiTheme="majorHAnsi"/>
        </w:rPr>
        <w:t>ČSN 73 6425-1 - Autobusové, trolejbusové a tramvajové zastávky, část 1: Navrhování zastávek</w:t>
      </w:r>
    </w:p>
    <w:p w14:paraId="10D93186" w14:textId="77777777" w:rsidR="00973D75" w:rsidRPr="00441F88" w:rsidRDefault="00973D75" w:rsidP="00441F88">
      <w:pPr>
        <w:pStyle w:val="Odstavecseseznamem"/>
        <w:numPr>
          <w:ilvl w:val="0"/>
          <w:numId w:val="11"/>
        </w:numPr>
        <w:jc w:val="both"/>
        <w:rPr>
          <w:rFonts w:asciiTheme="majorHAnsi" w:hAnsiTheme="majorHAnsi"/>
        </w:rPr>
      </w:pPr>
      <w:r w:rsidRPr="00441F88">
        <w:rPr>
          <w:rFonts w:asciiTheme="majorHAnsi" w:hAnsiTheme="majorHAnsi"/>
        </w:rPr>
        <w:t>ČSN 74 6110 - Projektování místních komunikací</w:t>
      </w:r>
    </w:p>
    <w:p w14:paraId="774DAE07" w14:textId="77777777" w:rsidR="00973D75" w:rsidRPr="00441F88" w:rsidRDefault="00973D75" w:rsidP="00441F88">
      <w:pPr>
        <w:jc w:val="both"/>
        <w:rPr>
          <w:rFonts w:asciiTheme="majorHAnsi" w:hAnsiTheme="majorHAnsi"/>
        </w:rPr>
      </w:pPr>
    </w:p>
    <w:p w14:paraId="7A1A4644" w14:textId="77777777" w:rsidR="00926613" w:rsidRPr="00441F88" w:rsidRDefault="00926613" w:rsidP="00441F88">
      <w:pPr>
        <w:pStyle w:val="Nadpis3"/>
        <w:jc w:val="both"/>
      </w:pPr>
      <w:bookmarkStart w:id="55" w:name="_Toc19280465"/>
      <w:r w:rsidRPr="00441F88">
        <w:rPr>
          <w:rStyle w:val="PromnnHTML"/>
          <w:rFonts w:cs="Arial"/>
          <w:b w:val="0"/>
          <w:bCs/>
          <w:i/>
          <w:iCs w:val="0"/>
          <w:color w:val="000000"/>
          <w:sz w:val="20"/>
          <w:szCs w:val="20"/>
        </w:rPr>
        <w:t>b)</w:t>
      </w:r>
      <w:r w:rsidRPr="00441F88">
        <w:t> celková bilance nároků všech druhů energií, tepla a teplé užitkové vody – podmínky zvýšeného odběru elektrické energie, podmínky při zvýšení technického maxima,</w:t>
      </w:r>
      <w:bookmarkEnd w:id="55"/>
    </w:p>
    <w:p w14:paraId="5D068521" w14:textId="77777777" w:rsidR="00973D75" w:rsidRPr="00441F88" w:rsidRDefault="00973D75" w:rsidP="00441F88">
      <w:pPr>
        <w:jc w:val="both"/>
        <w:rPr>
          <w:rFonts w:asciiTheme="majorHAnsi" w:hAnsiTheme="majorHAnsi"/>
        </w:rPr>
      </w:pPr>
      <w:r w:rsidRPr="00441F88">
        <w:rPr>
          <w:rFonts w:asciiTheme="majorHAnsi" w:hAnsiTheme="majorHAnsi"/>
        </w:rPr>
        <w:tab/>
      </w:r>
    </w:p>
    <w:p w14:paraId="5E2E2884" w14:textId="77777777" w:rsidR="00973D75" w:rsidRPr="00441F88" w:rsidRDefault="00973D75" w:rsidP="00441F88">
      <w:pPr>
        <w:jc w:val="both"/>
        <w:rPr>
          <w:rFonts w:asciiTheme="majorHAnsi" w:hAnsiTheme="majorHAnsi"/>
        </w:rPr>
      </w:pPr>
      <w:r w:rsidRPr="00441F88">
        <w:rPr>
          <w:rFonts w:asciiTheme="majorHAnsi" w:hAnsiTheme="majorHAnsi"/>
        </w:rPr>
        <w:t>Nebylo v projektu řešeno.</w:t>
      </w:r>
    </w:p>
    <w:p w14:paraId="2BD52E84" w14:textId="77777777" w:rsidR="00926613" w:rsidRPr="00441F88" w:rsidRDefault="00926613" w:rsidP="00441F88">
      <w:pPr>
        <w:pStyle w:val="Nadpis3"/>
        <w:jc w:val="both"/>
      </w:pPr>
      <w:bookmarkStart w:id="56" w:name="_Toc19280466"/>
      <w:r w:rsidRPr="00441F88">
        <w:rPr>
          <w:rStyle w:val="PromnnHTML"/>
          <w:rFonts w:cs="Arial"/>
          <w:b w:val="0"/>
          <w:bCs/>
          <w:i/>
          <w:iCs w:val="0"/>
          <w:color w:val="000000"/>
          <w:sz w:val="20"/>
          <w:szCs w:val="20"/>
        </w:rPr>
        <w:t>c)</w:t>
      </w:r>
      <w:r w:rsidRPr="00441F88">
        <w:t> celková spotřeba vody,</w:t>
      </w:r>
      <w:bookmarkEnd w:id="56"/>
    </w:p>
    <w:p w14:paraId="2C663A46" w14:textId="77777777" w:rsidR="00973D75" w:rsidRPr="00441F88" w:rsidRDefault="00973D75" w:rsidP="00441F88">
      <w:pPr>
        <w:jc w:val="both"/>
        <w:rPr>
          <w:rFonts w:asciiTheme="majorHAnsi" w:hAnsiTheme="majorHAnsi"/>
        </w:rPr>
      </w:pPr>
    </w:p>
    <w:p w14:paraId="68D64B5F" w14:textId="77777777" w:rsidR="00973D75" w:rsidRPr="00441F88" w:rsidRDefault="00973D75" w:rsidP="00441F88">
      <w:pPr>
        <w:jc w:val="both"/>
        <w:rPr>
          <w:rFonts w:asciiTheme="majorHAnsi" w:hAnsiTheme="majorHAnsi"/>
        </w:rPr>
      </w:pPr>
      <w:r w:rsidRPr="00441F88">
        <w:rPr>
          <w:rFonts w:asciiTheme="majorHAnsi" w:hAnsiTheme="majorHAnsi"/>
        </w:rPr>
        <w:t>Stavba jako taková nemá nároky na spotřebu vody.</w:t>
      </w:r>
    </w:p>
    <w:p w14:paraId="00166158" w14:textId="77777777" w:rsidR="00926613" w:rsidRPr="00441F88" w:rsidRDefault="00926613" w:rsidP="00441F88">
      <w:pPr>
        <w:pStyle w:val="Nadpis3"/>
        <w:numPr>
          <w:ilvl w:val="0"/>
          <w:numId w:val="3"/>
        </w:numPr>
        <w:jc w:val="both"/>
      </w:pPr>
      <w:bookmarkStart w:id="57" w:name="_Toc19280467"/>
      <w:r w:rsidRPr="00441F88">
        <w:t>celkové produkované množství a druhy odpadů a emisí, způsob nakládání s vyzískaným materiálem,</w:t>
      </w:r>
      <w:bookmarkEnd w:id="57"/>
    </w:p>
    <w:p w14:paraId="75A11AAC" w14:textId="77777777" w:rsidR="00973D75" w:rsidRPr="00441F88" w:rsidRDefault="00973D75" w:rsidP="00441F88">
      <w:pPr>
        <w:pStyle w:val="Odstavecseseznamem"/>
        <w:jc w:val="both"/>
        <w:rPr>
          <w:rFonts w:asciiTheme="majorHAnsi" w:hAnsiTheme="majorHAnsi"/>
        </w:rPr>
      </w:pPr>
    </w:p>
    <w:p w14:paraId="4089310C" w14:textId="77777777" w:rsidR="00973D75" w:rsidRPr="00441F88" w:rsidRDefault="00973D75" w:rsidP="00441F88">
      <w:pPr>
        <w:spacing w:line="240" w:lineRule="auto"/>
        <w:ind w:firstLine="360"/>
        <w:jc w:val="both"/>
        <w:rPr>
          <w:rFonts w:asciiTheme="majorHAnsi" w:hAnsiTheme="majorHAnsi"/>
        </w:rPr>
      </w:pPr>
      <w:r w:rsidRPr="00441F88">
        <w:rPr>
          <w:rFonts w:asciiTheme="majorHAnsi" w:hAnsiTheme="majorHAnsi"/>
        </w:rPr>
        <w:t xml:space="preserve">Stavba jako každý stavební záměr produkuje odpady vznikající při stavebních a sanačních pracích. Zařazení odpadů dle přílohy k vyhlášce č. 93/2016 Sb., o Katalogu odpadů. Odpady z předpokládaného záměru je možné rozdělit do následujících částí: </w:t>
      </w:r>
    </w:p>
    <w:p w14:paraId="6A2B6483" w14:textId="77777777" w:rsidR="00973D75" w:rsidRPr="00441F88" w:rsidRDefault="00973D75" w:rsidP="00441F88">
      <w:pPr>
        <w:spacing w:line="240" w:lineRule="auto"/>
        <w:jc w:val="both"/>
        <w:rPr>
          <w:rFonts w:asciiTheme="majorHAnsi" w:hAnsiTheme="majorHAnsi"/>
        </w:rPr>
      </w:pPr>
    </w:p>
    <w:p w14:paraId="1DBBD68D" w14:textId="77777777" w:rsidR="00973D75" w:rsidRPr="00441F88" w:rsidRDefault="00973D75" w:rsidP="00441F88">
      <w:pPr>
        <w:spacing w:line="240" w:lineRule="auto"/>
        <w:jc w:val="both"/>
        <w:rPr>
          <w:rFonts w:asciiTheme="majorHAnsi" w:hAnsiTheme="majorHAnsi"/>
        </w:rPr>
      </w:pPr>
      <w:r w:rsidRPr="00441F88">
        <w:rPr>
          <w:rFonts w:asciiTheme="majorHAnsi" w:hAnsiTheme="majorHAnsi"/>
        </w:rPr>
        <w:t>Odpady vznikající během výstavby</w:t>
      </w:r>
      <w:r w:rsidRPr="00441F88">
        <w:rPr>
          <w:rFonts w:asciiTheme="majorHAnsi" w:hAnsiTheme="majorHAnsi"/>
        </w:rPr>
        <w:tab/>
      </w:r>
    </w:p>
    <w:p w14:paraId="4A229459" w14:textId="77777777" w:rsidR="00973D75" w:rsidRPr="00441F88" w:rsidRDefault="00973D75" w:rsidP="00441F88">
      <w:pPr>
        <w:spacing w:line="240" w:lineRule="auto"/>
        <w:jc w:val="both"/>
        <w:rPr>
          <w:rFonts w:asciiTheme="majorHAnsi" w:hAnsiTheme="majorHAnsi"/>
          <w:b/>
        </w:rPr>
      </w:pPr>
      <w:r w:rsidRPr="00441F88">
        <w:rPr>
          <w:rFonts w:asciiTheme="majorHAnsi" w:hAnsiTheme="majorHAnsi"/>
          <w:b/>
        </w:rPr>
        <w:t>KÓD</w:t>
      </w:r>
      <w:r w:rsidRPr="00441F88">
        <w:rPr>
          <w:rFonts w:asciiTheme="majorHAnsi" w:hAnsiTheme="majorHAnsi"/>
          <w:b/>
        </w:rPr>
        <w:tab/>
      </w:r>
      <w:r w:rsidRPr="00441F88">
        <w:rPr>
          <w:rFonts w:asciiTheme="majorHAnsi" w:hAnsiTheme="majorHAnsi"/>
          <w:b/>
        </w:rPr>
        <w:tab/>
        <w:t xml:space="preserve">          ODPAD</w:t>
      </w:r>
      <w:r w:rsidRPr="00441F88">
        <w:rPr>
          <w:rFonts w:asciiTheme="majorHAnsi" w:hAnsiTheme="majorHAnsi"/>
          <w:b/>
        </w:rPr>
        <w:tab/>
      </w:r>
      <w:r w:rsidRPr="00441F88">
        <w:rPr>
          <w:rFonts w:asciiTheme="majorHAnsi" w:hAnsiTheme="majorHAnsi"/>
          <w:b/>
        </w:rPr>
        <w:tab/>
      </w:r>
      <w:r w:rsidRPr="00441F88">
        <w:rPr>
          <w:rFonts w:asciiTheme="majorHAnsi" w:hAnsiTheme="majorHAnsi"/>
          <w:b/>
        </w:rPr>
        <w:tab/>
        <w:t xml:space="preserve">   KATEGORIE</w:t>
      </w:r>
      <w:r w:rsidRPr="00441F88">
        <w:rPr>
          <w:rFonts w:asciiTheme="majorHAnsi" w:hAnsiTheme="majorHAnsi"/>
          <w:b/>
        </w:rPr>
        <w:tab/>
      </w:r>
    </w:p>
    <w:p w14:paraId="2BA1EBDB" w14:textId="77777777" w:rsidR="00973D75" w:rsidRPr="00441F88" w:rsidRDefault="00973D75" w:rsidP="00441F88">
      <w:pPr>
        <w:spacing w:line="240" w:lineRule="auto"/>
        <w:jc w:val="both"/>
        <w:rPr>
          <w:rFonts w:asciiTheme="majorHAnsi" w:hAnsiTheme="majorHAnsi"/>
        </w:rPr>
      </w:pPr>
    </w:p>
    <w:p w14:paraId="7DE1FC02" w14:textId="77777777" w:rsidR="00973D75" w:rsidRPr="00441F88" w:rsidRDefault="00973D75" w:rsidP="00441F88">
      <w:pPr>
        <w:spacing w:line="240" w:lineRule="auto"/>
        <w:jc w:val="both"/>
        <w:rPr>
          <w:rFonts w:asciiTheme="majorHAnsi" w:hAnsiTheme="majorHAnsi"/>
          <w:u w:val="single"/>
        </w:rPr>
      </w:pPr>
      <w:r w:rsidRPr="00441F88">
        <w:rPr>
          <w:rFonts w:asciiTheme="majorHAnsi" w:hAnsiTheme="majorHAnsi"/>
          <w:u w:val="single"/>
        </w:rPr>
        <w:t>Stavební a demoliční odpady</w:t>
      </w:r>
    </w:p>
    <w:p w14:paraId="618DD58E" w14:textId="77777777" w:rsidR="00973D75" w:rsidRPr="00441F88" w:rsidRDefault="00973D75" w:rsidP="00441F88">
      <w:pPr>
        <w:spacing w:line="240" w:lineRule="auto"/>
        <w:jc w:val="both"/>
        <w:rPr>
          <w:rFonts w:asciiTheme="majorHAnsi" w:hAnsiTheme="majorHAnsi"/>
          <w:u w:val="single"/>
        </w:rPr>
      </w:pPr>
    </w:p>
    <w:p w14:paraId="19469A1B" w14:textId="77777777" w:rsidR="00973D75" w:rsidRPr="00441F88" w:rsidRDefault="00973D75" w:rsidP="00441F88">
      <w:pPr>
        <w:spacing w:line="240" w:lineRule="auto"/>
        <w:jc w:val="both"/>
        <w:rPr>
          <w:rFonts w:asciiTheme="majorHAnsi" w:hAnsiTheme="majorHAnsi"/>
        </w:rPr>
      </w:pPr>
      <w:r w:rsidRPr="00441F88">
        <w:rPr>
          <w:rFonts w:asciiTheme="majorHAnsi" w:hAnsiTheme="majorHAnsi"/>
        </w:rPr>
        <w:t xml:space="preserve">15 01 01 </w:t>
      </w:r>
      <w:r w:rsidRPr="00441F88">
        <w:rPr>
          <w:rFonts w:asciiTheme="majorHAnsi" w:hAnsiTheme="majorHAnsi"/>
        </w:rPr>
        <w:tab/>
      </w:r>
      <w:r w:rsidRPr="00441F88">
        <w:rPr>
          <w:rFonts w:asciiTheme="majorHAnsi" w:hAnsiTheme="majorHAnsi"/>
        </w:rPr>
        <w:tab/>
        <w:t>Papírové a lepenkové obaly</w:t>
      </w:r>
      <w:r w:rsidRPr="00441F88">
        <w:rPr>
          <w:rFonts w:asciiTheme="majorHAnsi" w:hAnsiTheme="majorHAnsi"/>
        </w:rPr>
        <w:tab/>
      </w:r>
      <w:r w:rsidRPr="00441F88">
        <w:rPr>
          <w:rFonts w:asciiTheme="majorHAnsi" w:hAnsiTheme="majorHAnsi"/>
        </w:rPr>
        <w:tab/>
        <w:t>O</w:t>
      </w:r>
    </w:p>
    <w:p w14:paraId="4492B867" w14:textId="77777777" w:rsidR="00973D75" w:rsidRPr="00441F88" w:rsidRDefault="00973D75" w:rsidP="00441F88">
      <w:pPr>
        <w:spacing w:line="240" w:lineRule="auto"/>
        <w:jc w:val="both"/>
        <w:rPr>
          <w:rFonts w:asciiTheme="majorHAnsi" w:hAnsiTheme="majorHAnsi"/>
        </w:rPr>
      </w:pPr>
      <w:r w:rsidRPr="00441F88">
        <w:rPr>
          <w:rFonts w:asciiTheme="majorHAnsi" w:hAnsiTheme="majorHAnsi"/>
        </w:rPr>
        <w:t>15 01 02</w:t>
      </w:r>
      <w:r w:rsidRPr="00441F88">
        <w:rPr>
          <w:rFonts w:asciiTheme="majorHAnsi" w:hAnsiTheme="majorHAnsi"/>
        </w:rPr>
        <w:tab/>
      </w:r>
      <w:r w:rsidRPr="00441F88">
        <w:rPr>
          <w:rFonts w:asciiTheme="majorHAnsi" w:hAnsiTheme="majorHAnsi"/>
        </w:rPr>
        <w:tab/>
        <w:t>Plastové obaly</w:t>
      </w:r>
      <w:r w:rsidRPr="00441F88">
        <w:rPr>
          <w:rFonts w:asciiTheme="majorHAnsi" w:hAnsiTheme="majorHAnsi"/>
        </w:rPr>
        <w:tab/>
      </w:r>
      <w:r w:rsidRPr="00441F88">
        <w:rPr>
          <w:rFonts w:asciiTheme="majorHAnsi" w:hAnsiTheme="majorHAnsi"/>
        </w:rPr>
        <w:tab/>
      </w:r>
      <w:r w:rsidRPr="00441F88">
        <w:rPr>
          <w:rFonts w:asciiTheme="majorHAnsi" w:hAnsiTheme="majorHAnsi"/>
        </w:rPr>
        <w:tab/>
      </w:r>
      <w:r w:rsidRPr="00441F88">
        <w:rPr>
          <w:rFonts w:asciiTheme="majorHAnsi" w:hAnsiTheme="majorHAnsi"/>
        </w:rPr>
        <w:tab/>
        <w:t>O</w:t>
      </w:r>
    </w:p>
    <w:p w14:paraId="4BB922E8" w14:textId="77777777" w:rsidR="00973D75" w:rsidRPr="00441F88" w:rsidRDefault="00973D75" w:rsidP="00441F88">
      <w:pPr>
        <w:spacing w:line="240" w:lineRule="auto"/>
        <w:jc w:val="both"/>
        <w:rPr>
          <w:rFonts w:asciiTheme="majorHAnsi" w:hAnsiTheme="majorHAnsi"/>
        </w:rPr>
      </w:pPr>
      <w:r w:rsidRPr="00441F88">
        <w:rPr>
          <w:rFonts w:asciiTheme="majorHAnsi" w:hAnsiTheme="majorHAnsi"/>
        </w:rPr>
        <w:t>15 01 03</w:t>
      </w:r>
      <w:r w:rsidRPr="00441F88">
        <w:rPr>
          <w:rFonts w:asciiTheme="majorHAnsi" w:hAnsiTheme="majorHAnsi"/>
        </w:rPr>
        <w:tab/>
      </w:r>
      <w:r w:rsidRPr="00441F88">
        <w:rPr>
          <w:rFonts w:asciiTheme="majorHAnsi" w:hAnsiTheme="majorHAnsi"/>
        </w:rPr>
        <w:tab/>
        <w:t>Dřevěné obaly</w:t>
      </w:r>
      <w:r w:rsidRPr="00441F88">
        <w:rPr>
          <w:rFonts w:asciiTheme="majorHAnsi" w:hAnsiTheme="majorHAnsi"/>
        </w:rPr>
        <w:tab/>
      </w:r>
      <w:r w:rsidRPr="00441F88">
        <w:rPr>
          <w:rFonts w:asciiTheme="majorHAnsi" w:hAnsiTheme="majorHAnsi"/>
        </w:rPr>
        <w:tab/>
      </w:r>
      <w:r w:rsidRPr="00441F88">
        <w:rPr>
          <w:rFonts w:asciiTheme="majorHAnsi" w:hAnsiTheme="majorHAnsi"/>
        </w:rPr>
        <w:tab/>
      </w:r>
      <w:r w:rsidRPr="00441F88">
        <w:rPr>
          <w:rFonts w:asciiTheme="majorHAnsi" w:hAnsiTheme="majorHAnsi"/>
        </w:rPr>
        <w:tab/>
        <w:t>O</w:t>
      </w:r>
    </w:p>
    <w:p w14:paraId="187CEFCE" w14:textId="77777777" w:rsidR="00973D75" w:rsidRPr="00441F88" w:rsidRDefault="00973D75" w:rsidP="00441F88">
      <w:pPr>
        <w:spacing w:line="240" w:lineRule="auto"/>
        <w:jc w:val="both"/>
        <w:rPr>
          <w:rFonts w:asciiTheme="majorHAnsi" w:hAnsiTheme="majorHAnsi"/>
        </w:rPr>
      </w:pPr>
      <w:r w:rsidRPr="00441F88">
        <w:rPr>
          <w:rFonts w:asciiTheme="majorHAnsi" w:hAnsiTheme="majorHAnsi"/>
        </w:rPr>
        <w:t>15 01 04</w:t>
      </w:r>
      <w:r w:rsidRPr="00441F88">
        <w:rPr>
          <w:rFonts w:asciiTheme="majorHAnsi" w:hAnsiTheme="majorHAnsi"/>
        </w:rPr>
        <w:tab/>
      </w:r>
      <w:r w:rsidRPr="00441F88">
        <w:rPr>
          <w:rFonts w:asciiTheme="majorHAnsi" w:hAnsiTheme="majorHAnsi"/>
        </w:rPr>
        <w:tab/>
        <w:t>Kovové obaly</w:t>
      </w:r>
      <w:r w:rsidRPr="00441F88">
        <w:rPr>
          <w:rFonts w:asciiTheme="majorHAnsi" w:hAnsiTheme="majorHAnsi"/>
        </w:rPr>
        <w:tab/>
      </w:r>
      <w:r w:rsidRPr="00441F88">
        <w:rPr>
          <w:rFonts w:asciiTheme="majorHAnsi" w:hAnsiTheme="majorHAnsi"/>
        </w:rPr>
        <w:tab/>
      </w:r>
      <w:r w:rsidRPr="00441F88">
        <w:rPr>
          <w:rFonts w:asciiTheme="majorHAnsi" w:hAnsiTheme="majorHAnsi"/>
        </w:rPr>
        <w:tab/>
      </w:r>
      <w:r w:rsidRPr="00441F88">
        <w:rPr>
          <w:rFonts w:asciiTheme="majorHAnsi" w:hAnsiTheme="majorHAnsi"/>
        </w:rPr>
        <w:tab/>
        <w:t>O</w:t>
      </w:r>
      <w:r w:rsidRPr="00441F88">
        <w:rPr>
          <w:rFonts w:asciiTheme="majorHAnsi" w:hAnsiTheme="majorHAnsi"/>
        </w:rPr>
        <w:tab/>
      </w:r>
    </w:p>
    <w:p w14:paraId="0C087D4B" w14:textId="77777777" w:rsidR="00973D75" w:rsidRPr="00441F88" w:rsidRDefault="00973D75" w:rsidP="00441F88">
      <w:pPr>
        <w:spacing w:line="240" w:lineRule="auto"/>
        <w:jc w:val="both"/>
        <w:rPr>
          <w:rFonts w:asciiTheme="majorHAnsi" w:hAnsiTheme="majorHAnsi"/>
        </w:rPr>
      </w:pPr>
      <w:r w:rsidRPr="00441F88">
        <w:rPr>
          <w:rFonts w:asciiTheme="majorHAnsi" w:hAnsiTheme="majorHAnsi"/>
        </w:rPr>
        <w:t>17 01 01</w:t>
      </w:r>
      <w:r w:rsidRPr="00441F88">
        <w:rPr>
          <w:rFonts w:asciiTheme="majorHAnsi" w:hAnsiTheme="majorHAnsi"/>
        </w:rPr>
        <w:tab/>
      </w:r>
      <w:r w:rsidRPr="00441F88">
        <w:rPr>
          <w:rFonts w:asciiTheme="majorHAnsi" w:hAnsiTheme="majorHAnsi"/>
        </w:rPr>
        <w:tab/>
        <w:t>Beton</w:t>
      </w:r>
      <w:r w:rsidRPr="00441F88">
        <w:rPr>
          <w:rFonts w:asciiTheme="majorHAnsi" w:hAnsiTheme="majorHAnsi"/>
        </w:rPr>
        <w:tab/>
      </w:r>
      <w:r w:rsidRPr="00441F88">
        <w:rPr>
          <w:rFonts w:asciiTheme="majorHAnsi" w:hAnsiTheme="majorHAnsi"/>
        </w:rPr>
        <w:tab/>
      </w:r>
      <w:r w:rsidRPr="00441F88">
        <w:rPr>
          <w:rFonts w:asciiTheme="majorHAnsi" w:hAnsiTheme="majorHAnsi"/>
        </w:rPr>
        <w:tab/>
      </w:r>
      <w:r w:rsidRPr="00441F88">
        <w:rPr>
          <w:rFonts w:asciiTheme="majorHAnsi" w:hAnsiTheme="majorHAnsi"/>
        </w:rPr>
        <w:tab/>
      </w:r>
      <w:r w:rsidRPr="00441F88">
        <w:rPr>
          <w:rFonts w:asciiTheme="majorHAnsi" w:hAnsiTheme="majorHAnsi"/>
        </w:rPr>
        <w:tab/>
        <w:t>O</w:t>
      </w:r>
      <w:r w:rsidRPr="00441F88">
        <w:rPr>
          <w:rFonts w:asciiTheme="majorHAnsi" w:hAnsiTheme="majorHAnsi"/>
        </w:rPr>
        <w:tab/>
      </w:r>
      <w:r w:rsidRPr="00441F88">
        <w:rPr>
          <w:rFonts w:asciiTheme="majorHAnsi" w:hAnsiTheme="majorHAnsi"/>
        </w:rPr>
        <w:tab/>
      </w:r>
    </w:p>
    <w:p w14:paraId="3CBB565A" w14:textId="77777777" w:rsidR="00973D75" w:rsidRPr="00441F88" w:rsidRDefault="00973D75" w:rsidP="00441F88">
      <w:pPr>
        <w:spacing w:line="240" w:lineRule="auto"/>
        <w:jc w:val="both"/>
        <w:rPr>
          <w:rFonts w:asciiTheme="majorHAnsi" w:hAnsiTheme="majorHAnsi"/>
          <w:vertAlign w:val="superscript"/>
        </w:rPr>
      </w:pPr>
      <w:r w:rsidRPr="00441F88">
        <w:rPr>
          <w:rFonts w:asciiTheme="majorHAnsi" w:hAnsiTheme="majorHAnsi"/>
        </w:rPr>
        <w:t>17 02 01</w:t>
      </w:r>
      <w:r w:rsidRPr="00441F88">
        <w:rPr>
          <w:rFonts w:asciiTheme="majorHAnsi" w:hAnsiTheme="majorHAnsi"/>
        </w:rPr>
        <w:tab/>
      </w:r>
      <w:r w:rsidRPr="00441F88">
        <w:rPr>
          <w:rFonts w:asciiTheme="majorHAnsi" w:hAnsiTheme="majorHAnsi"/>
        </w:rPr>
        <w:tab/>
        <w:t>Dřevo</w:t>
      </w:r>
      <w:r w:rsidRPr="00441F88">
        <w:rPr>
          <w:rFonts w:asciiTheme="majorHAnsi" w:hAnsiTheme="majorHAnsi"/>
        </w:rPr>
        <w:tab/>
      </w:r>
      <w:r w:rsidRPr="00441F88">
        <w:rPr>
          <w:rFonts w:asciiTheme="majorHAnsi" w:hAnsiTheme="majorHAnsi"/>
        </w:rPr>
        <w:tab/>
      </w:r>
      <w:r w:rsidRPr="00441F88">
        <w:rPr>
          <w:rFonts w:asciiTheme="majorHAnsi" w:hAnsiTheme="majorHAnsi"/>
        </w:rPr>
        <w:tab/>
      </w:r>
      <w:r w:rsidRPr="00441F88">
        <w:rPr>
          <w:rFonts w:asciiTheme="majorHAnsi" w:hAnsiTheme="majorHAnsi"/>
        </w:rPr>
        <w:tab/>
      </w:r>
      <w:r w:rsidRPr="00441F88">
        <w:rPr>
          <w:rFonts w:asciiTheme="majorHAnsi" w:hAnsiTheme="majorHAnsi"/>
        </w:rPr>
        <w:tab/>
        <w:t>O</w:t>
      </w:r>
      <w:r w:rsidRPr="00441F88">
        <w:rPr>
          <w:rFonts w:asciiTheme="majorHAnsi" w:hAnsiTheme="majorHAnsi"/>
        </w:rPr>
        <w:tab/>
      </w:r>
      <w:r w:rsidRPr="00441F88">
        <w:rPr>
          <w:rFonts w:asciiTheme="majorHAnsi" w:hAnsiTheme="majorHAnsi"/>
        </w:rPr>
        <w:tab/>
      </w:r>
    </w:p>
    <w:p w14:paraId="79EC85B2" w14:textId="77777777" w:rsidR="00973D75" w:rsidRPr="00441F88" w:rsidRDefault="00973D75" w:rsidP="00441F88">
      <w:pPr>
        <w:spacing w:line="240" w:lineRule="auto"/>
        <w:jc w:val="both"/>
        <w:rPr>
          <w:rFonts w:asciiTheme="majorHAnsi" w:hAnsiTheme="majorHAnsi"/>
        </w:rPr>
      </w:pPr>
      <w:r w:rsidRPr="00441F88">
        <w:rPr>
          <w:rFonts w:asciiTheme="majorHAnsi" w:hAnsiTheme="majorHAnsi"/>
        </w:rPr>
        <w:t>17 03 02</w:t>
      </w:r>
      <w:r w:rsidRPr="00441F88">
        <w:rPr>
          <w:rFonts w:asciiTheme="majorHAnsi" w:hAnsiTheme="majorHAnsi"/>
        </w:rPr>
        <w:tab/>
      </w:r>
      <w:r w:rsidRPr="00441F88">
        <w:rPr>
          <w:rFonts w:asciiTheme="majorHAnsi" w:hAnsiTheme="majorHAnsi"/>
        </w:rPr>
        <w:tab/>
        <w:t>Asfalt bez dehtu</w:t>
      </w:r>
      <w:r w:rsidRPr="00441F88">
        <w:rPr>
          <w:rFonts w:asciiTheme="majorHAnsi" w:hAnsiTheme="majorHAnsi"/>
        </w:rPr>
        <w:tab/>
      </w:r>
      <w:r w:rsidRPr="00441F88">
        <w:rPr>
          <w:rFonts w:asciiTheme="majorHAnsi" w:hAnsiTheme="majorHAnsi"/>
        </w:rPr>
        <w:tab/>
      </w:r>
      <w:r w:rsidRPr="00441F88">
        <w:rPr>
          <w:rFonts w:asciiTheme="majorHAnsi" w:hAnsiTheme="majorHAnsi"/>
        </w:rPr>
        <w:tab/>
        <w:t>O</w:t>
      </w:r>
      <w:r w:rsidRPr="00441F88">
        <w:rPr>
          <w:rFonts w:asciiTheme="majorHAnsi" w:hAnsiTheme="majorHAnsi"/>
        </w:rPr>
        <w:tab/>
      </w:r>
      <w:r w:rsidRPr="00441F88">
        <w:rPr>
          <w:rFonts w:asciiTheme="majorHAnsi" w:hAnsiTheme="majorHAnsi"/>
        </w:rPr>
        <w:tab/>
      </w:r>
    </w:p>
    <w:p w14:paraId="01D1F70D" w14:textId="77777777" w:rsidR="00973D75" w:rsidRPr="00441F88" w:rsidRDefault="00973D75" w:rsidP="00441F88">
      <w:pPr>
        <w:spacing w:line="240" w:lineRule="auto"/>
        <w:jc w:val="both"/>
        <w:rPr>
          <w:rFonts w:asciiTheme="majorHAnsi" w:hAnsiTheme="majorHAnsi"/>
          <w:vertAlign w:val="superscript"/>
        </w:rPr>
      </w:pPr>
      <w:r w:rsidRPr="00441F88">
        <w:rPr>
          <w:rFonts w:asciiTheme="majorHAnsi" w:hAnsiTheme="majorHAnsi"/>
        </w:rPr>
        <w:t>17 04 05</w:t>
      </w:r>
      <w:r w:rsidRPr="00441F88">
        <w:rPr>
          <w:rFonts w:asciiTheme="majorHAnsi" w:hAnsiTheme="majorHAnsi"/>
        </w:rPr>
        <w:tab/>
      </w:r>
      <w:r w:rsidRPr="00441F88">
        <w:rPr>
          <w:rFonts w:asciiTheme="majorHAnsi" w:hAnsiTheme="majorHAnsi"/>
        </w:rPr>
        <w:tab/>
        <w:t>Železo nebo ocel</w:t>
      </w:r>
      <w:r w:rsidRPr="00441F88">
        <w:rPr>
          <w:rFonts w:asciiTheme="majorHAnsi" w:hAnsiTheme="majorHAnsi"/>
        </w:rPr>
        <w:tab/>
      </w:r>
      <w:r w:rsidRPr="00441F88">
        <w:rPr>
          <w:rFonts w:asciiTheme="majorHAnsi" w:hAnsiTheme="majorHAnsi"/>
        </w:rPr>
        <w:tab/>
      </w:r>
      <w:r w:rsidRPr="00441F88">
        <w:rPr>
          <w:rFonts w:asciiTheme="majorHAnsi" w:hAnsiTheme="majorHAnsi"/>
        </w:rPr>
        <w:tab/>
        <w:t>O</w:t>
      </w:r>
      <w:r w:rsidRPr="00441F88">
        <w:rPr>
          <w:rFonts w:asciiTheme="majorHAnsi" w:hAnsiTheme="majorHAnsi"/>
        </w:rPr>
        <w:tab/>
      </w:r>
      <w:r w:rsidRPr="00441F88">
        <w:rPr>
          <w:rFonts w:asciiTheme="majorHAnsi" w:hAnsiTheme="majorHAnsi"/>
        </w:rPr>
        <w:tab/>
        <w:t xml:space="preserve">       </w:t>
      </w:r>
    </w:p>
    <w:p w14:paraId="6EFF6B16" w14:textId="77777777" w:rsidR="00973D75" w:rsidRPr="00441F88" w:rsidRDefault="00973D75" w:rsidP="00441F88">
      <w:pPr>
        <w:spacing w:line="240" w:lineRule="auto"/>
        <w:jc w:val="both"/>
        <w:rPr>
          <w:rFonts w:asciiTheme="majorHAnsi" w:hAnsiTheme="majorHAnsi"/>
          <w:vertAlign w:val="superscript"/>
        </w:rPr>
      </w:pPr>
      <w:r w:rsidRPr="00441F88">
        <w:rPr>
          <w:rFonts w:asciiTheme="majorHAnsi" w:hAnsiTheme="majorHAnsi"/>
        </w:rPr>
        <w:t>17 04 11</w:t>
      </w:r>
      <w:r w:rsidRPr="00441F88">
        <w:rPr>
          <w:rFonts w:asciiTheme="majorHAnsi" w:hAnsiTheme="majorHAnsi"/>
        </w:rPr>
        <w:tab/>
      </w:r>
      <w:r w:rsidRPr="00441F88">
        <w:rPr>
          <w:rFonts w:asciiTheme="majorHAnsi" w:hAnsiTheme="majorHAnsi"/>
        </w:rPr>
        <w:tab/>
        <w:t>Kabely</w:t>
      </w:r>
      <w:r w:rsidRPr="00441F88">
        <w:rPr>
          <w:rFonts w:asciiTheme="majorHAnsi" w:hAnsiTheme="majorHAnsi"/>
        </w:rPr>
        <w:tab/>
      </w:r>
      <w:r w:rsidRPr="00441F88">
        <w:rPr>
          <w:rFonts w:asciiTheme="majorHAnsi" w:hAnsiTheme="majorHAnsi"/>
        </w:rPr>
        <w:tab/>
      </w:r>
      <w:r w:rsidRPr="00441F88">
        <w:rPr>
          <w:rFonts w:asciiTheme="majorHAnsi" w:hAnsiTheme="majorHAnsi"/>
        </w:rPr>
        <w:tab/>
      </w:r>
      <w:r w:rsidRPr="00441F88">
        <w:rPr>
          <w:rFonts w:asciiTheme="majorHAnsi" w:hAnsiTheme="majorHAnsi"/>
        </w:rPr>
        <w:tab/>
      </w:r>
      <w:r w:rsidRPr="00441F88">
        <w:rPr>
          <w:rFonts w:asciiTheme="majorHAnsi" w:hAnsiTheme="majorHAnsi"/>
        </w:rPr>
        <w:tab/>
        <w:t>O</w:t>
      </w:r>
      <w:r w:rsidRPr="00441F88">
        <w:rPr>
          <w:rFonts w:asciiTheme="majorHAnsi" w:hAnsiTheme="majorHAnsi"/>
        </w:rPr>
        <w:tab/>
      </w:r>
      <w:r w:rsidRPr="00441F88">
        <w:rPr>
          <w:rFonts w:asciiTheme="majorHAnsi" w:hAnsiTheme="majorHAnsi"/>
        </w:rPr>
        <w:tab/>
        <w:t xml:space="preserve"> </w:t>
      </w:r>
    </w:p>
    <w:p w14:paraId="57BC2221" w14:textId="77777777" w:rsidR="00973D75" w:rsidRPr="00441F88" w:rsidRDefault="00973D75" w:rsidP="00441F88">
      <w:pPr>
        <w:spacing w:line="240" w:lineRule="auto"/>
        <w:jc w:val="both"/>
        <w:rPr>
          <w:rFonts w:asciiTheme="majorHAnsi" w:hAnsiTheme="majorHAnsi"/>
        </w:rPr>
      </w:pPr>
      <w:r w:rsidRPr="00441F88">
        <w:rPr>
          <w:rFonts w:asciiTheme="majorHAnsi" w:hAnsiTheme="majorHAnsi"/>
        </w:rPr>
        <w:t>17 05 04</w:t>
      </w:r>
      <w:r w:rsidRPr="00441F88">
        <w:rPr>
          <w:rFonts w:asciiTheme="majorHAnsi" w:hAnsiTheme="majorHAnsi"/>
        </w:rPr>
        <w:tab/>
      </w:r>
      <w:r w:rsidRPr="00441F88">
        <w:rPr>
          <w:rFonts w:asciiTheme="majorHAnsi" w:hAnsiTheme="majorHAnsi"/>
        </w:rPr>
        <w:tab/>
        <w:t>Zemina nebo kameny</w:t>
      </w:r>
      <w:r w:rsidRPr="00441F88">
        <w:rPr>
          <w:rFonts w:asciiTheme="majorHAnsi" w:hAnsiTheme="majorHAnsi"/>
        </w:rPr>
        <w:tab/>
      </w:r>
      <w:r w:rsidRPr="00441F88">
        <w:rPr>
          <w:rFonts w:asciiTheme="majorHAnsi" w:hAnsiTheme="majorHAnsi"/>
        </w:rPr>
        <w:tab/>
      </w:r>
      <w:r w:rsidRPr="00441F88">
        <w:rPr>
          <w:rFonts w:asciiTheme="majorHAnsi" w:hAnsiTheme="majorHAnsi"/>
        </w:rPr>
        <w:tab/>
        <w:t>O</w:t>
      </w:r>
      <w:r w:rsidRPr="00441F88">
        <w:rPr>
          <w:rFonts w:asciiTheme="majorHAnsi" w:hAnsiTheme="majorHAnsi"/>
        </w:rPr>
        <w:tab/>
      </w:r>
    </w:p>
    <w:p w14:paraId="6776358F" w14:textId="77777777" w:rsidR="00973D75" w:rsidRPr="00441F88" w:rsidRDefault="00973D75" w:rsidP="00441F88">
      <w:pPr>
        <w:spacing w:line="240" w:lineRule="auto"/>
        <w:jc w:val="both"/>
        <w:rPr>
          <w:rFonts w:asciiTheme="majorHAnsi" w:hAnsiTheme="majorHAnsi"/>
        </w:rPr>
      </w:pPr>
      <w:r w:rsidRPr="00441F88">
        <w:rPr>
          <w:rFonts w:asciiTheme="majorHAnsi" w:hAnsiTheme="majorHAnsi"/>
        </w:rPr>
        <w:lastRenderedPageBreak/>
        <w:t>17 09 04</w:t>
      </w:r>
      <w:r w:rsidRPr="00441F88">
        <w:rPr>
          <w:rFonts w:asciiTheme="majorHAnsi" w:hAnsiTheme="majorHAnsi"/>
        </w:rPr>
        <w:tab/>
      </w:r>
      <w:r w:rsidRPr="00441F88">
        <w:rPr>
          <w:rFonts w:asciiTheme="majorHAnsi" w:hAnsiTheme="majorHAnsi"/>
        </w:rPr>
        <w:tab/>
        <w:t>Směsné stavební a demoliční odpady O</w:t>
      </w:r>
      <w:r w:rsidRPr="00441F88">
        <w:rPr>
          <w:rFonts w:asciiTheme="majorHAnsi" w:hAnsiTheme="majorHAnsi"/>
        </w:rPr>
        <w:tab/>
      </w:r>
    </w:p>
    <w:p w14:paraId="3CF1AC88" w14:textId="77777777" w:rsidR="00973D75" w:rsidRPr="00441F88" w:rsidRDefault="00973D75" w:rsidP="00441F88">
      <w:pPr>
        <w:spacing w:line="240" w:lineRule="auto"/>
        <w:jc w:val="both"/>
        <w:rPr>
          <w:rFonts w:asciiTheme="majorHAnsi" w:hAnsiTheme="majorHAnsi"/>
        </w:rPr>
      </w:pPr>
    </w:p>
    <w:p w14:paraId="1E74A15E" w14:textId="77777777" w:rsidR="00973D75" w:rsidRPr="00441F88" w:rsidRDefault="00973D75" w:rsidP="00441F88">
      <w:pPr>
        <w:spacing w:line="240" w:lineRule="auto"/>
        <w:jc w:val="both"/>
        <w:rPr>
          <w:rFonts w:asciiTheme="majorHAnsi" w:hAnsiTheme="majorHAnsi"/>
          <w:u w:val="single"/>
        </w:rPr>
      </w:pPr>
      <w:r w:rsidRPr="00441F88">
        <w:rPr>
          <w:rFonts w:asciiTheme="majorHAnsi" w:hAnsiTheme="majorHAnsi"/>
          <w:u w:val="single"/>
        </w:rPr>
        <w:t>Odpady komunální</w:t>
      </w:r>
    </w:p>
    <w:p w14:paraId="7B5F6352" w14:textId="77777777" w:rsidR="00973D75" w:rsidRPr="00441F88" w:rsidRDefault="00973D75" w:rsidP="00441F88">
      <w:pPr>
        <w:spacing w:line="240" w:lineRule="auto"/>
        <w:jc w:val="both"/>
        <w:rPr>
          <w:rFonts w:asciiTheme="majorHAnsi" w:hAnsiTheme="majorHAnsi"/>
          <w:u w:val="single"/>
        </w:rPr>
      </w:pPr>
    </w:p>
    <w:p w14:paraId="15722845" w14:textId="77777777" w:rsidR="00973D75" w:rsidRPr="00441F88" w:rsidRDefault="00973D75" w:rsidP="00441F88">
      <w:pPr>
        <w:spacing w:line="240" w:lineRule="auto"/>
        <w:jc w:val="both"/>
        <w:rPr>
          <w:rFonts w:asciiTheme="majorHAnsi" w:hAnsiTheme="majorHAnsi"/>
          <w:vertAlign w:val="superscript"/>
        </w:rPr>
      </w:pPr>
      <w:r w:rsidRPr="00441F88">
        <w:rPr>
          <w:rFonts w:asciiTheme="majorHAnsi" w:hAnsiTheme="majorHAnsi"/>
        </w:rPr>
        <w:t>20 02 01</w:t>
      </w:r>
      <w:r w:rsidRPr="00441F88">
        <w:rPr>
          <w:rFonts w:asciiTheme="majorHAnsi" w:hAnsiTheme="majorHAnsi"/>
        </w:rPr>
        <w:tab/>
      </w:r>
      <w:r w:rsidRPr="00441F88">
        <w:rPr>
          <w:rFonts w:asciiTheme="majorHAnsi" w:hAnsiTheme="majorHAnsi"/>
        </w:rPr>
        <w:tab/>
        <w:t>biologický rozložitelný odpad</w:t>
      </w:r>
      <w:r w:rsidRPr="00441F88">
        <w:rPr>
          <w:rFonts w:asciiTheme="majorHAnsi" w:hAnsiTheme="majorHAnsi"/>
        </w:rPr>
        <w:tab/>
      </w:r>
      <w:r w:rsidRPr="00441F88">
        <w:rPr>
          <w:rFonts w:asciiTheme="majorHAnsi" w:hAnsiTheme="majorHAnsi"/>
        </w:rPr>
        <w:tab/>
        <w:t>O</w:t>
      </w:r>
      <w:r w:rsidRPr="00441F88">
        <w:rPr>
          <w:rFonts w:asciiTheme="majorHAnsi" w:hAnsiTheme="majorHAnsi"/>
        </w:rPr>
        <w:tab/>
      </w:r>
      <w:r w:rsidRPr="00441F88">
        <w:rPr>
          <w:rFonts w:asciiTheme="majorHAnsi" w:hAnsiTheme="majorHAnsi"/>
        </w:rPr>
        <w:tab/>
        <w:t xml:space="preserve">  </w:t>
      </w:r>
    </w:p>
    <w:p w14:paraId="577F8CB2" w14:textId="77777777" w:rsidR="00973D75" w:rsidRPr="00441F88" w:rsidRDefault="00973D75" w:rsidP="00441F88">
      <w:pPr>
        <w:spacing w:line="240" w:lineRule="auto"/>
        <w:jc w:val="both"/>
        <w:rPr>
          <w:rFonts w:asciiTheme="majorHAnsi" w:hAnsiTheme="majorHAnsi"/>
        </w:rPr>
      </w:pPr>
      <w:r w:rsidRPr="00441F88">
        <w:rPr>
          <w:rFonts w:asciiTheme="majorHAnsi" w:hAnsiTheme="majorHAnsi"/>
        </w:rPr>
        <w:t>20 02 01</w:t>
      </w:r>
      <w:r w:rsidRPr="00441F88">
        <w:rPr>
          <w:rFonts w:asciiTheme="majorHAnsi" w:hAnsiTheme="majorHAnsi"/>
        </w:rPr>
        <w:tab/>
      </w:r>
      <w:r w:rsidRPr="00441F88">
        <w:rPr>
          <w:rFonts w:asciiTheme="majorHAnsi" w:hAnsiTheme="majorHAnsi"/>
        </w:rPr>
        <w:tab/>
        <w:t>Zemina a kameny</w:t>
      </w:r>
      <w:r w:rsidRPr="00441F88">
        <w:rPr>
          <w:rFonts w:asciiTheme="majorHAnsi" w:hAnsiTheme="majorHAnsi"/>
        </w:rPr>
        <w:tab/>
      </w:r>
      <w:r w:rsidRPr="00441F88">
        <w:rPr>
          <w:rFonts w:asciiTheme="majorHAnsi" w:hAnsiTheme="majorHAnsi"/>
        </w:rPr>
        <w:tab/>
      </w:r>
      <w:r w:rsidRPr="00441F88">
        <w:rPr>
          <w:rFonts w:asciiTheme="majorHAnsi" w:hAnsiTheme="majorHAnsi"/>
        </w:rPr>
        <w:tab/>
        <w:t>O</w:t>
      </w:r>
      <w:r w:rsidRPr="00441F88">
        <w:rPr>
          <w:rFonts w:asciiTheme="majorHAnsi" w:hAnsiTheme="majorHAnsi"/>
        </w:rPr>
        <w:tab/>
      </w:r>
      <w:r w:rsidRPr="00441F88">
        <w:rPr>
          <w:rFonts w:asciiTheme="majorHAnsi" w:hAnsiTheme="majorHAnsi"/>
        </w:rPr>
        <w:tab/>
      </w:r>
    </w:p>
    <w:p w14:paraId="53457A41" w14:textId="77777777" w:rsidR="00973D75" w:rsidRPr="00441F88" w:rsidRDefault="00973D75" w:rsidP="00441F88">
      <w:pPr>
        <w:spacing w:line="240" w:lineRule="auto"/>
        <w:jc w:val="both"/>
        <w:rPr>
          <w:rFonts w:asciiTheme="majorHAnsi" w:hAnsiTheme="majorHAnsi"/>
        </w:rPr>
      </w:pPr>
      <w:r w:rsidRPr="00441F88">
        <w:rPr>
          <w:rFonts w:asciiTheme="majorHAnsi" w:hAnsiTheme="majorHAnsi"/>
        </w:rPr>
        <w:t>20 02 03</w:t>
      </w:r>
      <w:r w:rsidRPr="00441F88">
        <w:rPr>
          <w:rFonts w:asciiTheme="majorHAnsi" w:hAnsiTheme="majorHAnsi"/>
        </w:rPr>
        <w:tab/>
      </w:r>
      <w:r w:rsidRPr="00441F88">
        <w:rPr>
          <w:rFonts w:asciiTheme="majorHAnsi" w:hAnsiTheme="majorHAnsi"/>
        </w:rPr>
        <w:tab/>
        <w:t>jiný biologicky nerozložitelný odpad</w:t>
      </w:r>
      <w:r w:rsidRPr="00441F88">
        <w:rPr>
          <w:rFonts w:asciiTheme="majorHAnsi" w:hAnsiTheme="majorHAnsi"/>
        </w:rPr>
        <w:tab/>
        <w:t>O</w:t>
      </w:r>
      <w:r w:rsidRPr="00441F88">
        <w:rPr>
          <w:rFonts w:asciiTheme="majorHAnsi" w:hAnsiTheme="majorHAnsi"/>
        </w:rPr>
        <w:tab/>
      </w:r>
      <w:r w:rsidRPr="00441F88">
        <w:rPr>
          <w:rFonts w:asciiTheme="majorHAnsi" w:hAnsiTheme="majorHAnsi"/>
        </w:rPr>
        <w:tab/>
      </w:r>
    </w:p>
    <w:p w14:paraId="2B6FF78A" w14:textId="77777777" w:rsidR="00973D75" w:rsidRPr="00441F88" w:rsidRDefault="00973D75" w:rsidP="00441F88">
      <w:pPr>
        <w:spacing w:line="240" w:lineRule="auto"/>
        <w:jc w:val="both"/>
        <w:rPr>
          <w:rFonts w:asciiTheme="majorHAnsi" w:hAnsiTheme="majorHAnsi"/>
        </w:rPr>
      </w:pPr>
      <w:r w:rsidRPr="00441F88">
        <w:rPr>
          <w:rFonts w:asciiTheme="majorHAnsi" w:hAnsiTheme="majorHAnsi"/>
        </w:rPr>
        <w:t>20 03 01</w:t>
      </w:r>
      <w:r w:rsidRPr="00441F88">
        <w:rPr>
          <w:rFonts w:asciiTheme="majorHAnsi" w:hAnsiTheme="majorHAnsi"/>
        </w:rPr>
        <w:tab/>
      </w:r>
      <w:r w:rsidRPr="00441F88">
        <w:rPr>
          <w:rFonts w:asciiTheme="majorHAnsi" w:hAnsiTheme="majorHAnsi"/>
        </w:rPr>
        <w:tab/>
        <w:t>Směsný komunální odpad</w:t>
      </w:r>
      <w:r w:rsidRPr="00441F88">
        <w:rPr>
          <w:rFonts w:asciiTheme="majorHAnsi" w:hAnsiTheme="majorHAnsi"/>
        </w:rPr>
        <w:tab/>
      </w:r>
      <w:r w:rsidRPr="00441F88">
        <w:rPr>
          <w:rFonts w:asciiTheme="majorHAnsi" w:hAnsiTheme="majorHAnsi"/>
        </w:rPr>
        <w:tab/>
        <w:t>O</w:t>
      </w:r>
      <w:r w:rsidRPr="00441F88">
        <w:rPr>
          <w:rFonts w:asciiTheme="majorHAnsi" w:hAnsiTheme="majorHAnsi"/>
        </w:rPr>
        <w:tab/>
      </w:r>
      <w:r w:rsidRPr="00441F88">
        <w:rPr>
          <w:rFonts w:asciiTheme="majorHAnsi" w:hAnsiTheme="majorHAnsi"/>
        </w:rPr>
        <w:tab/>
      </w:r>
    </w:p>
    <w:p w14:paraId="01784081" w14:textId="77777777" w:rsidR="00973D75" w:rsidRPr="00441F88" w:rsidRDefault="00973D75" w:rsidP="00441F88">
      <w:pPr>
        <w:spacing w:line="240" w:lineRule="auto"/>
        <w:jc w:val="both"/>
        <w:rPr>
          <w:rFonts w:asciiTheme="majorHAnsi" w:hAnsiTheme="majorHAnsi"/>
        </w:rPr>
      </w:pPr>
    </w:p>
    <w:p w14:paraId="7D4F4065" w14:textId="77777777" w:rsidR="00973D75" w:rsidRPr="00441F88" w:rsidRDefault="00973D75" w:rsidP="00441F88">
      <w:pPr>
        <w:spacing w:line="240" w:lineRule="auto"/>
        <w:ind w:firstLine="708"/>
        <w:jc w:val="both"/>
        <w:rPr>
          <w:rFonts w:asciiTheme="majorHAnsi" w:hAnsiTheme="majorHAnsi"/>
        </w:rPr>
      </w:pPr>
      <w:r w:rsidRPr="00441F88">
        <w:rPr>
          <w:rFonts w:asciiTheme="majorHAnsi" w:hAnsiTheme="majorHAnsi"/>
        </w:rPr>
        <w:t xml:space="preserve">Zhotovitel zabezpečí způsob nakládání s odpady dle jednotlivých kategorií v souladu se stávajícími legislativními požadavky. </w:t>
      </w:r>
    </w:p>
    <w:p w14:paraId="646650FC" w14:textId="77777777" w:rsidR="00973D75" w:rsidRPr="00441F88" w:rsidRDefault="00973D75" w:rsidP="00441F88">
      <w:pPr>
        <w:spacing w:line="240" w:lineRule="auto"/>
        <w:ind w:firstLine="708"/>
        <w:jc w:val="both"/>
        <w:rPr>
          <w:rFonts w:asciiTheme="majorHAnsi" w:hAnsiTheme="majorHAnsi"/>
        </w:rPr>
      </w:pPr>
      <w:r w:rsidRPr="00441F88">
        <w:rPr>
          <w:rFonts w:asciiTheme="majorHAnsi" w:hAnsiTheme="majorHAnsi"/>
        </w:rPr>
        <w:t>Pro umístění staveniště a skládek materiálu mohou být alternativně využity prostory přilehlých průmyslových areálů, pronájem je věcí zhotovitele stavby.</w:t>
      </w:r>
    </w:p>
    <w:p w14:paraId="443DC750" w14:textId="77777777" w:rsidR="00973D75" w:rsidRPr="00441F88" w:rsidRDefault="00973D75" w:rsidP="00441F88">
      <w:pPr>
        <w:spacing w:line="240" w:lineRule="auto"/>
        <w:jc w:val="both"/>
        <w:rPr>
          <w:rFonts w:asciiTheme="majorHAnsi" w:hAnsiTheme="majorHAnsi"/>
          <w:b/>
        </w:rPr>
      </w:pPr>
    </w:p>
    <w:p w14:paraId="111413E5" w14:textId="77777777" w:rsidR="00973D75" w:rsidRPr="00441F88" w:rsidRDefault="00973D75" w:rsidP="00441F88">
      <w:pPr>
        <w:spacing w:line="240" w:lineRule="auto"/>
        <w:jc w:val="both"/>
        <w:rPr>
          <w:rFonts w:asciiTheme="majorHAnsi" w:hAnsiTheme="majorHAnsi"/>
          <w:b/>
        </w:rPr>
      </w:pPr>
      <w:r w:rsidRPr="00441F88">
        <w:rPr>
          <w:rFonts w:asciiTheme="majorHAnsi" w:hAnsiTheme="majorHAnsi"/>
          <w:b/>
        </w:rPr>
        <w:t xml:space="preserve">Odpady z přípravy území </w:t>
      </w:r>
    </w:p>
    <w:p w14:paraId="4A4BE4C6" w14:textId="77777777" w:rsidR="00973D75" w:rsidRPr="00441F88" w:rsidRDefault="00973D75" w:rsidP="00441F88">
      <w:pPr>
        <w:spacing w:line="240" w:lineRule="auto"/>
        <w:ind w:firstLine="708"/>
        <w:jc w:val="both"/>
        <w:rPr>
          <w:rFonts w:asciiTheme="majorHAnsi" w:hAnsiTheme="majorHAnsi"/>
        </w:rPr>
      </w:pPr>
      <w:r w:rsidRPr="00441F88">
        <w:rPr>
          <w:rFonts w:asciiTheme="majorHAnsi" w:hAnsiTheme="majorHAnsi"/>
        </w:rPr>
        <w:t>Příprava území bude spočívat v uvolnění území pro vlastní výstavbu, tzn. v odstranění stávajících konstrukcí objektů a v přípravě podloží pro zemní práce.</w:t>
      </w:r>
    </w:p>
    <w:p w14:paraId="5C945CB1" w14:textId="77777777" w:rsidR="00973D75" w:rsidRPr="00441F88" w:rsidRDefault="00973D75" w:rsidP="00441F88">
      <w:pPr>
        <w:spacing w:line="240" w:lineRule="auto"/>
        <w:ind w:firstLine="708"/>
        <w:jc w:val="both"/>
        <w:rPr>
          <w:rFonts w:asciiTheme="majorHAnsi" w:hAnsiTheme="majorHAnsi"/>
        </w:rPr>
      </w:pPr>
      <w:r w:rsidRPr="00441F88">
        <w:rPr>
          <w:rFonts w:asciiTheme="majorHAnsi" w:hAnsiTheme="majorHAnsi"/>
        </w:rPr>
        <w:t>Na stavbě využitelné materiály (štěrk, zemina, kamenivo) budou opětovně použity pro výstavbu nových komunikací nebo dočasně uloženy pro použití na jiných stavbách. Sejmuté živičné vrstvy budou použity na výrobu recyklovaných živičných směsí nebo uloženy na skládce příslušné skupiny. Části kovových konstrukcí budou předány k využití jako druhotná surovina.</w:t>
      </w:r>
    </w:p>
    <w:p w14:paraId="42B4C732" w14:textId="77777777" w:rsidR="00973D75" w:rsidRPr="00441F88" w:rsidRDefault="00973D75" w:rsidP="00441F88">
      <w:pPr>
        <w:spacing w:line="240" w:lineRule="auto"/>
        <w:ind w:firstLine="708"/>
        <w:jc w:val="both"/>
        <w:rPr>
          <w:rFonts w:asciiTheme="majorHAnsi" w:hAnsiTheme="majorHAnsi"/>
        </w:rPr>
      </w:pPr>
      <w:r w:rsidRPr="00441F88">
        <w:rPr>
          <w:rFonts w:asciiTheme="majorHAnsi" w:hAnsiTheme="majorHAnsi"/>
        </w:rPr>
        <w:t>Stavební odpady budou přednostně recyklovány, nevyužitelná část materiálů vzniklých z demolic bude uložena na řízenou skládku příslušné skupiny.</w:t>
      </w:r>
    </w:p>
    <w:p w14:paraId="2C4A9B49" w14:textId="77777777" w:rsidR="00973D75" w:rsidRPr="00441F88" w:rsidRDefault="00973D75" w:rsidP="00441F88">
      <w:pPr>
        <w:spacing w:line="240" w:lineRule="auto"/>
        <w:jc w:val="both"/>
        <w:rPr>
          <w:rFonts w:asciiTheme="majorHAnsi" w:hAnsiTheme="majorHAnsi"/>
        </w:rPr>
      </w:pPr>
    </w:p>
    <w:p w14:paraId="45341C5B" w14:textId="77777777" w:rsidR="00973D75" w:rsidRPr="00441F88" w:rsidRDefault="00973D75" w:rsidP="00441F88">
      <w:pPr>
        <w:spacing w:line="240" w:lineRule="auto"/>
        <w:jc w:val="both"/>
        <w:rPr>
          <w:rFonts w:asciiTheme="majorHAnsi" w:hAnsiTheme="majorHAnsi"/>
        </w:rPr>
      </w:pPr>
      <w:r w:rsidRPr="00441F88">
        <w:rPr>
          <w:rFonts w:asciiTheme="majorHAnsi" w:hAnsiTheme="majorHAnsi"/>
        </w:rPr>
        <w:t xml:space="preserve">Z hlediska druhů odpadů se předpokládá vznik následujících odpadů: TAB. </w:t>
      </w:r>
    </w:p>
    <w:p w14:paraId="7B30AAEB" w14:textId="77777777" w:rsidR="00973D75" w:rsidRPr="00441F88" w:rsidRDefault="00973D75" w:rsidP="00441F88">
      <w:pPr>
        <w:spacing w:line="240" w:lineRule="auto"/>
        <w:jc w:val="both"/>
        <w:rPr>
          <w:rFonts w:asciiTheme="majorHAnsi" w:hAnsiTheme="majorHAnsi"/>
        </w:rPr>
      </w:pPr>
    </w:p>
    <w:tbl>
      <w:tblPr>
        <w:tblW w:w="1017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0A0" w:firstRow="1" w:lastRow="0" w:firstColumn="1" w:lastColumn="0" w:noHBand="0" w:noVBand="0"/>
      </w:tblPr>
      <w:tblGrid>
        <w:gridCol w:w="3200"/>
        <w:gridCol w:w="1639"/>
        <w:gridCol w:w="1153"/>
        <w:gridCol w:w="4179"/>
      </w:tblGrid>
      <w:tr w:rsidR="00973D75" w:rsidRPr="00441F88" w14:paraId="7DDA989C" w14:textId="77777777" w:rsidTr="00312B8A">
        <w:trPr>
          <w:tblHeader/>
        </w:trPr>
        <w:tc>
          <w:tcPr>
            <w:tcW w:w="3200" w:type="dxa"/>
            <w:vAlign w:val="center"/>
          </w:tcPr>
          <w:p w14:paraId="1519EDBD" w14:textId="77777777" w:rsidR="00973D75" w:rsidRPr="00441F88" w:rsidRDefault="00973D75" w:rsidP="00441F88">
            <w:pPr>
              <w:spacing w:line="240" w:lineRule="auto"/>
              <w:jc w:val="both"/>
              <w:rPr>
                <w:rFonts w:asciiTheme="majorHAnsi" w:hAnsiTheme="majorHAnsi"/>
                <w:b/>
                <w:sz w:val="24"/>
                <w:szCs w:val="24"/>
              </w:rPr>
            </w:pPr>
            <w:r w:rsidRPr="00441F88">
              <w:rPr>
                <w:rFonts w:asciiTheme="majorHAnsi" w:hAnsiTheme="majorHAnsi"/>
                <w:b/>
                <w:sz w:val="24"/>
                <w:szCs w:val="24"/>
              </w:rPr>
              <w:t>Materiál</w:t>
            </w:r>
          </w:p>
        </w:tc>
        <w:tc>
          <w:tcPr>
            <w:tcW w:w="1639" w:type="dxa"/>
            <w:vAlign w:val="center"/>
          </w:tcPr>
          <w:p w14:paraId="1EC22296" w14:textId="77777777" w:rsidR="00973D75" w:rsidRPr="00441F88" w:rsidRDefault="00973D75" w:rsidP="00441F88">
            <w:pPr>
              <w:spacing w:line="240" w:lineRule="auto"/>
              <w:jc w:val="both"/>
              <w:rPr>
                <w:rFonts w:asciiTheme="majorHAnsi" w:hAnsiTheme="majorHAnsi"/>
                <w:b/>
                <w:sz w:val="24"/>
                <w:szCs w:val="24"/>
              </w:rPr>
            </w:pPr>
            <w:r w:rsidRPr="00441F88">
              <w:rPr>
                <w:rFonts w:asciiTheme="majorHAnsi" w:hAnsiTheme="majorHAnsi"/>
                <w:b/>
                <w:sz w:val="24"/>
                <w:szCs w:val="24"/>
              </w:rPr>
              <w:t>Kód odpadu</w:t>
            </w:r>
          </w:p>
        </w:tc>
        <w:tc>
          <w:tcPr>
            <w:tcW w:w="1153" w:type="dxa"/>
            <w:vAlign w:val="center"/>
          </w:tcPr>
          <w:p w14:paraId="18B58D71" w14:textId="77777777" w:rsidR="00973D75" w:rsidRPr="00441F88" w:rsidRDefault="00973D75" w:rsidP="00441F88">
            <w:pPr>
              <w:spacing w:line="240" w:lineRule="auto"/>
              <w:jc w:val="both"/>
              <w:rPr>
                <w:rFonts w:asciiTheme="majorHAnsi" w:hAnsiTheme="majorHAnsi"/>
                <w:b/>
                <w:sz w:val="24"/>
                <w:szCs w:val="24"/>
              </w:rPr>
            </w:pPr>
            <w:r w:rsidRPr="00441F88">
              <w:rPr>
                <w:rFonts w:asciiTheme="majorHAnsi" w:hAnsiTheme="majorHAnsi"/>
                <w:b/>
                <w:sz w:val="24"/>
                <w:szCs w:val="24"/>
              </w:rPr>
              <w:t>Množství</w:t>
            </w:r>
          </w:p>
        </w:tc>
        <w:tc>
          <w:tcPr>
            <w:tcW w:w="4179" w:type="dxa"/>
            <w:vAlign w:val="center"/>
          </w:tcPr>
          <w:p w14:paraId="07FFDD54" w14:textId="77777777" w:rsidR="00973D75" w:rsidRPr="00441F88" w:rsidRDefault="00973D75" w:rsidP="00441F88">
            <w:pPr>
              <w:spacing w:line="240" w:lineRule="auto"/>
              <w:jc w:val="both"/>
              <w:rPr>
                <w:rFonts w:asciiTheme="majorHAnsi" w:hAnsiTheme="majorHAnsi"/>
                <w:b/>
                <w:sz w:val="24"/>
                <w:szCs w:val="24"/>
              </w:rPr>
            </w:pPr>
            <w:r w:rsidRPr="00441F88">
              <w:rPr>
                <w:rFonts w:asciiTheme="majorHAnsi" w:hAnsiTheme="majorHAnsi"/>
                <w:b/>
                <w:sz w:val="24"/>
                <w:szCs w:val="24"/>
              </w:rPr>
              <w:t xml:space="preserve">Předpokládaný způsob nakládaní </w:t>
            </w:r>
            <w:r w:rsidRPr="00441F88">
              <w:rPr>
                <w:rFonts w:asciiTheme="majorHAnsi" w:hAnsiTheme="majorHAnsi"/>
                <w:b/>
                <w:sz w:val="24"/>
                <w:szCs w:val="24"/>
              </w:rPr>
              <w:br/>
              <w:t>s odpadem</w:t>
            </w:r>
          </w:p>
        </w:tc>
      </w:tr>
      <w:tr w:rsidR="00973D75" w:rsidRPr="00441F88" w14:paraId="048E7C58" w14:textId="77777777" w:rsidTr="00312B8A">
        <w:tc>
          <w:tcPr>
            <w:tcW w:w="3200" w:type="dxa"/>
            <w:vAlign w:val="center"/>
          </w:tcPr>
          <w:p w14:paraId="461D823F" w14:textId="77777777" w:rsidR="00973D75" w:rsidRPr="00441F88" w:rsidRDefault="00973D75" w:rsidP="00441F88">
            <w:pPr>
              <w:spacing w:line="240" w:lineRule="auto"/>
              <w:jc w:val="both"/>
              <w:rPr>
                <w:rFonts w:asciiTheme="majorHAnsi" w:hAnsiTheme="majorHAnsi"/>
                <w:sz w:val="24"/>
                <w:szCs w:val="24"/>
              </w:rPr>
            </w:pPr>
            <w:r w:rsidRPr="00441F88">
              <w:rPr>
                <w:rFonts w:asciiTheme="majorHAnsi" w:hAnsiTheme="majorHAnsi"/>
                <w:sz w:val="24"/>
                <w:szCs w:val="24"/>
              </w:rPr>
              <w:t>Betonové/asfaltové konstrukce</w:t>
            </w:r>
          </w:p>
        </w:tc>
        <w:tc>
          <w:tcPr>
            <w:tcW w:w="1639" w:type="dxa"/>
            <w:vAlign w:val="center"/>
          </w:tcPr>
          <w:p w14:paraId="751A822D" w14:textId="77777777" w:rsidR="00973D75" w:rsidRPr="00441F88" w:rsidRDefault="00973D75" w:rsidP="00441F88">
            <w:pPr>
              <w:spacing w:line="240" w:lineRule="auto"/>
              <w:jc w:val="both"/>
              <w:rPr>
                <w:rFonts w:asciiTheme="majorHAnsi" w:hAnsiTheme="majorHAnsi"/>
                <w:sz w:val="24"/>
                <w:szCs w:val="24"/>
              </w:rPr>
            </w:pPr>
            <w:r w:rsidRPr="00441F88">
              <w:rPr>
                <w:rFonts w:asciiTheme="majorHAnsi" w:hAnsiTheme="majorHAnsi"/>
                <w:sz w:val="24"/>
                <w:szCs w:val="24"/>
              </w:rPr>
              <w:t>170101</w:t>
            </w:r>
          </w:p>
        </w:tc>
        <w:tc>
          <w:tcPr>
            <w:tcW w:w="1153" w:type="dxa"/>
            <w:vAlign w:val="center"/>
          </w:tcPr>
          <w:p w14:paraId="1500E9A4" w14:textId="77777777" w:rsidR="00973D75" w:rsidRPr="00441F88" w:rsidRDefault="00973D75" w:rsidP="00441F88">
            <w:pPr>
              <w:spacing w:line="240" w:lineRule="auto"/>
              <w:jc w:val="both"/>
              <w:rPr>
                <w:rFonts w:asciiTheme="majorHAnsi" w:hAnsiTheme="majorHAnsi"/>
                <w:sz w:val="24"/>
                <w:szCs w:val="24"/>
                <w:vertAlign w:val="superscript"/>
              </w:rPr>
            </w:pPr>
            <w:r w:rsidRPr="00441F88">
              <w:rPr>
                <w:rFonts w:asciiTheme="majorHAnsi" w:hAnsiTheme="majorHAnsi"/>
                <w:sz w:val="24"/>
                <w:szCs w:val="24"/>
              </w:rPr>
              <w:t>X</w:t>
            </w:r>
          </w:p>
        </w:tc>
        <w:tc>
          <w:tcPr>
            <w:tcW w:w="4179" w:type="dxa"/>
            <w:vAlign w:val="center"/>
          </w:tcPr>
          <w:p w14:paraId="5F1004A1" w14:textId="77777777" w:rsidR="00973D75" w:rsidRPr="00441F88" w:rsidRDefault="00973D75" w:rsidP="00441F88">
            <w:pPr>
              <w:spacing w:line="240" w:lineRule="auto"/>
              <w:jc w:val="both"/>
              <w:rPr>
                <w:rFonts w:asciiTheme="majorHAnsi" w:hAnsiTheme="majorHAnsi"/>
                <w:sz w:val="24"/>
                <w:szCs w:val="24"/>
              </w:rPr>
            </w:pPr>
            <w:r w:rsidRPr="00441F88">
              <w:rPr>
                <w:rFonts w:asciiTheme="majorHAnsi" w:hAnsiTheme="majorHAnsi"/>
                <w:sz w:val="24"/>
                <w:szCs w:val="24"/>
              </w:rPr>
              <w:t>Recyklace, skládka</w:t>
            </w:r>
          </w:p>
        </w:tc>
      </w:tr>
      <w:tr w:rsidR="00973D75" w:rsidRPr="00441F88" w14:paraId="6208A86C" w14:textId="77777777" w:rsidTr="00312B8A">
        <w:tc>
          <w:tcPr>
            <w:tcW w:w="3200" w:type="dxa"/>
            <w:vAlign w:val="center"/>
          </w:tcPr>
          <w:p w14:paraId="6944E600" w14:textId="77777777" w:rsidR="00973D75" w:rsidRPr="00441F88" w:rsidRDefault="00973D75" w:rsidP="00441F88">
            <w:pPr>
              <w:spacing w:line="240" w:lineRule="auto"/>
              <w:jc w:val="both"/>
              <w:rPr>
                <w:rFonts w:asciiTheme="majorHAnsi" w:hAnsiTheme="majorHAnsi"/>
                <w:sz w:val="24"/>
                <w:szCs w:val="24"/>
              </w:rPr>
            </w:pPr>
            <w:r w:rsidRPr="00441F88">
              <w:rPr>
                <w:rFonts w:asciiTheme="majorHAnsi" w:hAnsiTheme="majorHAnsi"/>
                <w:sz w:val="24"/>
                <w:szCs w:val="24"/>
              </w:rPr>
              <w:t>čistá výkopová zemina-odkop</w:t>
            </w:r>
          </w:p>
        </w:tc>
        <w:tc>
          <w:tcPr>
            <w:tcW w:w="1639" w:type="dxa"/>
            <w:vAlign w:val="center"/>
          </w:tcPr>
          <w:p w14:paraId="13388A62" w14:textId="77777777" w:rsidR="00973D75" w:rsidRPr="00441F88" w:rsidRDefault="00973D75" w:rsidP="00441F88">
            <w:pPr>
              <w:spacing w:line="240" w:lineRule="auto"/>
              <w:jc w:val="both"/>
              <w:rPr>
                <w:rFonts w:asciiTheme="majorHAnsi" w:hAnsiTheme="majorHAnsi"/>
                <w:sz w:val="24"/>
                <w:szCs w:val="24"/>
              </w:rPr>
            </w:pPr>
            <w:r w:rsidRPr="00441F88">
              <w:rPr>
                <w:rFonts w:asciiTheme="majorHAnsi" w:hAnsiTheme="majorHAnsi"/>
                <w:sz w:val="24"/>
                <w:szCs w:val="24"/>
              </w:rPr>
              <w:t>17 05 04</w:t>
            </w:r>
          </w:p>
        </w:tc>
        <w:tc>
          <w:tcPr>
            <w:tcW w:w="1153" w:type="dxa"/>
            <w:vAlign w:val="center"/>
          </w:tcPr>
          <w:p w14:paraId="7B219928" w14:textId="77777777" w:rsidR="00973D75" w:rsidRPr="00441F88" w:rsidRDefault="00973D75" w:rsidP="00441F88">
            <w:pPr>
              <w:spacing w:line="240" w:lineRule="auto"/>
              <w:jc w:val="both"/>
              <w:rPr>
                <w:rFonts w:asciiTheme="majorHAnsi" w:hAnsiTheme="majorHAnsi"/>
                <w:sz w:val="24"/>
                <w:szCs w:val="24"/>
              </w:rPr>
            </w:pPr>
            <w:r w:rsidRPr="00441F88">
              <w:rPr>
                <w:rFonts w:asciiTheme="majorHAnsi" w:hAnsiTheme="majorHAnsi"/>
                <w:sz w:val="24"/>
                <w:szCs w:val="24"/>
              </w:rPr>
              <w:t>X</w:t>
            </w:r>
          </w:p>
        </w:tc>
        <w:tc>
          <w:tcPr>
            <w:tcW w:w="4179" w:type="dxa"/>
            <w:vAlign w:val="center"/>
          </w:tcPr>
          <w:p w14:paraId="52FD7F47" w14:textId="77777777" w:rsidR="00973D75" w:rsidRPr="00441F88" w:rsidRDefault="00973D75" w:rsidP="00441F88">
            <w:pPr>
              <w:spacing w:line="240" w:lineRule="auto"/>
              <w:jc w:val="both"/>
              <w:rPr>
                <w:rFonts w:asciiTheme="majorHAnsi" w:hAnsiTheme="majorHAnsi"/>
                <w:sz w:val="24"/>
                <w:szCs w:val="24"/>
              </w:rPr>
            </w:pPr>
            <w:r w:rsidRPr="00441F88">
              <w:rPr>
                <w:rFonts w:asciiTheme="majorHAnsi" w:hAnsiTheme="majorHAnsi"/>
                <w:sz w:val="24"/>
                <w:szCs w:val="24"/>
              </w:rPr>
              <w:t>skládka</w:t>
            </w:r>
          </w:p>
        </w:tc>
      </w:tr>
      <w:tr w:rsidR="00973D75" w:rsidRPr="00441F88" w14:paraId="30B17D56" w14:textId="77777777" w:rsidTr="00312B8A">
        <w:tc>
          <w:tcPr>
            <w:tcW w:w="3200" w:type="dxa"/>
            <w:vAlign w:val="center"/>
          </w:tcPr>
          <w:p w14:paraId="01322B14" w14:textId="77777777" w:rsidR="00973D75" w:rsidRPr="00441F88" w:rsidRDefault="00973D75" w:rsidP="00441F88">
            <w:pPr>
              <w:spacing w:line="240" w:lineRule="auto"/>
              <w:jc w:val="both"/>
              <w:rPr>
                <w:rFonts w:asciiTheme="majorHAnsi" w:hAnsiTheme="majorHAnsi"/>
                <w:sz w:val="24"/>
                <w:szCs w:val="24"/>
              </w:rPr>
            </w:pPr>
            <w:r w:rsidRPr="00441F88">
              <w:rPr>
                <w:rFonts w:asciiTheme="majorHAnsi" w:hAnsiTheme="majorHAnsi"/>
                <w:sz w:val="24"/>
                <w:szCs w:val="24"/>
              </w:rPr>
              <w:t>Živičné vrstvy vozovek</w:t>
            </w:r>
          </w:p>
        </w:tc>
        <w:tc>
          <w:tcPr>
            <w:tcW w:w="1639" w:type="dxa"/>
            <w:vAlign w:val="center"/>
          </w:tcPr>
          <w:p w14:paraId="7CAB4AB2" w14:textId="77777777" w:rsidR="00973D75" w:rsidRPr="00441F88" w:rsidRDefault="00973D75" w:rsidP="00441F88">
            <w:pPr>
              <w:spacing w:line="240" w:lineRule="auto"/>
              <w:jc w:val="both"/>
              <w:rPr>
                <w:rFonts w:asciiTheme="majorHAnsi" w:hAnsiTheme="majorHAnsi"/>
                <w:sz w:val="24"/>
                <w:szCs w:val="24"/>
              </w:rPr>
            </w:pPr>
            <w:r w:rsidRPr="00441F88">
              <w:rPr>
                <w:rFonts w:asciiTheme="majorHAnsi" w:hAnsiTheme="majorHAnsi"/>
                <w:sz w:val="24"/>
                <w:szCs w:val="24"/>
              </w:rPr>
              <w:t>170302</w:t>
            </w:r>
          </w:p>
        </w:tc>
        <w:tc>
          <w:tcPr>
            <w:tcW w:w="1153" w:type="dxa"/>
            <w:vAlign w:val="center"/>
          </w:tcPr>
          <w:p w14:paraId="525D83DA" w14:textId="77777777" w:rsidR="00973D75" w:rsidRPr="00441F88" w:rsidRDefault="00973D75" w:rsidP="00441F88">
            <w:pPr>
              <w:spacing w:line="240" w:lineRule="auto"/>
              <w:jc w:val="both"/>
              <w:rPr>
                <w:rFonts w:asciiTheme="majorHAnsi" w:hAnsiTheme="majorHAnsi"/>
                <w:sz w:val="24"/>
                <w:szCs w:val="24"/>
                <w:vertAlign w:val="superscript"/>
              </w:rPr>
            </w:pPr>
            <w:r w:rsidRPr="00441F88">
              <w:rPr>
                <w:rFonts w:asciiTheme="majorHAnsi" w:hAnsiTheme="majorHAnsi"/>
                <w:sz w:val="24"/>
                <w:szCs w:val="24"/>
              </w:rPr>
              <w:t>X</w:t>
            </w:r>
          </w:p>
        </w:tc>
        <w:tc>
          <w:tcPr>
            <w:tcW w:w="4179" w:type="dxa"/>
            <w:vAlign w:val="center"/>
          </w:tcPr>
          <w:p w14:paraId="68982ADE" w14:textId="77777777" w:rsidR="00973D75" w:rsidRPr="00441F88" w:rsidRDefault="00973D75" w:rsidP="00441F88">
            <w:pPr>
              <w:spacing w:line="240" w:lineRule="auto"/>
              <w:jc w:val="both"/>
              <w:rPr>
                <w:rFonts w:asciiTheme="majorHAnsi" w:hAnsiTheme="majorHAnsi"/>
                <w:sz w:val="24"/>
                <w:szCs w:val="24"/>
              </w:rPr>
            </w:pPr>
            <w:r w:rsidRPr="00441F88">
              <w:rPr>
                <w:rFonts w:asciiTheme="majorHAnsi" w:hAnsiTheme="majorHAnsi"/>
                <w:sz w:val="24"/>
                <w:szCs w:val="24"/>
              </w:rPr>
              <w:t>Recyklace, skládka</w:t>
            </w:r>
          </w:p>
        </w:tc>
      </w:tr>
      <w:tr w:rsidR="00973D75" w:rsidRPr="00441F88" w14:paraId="682EB3B4" w14:textId="77777777" w:rsidTr="00312B8A">
        <w:tc>
          <w:tcPr>
            <w:tcW w:w="3200" w:type="dxa"/>
            <w:vAlign w:val="center"/>
          </w:tcPr>
          <w:p w14:paraId="24221B4B" w14:textId="77777777" w:rsidR="00973D75" w:rsidRPr="00441F88" w:rsidRDefault="00973D75" w:rsidP="00441F88">
            <w:pPr>
              <w:spacing w:line="240" w:lineRule="auto"/>
              <w:jc w:val="both"/>
              <w:rPr>
                <w:rFonts w:asciiTheme="majorHAnsi" w:hAnsiTheme="majorHAnsi"/>
                <w:sz w:val="24"/>
                <w:szCs w:val="24"/>
              </w:rPr>
            </w:pPr>
            <w:r w:rsidRPr="00441F88">
              <w:rPr>
                <w:rFonts w:asciiTheme="majorHAnsi" w:hAnsiTheme="majorHAnsi"/>
                <w:sz w:val="24"/>
                <w:szCs w:val="24"/>
              </w:rPr>
              <w:t>Kamenivo z podkladových vrstev vozovek</w:t>
            </w:r>
          </w:p>
        </w:tc>
        <w:tc>
          <w:tcPr>
            <w:tcW w:w="1639" w:type="dxa"/>
            <w:vAlign w:val="center"/>
          </w:tcPr>
          <w:p w14:paraId="4B7DD7EC" w14:textId="77777777" w:rsidR="00973D75" w:rsidRPr="00441F88" w:rsidRDefault="00973D75" w:rsidP="00441F88">
            <w:pPr>
              <w:spacing w:line="240" w:lineRule="auto"/>
              <w:jc w:val="both"/>
              <w:rPr>
                <w:rFonts w:asciiTheme="majorHAnsi" w:hAnsiTheme="majorHAnsi"/>
                <w:sz w:val="24"/>
                <w:szCs w:val="24"/>
              </w:rPr>
            </w:pPr>
            <w:r w:rsidRPr="00441F88">
              <w:rPr>
                <w:rFonts w:asciiTheme="majorHAnsi" w:hAnsiTheme="majorHAnsi"/>
                <w:sz w:val="24"/>
                <w:szCs w:val="24"/>
              </w:rPr>
              <w:t>170504</w:t>
            </w:r>
          </w:p>
        </w:tc>
        <w:tc>
          <w:tcPr>
            <w:tcW w:w="1153" w:type="dxa"/>
            <w:vAlign w:val="center"/>
          </w:tcPr>
          <w:p w14:paraId="35D1641C" w14:textId="77777777" w:rsidR="00973D75" w:rsidRPr="00441F88" w:rsidRDefault="00973D75" w:rsidP="00441F88">
            <w:pPr>
              <w:spacing w:line="240" w:lineRule="auto"/>
              <w:jc w:val="both"/>
              <w:rPr>
                <w:rFonts w:asciiTheme="majorHAnsi" w:hAnsiTheme="majorHAnsi"/>
                <w:sz w:val="24"/>
                <w:szCs w:val="24"/>
                <w:vertAlign w:val="superscript"/>
              </w:rPr>
            </w:pPr>
            <w:r w:rsidRPr="00441F88">
              <w:rPr>
                <w:rFonts w:asciiTheme="majorHAnsi" w:hAnsiTheme="majorHAnsi"/>
                <w:sz w:val="24"/>
                <w:szCs w:val="24"/>
              </w:rPr>
              <w:t>X</w:t>
            </w:r>
          </w:p>
        </w:tc>
        <w:tc>
          <w:tcPr>
            <w:tcW w:w="4179" w:type="dxa"/>
            <w:vAlign w:val="center"/>
          </w:tcPr>
          <w:p w14:paraId="3CFA44D0" w14:textId="77777777" w:rsidR="00973D75" w:rsidRPr="00441F88" w:rsidRDefault="00973D75" w:rsidP="00441F88">
            <w:pPr>
              <w:spacing w:line="240" w:lineRule="auto"/>
              <w:jc w:val="both"/>
              <w:rPr>
                <w:rFonts w:asciiTheme="majorHAnsi" w:hAnsiTheme="majorHAnsi"/>
                <w:sz w:val="24"/>
                <w:szCs w:val="24"/>
              </w:rPr>
            </w:pPr>
            <w:r w:rsidRPr="00441F88">
              <w:rPr>
                <w:rFonts w:asciiTheme="majorHAnsi" w:hAnsiTheme="majorHAnsi"/>
                <w:sz w:val="24"/>
                <w:szCs w:val="24"/>
              </w:rPr>
              <w:t>Zpětné použití, skládka</w:t>
            </w:r>
          </w:p>
        </w:tc>
      </w:tr>
      <w:tr w:rsidR="00973D75" w:rsidRPr="00441F88" w14:paraId="4D6B6078" w14:textId="77777777" w:rsidTr="00312B8A">
        <w:tc>
          <w:tcPr>
            <w:tcW w:w="3200" w:type="dxa"/>
            <w:vAlign w:val="center"/>
          </w:tcPr>
          <w:p w14:paraId="62B0FFEB" w14:textId="77777777" w:rsidR="00973D75" w:rsidRPr="00441F88" w:rsidRDefault="00973D75" w:rsidP="00441F88">
            <w:pPr>
              <w:spacing w:line="240" w:lineRule="auto"/>
              <w:jc w:val="both"/>
              <w:rPr>
                <w:rFonts w:asciiTheme="majorHAnsi" w:hAnsiTheme="majorHAnsi"/>
                <w:sz w:val="24"/>
                <w:szCs w:val="24"/>
              </w:rPr>
            </w:pPr>
            <w:r w:rsidRPr="00441F88">
              <w:rPr>
                <w:rFonts w:asciiTheme="majorHAnsi" w:hAnsiTheme="majorHAnsi"/>
                <w:sz w:val="24"/>
                <w:szCs w:val="24"/>
              </w:rPr>
              <w:t>Prostý beton</w:t>
            </w:r>
          </w:p>
        </w:tc>
        <w:tc>
          <w:tcPr>
            <w:tcW w:w="1639" w:type="dxa"/>
            <w:vAlign w:val="center"/>
          </w:tcPr>
          <w:p w14:paraId="3B56BA0E" w14:textId="77777777" w:rsidR="00973D75" w:rsidRPr="00441F88" w:rsidRDefault="00973D75" w:rsidP="00441F88">
            <w:pPr>
              <w:spacing w:line="240" w:lineRule="auto"/>
              <w:jc w:val="both"/>
              <w:rPr>
                <w:rFonts w:asciiTheme="majorHAnsi" w:hAnsiTheme="majorHAnsi"/>
                <w:sz w:val="24"/>
                <w:szCs w:val="24"/>
              </w:rPr>
            </w:pPr>
            <w:r w:rsidRPr="00441F88">
              <w:rPr>
                <w:rFonts w:asciiTheme="majorHAnsi" w:hAnsiTheme="majorHAnsi"/>
                <w:sz w:val="24"/>
                <w:szCs w:val="24"/>
              </w:rPr>
              <w:t>170101</w:t>
            </w:r>
          </w:p>
        </w:tc>
        <w:tc>
          <w:tcPr>
            <w:tcW w:w="1153" w:type="dxa"/>
            <w:vAlign w:val="center"/>
          </w:tcPr>
          <w:p w14:paraId="092C8335" w14:textId="77777777" w:rsidR="00973D75" w:rsidRPr="00441F88" w:rsidRDefault="00973D75" w:rsidP="00441F88">
            <w:pPr>
              <w:spacing w:line="240" w:lineRule="auto"/>
              <w:jc w:val="both"/>
              <w:rPr>
                <w:rFonts w:asciiTheme="majorHAnsi" w:hAnsiTheme="majorHAnsi"/>
                <w:sz w:val="24"/>
                <w:szCs w:val="24"/>
                <w:vertAlign w:val="superscript"/>
              </w:rPr>
            </w:pPr>
            <w:r w:rsidRPr="00441F88">
              <w:rPr>
                <w:rFonts w:asciiTheme="majorHAnsi" w:hAnsiTheme="majorHAnsi"/>
                <w:sz w:val="24"/>
                <w:szCs w:val="24"/>
              </w:rPr>
              <w:t>X</w:t>
            </w:r>
          </w:p>
        </w:tc>
        <w:tc>
          <w:tcPr>
            <w:tcW w:w="4179" w:type="dxa"/>
            <w:vAlign w:val="center"/>
          </w:tcPr>
          <w:p w14:paraId="0BB22CBF" w14:textId="77777777" w:rsidR="00973D75" w:rsidRPr="00441F88" w:rsidRDefault="00973D75" w:rsidP="00441F88">
            <w:pPr>
              <w:spacing w:line="240" w:lineRule="auto"/>
              <w:jc w:val="both"/>
              <w:rPr>
                <w:rFonts w:asciiTheme="majorHAnsi" w:hAnsiTheme="majorHAnsi"/>
                <w:sz w:val="24"/>
                <w:szCs w:val="24"/>
              </w:rPr>
            </w:pPr>
            <w:r w:rsidRPr="00441F88">
              <w:rPr>
                <w:rFonts w:asciiTheme="majorHAnsi" w:hAnsiTheme="majorHAnsi"/>
                <w:sz w:val="24"/>
                <w:szCs w:val="24"/>
              </w:rPr>
              <w:t>Recyklace, skládka</w:t>
            </w:r>
          </w:p>
        </w:tc>
      </w:tr>
      <w:tr w:rsidR="00973D75" w:rsidRPr="00441F88" w14:paraId="04B3AE9F" w14:textId="77777777" w:rsidTr="00312B8A">
        <w:tc>
          <w:tcPr>
            <w:tcW w:w="3200" w:type="dxa"/>
            <w:vAlign w:val="center"/>
          </w:tcPr>
          <w:p w14:paraId="2B60C791" w14:textId="77777777" w:rsidR="00973D75" w:rsidRPr="00441F88" w:rsidRDefault="00973D75" w:rsidP="00441F88">
            <w:pPr>
              <w:spacing w:line="240" w:lineRule="auto"/>
              <w:jc w:val="both"/>
              <w:rPr>
                <w:rFonts w:asciiTheme="majorHAnsi" w:hAnsiTheme="majorHAnsi"/>
                <w:sz w:val="24"/>
                <w:szCs w:val="24"/>
              </w:rPr>
            </w:pPr>
            <w:r w:rsidRPr="00441F88">
              <w:rPr>
                <w:rFonts w:asciiTheme="majorHAnsi" w:hAnsiTheme="majorHAnsi"/>
                <w:sz w:val="24"/>
                <w:szCs w:val="24"/>
              </w:rPr>
              <w:lastRenderedPageBreak/>
              <w:t>Větve a pařezy</w:t>
            </w:r>
          </w:p>
        </w:tc>
        <w:tc>
          <w:tcPr>
            <w:tcW w:w="1639" w:type="dxa"/>
            <w:vAlign w:val="center"/>
          </w:tcPr>
          <w:p w14:paraId="3AD4D5B3" w14:textId="77777777" w:rsidR="00973D75" w:rsidRPr="00441F88" w:rsidRDefault="00973D75" w:rsidP="00441F88">
            <w:pPr>
              <w:spacing w:line="240" w:lineRule="auto"/>
              <w:jc w:val="both"/>
              <w:rPr>
                <w:rFonts w:asciiTheme="majorHAnsi" w:hAnsiTheme="majorHAnsi"/>
                <w:sz w:val="24"/>
                <w:szCs w:val="24"/>
              </w:rPr>
            </w:pPr>
            <w:r w:rsidRPr="00441F88">
              <w:rPr>
                <w:rFonts w:asciiTheme="majorHAnsi" w:hAnsiTheme="majorHAnsi"/>
                <w:sz w:val="24"/>
                <w:szCs w:val="24"/>
              </w:rPr>
              <w:t>200202</w:t>
            </w:r>
          </w:p>
        </w:tc>
        <w:tc>
          <w:tcPr>
            <w:tcW w:w="1153" w:type="dxa"/>
            <w:vAlign w:val="center"/>
          </w:tcPr>
          <w:p w14:paraId="12170D92" w14:textId="77777777" w:rsidR="00973D75" w:rsidRPr="00441F88" w:rsidRDefault="00973D75" w:rsidP="00441F88">
            <w:pPr>
              <w:spacing w:line="240" w:lineRule="auto"/>
              <w:jc w:val="both"/>
              <w:rPr>
                <w:rFonts w:asciiTheme="majorHAnsi" w:hAnsiTheme="majorHAnsi"/>
                <w:sz w:val="24"/>
                <w:szCs w:val="24"/>
                <w:vertAlign w:val="superscript"/>
              </w:rPr>
            </w:pPr>
            <w:r w:rsidRPr="00441F88">
              <w:rPr>
                <w:rFonts w:asciiTheme="majorHAnsi" w:hAnsiTheme="majorHAnsi"/>
                <w:sz w:val="24"/>
                <w:szCs w:val="24"/>
              </w:rPr>
              <w:t>X</w:t>
            </w:r>
          </w:p>
        </w:tc>
        <w:tc>
          <w:tcPr>
            <w:tcW w:w="4179" w:type="dxa"/>
            <w:vAlign w:val="center"/>
          </w:tcPr>
          <w:p w14:paraId="19704FD7" w14:textId="77777777" w:rsidR="00973D75" w:rsidRPr="00441F88" w:rsidRDefault="00973D75" w:rsidP="00441F88">
            <w:pPr>
              <w:spacing w:line="240" w:lineRule="auto"/>
              <w:jc w:val="both"/>
              <w:rPr>
                <w:rFonts w:asciiTheme="majorHAnsi" w:hAnsiTheme="majorHAnsi"/>
                <w:sz w:val="24"/>
                <w:szCs w:val="24"/>
              </w:rPr>
            </w:pPr>
            <w:proofErr w:type="spellStart"/>
            <w:r w:rsidRPr="00441F88">
              <w:rPr>
                <w:rFonts w:asciiTheme="majorHAnsi" w:hAnsiTheme="majorHAnsi"/>
                <w:sz w:val="24"/>
                <w:szCs w:val="24"/>
              </w:rPr>
              <w:t>Štěpkování</w:t>
            </w:r>
            <w:proofErr w:type="spellEnd"/>
          </w:p>
        </w:tc>
      </w:tr>
    </w:tbl>
    <w:p w14:paraId="7C3EB01F" w14:textId="77777777" w:rsidR="00973D75" w:rsidRPr="00441F88" w:rsidRDefault="00973D75" w:rsidP="00441F88">
      <w:pPr>
        <w:spacing w:line="240" w:lineRule="auto"/>
        <w:jc w:val="both"/>
        <w:rPr>
          <w:rFonts w:asciiTheme="majorHAnsi" w:hAnsiTheme="majorHAnsi"/>
          <w:i/>
        </w:rPr>
      </w:pPr>
      <w:r w:rsidRPr="00441F88">
        <w:rPr>
          <w:rFonts w:asciiTheme="majorHAnsi" w:hAnsiTheme="majorHAnsi"/>
          <w:i/>
        </w:rPr>
        <w:t>*)„</w:t>
      </w:r>
      <w:r w:rsidRPr="00441F88">
        <w:rPr>
          <w:rFonts w:asciiTheme="majorHAnsi" w:hAnsiTheme="majorHAnsi"/>
          <w:b/>
          <w:i/>
        </w:rPr>
        <w:t>+</w:t>
      </w:r>
      <w:r w:rsidRPr="00441F88">
        <w:rPr>
          <w:rFonts w:asciiTheme="majorHAnsi" w:hAnsiTheme="majorHAnsi"/>
          <w:i/>
        </w:rPr>
        <w:t>“ – množství odpadu bude známo v průběhu výstavby</w:t>
      </w:r>
    </w:p>
    <w:p w14:paraId="0BF79578" w14:textId="77777777" w:rsidR="00973D75" w:rsidRPr="00441F88" w:rsidRDefault="00973D75" w:rsidP="00441F88">
      <w:pPr>
        <w:spacing w:line="240" w:lineRule="auto"/>
        <w:jc w:val="both"/>
        <w:rPr>
          <w:rFonts w:asciiTheme="majorHAnsi" w:hAnsiTheme="majorHAnsi"/>
        </w:rPr>
      </w:pPr>
    </w:p>
    <w:p w14:paraId="342DC7FA" w14:textId="77777777" w:rsidR="00973D75" w:rsidRPr="00441F88" w:rsidRDefault="00973D75" w:rsidP="00441F88">
      <w:pPr>
        <w:spacing w:line="240" w:lineRule="auto"/>
        <w:ind w:firstLine="708"/>
        <w:jc w:val="both"/>
        <w:rPr>
          <w:rFonts w:asciiTheme="majorHAnsi" w:hAnsiTheme="majorHAnsi"/>
        </w:rPr>
      </w:pPr>
      <w:r w:rsidRPr="00441F88">
        <w:rPr>
          <w:rFonts w:asciiTheme="majorHAnsi" w:hAnsiTheme="majorHAnsi"/>
        </w:rPr>
        <w:t>Množství odpadů bylo specifikováno pouze u některých kategorií (dle výkazu výměr jednotlivých stavebních kategorií), ostatní druhy odpadů budou specifikovány v průběhu realizace záměru. Za zneškodnění odpadů je odpovědný investor stavby, ten svou povinnost může přenést na dodavatele.</w:t>
      </w:r>
    </w:p>
    <w:p w14:paraId="5B5DA22D" w14:textId="77777777" w:rsidR="00973D75" w:rsidRPr="00441F88" w:rsidRDefault="00973D75" w:rsidP="00441F88">
      <w:pPr>
        <w:pStyle w:val="Odstavecseseznamem"/>
        <w:jc w:val="both"/>
        <w:rPr>
          <w:rFonts w:asciiTheme="majorHAnsi" w:hAnsiTheme="majorHAnsi"/>
        </w:rPr>
      </w:pPr>
    </w:p>
    <w:p w14:paraId="322388D1" w14:textId="77777777" w:rsidR="00926613" w:rsidRPr="00441F88" w:rsidRDefault="00926613" w:rsidP="00441F88">
      <w:pPr>
        <w:pStyle w:val="Nadpis3"/>
        <w:numPr>
          <w:ilvl w:val="0"/>
          <w:numId w:val="3"/>
        </w:numPr>
        <w:jc w:val="both"/>
      </w:pPr>
      <w:bookmarkStart w:id="58" w:name="_Toc19280468"/>
      <w:r w:rsidRPr="00441F88">
        <w:t>požadavky na kapacity veřejných sítí komunikačních vedení a elektronického komunikačního zařízení veřejné komunikační sítě.</w:t>
      </w:r>
      <w:bookmarkEnd w:id="58"/>
    </w:p>
    <w:p w14:paraId="1844860E" w14:textId="77777777" w:rsidR="00973D75" w:rsidRPr="00441F88" w:rsidRDefault="00973D75" w:rsidP="00441F88">
      <w:pPr>
        <w:jc w:val="both"/>
        <w:rPr>
          <w:rFonts w:asciiTheme="majorHAnsi" w:hAnsiTheme="majorHAnsi"/>
        </w:rPr>
      </w:pPr>
    </w:p>
    <w:p w14:paraId="17D78F8B" w14:textId="77777777" w:rsidR="00973D75" w:rsidRPr="00441F88" w:rsidRDefault="00973D75" w:rsidP="00441F88">
      <w:pPr>
        <w:jc w:val="both"/>
        <w:rPr>
          <w:rFonts w:asciiTheme="majorHAnsi" w:hAnsiTheme="majorHAnsi"/>
        </w:rPr>
      </w:pPr>
      <w:r w:rsidRPr="00441F88">
        <w:rPr>
          <w:rFonts w:asciiTheme="majorHAnsi" w:hAnsiTheme="majorHAnsi"/>
        </w:rPr>
        <w:t>Nebylo v projektové dokumentaci řešeno.</w:t>
      </w:r>
    </w:p>
    <w:p w14:paraId="43AA93C6" w14:textId="77777777" w:rsidR="00926613" w:rsidRPr="00441F88" w:rsidRDefault="00926613" w:rsidP="00441F88">
      <w:pPr>
        <w:pStyle w:val="Nadpis2"/>
        <w:jc w:val="both"/>
      </w:pPr>
      <w:bookmarkStart w:id="59" w:name="_Toc19280469"/>
      <w:r w:rsidRPr="00441F88">
        <w:t>B.2.4 Bezbariérové užívání stavby</w:t>
      </w:r>
      <w:bookmarkEnd w:id="59"/>
    </w:p>
    <w:p w14:paraId="01F3E953" w14:textId="77777777" w:rsidR="00926613" w:rsidRPr="00441F88" w:rsidRDefault="00926613" w:rsidP="00441F88">
      <w:pPr>
        <w:pStyle w:val="Nadpis3"/>
        <w:jc w:val="both"/>
      </w:pPr>
      <w:bookmarkStart w:id="60" w:name="_Toc19280470"/>
      <w:r w:rsidRPr="00441F88">
        <w:t>Zásady řešení přístupnosti a užívání stavby osobami se sníženou schopností pohybu nebo orientace, seznam použitých zvláštních a vybraných stavebních výrobků pro tyto osoby, včetně řešení informačních systémů a údajů o podmínkách pro výkon práce osob se zdravotním postižením.</w:t>
      </w:r>
      <w:bookmarkEnd w:id="60"/>
    </w:p>
    <w:p w14:paraId="054AD931" w14:textId="77777777" w:rsidR="00973D75" w:rsidRPr="00441F88" w:rsidRDefault="00973D75" w:rsidP="00441F88">
      <w:pPr>
        <w:jc w:val="both"/>
        <w:rPr>
          <w:rFonts w:asciiTheme="majorHAnsi" w:hAnsiTheme="majorHAnsi"/>
        </w:rPr>
      </w:pPr>
    </w:p>
    <w:p w14:paraId="237ADD95" w14:textId="77777777" w:rsidR="008409DE" w:rsidRDefault="00973D75" w:rsidP="008409DE">
      <w:pPr>
        <w:pStyle w:val="Zkladntext"/>
        <w:spacing w:before="120" w:line="276" w:lineRule="auto"/>
        <w:ind w:right="454" w:firstLine="567"/>
        <w:jc w:val="both"/>
      </w:pPr>
      <w:bookmarkStart w:id="61" w:name="_Hlk19604975"/>
      <w:r w:rsidRPr="00441F88">
        <w:rPr>
          <w:rFonts w:asciiTheme="majorHAnsi" w:hAnsiTheme="majorHAnsi"/>
        </w:rPr>
        <w:t xml:space="preserve">Stavba neřeší a nemění bezbariérové užívání stavby. </w:t>
      </w:r>
      <w:r w:rsidR="008409DE" w:rsidRPr="008409DE">
        <w:rPr>
          <w:rFonts w:asciiTheme="majorHAnsi" w:hAnsiTheme="majorHAnsi"/>
        </w:rPr>
        <w:t>Nebudou prováděny stavební zásahy do nástupišť ani přístupových komunikací. Stávající nástupiště a přístupové komunikací jsou řešeny v souladu s vyhláškou 398/2009.</w:t>
      </w:r>
      <w:r w:rsidR="008409DE">
        <w:t xml:space="preserve"> </w:t>
      </w:r>
    </w:p>
    <w:bookmarkEnd w:id="61"/>
    <w:p w14:paraId="3B93711D" w14:textId="77777777" w:rsidR="00973D75" w:rsidRPr="00441F88" w:rsidRDefault="00973D75" w:rsidP="00441F88">
      <w:pPr>
        <w:ind w:firstLine="708"/>
        <w:jc w:val="both"/>
        <w:rPr>
          <w:rFonts w:asciiTheme="majorHAnsi" w:hAnsiTheme="majorHAnsi"/>
        </w:rPr>
      </w:pPr>
    </w:p>
    <w:p w14:paraId="226747E1" w14:textId="77777777" w:rsidR="00926613" w:rsidRPr="00441F88" w:rsidRDefault="00926613" w:rsidP="00441F88">
      <w:pPr>
        <w:pStyle w:val="Nadpis2"/>
        <w:jc w:val="both"/>
      </w:pPr>
      <w:bookmarkStart w:id="62" w:name="_Toc19280471"/>
      <w:bookmarkStart w:id="63" w:name="_Hlk19089657"/>
      <w:r w:rsidRPr="00441F88">
        <w:t>B.2.5 Bezpečnost při užívání stavby</w:t>
      </w:r>
      <w:bookmarkEnd w:id="62"/>
    </w:p>
    <w:p w14:paraId="6F3D58E7" w14:textId="77777777" w:rsidR="003A2037" w:rsidRPr="00441F88" w:rsidRDefault="003A2037" w:rsidP="00441F88">
      <w:pPr>
        <w:jc w:val="both"/>
        <w:rPr>
          <w:rFonts w:asciiTheme="majorHAnsi" w:hAnsiTheme="majorHAnsi"/>
        </w:rPr>
      </w:pPr>
    </w:p>
    <w:p w14:paraId="1F8891C7" w14:textId="77777777" w:rsidR="00926613" w:rsidRPr="00441F88" w:rsidRDefault="00926613" w:rsidP="00441F88">
      <w:pPr>
        <w:pStyle w:val="Nadpis3"/>
        <w:jc w:val="both"/>
      </w:pPr>
      <w:bookmarkStart w:id="64" w:name="_Toc19280472"/>
      <w:r w:rsidRPr="00441F88">
        <w:rPr>
          <w:rStyle w:val="PromnnHTML"/>
          <w:rFonts w:cs="Arial"/>
          <w:b w:val="0"/>
          <w:bCs/>
          <w:i/>
          <w:iCs w:val="0"/>
          <w:sz w:val="20"/>
          <w:szCs w:val="20"/>
        </w:rPr>
        <w:t>a</w:t>
      </w:r>
      <w:bookmarkStart w:id="65" w:name="_Hlk19089616"/>
      <w:r w:rsidRPr="00441F88">
        <w:rPr>
          <w:rStyle w:val="PromnnHTML"/>
          <w:rFonts w:cs="Arial"/>
          <w:b w:val="0"/>
          <w:bCs/>
          <w:i/>
          <w:iCs w:val="0"/>
          <w:sz w:val="20"/>
          <w:szCs w:val="20"/>
        </w:rPr>
        <w:t>)</w:t>
      </w:r>
      <w:r w:rsidRPr="00441F88">
        <w:t> popis splnění zásadních požadavků příslušných předpisů a norem ochrany před vlivy trakčních a energetických vedení,</w:t>
      </w:r>
      <w:bookmarkEnd w:id="64"/>
      <w:bookmarkEnd w:id="65"/>
    </w:p>
    <w:p w14:paraId="554D3C82" w14:textId="77777777" w:rsidR="00973D75" w:rsidRPr="00441F88" w:rsidRDefault="00973D75" w:rsidP="00441F88">
      <w:pPr>
        <w:jc w:val="both"/>
        <w:rPr>
          <w:rFonts w:asciiTheme="majorHAnsi" w:hAnsiTheme="majorHAnsi"/>
        </w:rPr>
      </w:pPr>
    </w:p>
    <w:p w14:paraId="0F17306E" w14:textId="77777777" w:rsidR="002A1D6E" w:rsidRPr="00441F88" w:rsidRDefault="002A1D6E" w:rsidP="00441F88">
      <w:pPr>
        <w:jc w:val="both"/>
        <w:rPr>
          <w:rFonts w:asciiTheme="majorHAnsi" w:hAnsiTheme="majorHAnsi"/>
        </w:rPr>
      </w:pPr>
      <w:r w:rsidRPr="00441F88">
        <w:rPr>
          <w:rFonts w:asciiTheme="majorHAnsi" w:hAnsiTheme="majorHAnsi"/>
        </w:rPr>
        <w:tab/>
        <w:t>Projekt trakce splňuje všechny zásadní požadavky příslušných předpisů a norem. Jsou použity materiály a technologie odpovídající technologickým požadavkům pro bezpečnost a funkčnost.</w:t>
      </w:r>
    </w:p>
    <w:p w14:paraId="07A9A057" w14:textId="77777777" w:rsidR="003A2037" w:rsidRPr="00441F88" w:rsidRDefault="003A2037" w:rsidP="00441F88">
      <w:pPr>
        <w:ind w:firstLine="708"/>
        <w:jc w:val="both"/>
        <w:rPr>
          <w:rFonts w:asciiTheme="majorHAnsi" w:hAnsiTheme="majorHAnsi"/>
        </w:rPr>
      </w:pPr>
      <w:r w:rsidRPr="00441F88">
        <w:rPr>
          <w:rFonts w:asciiTheme="majorHAnsi" w:hAnsiTheme="majorHAnsi"/>
        </w:rPr>
        <w:t>Ochranu před vlivy trakčního vedení a energetických vedení řeší daný stavební objekt. Konkrétně ve složce D.2.3 Trakční energetická zařízení</w:t>
      </w:r>
    </w:p>
    <w:p w14:paraId="1178DBD0" w14:textId="77777777" w:rsidR="00B73838" w:rsidRDefault="00B73838" w:rsidP="00441F88">
      <w:pPr>
        <w:jc w:val="both"/>
        <w:rPr>
          <w:rFonts w:asciiTheme="majorHAnsi" w:hAnsiTheme="majorHAnsi"/>
        </w:rPr>
      </w:pPr>
    </w:p>
    <w:p w14:paraId="6495627F" w14:textId="77777777" w:rsidR="00973D75" w:rsidRPr="00441F88" w:rsidRDefault="00973D75" w:rsidP="00441F88">
      <w:pPr>
        <w:jc w:val="both"/>
        <w:rPr>
          <w:rFonts w:asciiTheme="majorHAnsi" w:hAnsiTheme="majorHAnsi"/>
        </w:rPr>
      </w:pPr>
      <w:r w:rsidRPr="00441F88">
        <w:rPr>
          <w:rFonts w:asciiTheme="majorHAnsi" w:hAnsiTheme="majorHAnsi"/>
        </w:rPr>
        <w:tab/>
      </w:r>
    </w:p>
    <w:p w14:paraId="51F09B38" w14:textId="77777777" w:rsidR="00926613" w:rsidRPr="00441F88" w:rsidRDefault="00926613" w:rsidP="00441F88">
      <w:pPr>
        <w:pStyle w:val="Nadpis3"/>
        <w:jc w:val="both"/>
      </w:pPr>
      <w:bookmarkStart w:id="66" w:name="_Toc19280473"/>
      <w:r w:rsidRPr="00441F88">
        <w:rPr>
          <w:rStyle w:val="PromnnHTML"/>
          <w:rFonts w:cs="Arial"/>
          <w:b w:val="0"/>
          <w:bCs/>
          <w:i/>
          <w:iCs w:val="0"/>
          <w:sz w:val="20"/>
          <w:szCs w:val="20"/>
        </w:rPr>
        <w:lastRenderedPageBreak/>
        <w:t>b)</w:t>
      </w:r>
      <w:r w:rsidRPr="00441F88">
        <w:t> řešení ochranných opatření proti vlivu bludných proudů na základě výsledků korozních průzkumů.</w:t>
      </w:r>
      <w:bookmarkEnd w:id="66"/>
    </w:p>
    <w:p w14:paraId="167FA191" w14:textId="77777777" w:rsidR="00B73838" w:rsidRDefault="00B73838" w:rsidP="00441F88">
      <w:pPr>
        <w:ind w:firstLine="708"/>
        <w:jc w:val="both"/>
        <w:rPr>
          <w:rFonts w:asciiTheme="majorHAnsi" w:hAnsiTheme="majorHAnsi"/>
        </w:rPr>
      </w:pPr>
      <w:bookmarkStart w:id="67" w:name="_Hlk19617631"/>
    </w:p>
    <w:p w14:paraId="3965F292" w14:textId="77777777" w:rsidR="007B7F8C" w:rsidRDefault="007B7F8C" w:rsidP="00441F88">
      <w:pPr>
        <w:ind w:firstLine="708"/>
        <w:jc w:val="both"/>
        <w:rPr>
          <w:rFonts w:asciiTheme="majorHAnsi" w:hAnsiTheme="majorHAnsi"/>
        </w:rPr>
      </w:pPr>
      <w:r>
        <w:rPr>
          <w:rFonts w:asciiTheme="majorHAnsi" w:hAnsiTheme="majorHAnsi"/>
        </w:rPr>
        <w:t xml:space="preserve">Vzhledem k charakteru stavby budou stávající opatření zachována. V rámci stavby nebyl proveden korozní průzkum. </w:t>
      </w:r>
    </w:p>
    <w:bookmarkEnd w:id="67"/>
    <w:p w14:paraId="17179C0A" w14:textId="77777777" w:rsidR="007B7F8C" w:rsidRPr="00441F88" w:rsidRDefault="007B7F8C" w:rsidP="00441F88">
      <w:pPr>
        <w:ind w:firstLine="708"/>
        <w:jc w:val="both"/>
        <w:rPr>
          <w:rFonts w:asciiTheme="majorHAnsi" w:hAnsiTheme="majorHAnsi"/>
        </w:rPr>
      </w:pPr>
    </w:p>
    <w:p w14:paraId="7FC9ECAB" w14:textId="77777777" w:rsidR="00926613" w:rsidRDefault="00926613" w:rsidP="00441F88">
      <w:pPr>
        <w:pStyle w:val="Nadpis3"/>
        <w:jc w:val="both"/>
      </w:pPr>
      <w:bookmarkStart w:id="68" w:name="_Toc19280474"/>
      <w:bookmarkEnd w:id="63"/>
      <w:r w:rsidRPr="00441F88">
        <w:t>B.2.6 Základní popis technologických objektů a technických zařízení</w:t>
      </w:r>
      <w:bookmarkEnd w:id="68"/>
    </w:p>
    <w:p w14:paraId="00894F71" w14:textId="77777777" w:rsidR="00B73838" w:rsidRPr="00B73838" w:rsidRDefault="00B73838" w:rsidP="00B73838"/>
    <w:p w14:paraId="2EB94425" w14:textId="77777777" w:rsidR="00926613" w:rsidRPr="00441F88" w:rsidRDefault="00926613" w:rsidP="00441F88">
      <w:pPr>
        <w:pStyle w:val="Nadpis3"/>
        <w:jc w:val="both"/>
      </w:pPr>
      <w:bookmarkStart w:id="69" w:name="_Toc19280475"/>
      <w:r w:rsidRPr="00441F88">
        <w:rPr>
          <w:rStyle w:val="PromnnHTML"/>
          <w:rFonts w:cs="Arial"/>
          <w:b w:val="0"/>
          <w:bCs/>
          <w:i/>
          <w:iCs w:val="0"/>
          <w:color w:val="000000"/>
          <w:sz w:val="20"/>
          <w:szCs w:val="20"/>
        </w:rPr>
        <w:t>a)</w:t>
      </w:r>
      <w:r w:rsidRPr="00441F88">
        <w:t> popis stávajícího stavu,</w:t>
      </w:r>
      <w:bookmarkEnd w:id="69"/>
    </w:p>
    <w:p w14:paraId="14780BB9" w14:textId="77777777" w:rsidR="00973D75" w:rsidRPr="00441F88" w:rsidRDefault="00973D75" w:rsidP="00441F88">
      <w:pPr>
        <w:jc w:val="both"/>
        <w:rPr>
          <w:rFonts w:asciiTheme="majorHAnsi" w:hAnsiTheme="majorHAnsi"/>
        </w:rPr>
      </w:pPr>
    </w:p>
    <w:p w14:paraId="5C6673BC" w14:textId="77777777" w:rsidR="00973D75" w:rsidRDefault="00973D75" w:rsidP="00441F88">
      <w:pPr>
        <w:ind w:firstLine="708"/>
        <w:jc w:val="both"/>
        <w:rPr>
          <w:rFonts w:asciiTheme="majorHAnsi" w:hAnsiTheme="majorHAnsi"/>
        </w:rPr>
      </w:pPr>
      <w:r w:rsidRPr="00441F88">
        <w:rPr>
          <w:rFonts w:asciiTheme="majorHAnsi" w:hAnsiTheme="majorHAnsi"/>
        </w:rPr>
        <w:t xml:space="preserve">TT je vedena mezi dvěma travnatými pásy oddělujícími TT od silničních komunikací na ul. Horní.  Obě koleje jsou v dotčeném úseku v přímé, osová vzdálenost kolejí je 4,0m, v prostoru zastávky J. Kotase jen 3,10 m.  Sklon kolejí nepřesahuje 20 ‰.   Stávající kolejový svršek S 49 na betonových pražcích s tuhým upevněním.  Kolej je bezstyková, kolejové lože otevřené.  Kolejový svršek průběžně vykazuje deformace PPK a přítomnost blátivých úseků svědčí o nefunkčnosti původního trativodu a o nevhodném podloží TT převážně z degradované struskové sypaniny.  </w:t>
      </w:r>
    </w:p>
    <w:p w14:paraId="6172EC58" w14:textId="77777777" w:rsidR="0022399A" w:rsidRDefault="0022399A" w:rsidP="0022399A">
      <w:pPr>
        <w:ind w:firstLine="708"/>
        <w:jc w:val="both"/>
        <w:rPr>
          <w:rFonts w:asciiTheme="majorHAnsi" w:hAnsiTheme="majorHAnsi"/>
        </w:rPr>
      </w:pPr>
      <w:r w:rsidRPr="0022399A">
        <w:rPr>
          <w:rFonts w:asciiTheme="majorHAnsi" w:hAnsiTheme="majorHAnsi"/>
        </w:rPr>
        <w:t>Stávající trolejové vedení je provedeno jako kompenzované, uchycené na pružných závěsech. Trolejový</w:t>
      </w:r>
      <w:r>
        <w:rPr>
          <w:rFonts w:asciiTheme="majorHAnsi" w:hAnsiTheme="majorHAnsi"/>
        </w:rPr>
        <w:t xml:space="preserve"> </w:t>
      </w:r>
      <w:r w:rsidRPr="0022399A">
        <w:rPr>
          <w:rFonts w:asciiTheme="majorHAnsi" w:hAnsiTheme="majorHAnsi"/>
        </w:rPr>
        <w:t xml:space="preserve">drát </w:t>
      </w:r>
      <w:proofErr w:type="spellStart"/>
      <w:r w:rsidRPr="0022399A">
        <w:rPr>
          <w:rFonts w:asciiTheme="majorHAnsi" w:hAnsiTheme="majorHAnsi"/>
        </w:rPr>
        <w:t>Cu</w:t>
      </w:r>
      <w:proofErr w:type="spellEnd"/>
      <w:r w:rsidRPr="0022399A">
        <w:rPr>
          <w:rFonts w:asciiTheme="majorHAnsi" w:hAnsiTheme="majorHAnsi"/>
        </w:rPr>
        <w:t xml:space="preserve"> 120mm2. Nosnou síť tvoří ocelové </w:t>
      </w:r>
      <w:proofErr w:type="spellStart"/>
      <w:r w:rsidRPr="0022399A">
        <w:rPr>
          <w:rFonts w:asciiTheme="majorHAnsi" w:hAnsiTheme="majorHAnsi"/>
        </w:rPr>
        <w:t>převěsy</w:t>
      </w:r>
      <w:proofErr w:type="spellEnd"/>
      <w:r w:rsidRPr="0022399A">
        <w:rPr>
          <w:rFonts w:asciiTheme="majorHAnsi" w:hAnsiTheme="majorHAnsi"/>
        </w:rPr>
        <w:t xml:space="preserve"> a ocel. výložníky na betonových středových</w:t>
      </w:r>
      <w:r>
        <w:rPr>
          <w:rFonts w:asciiTheme="majorHAnsi" w:hAnsiTheme="majorHAnsi"/>
        </w:rPr>
        <w:t xml:space="preserve"> </w:t>
      </w:r>
      <w:r w:rsidRPr="0022399A">
        <w:rPr>
          <w:rFonts w:asciiTheme="majorHAnsi" w:hAnsiTheme="majorHAnsi"/>
        </w:rPr>
        <w:t>stožárech.</w:t>
      </w:r>
    </w:p>
    <w:p w14:paraId="10E1C37D" w14:textId="77777777" w:rsidR="0022399A" w:rsidRPr="00441F88" w:rsidRDefault="0022399A" w:rsidP="00441F88">
      <w:pPr>
        <w:ind w:firstLine="708"/>
        <w:jc w:val="both"/>
        <w:rPr>
          <w:rFonts w:asciiTheme="majorHAnsi" w:hAnsiTheme="majorHAnsi"/>
        </w:rPr>
      </w:pPr>
    </w:p>
    <w:p w14:paraId="40154BE1" w14:textId="77777777" w:rsidR="00926613" w:rsidRPr="00441F88" w:rsidRDefault="00926613" w:rsidP="00441F88">
      <w:pPr>
        <w:pStyle w:val="Nadpis3"/>
        <w:jc w:val="both"/>
      </w:pPr>
      <w:bookmarkStart w:id="70" w:name="_Toc19280476"/>
      <w:r w:rsidRPr="00441F88">
        <w:rPr>
          <w:rStyle w:val="PromnnHTML"/>
          <w:rFonts w:cs="Arial"/>
          <w:b w:val="0"/>
          <w:bCs/>
          <w:i/>
          <w:iCs w:val="0"/>
          <w:color w:val="000000"/>
          <w:sz w:val="20"/>
          <w:szCs w:val="20"/>
        </w:rPr>
        <w:t>b)</w:t>
      </w:r>
      <w:r w:rsidRPr="00441F88">
        <w:t> popis navrženého řešení,</w:t>
      </w:r>
      <w:bookmarkEnd w:id="70"/>
    </w:p>
    <w:p w14:paraId="0C0CDCCB" w14:textId="77777777" w:rsidR="00973D75" w:rsidRPr="00441F88" w:rsidRDefault="00973D75" w:rsidP="00441F88">
      <w:pPr>
        <w:jc w:val="both"/>
        <w:rPr>
          <w:rFonts w:asciiTheme="majorHAnsi" w:hAnsiTheme="majorHAnsi"/>
        </w:rPr>
      </w:pPr>
    </w:p>
    <w:p w14:paraId="647F1A5B" w14:textId="77777777" w:rsidR="0022399A" w:rsidRDefault="0022399A" w:rsidP="0022399A">
      <w:pPr>
        <w:ind w:firstLine="708"/>
        <w:jc w:val="both"/>
        <w:rPr>
          <w:rFonts w:asciiTheme="majorHAnsi" w:hAnsiTheme="majorHAnsi"/>
        </w:rPr>
      </w:pPr>
      <w:r w:rsidRPr="00CC6D5C">
        <w:rPr>
          <w:rFonts w:asciiTheme="majorHAnsi" w:hAnsiTheme="majorHAnsi"/>
        </w:rPr>
        <w:t xml:space="preserve">Předmětem této PD je pomocí navržených stavebních úprav zvýšit traťovou rychlost tramvajových vlaků na tramvajové trati (dále jen TT) v úseku tramvajová zastávka Josefa Kotase – tramvajová zastávka Václava Jiříkovského na 80 km/h v obou směrech.  </w:t>
      </w:r>
    </w:p>
    <w:p w14:paraId="7B230140" w14:textId="77777777" w:rsidR="0022399A" w:rsidRPr="00441F88" w:rsidRDefault="0022399A" w:rsidP="0022399A">
      <w:pPr>
        <w:ind w:firstLine="708"/>
        <w:jc w:val="both"/>
        <w:rPr>
          <w:rFonts w:asciiTheme="majorHAnsi" w:hAnsiTheme="majorHAnsi"/>
        </w:rPr>
      </w:pPr>
      <w:r w:rsidRPr="00441F88">
        <w:rPr>
          <w:rFonts w:asciiTheme="majorHAnsi" w:hAnsiTheme="majorHAnsi"/>
        </w:rPr>
        <w:t>Z hlediska technického proběhne:</w:t>
      </w:r>
    </w:p>
    <w:p w14:paraId="08F3FF8C" w14:textId="77777777" w:rsidR="0022399A" w:rsidRPr="00441F88" w:rsidRDefault="0022399A" w:rsidP="0022399A">
      <w:pPr>
        <w:pStyle w:val="Odstavecseseznamem"/>
        <w:numPr>
          <w:ilvl w:val="0"/>
          <w:numId w:val="6"/>
        </w:numPr>
        <w:jc w:val="both"/>
        <w:rPr>
          <w:rFonts w:asciiTheme="majorHAnsi" w:hAnsiTheme="majorHAnsi"/>
        </w:rPr>
      </w:pPr>
      <w:r w:rsidRPr="00441F88">
        <w:rPr>
          <w:rFonts w:asciiTheme="majorHAnsi" w:hAnsiTheme="majorHAnsi"/>
        </w:rPr>
        <w:t xml:space="preserve">Rekonstrukce </w:t>
      </w:r>
      <w:r>
        <w:rPr>
          <w:rFonts w:asciiTheme="majorHAnsi" w:hAnsiTheme="majorHAnsi"/>
        </w:rPr>
        <w:t>tramvajové trati (t</w:t>
      </w:r>
      <w:r w:rsidRPr="00664216">
        <w:rPr>
          <w:rFonts w:asciiTheme="majorHAnsi" w:hAnsiTheme="majorHAnsi"/>
        </w:rPr>
        <w:t>ramvajový spodek</w:t>
      </w:r>
      <w:r>
        <w:rPr>
          <w:rFonts w:asciiTheme="majorHAnsi" w:hAnsiTheme="majorHAnsi"/>
        </w:rPr>
        <w:t xml:space="preserve"> a svršek)</w:t>
      </w:r>
    </w:p>
    <w:p w14:paraId="139F44C0" w14:textId="77777777" w:rsidR="0022399A" w:rsidRPr="00441F88" w:rsidRDefault="0022399A" w:rsidP="0022399A">
      <w:pPr>
        <w:pStyle w:val="Odstavecseseznamem"/>
        <w:numPr>
          <w:ilvl w:val="0"/>
          <w:numId w:val="6"/>
        </w:numPr>
        <w:jc w:val="both"/>
        <w:rPr>
          <w:rFonts w:asciiTheme="majorHAnsi" w:hAnsiTheme="majorHAnsi"/>
        </w:rPr>
      </w:pPr>
      <w:r w:rsidRPr="00441F88">
        <w:rPr>
          <w:rFonts w:asciiTheme="majorHAnsi" w:hAnsiTheme="majorHAnsi"/>
        </w:rPr>
        <w:t>Rekonstrukce trolejového vedení.</w:t>
      </w:r>
    </w:p>
    <w:p w14:paraId="601D37A4" w14:textId="77777777" w:rsidR="0022399A" w:rsidRDefault="0022399A" w:rsidP="0022399A">
      <w:pPr>
        <w:pStyle w:val="Odstavecseseznamem"/>
        <w:numPr>
          <w:ilvl w:val="0"/>
          <w:numId w:val="6"/>
        </w:numPr>
        <w:jc w:val="both"/>
        <w:rPr>
          <w:rFonts w:asciiTheme="majorHAnsi" w:hAnsiTheme="majorHAnsi"/>
        </w:rPr>
      </w:pPr>
      <w:r>
        <w:rPr>
          <w:rFonts w:asciiTheme="majorHAnsi" w:hAnsiTheme="majorHAnsi"/>
        </w:rPr>
        <w:t>P</w:t>
      </w:r>
      <w:r w:rsidRPr="00441F88">
        <w:rPr>
          <w:rFonts w:asciiTheme="majorHAnsi" w:hAnsiTheme="majorHAnsi"/>
        </w:rPr>
        <w:t>rotihlukové úpravy</w:t>
      </w:r>
      <w:r>
        <w:rPr>
          <w:rFonts w:asciiTheme="majorHAnsi" w:hAnsiTheme="majorHAnsi"/>
        </w:rPr>
        <w:t xml:space="preserve"> – nízké protihlukové zdi </w:t>
      </w:r>
    </w:p>
    <w:p w14:paraId="5BEC69C4" w14:textId="77777777" w:rsidR="0022399A" w:rsidRDefault="0022399A" w:rsidP="0022399A">
      <w:pPr>
        <w:jc w:val="both"/>
        <w:rPr>
          <w:rFonts w:asciiTheme="majorHAnsi" w:hAnsiTheme="majorHAnsi"/>
        </w:rPr>
      </w:pPr>
      <w:r w:rsidRPr="0022399A">
        <w:rPr>
          <w:rFonts w:asciiTheme="majorHAnsi" w:hAnsiTheme="majorHAnsi"/>
        </w:rPr>
        <w:t xml:space="preserve">Rekonstrukcí trolejové vedení dojde k výměně stávajícího, technicky zastaralého TV za nové. Dojde k výměně trolejového drátu v délce cca 1200m TT, nosných lan, výložníků, izolací a děličů, odpojovačů napáječů, úsekových dělení a výměnného pole. Celkem bude vyměněno 29 </w:t>
      </w:r>
      <w:proofErr w:type="spellStart"/>
      <w:r w:rsidRPr="0022399A">
        <w:rPr>
          <w:rFonts w:asciiTheme="majorHAnsi" w:hAnsiTheme="majorHAnsi"/>
        </w:rPr>
        <w:t>beton.stožárů</w:t>
      </w:r>
      <w:proofErr w:type="spellEnd"/>
      <w:r w:rsidRPr="0022399A">
        <w:rPr>
          <w:rFonts w:asciiTheme="majorHAnsi" w:hAnsiTheme="majorHAnsi"/>
        </w:rPr>
        <w:t>.</w:t>
      </w:r>
    </w:p>
    <w:p w14:paraId="17A26038" w14:textId="77777777" w:rsidR="0022399A" w:rsidRPr="0022399A" w:rsidRDefault="0022399A" w:rsidP="0022399A">
      <w:pPr>
        <w:jc w:val="both"/>
        <w:rPr>
          <w:rFonts w:asciiTheme="majorHAnsi" w:hAnsiTheme="majorHAnsi"/>
        </w:rPr>
      </w:pPr>
    </w:p>
    <w:p w14:paraId="4B51F9EB" w14:textId="77777777" w:rsidR="00926613" w:rsidRPr="0022399A" w:rsidRDefault="00926613" w:rsidP="00441F88">
      <w:pPr>
        <w:pStyle w:val="Nadpis3"/>
        <w:jc w:val="both"/>
      </w:pPr>
      <w:bookmarkStart w:id="71" w:name="_Hlk19089673"/>
      <w:bookmarkStart w:id="72" w:name="_Toc19280477"/>
      <w:r w:rsidRPr="0022399A">
        <w:lastRenderedPageBreak/>
        <w:t xml:space="preserve">c) energetické výpočty </w:t>
      </w:r>
      <w:bookmarkEnd w:id="71"/>
      <w:r w:rsidRPr="0022399A">
        <w:t>– spotřeba energie pro elektrickou trakci, výkonové dimenzování napájecích stanic a podklady pro proudové a napěťové dimenzování pevných elektrických trakčních zařízení, zpětné vlivy trakčních obvodů na napájecí síť energetiky a návrh způsobu omezování zpětných vlivů, kontrola bilance činných a jalových výkonů a návrh opatření na zajištění předepsaného účiníku.</w:t>
      </w:r>
      <w:bookmarkEnd w:id="72"/>
    </w:p>
    <w:p w14:paraId="22ED8158" w14:textId="77777777" w:rsidR="0022399A" w:rsidRPr="00E818DC" w:rsidRDefault="0022399A" w:rsidP="00E818DC">
      <w:pPr>
        <w:ind w:firstLine="708"/>
        <w:jc w:val="both"/>
        <w:rPr>
          <w:rFonts w:asciiTheme="majorHAnsi" w:hAnsiTheme="majorHAnsi"/>
        </w:rPr>
      </w:pPr>
    </w:p>
    <w:p w14:paraId="0C87BFB3" w14:textId="77777777" w:rsidR="00E818DC" w:rsidRDefault="00E818DC" w:rsidP="00E818DC">
      <w:pPr>
        <w:ind w:firstLine="708"/>
        <w:jc w:val="both"/>
        <w:rPr>
          <w:rFonts w:asciiTheme="majorHAnsi" w:hAnsiTheme="majorHAnsi"/>
        </w:rPr>
      </w:pPr>
      <w:r w:rsidRPr="00E818DC">
        <w:rPr>
          <w:rFonts w:asciiTheme="majorHAnsi" w:hAnsiTheme="majorHAnsi"/>
        </w:rPr>
        <w:t>Výměna stožárů a rekonstrukce napájecích bodů nemá vliv na energetickou bilanci.</w:t>
      </w:r>
    </w:p>
    <w:p w14:paraId="4ED1E861" w14:textId="77777777" w:rsidR="00E818DC" w:rsidRPr="00E818DC" w:rsidRDefault="00E818DC" w:rsidP="00E818DC">
      <w:pPr>
        <w:ind w:firstLine="708"/>
        <w:jc w:val="both"/>
        <w:rPr>
          <w:rFonts w:asciiTheme="majorHAnsi" w:hAnsiTheme="majorHAnsi"/>
        </w:rPr>
      </w:pPr>
    </w:p>
    <w:p w14:paraId="65CCAD79" w14:textId="77777777" w:rsidR="00926613" w:rsidRPr="00441F88" w:rsidRDefault="00926613" w:rsidP="00441F88">
      <w:pPr>
        <w:pStyle w:val="Nadpis2"/>
        <w:jc w:val="both"/>
      </w:pPr>
      <w:bookmarkStart w:id="73" w:name="_Toc19280478"/>
      <w:r w:rsidRPr="00441F88">
        <w:t>B.2.7 Základní popis stavebních objektů</w:t>
      </w:r>
      <w:bookmarkEnd w:id="73"/>
    </w:p>
    <w:p w14:paraId="7827EBCC" w14:textId="77777777" w:rsidR="00926613" w:rsidRPr="00441F88" w:rsidRDefault="00926613" w:rsidP="00441F88">
      <w:pPr>
        <w:pStyle w:val="Nadpis3"/>
        <w:jc w:val="both"/>
      </w:pPr>
      <w:bookmarkStart w:id="74" w:name="_Toc19280479"/>
      <w:r w:rsidRPr="00441F88">
        <w:rPr>
          <w:rStyle w:val="PromnnHTML"/>
          <w:rFonts w:cs="Arial"/>
          <w:b w:val="0"/>
          <w:bCs/>
          <w:i/>
          <w:iCs w:val="0"/>
          <w:color w:val="000000"/>
          <w:sz w:val="20"/>
          <w:szCs w:val="20"/>
        </w:rPr>
        <w:t>a)</w:t>
      </w:r>
      <w:r w:rsidRPr="00441F88">
        <w:t> stručný popis stávajícího stavu,</w:t>
      </w:r>
      <w:bookmarkEnd w:id="74"/>
    </w:p>
    <w:p w14:paraId="2E8DE014" w14:textId="77777777" w:rsidR="00661E87" w:rsidRPr="00441F88" w:rsidRDefault="00661E87" w:rsidP="00441F88">
      <w:pPr>
        <w:jc w:val="both"/>
        <w:rPr>
          <w:rFonts w:asciiTheme="majorHAnsi" w:hAnsiTheme="majorHAnsi"/>
          <w:b/>
          <w:bCs/>
          <w:u w:val="single"/>
        </w:rPr>
      </w:pPr>
    </w:p>
    <w:p w14:paraId="13DA398F" w14:textId="77777777" w:rsidR="00661E87" w:rsidRPr="00441F88" w:rsidRDefault="00661E87" w:rsidP="00441F88">
      <w:pPr>
        <w:jc w:val="both"/>
        <w:rPr>
          <w:rFonts w:asciiTheme="majorHAnsi" w:hAnsiTheme="majorHAnsi"/>
          <w:b/>
          <w:bCs/>
          <w:u w:val="single"/>
        </w:rPr>
      </w:pPr>
      <w:r w:rsidRPr="00441F88">
        <w:rPr>
          <w:rFonts w:asciiTheme="majorHAnsi" w:hAnsiTheme="majorHAnsi"/>
          <w:b/>
          <w:bCs/>
          <w:u w:val="single"/>
        </w:rPr>
        <w:t xml:space="preserve">SO 661 – Tramvajový </w:t>
      </w:r>
      <w:proofErr w:type="spellStart"/>
      <w:r w:rsidRPr="00441F88">
        <w:rPr>
          <w:rFonts w:asciiTheme="majorHAnsi" w:hAnsiTheme="majorHAnsi"/>
          <w:b/>
          <w:bCs/>
          <w:u w:val="single"/>
        </w:rPr>
        <w:t>svšek</w:t>
      </w:r>
      <w:proofErr w:type="spellEnd"/>
      <w:r w:rsidRPr="00441F88">
        <w:rPr>
          <w:rFonts w:asciiTheme="majorHAnsi" w:hAnsiTheme="majorHAnsi"/>
          <w:b/>
          <w:bCs/>
          <w:u w:val="single"/>
        </w:rPr>
        <w:t>:</w:t>
      </w:r>
    </w:p>
    <w:p w14:paraId="35DED1B5" w14:textId="77777777" w:rsidR="00661E87" w:rsidRPr="00441F88" w:rsidRDefault="00661E87" w:rsidP="00441F88">
      <w:pPr>
        <w:ind w:firstLine="708"/>
        <w:jc w:val="both"/>
        <w:rPr>
          <w:rFonts w:asciiTheme="majorHAnsi" w:hAnsiTheme="majorHAnsi"/>
        </w:rPr>
      </w:pPr>
      <w:r w:rsidRPr="00441F88">
        <w:rPr>
          <w:rFonts w:asciiTheme="majorHAnsi" w:hAnsiTheme="majorHAnsi"/>
        </w:rPr>
        <w:t xml:space="preserve">Obě koleje jsou v dotčeném úseku v přímé, osová vzdálenost kolejí je 4,0m, v prostoru zastávky J. Kotase jen 3,10 m.  Sklon kolejí nepřesahuje 20 ‰.   Stávající kolejový svršek S 49 na betonových pražcích s tuhým upevněním.  Kolej je bezstyková, kolejové lože otevřené.  Kolejový svršek průběžně vykazuje deformace PPK a přítomnost blátivých úseků svědčí o nefunkčnosti původního trativodu a o nevhodném podloží TT převážně z degradované struskové sypaniny.  </w:t>
      </w:r>
    </w:p>
    <w:p w14:paraId="401FCD6B" w14:textId="77777777" w:rsidR="00661E87" w:rsidRPr="00441F88" w:rsidRDefault="00661E87" w:rsidP="00441F88">
      <w:pPr>
        <w:jc w:val="both"/>
        <w:rPr>
          <w:rFonts w:asciiTheme="majorHAnsi" w:hAnsiTheme="majorHAnsi"/>
          <w:b/>
          <w:bCs/>
          <w:u w:val="single"/>
        </w:rPr>
      </w:pPr>
      <w:r w:rsidRPr="00441F88">
        <w:rPr>
          <w:rFonts w:asciiTheme="majorHAnsi" w:hAnsiTheme="majorHAnsi"/>
          <w:b/>
          <w:bCs/>
          <w:u w:val="single"/>
        </w:rPr>
        <w:t>SO 662 – Tramvajový spodek:</w:t>
      </w:r>
    </w:p>
    <w:p w14:paraId="1F185259" w14:textId="77777777" w:rsidR="00995034" w:rsidRPr="00441F88" w:rsidRDefault="00661E87" w:rsidP="00441F88">
      <w:pPr>
        <w:jc w:val="both"/>
        <w:rPr>
          <w:rFonts w:asciiTheme="majorHAnsi" w:hAnsiTheme="majorHAnsi"/>
        </w:rPr>
      </w:pPr>
      <w:r w:rsidRPr="00441F88">
        <w:rPr>
          <w:rFonts w:asciiTheme="majorHAnsi" w:hAnsiTheme="majorHAnsi"/>
        </w:rPr>
        <w:tab/>
        <w:t xml:space="preserve">Tramvajový spodek je převážně </w:t>
      </w:r>
      <w:proofErr w:type="spellStart"/>
      <w:r w:rsidRPr="00441F88">
        <w:rPr>
          <w:rFonts w:asciiTheme="majorHAnsi" w:hAnsiTheme="majorHAnsi"/>
        </w:rPr>
        <w:t>tvořez</w:t>
      </w:r>
      <w:proofErr w:type="spellEnd"/>
      <w:r w:rsidRPr="00441F88">
        <w:rPr>
          <w:rFonts w:asciiTheme="majorHAnsi" w:hAnsiTheme="majorHAnsi"/>
        </w:rPr>
        <w:t xml:space="preserve"> z navážek převážně z degradované struskové sypaniny.  </w:t>
      </w:r>
    </w:p>
    <w:p w14:paraId="031BD6F5" w14:textId="77777777" w:rsidR="00995034" w:rsidRPr="00E818DC" w:rsidRDefault="00995034" w:rsidP="00441F88">
      <w:pPr>
        <w:jc w:val="both"/>
        <w:rPr>
          <w:rFonts w:asciiTheme="majorHAnsi" w:hAnsiTheme="majorHAnsi"/>
          <w:b/>
          <w:bCs/>
          <w:u w:val="single"/>
        </w:rPr>
      </w:pPr>
      <w:r w:rsidRPr="00E818DC">
        <w:rPr>
          <w:rFonts w:asciiTheme="majorHAnsi" w:hAnsiTheme="majorHAnsi"/>
          <w:b/>
          <w:bCs/>
          <w:u w:val="single"/>
        </w:rPr>
        <w:t>SO 666 – Úprava trakčního vedení:</w:t>
      </w:r>
    </w:p>
    <w:p w14:paraId="5E123870" w14:textId="77777777" w:rsidR="00E818DC" w:rsidRDefault="00E818DC" w:rsidP="00E818DC">
      <w:pPr>
        <w:ind w:firstLine="708"/>
        <w:jc w:val="both"/>
        <w:rPr>
          <w:rFonts w:asciiTheme="majorHAnsi" w:hAnsiTheme="majorHAnsi"/>
        </w:rPr>
      </w:pPr>
      <w:r w:rsidRPr="0022399A">
        <w:rPr>
          <w:rFonts w:asciiTheme="majorHAnsi" w:hAnsiTheme="majorHAnsi"/>
        </w:rPr>
        <w:t>Stávající trolejové vedení je provedeno jako kompenzované, uchycené na pružných závěsech. Trolejový</w:t>
      </w:r>
      <w:r>
        <w:rPr>
          <w:rFonts w:asciiTheme="majorHAnsi" w:hAnsiTheme="majorHAnsi"/>
        </w:rPr>
        <w:t xml:space="preserve"> </w:t>
      </w:r>
      <w:r w:rsidRPr="0022399A">
        <w:rPr>
          <w:rFonts w:asciiTheme="majorHAnsi" w:hAnsiTheme="majorHAnsi"/>
        </w:rPr>
        <w:t xml:space="preserve">drát </w:t>
      </w:r>
      <w:proofErr w:type="spellStart"/>
      <w:r w:rsidRPr="0022399A">
        <w:rPr>
          <w:rFonts w:asciiTheme="majorHAnsi" w:hAnsiTheme="majorHAnsi"/>
        </w:rPr>
        <w:t>Cu</w:t>
      </w:r>
      <w:proofErr w:type="spellEnd"/>
      <w:r w:rsidRPr="0022399A">
        <w:rPr>
          <w:rFonts w:asciiTheme="majorHAnsi" w:hAnsiTheme="majorHAnsi"/>
        </w:rPr>
        <w:t xml:space="preserve"> 120mm2. Nosnou síť tvoří ocelové </w:t>
      </w:r>
      <w:proofErr w:type="spellStart"/>
      <w:r w:rsidRPr="0022399A">
        <w:rPr>
          <w:rFonts w:asciiTheme="majorHAnsi" w:hAnsiTheme="majorHAnsi"/>
        </w:rPr>
        <w:t>převěsy</w:t>
      </w:r>
      <w:proofErr w:type="spellEnd"/>
      <w:r w:rsidRPr="0022399A">
        <w:rPr>
          <w:rFonts w:asciiTheme="majorHAnsi" w:hAnsiTheme="majorHAnsi"/>
        </w:rPr>
        <w:t xml:space="preserve"> a ocel. výložníky na betonových středových</w:t>
      </w:r>
      <w:r>
        <w:rPr>
          <w:rFonts w:asciiTheme="majorHAnsi" w:hAnsiTheme="majorHAnsi"/>
        </w:rPr>
        <w:t xml:space="preserve"> </w:t>
      </w:r>
      <w:r w:rsidRPr="0022399A">
        <w:rPr>
          <w:rFonts w:asciiTheme="majorHAnsi" w:hAnsiTheme="majorHAnsi"/>
        </w:rPr>
        <w:t>stožárech.</w:t>
      </w:r>
    </w:p>
    <w:p w14:paraId="7C0C0CCF" w14:textId="77777777" w:rsidR="00661E87" w:rsidRPr="00441F88" w:rsidRDefault="00661E87" w:rsidP="00441F88">
      <w:pPr>
        <w:jc w:val="both"/>
        <w:rPr>
          <w:rFonts w:asciiTheme="majorHAnsi" w:hAnsiTheme="majorHAnsi"/>
        </w:rPr>
      </w:pPr>
    </w:p>
    <w:p w14:paraId="75545629" w14:textId="77777777" w:rsidR="00926613" w:rsidRPr="00441F88" w:rsidRDefault="00926613" w:rsidP="00441F88">
      <w:pPr>
        <w:pStyle w:val="Nadpis3"/>
        <w:jc w:val="both"/>
      </w:pPr>
      <w:bookmarkStart w:id="75" w:name="_Toc19280480"/>
      <w:r w:rsidRPr="00441F88">
        <w:rPr>
          <w:rStyle w:val="PromnnHTML"/>
          <w:rFonts w:cs="Arial"/>
          <w:b w:val="0"/>
          <w:bCs/>
          <w:i/>
          <w:iCs w:val="0"/>
          <w:color w:val="000000"/>
          <w:sz w:val="20"/>
          <w:szCs w:val="20"/>
        </w:rPr>
        <w:t>b)</w:t>
      </w:r>
      <w:r w:rsidRPr="00441F88">
        <w:t> stručný popis navrženého řešení.</w:t>
      </w:r>
      <w:bookmarkEnd w:id="75"/>
    </w:p>
    <w:p w14:paraId="3F7A5190" w14:textId="77777777" w:rsidR="00995034" w:rsidRPr="00441F88" w:rsidRDefault="00995034" w:rsidP="00441F88">
      <w:pPr>
        <w:jc w:val="both"/>
        <w:rPr>
          <w:rFonts w:asciiTheme="majorHAnsi" w:hAnsiTheme="majorHAnsi"/>
        </w:rPr>
      </w:pPr>
    </w:p>
    <w:p w14:paraId="5297E617" w14:textId="77777777" w:rsidR="00995034" w:rsidRPr="00441F88" w:rsidRDefault="00995034" w:rsidP="00441F88">
      <w:pPr>
        <w:jc w:val="both"/>
        <w:rPr>
          <w:rFonts w:asciiTheme="majorHAnsi" w:hAnsiTheme="majorHAnsi"/>
          <w:b/>
          <w:bCs/>
          <w:u w:val="single"/>
        </w:rPr>
      </w:pPr>
      <w:r w:rsidRPr="00441F88">
        <w:rPr>
          <w:rFonts w:asciiTheme="majorHAnsi" w:hAnsiTheme="majorHAnsi"/>
          <w:b/>
          <w:bCs/>
          <w:u w:val="single"/>
        </w:rPr>
        <w:t xml:space="preserve">SO 661 – Tramvajový </w:t>
      </w:r>
      <w:proofErr w:type="spellStart"/>
      <w:r w:rsidRPr="00441F88">
        <w:rPr>
          <w:rFonts w:asciiTheme="majorHAnsi" w:hAnsiTheme="majorHAnsi"/>
          <w:b/>
          <w:bCs/>
          <w:u w:val="single"/>
        </w:rPr>
        <w:t>svšek</w:t>
      </w:r>
      <w:proofErr w:type="spellEnd"/>
      <w:r w:rsidRPr="00441F88">
        <w:rPr>
          <w:rFonts w:asciiTheme="majorHAnsi" w:hAnsiTheme="majorHAnsi"/>
          <w:b/>
          <w:bCs/>
          <w:u w:val="single"/>
        </w:rPr>
        <w:t>:</w:t>
      </w:r>
    </w:p>
    <w:p w14:paraId="2862E5F6" w14:textId="77777777" w:rsidR="00995034" w:rsidRPr="00441F88" w:rsidRDefault="00995034" w:rsidP="00441F88">
      <w:pPr>
        <w:ind w:firstLine="708"/>
        <w:jc w:val="both"/>
        <w:rPr>
          <w:rFonts w:asciiTheme="majorHAnsi" w:hAnsiTheme="majorHAnsi"/>
        </w:rPr>
      </w:pPr>
      <w:r w:rsidRPr="00441F88">
        <w:rPr>
          <w:rFonts w:asciiTheme="majorHAnsi" w:hAnsiTheme="majorHAnsi"/>
        </w:rPr>
        <w:t>V rámci tohoto objektu bude v celé délce řešeného úseku tj.  2 x 958 m provedena kompletní výměna tramvajového svršku a úprava geometrické polohy koleje pro návrhovou rychlost 80 km/h.</w:t>
      </w:r>
    </w:p>
    <w:p w14:paraId="751CCD87" w14:textId="77777777" w:rsidR="00995034" w:rsidRPr="00441F88" w:rsidRDefault="00995034" w:rsidP="00441F88">
      <w:pPr>
        <w:jc w:val="both"/>
        <w:rPr>
          <w:rFonts w:asciiTheme="majorHAnsi" w:hAnsiTheme="majorHAnsi"/>
        </w:rPr>
      </w:pPr>
      <w:r w:rsidRPr="00441F88">
        <w:rPr>
          <w:rFonts w:asciiTheme="majorHAnsi" w:hAnsiTheme="majorHAnsi"/>
        </w:rPr>
        <w:t xml:space="preserve">Během bouracích prací bude provedeno rozebrání tramvajových kolejí stávající dvojkolejné tratě a demontáž stávajícího pryžového přechodu pro pěší tram. zastávky A. Poledníka. Vybourají se přilehlé obrubníky travnatých pásů a odtěží se stávající kolejové lože. </w:t>
      </w:r>
    </w:p>
    <w:p w14:paraId="6D05B8F7" w14:textId="77777777" w:rsidR="00995034" w:rsidRPr="00441F88" w:rsidRDefault="00995034" w:rsidP="00441F88">
      <w:pPr>
        <w:jc w:val="both"/>
        <w:rPr>
          <w:rFonts w:asciiTheme="majorHAnsi" w:hAnsiTheme="majorHAnsi"/>
        </w:rPr>
      </w:pPr>
      <w:r w:rsidRPr="00441F88">
        <w:rPr>
          <w:rFonts w:asciiTheme="majorHAnsi" w:hAnsiTheme="majorHAnsi"/>
        </w:rPr>
        <w:t xml:space="preserve">Nový tramvajový svršek je navržen z kolejnic 49 E1 (S49) na betonových pražcích BO 03 DP 07P, rozdělení „c“. Upevnění kolejnic bude </w:t>
      </w:r>
      <w:proofErr w:type="spellStart"/>
      <w:r w:rsidRPr="00441F88">
        <w:rPr>
          <w:rFonts w:asciiTheme="majorHAnsi" w:hAnsiTheme="majorHAnsi"/>
        </w:rPr>
        <w:t>bezpodkladnicové</w:t>
      </w:r>
      <w:proofErr w:type="spellEnd"/>
      <w:r w:rsidRPr="00441F88">
        <w:rPr>
          <w:rFonts w:asciiTheme="majorHAnsi" w:hAnsiTheme="majorHAnsi"/>
        </w:rPr>
        <w:t xml:space="preserve"> pomocí pružného upevnění </w:t>
      </w:r>
      <w:proofErr w:type="spellStart"/>
      <w:r w:rsidRPr="00441F88">
        <w:rPr>
          <w:rFonts w:asciiTheme="majorHAnsi" w:hAnsiTheme="majorHAnsi"/>
        </w:rPr>
        <w:t>Pandrol</w:t>
      </w:r>
      <w:proofErr w:type="spellEnd"/>
      <w:r w:rsidRPr="00441F88">
        <w:rPr>
          <w:rFonts w:asciiTheme="majorHAnsi" w:hAnsiTheme="majorHAnsi"/>
        </w:rPr>
        <w:t xml:space="preserve"> FE.  </w:t>
      </w:r>
    </w:p>
    <w:p w14:paraId="0F95BE90" w14:textId="77777777" w:rsidR="00995034" w:rsidRPr="00441F88" w:rsidRDefault="00995034" w:rsidP="00441F88">
      <w:pPr>
        <w:jc w:val="both"/>
        <w:rPr>
          <w:rFonts w:asciiTheme="majorHAnsi" w:hAnsiTheme="majorHAnsi"/>
        </w:rPr>
      </w:pPr>
      <w:r w:rsidRPr="00441F88">
        <w:rPr>
          <w:rFonts w:asciiTheme="majorHAnsi" w:hAnsiTheme="majorHAnsi"/>
        </w:rPr>
        <w:t>Kolej tramvajové tratě bude řešena jako bezstyková. Kolejnice budou svařovány elektrickým obloukem. Nové kolejnice budou následně přebroušeny. Svary budou nedestruktivně překontrolovány.</w:t>
      </w:r>
    </w:p>
    <w:p w14:paraId="7EBC6443" w14:textId="77777777" w:rsidR="00995034" w:rsidRPr="00441F88" w:rsidRDefault="00995034" w:rsidP="00441F88">
      <w:pPr>
        <w:jc w:val="both"/>
        <w:rPr>
          <w:rFonts w:asciiTheme="majorHAnsi" w:hAnsiTheme="majorHAnsi"/>
        </w:rPr>
      </w:pPr>
      <w:r w:rsidRPr="00441F88">
        <w:rPr>
          <w:rFonts w:asciiTheme="majorHAnsi" w:hAnsiTheme="majorHAnsi"/>
        </w:rPr>
        <w:lastRenderedPageBreak/>
        <w:t xml:space="preserve">V rámci protihlukových opatření budou kolejnice oboustranně opatřeny lepenými </w:t>
      </w:r>
      <w:proofErr w:type="spellStart"/>
      <w:r w:rsidRPr="00441F88">
        <w:rPr>
          <w:rFonts w:asciiTheme="majorHAnsi" w:hAnsiTheme="majorHAnsi"/>
        </w:rPr>
        <w:t>plentovacími</w:t>
      </w:r>
      <w:proofErr w:type="spellEnd"/>
      <w:r w:rsidRPr="00441F88">
        <w:rPr>
          <w:rFonts w:asciiTheme="majorHAnsi" w:hAnsiTheme="majorHAnsi"/>
        </w:rPr>
        <w:t xml:space="preserve"> bokovnicemi za účelem snížení hluku a vibrací.  </w:t>
      </w:r>
    </w:p>
    <w:p w14:paraId="1C5F6942" w14:textId="77777777" w:rsidR="00995034" w:rsidRPr="00441F88" w:rsidRDefault="00995034" w:rsidP="00441F88">
      <w:pPr>
        <w:jc w:val="both"/>
        <w:rPr>
          <w:rFonts w:asciiTheme="majorHAnsi" w:hAnsiTheme="majorHAnsi"/>
        </w:rPr>
      </w:pPr>
      <w:r w:rsidRPr="00441F88">
        <w:rPr>
          <w:rFonts w:asciiTheme="majorHAnsi" w:hAnsiTheme="majorHAnsi"/>
        </w:rPr>
        <w:t>Pro zajištění odvodu zpětných proudů v kolejích budou v celém rekonstruovaném úseku zřízena nová příčná vodivá propojení, která budou tvořena vždy ze dvou ocelových pásovin o rozměrech 80/10 mm. Bude provedena obnova elektrozařízení ve spodku TT /napájecí skříně, napájecí kabely pouze nutné části pod TT/.</w:t>
      </w:r>
    </w:p>
    <w:p w14:paraId="1355D9D4" w14:textId="77777777" w:rsidR="00995034" w:rsidRPr="00441F88" w:rsidRDefault="00995034" w:rsidP="00441F88">
      <w:pPr>
        <w:jc w:val="both"/>
        <w:rPr>
          <w:rFonts w:asciiTheme="majorHAnsi" w:hAnsiTheme="majorHAnsi"/>
        </w:rPr>
      </w:pPr>
      <w:r w:rsidRPr="00441F88">
        <w:rPr>
          <w:rFonts w:asciiTheme="majorHAnsi" w:hAnsiTheme="majorHAnsi"/>
        </w:rPr>
        <w:t xml:space="preserve">Kolejové lože bude otevřené z kameniva drceného frakce 32–63 mm v </w:t>
      </w:r>
      <w:proofErr w:type="spellStart"/>
      <w:r w:rsidRPr="00441F88">
        <w:rPr>
          <w:rFonts w:asciiTheme="majorHAnsi" w:hAnsiTheme="majorHAnsi"/>
        </w:rPr>
        <w:t>tl</w:t>
      </w:r>
      <w:proofErr w:type="spellEnd"/>
      <w:r w:rsidRPr="00441F88">
        <w:rPr>
          <w:rFonts w:asciiTheme="majorHAnsi" w:hAnsiTheme="majorHAnsi"/>
        </w:rPr>
        <w:t>. 200 mm pod úložnou plochu pražce.  Kromě podbití tramvajové tratě bude provedena také strojní úprava štěrku do požadovaného tvaru se zhutněním za hlavou pražce. Rovněž bude provedena obnova přilehlých obrub travnatých pásů s terénními úpravami a zatravněním obsypů.</w:t>
      </w:r>
    </w:p>
    <w:p w14:paraId="5F924D1D" w14:textId="77777777" w:rsidR="00995034" w:rsidRPr="00441F88" w:rsidRDefault="00995034" w:rsidP="00441F88">
      <w:pPr>
        <w:jc w:val="both"/>
        <w:rPr>
          <w:rFonts w:asciiTheme="majorHAnsi" w:hAnsiTheme="majorHAnsi"/>
        </w:rPr>
      </w:pPr>
      <w:r w:rsidRPr="00441F88">
        <w:rPr>
          <w:rFonts w:asciiTheme="majorHAnsi" w:hAnsiTheme="majorHAnsi"/>
        </w:rPr>
        <w:t>Po dokončení prací na tramvajovém svršku bude provedena TBZ (</w:t>
      </w:r>
      <w:proofErr w:type="spellStart"/>
      <w:r w:rsidRPr="00441F88">
        <w:rPr>
          <w:rFonts w:asciiTheme="majorHAnsi" w:hAnsiTheme="majorHAnsi"/>
        </w:rPr>
        <w:t>technicko-bezpečnostní</w:t>
      </w:r>
      <w:proofErr w:type="spellEnd"/>
      <w:r w:rsidRPr="00441F88">
        <w:rPr>
          <w:rFonts w:asciiTheme="majorHAnsi" w:hAnsiTheme="majorHAnsi"/>
        </w:rPr>
        <w:t xml:space="preserve"> zkouška).</w:t>
      </w:r>
    </w:p>
    <w:p w14:paraId="0AA54D18" w14:textId="77777777" w:rsidR="00995034" w:rsidRPr="00441F88" w:rsidRDefault="00995034" w:rsidP="00441F88">
      <w:pPr>
        <w:jc w:val="both"/>
        <w:rPr>
          <w:rFonts w:asciiTheme="majorHAnsi" w:hAnsiTheme="majorHAnsi"/>
        </w:rPr>
      </w:pPr>
      <w:r w:rsidRPr="00441F88">
        <w:rPr>
          <w:rFonts w:asciiTheme="majorHAnsi" w:hAnsiTheme="majorHAnsi"/>
        </w:rPr>
        <w:t>Všechny použité dílce a materiály musí splňovat kvalitativní kritéria na odolnost proti povětrnostním vlivům, solím, tlaku, apod. podle příslušných norem a předpisů.</w:t>
      </w:r>
    </w:p>
    <w:p w14:paraId="028B595B" w14:textId="77777777" w:rsidR="00995034" w:rsidRPr="00441F88" w:rsidRDefault="00995034" w:rsidP="00441F88">
      <w:pPr>
        <w:jc w:val="both"/>
        <w:rPr>
          <w:rFonts w:asciiTheme="majorHAnsi" w:hAnsiTheme="majorHAnsi"/>
          <w:b/>
          <w:bCs/>
          <w:u w:val="single"/>
        </w:rPr>
      </w:pPr>
      <w:r w:rsidRPr="00441F88">
        <w:rPr>
          <w:rFonts w:asciiTheme="majorHAnsi" w:hAnsiTheme="majorHAnsi"/>
          <w:b/>
          <w:bCs/>
          <w:u w:val="single"/>
        </w:rPr>
        <w:t>SO 662 – Tramvajový spodek:</w:t>
      </w:r>
    </w:p>
    <w:p w14:paraId="36EF9E0C" w14:textId="77777777" w:rsidR="00995034" w:rsidRPr="00441F88" w:rsidRDefault="00995034" w:rsidP="00441F88">
      <w:pPr>
        <w:jc w:val="both"/>
        <w:rPr>
          <w:rFonts w:asciiTheme="majorHAnsi" w:hAnsiTheme="majorHAnsi"/>
        </w:rPr>
      </w:pPr>
      <w:r w:rsidRPr="00441F88">
        <w:rPr>
          <w:rFonts w:asciiTheme="majorHAnsi" w:hAnsiTheme="majorHAnsi"/>
        </w:rPr>
        <w:tab/>
        <w:t xml:space="preserve">Nový tramvajový spodek je navržen tak, aby bylo možno dosáhnout na pláni tramvajového spodku hodnotu minimálně 40 </w:t>
      </w:r>
      <w:proofErr w:type="spellStart"/>
      <w:r w:rsidRPr="00441F88">
        <w:rPr>
          <w:rFonts w:asciiTheme="majorHAnsi" w:hAnsiTheme="majorHAnsi"/>
        </w:rPr>
        <w:t>MPa</w:t>
      </w:r>
      <w:proofErr w:type="spellEnd"/>
      <w:r w:rsidRPr="00441F88">
        <w:rPr>
          <w:rFonts w:asciiTheme="majorHAnsi" w:hAnsiTheme="majorHAnsi"/>
        </w:rPr>
        <w:t xml:space="preserve">, v přechodových oblastech 60 </w:t>
      </w:r>
      <w:proofErr w:type="spellStart"/>
      <w:r w:rsidRPr="00441F88">
        <w:rPr>
          <w:rFonts w:asciiTheme="majorHAnsi" w:hAnsiTheme="majorHAnsi"/>
        </w:rPr>
        <w:t>MPa</w:t>
      </w:r>
      <w:proofErr w:type="spellEnd"/>
      <w:r w:rsidRPr="00441F88">
        <w:rPr>
          <w:rFonts w:asciiTheme="majorHAnsi" w:hAnsiTheme="majorHAnsi"/>
        </w:rPr>
        <w:t xml:space="preserve"> a splnit ČSN 73 6405 – Projektování tramvajových tratí.  Návrh byl posouzen dle předpisu SŽDC S3 – příloha 6. </w:t>
      </w:r>
    </w:p>
    <w:p w14:paraId="218F0FB9" w14:textId="77777777" w:rsidR="00995034" w:rsidRPr="00441F88" w:rsidRDefault="00995034" w:rsidP="00441F88">
      <w:pPr>
        <w:jc w:val="both"/>
        <w:rPr>
          <w:rFonts w:asciiTheme="majorHAnsi" w:hAnsiTheme="majorHAnsi"/>
        </w:rPr>
      </w:pPr>
      <w:r w:rsidRPr="00441F88">
        <w:rPr>
          <w:rFonts w:asciiTheme="majorHAnsi" w:hAnsiTheme="majorHAnsi"/>
        </w:rPr>
        <w:t xml:space="preserve">Šířka pláně je navržena na 2,0 m od osy koleje. </w:t>
      </w:r>
    </w:p>
    <w:p w14:paraId="085B0321" w14:textId="77777777" w:rsidR="00995034" w:rsidRPr="00441F88" w:rsidRDefault="00995034" w:rsidP="00441F88">
      <w:pPr>
        <w:jc w:val="both"/>
        <w:rPr>
          <w:rFonts w:asciiTheme="majorHAnsi" w:hAnsiTheme="majorHAnsi"/>
        </w:rPr>
      </w:pPr>
    </w:p>
    <w:p w14:paraId="2693B114" w14:textId="77777777" w:rsidR="00995034" w:rsidRPr="00E818DC" w:rsidRDefault="00995034" w:rsidP="00441F88">
      <w:pPr>
        <w:jc w:val="both"/>
        <w:rPr>
          <w:rFonts w:asciiTheme="majorHAnsi" w:hAnsiTheme="majorHAnsi"/>
          <w:b/>
          <w:bCs/>
          <w:u w:val="single"/>
        </w:rPr>
      </w:pPr>
      <w:r w:rsidRPr="00E818DC">
        <w:rPr>
          <w:rFonts w:asciiTheme="majorHAnsi" w:hAnsiTheme="majorHAnsi"/>
          <w:b/>
          <w:bCs/>
          <w:u w:val="single"/>
        </w:rPr>
        <w:t>SO 666 – Úprava trakčního vedení:</w:t>
      </w:r>
    </w:p>
    <w:p w14:paraId="0AFD0690" w14:textId="77777777" w:rsidR="00E818DC" w:rsidRDefault="00E818DC" w:rsidP="00E818DC">
      <w:pPr>
        <w:ind w:firstLine="708"/>
        <w:jc w:val="both"/>
        <w:rPr>
          <w:rFonts w:asciiTheme="majorHAnsi" w:hAnsiTheme="majorHAnsi"/>
        </w:rPr>
      </w:pPr>
      <w:r w:rsidRPr="00E818DC">
        <w:rPr>
          <w:rFonts w:asciiTheme="majorHAnsi" w:hAnsiTheme="majorHAnsi"/>
        </w:rPr>
        <w:t>Rekonstrukcí dojde k výměně stávajícího, technicky zastaralého TV za nové. Dojde k výměně trolejového drátu v délce cca 1200m TT, nosných lan, výložníků, izolací a děličů, odpojovačů napáječů, úsekových dělení a výměnného pole. Celkem bude vyměněno 29 beton.</w:t>
      </w:r>
      <w:r>
        <w:rPr>
          <w:rFonts w:asciiTheme="majorHAnsi" w:hAnsiTheme="majorHAnsi"/>
        </w:rPr>
        <w:t xml:space="preserve"> </w:t>
      </w:r>
      <w:r w:rsidRPr="00E818DC">
        <w:rPr>
          <w:rFonts w:asciiTheme="majorHAnsi" w:hAnsiTheme="majorHAnsi"/>
        </w:rPr>
        <w:t>stožárů.</w:t>
      </w:r>
      <w:r>
        <w:rPr>
          <w:rFonts w:asciiTheme="majorHAnsi" w:hAnsiTheme="majorHAnsi"/>
        </w:rPr>
        <w:t xml:space="preserve"> </w:t>
      </w:r>
      <w:r w:rsidRPr="00E818DC">
        <w:rPr>
          <w:rFonts w:asciiTheme="majorHAnsi" w:hAnsiTheme="majorHAnsi"/>
        </w:rPr>
        <w:t>Stávající ocelové stožáry budou zachovány.</w:t>
      </w:r>
      <w:r>
        <w:rPr>
          <w:rFonts w:asciiTheme="majorHAnsi" w:hAnsiTheme="majorHAnsi"/>
        </w:rPr>
        <w:t xml:space="preserve"> </w:t>
      </w:r>
      <w:r w:rsidRPr="00E818DC">
        <w:rPr>
          <w:rFonts w:asciiTheme="majorHAnsi" w:hAnsiTheme="majorHAnsi"/>
        </w:rPr>
        <w:t xml:space="preserve"> Nové armatury budou umělohmotné, nekorodující a s vysokou životností. Jedná se o prvky z bronzu, sklolaminátu a přídavná lana z </w:t>
      </w:r>
      <w:proofErr w:type="spellStart"/>
      <w:r w:rsidRPr="00E818DC">
        <w:rPr>
          <w:rFonts w:asciiTheme="majorHAnsi" w:hAnsiTheme="majorHAnsi"/>
        </w:rPr>
        <w:t>minorocu</w:t>
      </w:r>
      <w:proofErr w:type="spellEnd"/>
      <w:r w:rsidRPr="00E818DC">
        <w:rPr>
          <w:rFonts w:asciiTheme="majorHAnsi" w:hAnsiTheme="majorHAnsi"/>
        </w:rPr>
        <w:t xml:space="preserve"> a </w:t>
      </w:r>
      <w:proofErr w:type="spellStart"/>
      <w:r w:rsidRPr="00E818DC">
        <w:rPr>
          <w:rFonts w:asciiTheme="majorHAnsi" w:hAnsiTheme="majorHAnsi"/>
        </w:rPr>
        <w:t>parafilu</w:t>
      </w:r>
      <w:proofErr w:type="spellEnd"/>
      <w:r w:rsidRPr="00E818DC">
        <w:rPr>
          <w:rFonts w:asciiTheme="majorHAnsi" w:hAnsiTheme="majorHAnsi"/>
        </w:rPr>
        <w:t xml:space="preserve">. Nové </w:t>
      </w:r>
      <w:proofErr w:type="spellStart"/>
      <w:r w:rsidRPr="00E818DC">
        <w:rPr>
          <w:rFonts w:asciiTheme="majorHAnsi" w:hAnsiTheme="majorHAnsi"/>
        </w:rPr>
        <w:t>převěsy</w:t>
      </w:r>
      <w:proofErr w:type="spellEnd"/>
      <w:r w:rsidRPr="00E818DC">
        <w:rPr>
          <w:rFonts w:asciiTheme="majorHAnsi" w:hAnsiTheme="majorHAnsi"/>
        </w:rPr>
        <w:t xml:space="preserve"> a výložníky  budou na stožáry uchyceny</w:t>
      </w:r>
      <w:r>
        <w:rPr>
          <w:rFonts w:asciiTheme="majorHAnsi" w:hAnsiTheme="majorHAnsi"/>
        </w:rPr>
        <w:t xml:space="preserve"> </w:t>
      </w:r>
      <w:r w:rsidRPr="00E818DC">
        <w:rPr>
          <w:rFonts w:asciiTheme="majorHAnsi" w:hAnsiTheme="majorHAnsi"/>
        </w:rPr>
        <w:t xml:space="preserve">pomocí objímek.  </w:t>
      </w:r>
    </w:p>
    <w:p w14:paraId="27F181EE" w14:textId="77777777" w:rsidR="00E818DC" w:rsidRPr="00E818DC" w:rsidRDefault="00E818DC" w:rsidP="00E818DC">
      <w:pPr>
        <w:jc w:val="both"/>
        <w:rPr>
          <w:rFonts w:asciiTheme="majorHAnsi" w:hAnsiTheme="majorHAnsi"/>
        </w:rPr>
      </w:pPr>
      <w:r w:rsidRPr="00E818DC">
        <w:rPr>
          <w:rFonts w:asciiTheme="majorHAnsi" w:hAnsiTheme="majorHAnsi"/>
        </w:rPr>
        <w:t>Rekonstrukce trolejového vedení  bude provedena od úsekových děličů 67/0 po děliče 110/0 (mimo</w:t>
      </w:r>
      <w:r>
        <w:rPr>
          <w:rFonts w:asciiTheme="majorHAnsi" w:hAnsiTheme="majorHAnsi"/>
        </w:rPr>
        <w:t xml:space="preserve"> </w:t>
      </w:r>
      <w:r w:rsidRPr="00E818DC">
        <w:rPr>
          <w:rFonts w:asciiTheme="majorHAnsi" w:hAnsiTheme="majorHAnsi"/>
        </w:rPr>
        <w:t>rozsah úpravy kolejiště TT). Dojde k výměně  středových betonových stožárů za  nové ocelové stožáry,</w:t>
      </w:r>
      <w:r>
        <w:rPr>
          <w:rFonts w:asciiTheme="majorHAnsi" w:hAnsiTheme="majorHAnsi"/>
        </w:rPr>
        <w:t xml:space="preserve"> </w:t>
      </w:r>
      <w:r w:rsidRPr="00E818DC">
        <w:rPr>
          <w:rFonts w:asciiTheme="majorHAnsi" w:hAnsiTheme="majorHAnsi"/>
        </w:rPr>
        <w:t>typu C/11,   a k výměně celého trolejového vedení (trol drát, výložníky a závěsy). Pro uchycení troleje</w:t>
      </w:r>
      <w:r>
        <w:rPr>
          <w:rFonts w:asciiTheme="majorHAnsi" w:hAnsiTheme="majorHAnsi"/>
        </w:rPr>
        <w:t xml:space="preserve"> </w:t>
      </w:r>
      <w:r w:rsidRPr="00E818DC">
        <w:rPr>
          <w:rFonts w:asciiTheme="majorHAnsi" w:hAnsiTheme="majorHAnsi"/>
        </w:rPr>
        <w:t>bude použit Delta závěs s tyčovým bočním držákem na lano.</w:t>
      </w:r>
      <w:r>
        <w:rPr>
          <w:rFonts w:asciiTheme="majorHAnsi" w:hAnsiTheme="majorHAnsi"/>
        </w:rPr>
        <w:t xml:space="preserve"> </w:t>
      </w:r>
      <w:r w:rsidRPr="00E818DC">
        <w:rPr>
          <w:rFonts w:asciiTheme="majorHAnsi" w:hAnsiTheme="majorHAnsi"/>
        </w:rPr>
        <w:t>Nově bude provedeno výměnné pole, stožáry budou vybaveny novým automatickým napínáním</w:t>
      </w:r>
      <w:r>
        <w:rPr>
          <w:rFonts w:asciiTheme="majorHAnsi" w:hAnsiTheme="majorHAnsi"/>
        </w:rPr>
        <w:t xml:space="preserve"> </w:t>
      </w:r>
      <w:r w:rsidRPr="00E818DC">
        <w:rPr>
          <w:rFonts w:asciiTheme="majorHAnsi" w:hAnsiTheme="majorHAnsi"/>
        </w:rPr>
        <w:t>s kladkostrojem 1:3, (závaží bude umístěno vně v ochranném koši). Stožáry s NB a ÚD jsou  ocelové, jsou umístěny vně TT, budou zachovány stávající, pouze budou nově</w:t>
      </w:r>
      <w:r>
        <w:rPr>
          <w:rFonts w:asciiTheme="majorHAnsi" w:hAnsiTheme="majorHAnsi"/>
        </w:rPr>
        <w:t xml:space="preserve"> </w:t>
      </w:r>
      <w:r w:rsidRPr="00E818DC">
        <w:rPr>
          <w:rFonts w:asciiTheme="majorHAnsi" w:hAnsiTheme="majorHAnsi"/>
        </w:rPr>
        <w:t>vyzbrojeny. Pro odpojení napájení nebo propojení trolejového vedení bude použit nový odpojovač typu U</w:t>
      </w:r>
      <w:r>
        <w:rPr>
          <w:rFonts w:asciiTheme="majorHAnsi" w:hAnsiTheme="majorHAnsi"/>
        </w:rPr>
        <w:t xml:space="preserve"> </w:t>
      </w:r>
      <w:r w:rsidRPr="00E818DC">
        <w:rPr>
          <w:rFonts w:asciiTheme="majorHAnsi" w:hAnsiTheme="majorHAnsi"/>
        </w:rPr>
        <w:t>pro jmenovité napětí 1500 V a In alespoň 2000 A, s ručním pohonem a ve dvojité izolaci. Odpojovač musí</w:t>
      </w:r>
      <w:r>
        <w:rPr>
          <w:rFonts w:asciiTheme="majorHAnsi" w:hAnsiTheme="majorHAnsi"/>
        </w:rPr>
        <w:t xml:space="preserve"> </w:t>
      </w:r>
      <w:r w:rsidRPr="00E818DC">
        <w:rPr>
          <w:rFonts w:asciiTheme="majorHAnsi" w:hAnsiTheme="majorHAnsi"/>
        </w:rPr>
        <w:t>být na straně kabelových vývodů opatřen svodiči přepětí PSP 1/10/III, ve dvojité izolaci, s</w:t>
      </w:r>
      <w:r>
        <w:rPr>
          <w:rFonts w:asciiTheme="majorHAnsi" w:hAnsiTheme="majorHAnsi"/>
        </w:rPr>
        <w:t> </w:t>
      </w:r>
      <w:r w:rsidRPr="00E818DC">
        <w:rPr>
          <w:rFonts w:asciiTheme="majorHAnsi" w:hAnsiTheme="majorHAnsi"/>
        </w:rPr>
        <w:t>izolačním</w:t>
      </w:r>
      <w:r>
        <w:rPr>
          <w:rFonts w:asciiTheme="majorHAnsi" w:hAnsiTheme="majorHAnsi"/>
        </w:rPr>
        <w:t xml:space="preserve"> </w:t>
      </w:r>
      <w:r w:rsidRPr="00E818DC">
        <w:rPr>
          <w:rFonts w:asciiTheme="majorHAnsi" w:hAnsiTheme="majorHAnsi"/>
        </w:rPr>
        <w:t>svodem a rozpojovací krabičkou. Propojení odpojovač – trolej bude provedeno kabelem CHBU 150 mm2.</w:t>
      </w:r>
      <w:r>
        <w:rPr>
          <w:rFonts w:asciiTheme="majorHAnsi" w:hAnsiTheme="majorHAnsi"/>
        </w:rPr>
        <w:t xml:space="preserve"> </w:t>
      </w:r>
      <w:r w:rsidRPr="00E818DC">
        <w:rPr>
          <w:rFonts w:asciiTheme="majorHAnsi" w:hAnsiTheme="majorHAnsi"/>
        </w:rPr>
        <w:t xml:space="preserve">Kabelový vývod do výše 3 m bude chráněn ochrannou trubkou DN 70.  Nové ukolejnění stožáru s NB a ÚD bude provedeno kabelem YY 50 mm2 v obetonované chráničce. </w:t>
      </w:r>
    </w:p>
    <w:p w14:paraId="7712431A" w14:textId="77777777" w:rsidR="00995034" w:rsidRPr="00441F88" w:rsidRDefault="00995034" w:rsidP="00441F88">
      <w:pPr>
        <w:jc w:val="both"/>
        <w:rPr>
          <w:rFonts w:asciiTheme="majorHAnsi" w:hAnsiTheme="majorHAnsi"/>
        </w:rPr>
      </w:pPr>
    </w:p>
    <w:p w14:paraId="12A52CC4" w14:textId="77777777" w:rsidR="00926613" w:rsidRPr="00441F88" w:rsidRDefault="00926613" w:rsidP="00441F88">
      <w:pPr>
        <w:pStyle w:val="Nadpis2"/>
        <w:jc w:val="both"/>
      </w:pPr>
      <w:bookmarkStart w:id="76" w:name="_Toc19280481"/>
      <w:r w:rsidRPr="00441F88">
        <w:lastRenderedPageBreak/>
        <w:t>B.2.8 Zásady požárně bezpečnostního řešení stavby</w:t>
      </w:r>
      <w:bookmarkEnd w:id="76"/>
    </w:p>
    <w:p w14:paraId="65B31977" w14:textId="77777777" w:rsidR="00E818DC" w:rsidRDefault="00E818DC" w:rsidP="00441F88">
      <w:pPr>
        <w:pStyle w:val="Nadpis2"/>
        <w:jc w:val="both"/>
      </w:pPr>
      <w:bookmarkStart w:id="77" w:name="_Toc19280482"/>
    </w:p>
    <w:p w14:paraId="22E4E843" w14:textId="77777777" w:rsidR="00E818DC" w:rsidRDefault="00E818DC" w:rsidP="00E818DC">
      <w:pPr>
        <w:jc w:val="both"/>
        <w:rPr>
          <w:rFonts w:asciiTheme="majorHAnsi" w:hAnsiTheme="majorHAnsi"/>
        </w:rPr>
      </w:pPr>
      <w:r w:rsidRPr="00E818DC">
        <w:rPr>
          <w:rFonts w:asciiTheme="majorHAnsi" w:hAnsiTheme="majorHAnsi"/>
        </w:rPr>
        <w:t>Stavba nevyžaduje vzhledem ke svému charakteru žádná speciální opatření z hlediska protipožární</w:t>
      </w:r>
      <w:r>
        <w:rPr>
          <w:rFonts w:asciiTheme="majorHAnsi" w:hAnsiTheme="majorHAnsi"/>
        </w:rPr>
        <w:t xml:space="preserve"> </w:t>
      </w:r>
      <w:r w:rsidRPr="00E818DC">
        <w:rPr>
          <w:rFonts w:asciiTheme="majorHAnsi" w:hAnsiTheme="majorHAnsi"/>
        </w:rPr>
        <w:t>ochrany. Pouze po celou dobu stavby musí být umožněn příjezd hasičské techniky pro případ zásahu ke</w:t>
      </w:r>
      <w:r>
        <w:rPr>
          <w:rFonts w:asciiTheme="majorHAnsi" w:hAnsiTheme="majorHAnsi"/>
        </w:rPr>
        <w:t xml:space="preserve"> </w:t>
      </w:r>
      <w:r w:rsidRPr="00E818DC">
        <w:rPr>
          <w:rFonts w:asciiTheme="majorHAnsi" w:hAnsiTheme="majorHAnsi"/>
        </w:rPr>
        <w:t>všem objektům dotčených stavbou. Během prací nesmí dojít k poškození ani zakrytí požárních hydrantů.</w:t>
      </w:r>
      <w:r>
        <w:rPr>
          <w:rFonts w:asciiTheme="majorHAnsi" w:hAnsiTheme="majorHAnsi"/>
        </w:rPr>
        <w:t xml:space="preserve"> </w:t>
      </w:r>
      <w:r w:rsidRPr="00E818DC">
        <w:rPr>
          <w:rFonts w:asciiTheme="majorHAnsi" w:hAnsiTheme="majorHAnsi"/>
        </w:rPr>
        <w:t>Investor je povinen nahlásit omezení průjezdnosti a všechny následné uzavírky komunikací 14 dní</w:t>
      </w:r>
      <w:r>
        <w:rPr>
          <w:rFonts w:asciiTheme="majorHAnsi" w:hAnsiTheme="majorHAnsi"/>
        </w:rPr>
        <w:t xml:space="preserve"> </w:t>
      </w:r>
      <w:r w:rsidRPr="00E818DC">
        <w:rPr>
          <w:rFonts w:asciiTheme="majorHAnsi" w:hAnsiTheme="majorHAnsi"/>
        </w:rPr>
        <w:t xml:space="preserve">předem na ohlašovnu požárů. </w:t>
      </w:r>
    </w:p>
    <w:p w14:paraId="42AF19BF" w14:textId="77777777" w:rsidR="00E818DC" w:rsidRPr="00E818DC" w:rsidRDefault="00E818DC" w:rsidP="00E818DC">
      <w:pPr>
        <w:jc w:val="both"/>
        <w:rPr>
          <w:rFonts w:asciiTheme="majorHAnsi" w:hAnsiTheme="majorHAnsi"/>
        </w:rPr>
      </w:pPr>
      <w:r w:rsidRPr="00E818DC">
        <w:rPr>
          <w:rFonts w:asciiTheme="majorHAnsi" w:hAnsiTheme="majorHAnsi"/>
        </w:rPr>
        <w:t>Během stavby musí být zachován příjezd a přístup k přilehlým objektům a dopravní obsluha dotčené</w:t>
      </w:r>
      <w:r>
        <w:rPr>
          <w:rFonts w:asciiTheme="majorHAnsi" w:hAnsiTheme="majorHAnsi"/>
        </w:rPr>
        <w:t xml:space="preserve"> </w:t>
      </w:r>
      <w:r w:rsidRPr="00E818DC">
        <w:rPr>
          <w:rFonts w:asciiTheme="majorHAnsi" w:hAnsiTheme="majorHAnsi"/>
        </w:rPr>
        <w:t xml:space="preserve">oblasti (především příjezd sanitních, požárních a policejních vozů a svoz domovního odpadu). </w:t>
      </w:r>
    </w:p>
    <w:p w14:paraId="527B9232" w14:textId="77777777" w:rsidR="00E818DC" w:rsidRPr="00E818DC" w:rsidRDefault="00E818DC" w:rsidP="00E818DC">
      <w:pPr>
        <w:jc w:val="both"/>
        <w:rPr>
          <w:rFonts w:asciiTheme="majorHAnsi" w:hAnsiTheme="majorHAnsi"/>
        </w:rPr>
      </w:pPr>
      <w:r w:rsidRPr="00E818DC">
        <w:rPr>
          <w:rFonts w:asciiTheme="majorHAnsi" w:hAnsiTheme="majorHAnsi"/>
        </w:rPr>
        <w:t>Pro obsluhu a práci na elektrických zařízeních všech druhů napětí a v jejich blízkosti se musí dodržet</w:t>
      </w:r>
      <w:r>
        <w:rPr>
          <w:rFonts w:asciiTheme="majorHAnsi" w:hAnsiTheme="majorHAnsi"/>
        </w:rPr>
        <w:t xml:space="preserve"> </w:t>
      </w:r>
      <w:r w:rsidRPr="00E818DC">
        <w:rPr>
          <w:rFonts w:asciiTheme="majorHAnsi" w:hAnsiTheme="majorHAnsi"/>
        </w:rPr>
        <w:t xml:space="preserve">základní bezpečnostní předpisy obsažené v ČSN EN 50110-2 </w:t>
      </w:r>
      <w:proofErr w:type="spellStart"/>
      <w:r w:rsidRPr="00E818DC">
        <w:rPr>
          <w:rFonts w:asciiTheme="majorHAnsi" w:hAnsiTheme="majorHAnsi"/>
        </w:rPr>
        <w:t>ed</w:t>
      </w:r>
      <w:proofErr w:type="spellEnd"/>
      <w:r w:rsidRPr="00E818DC">
        <w:rPr>
          <w:rFonts w:asciiTheme="majorHAnsi" w:hAnsiTheme="majorHAnsi"/>
        </w:rPr>
        <w:t xml:space="preserve">. 2. </w:t>
      </w:r>
    </w:p>
    <w:p w14:paraId="69A471E3" w14:textId="77777777" w:rsidR="00E818DC" w:rsidRPr="00E818DC" w:rsidRDefault="00E818DC" w:rsidP="00E818DC">
      <w:pPr>
        <w:jc w:val="both"/>
        <w:rPr>
          <w:rFonts w:asciiTheme="majorHAnsi" w:hAnsiTheme="majorHAnsi"/>
        </w:rPr>
      </w:pPr>
      <w:r w:rsidRPr="00E818DC">
        <w:rPr>
          <w:rFonts w:asciiTheme="majorHAnsi" w:hAnsiTheme="majorHAnsi"/>
        </w:rPr>
        <w:t>Pro činnost nebo pobyt osob bez elektrotechnické kvalifikace v blízkosti elektrických zařízení platí ČSN</w:t>
      </w:r>
      <w:r>
        <w:rPr>
          <w:rFonts w:asciiTheme="majorHAnsi" w:hAnsiTheme="majorHAnsi"/>
        </w:rPr>
        <w:t xml:space="preserve"> </w:t>
      </w:r>
      <w:r w:rsidRPr="00E818DC">
        <w:rPr>
          <w:rFonts w:asciiTheme="majorHAnsi" w:hAnsiTheme="majorHAnsi"/>
        </w:rPr>
        <w:t xml:space="preserve">EN 50110-1 </w:t>
      </w:r>
      <w:proofErr w:type="spellStart"/>
      <w:r w:rsidRPr="00E818DC">
        <w:rPr>
          <w:rFonts w:asciiTheme="majorHAnsi" w:hAnsiTheme="majorHAnsi"/>
        </w:rPr>
        <w:t>ed</w:t>
      </w:r>
      <w:proofErr w:type="spellEnd"/>
      <w:r w:rsidRPr="00E818DC">
        <w:rPr>
          <w:rFonts w:asciiTheme="majorHAnsi" w:hAnsiTheme="majorHAnsi"/>
        </w:rPr>
        <w:t xml:space="preserve">. 2. </w:t>
      </w:r>
    </w:p>
    <w:p w14:paraId="64B1F69E" w14:textId="77777777" w:rsidR="00E818DC" w:rsidRPr="00E818DC" w:rsidRDefault="00E818DC" w:rsidP="00E818DC">
      <w:pPr>
        <w:jc w:val="both"/>
        <w:rPr>
          <w:rFonts w:asciiTheme="majorHAnsi" w:hAnsiTheme="majorHAnsi"/>
        </w:rPr>
      </w:pPr>
      <w:r w:rsidRPr="00E818DC">
        <w:rPr>
          <w:rFonts w:asciiTheme="majorHAnsi" w:hAnsiTheme="majorHAnsi"/>
        </w:rPr>
        <w:t>Pro pracovníky přicházející do styku s elektrickým zařízením platí Vyhláška č. 50/1978 Sb. Českého</w:t>
      </w:r>
      <w:r>
        <w:rPr>
          <w:rFonts w:asciiTheme="majorHAnsi" w:hAnsiTheme="majorHAnsi"/>
        </w:rPr>
        <w:t xml:space="preserve"> </w:t>
      </w:r>
      <w:r w:rsidRPr="00E818DC">
        <w:rPr>
          <w:rFonts w:asciiTheme="majorHAnsi" w:hAnsiTheme="majorHAnsi"/>
        </w:rPr>
        <w:t>úřadu bezpečnosti práce a Českého báňského úřadu o odborné způsobilosti v elektrotechnice. Pro</w:t>
      </w:r>
      <w:r>
        <w:rPr>
          <w:rFonts w:asciiTheme="majorHAnsi" w:hAnsiTheme="majorHAnsi"/>
        </w:rPr>
        <w:t xml:space="preserve"> </w:t>
      </w:r>
      <w:r w:rsidRPr="00E818DC">
        <w:rPr>
          <w:rFonts w:asciiTheme="majorHAnsi" w:hAnsiTheme="majorHAnsi"/>
        </w:rPr>
        <w:t>pracující s elektrickou trakcí platí Vyhláška č. 100/1995 Sb., kterou se stanoví podmínky pro provoz,</w:t>
      </w:r>
      <w:r>
        <w:rPr>
          <w:rFonts w:asciiTheme="majorHAnsi" w:hAnsiTheme="majorHAnsi"/>
        </w:rPr>
        <w:t xml:space="preserve"> </w:t>
      </w:r>
      <w:r w:rsidRPr="00E818DC">
        <w:rPr>
          <w:rFonts w:asciiTheme="majorHAnsi" w:hAnsiTheme="majorHAnsi"/>
        </w:rPr>
        <w:t>konstrukci a výrobu určených technických zařízení a jejich konkretizace. Pro obsluhu a práci na trolejovém</w:t>
      </w:r>
      <w:r>
        <w:rPr>
          <w:rFonts w:asciiTheme="majorHAnsi" w:hAnsiTheme="majorHAnsi"/>
        </w:rPr>
        <w:t xml:space="preserve"> </w:t>
      </w:r>
      <w:r w:rsidRPr="00E818DC">
        <w:rPr>
          <w:rFonts w:asciiTheme="majorHAnsi" w:hAnsiTheme="majorHAnsi"/>
        </w:rPr>
        <w:t xml:space="preserve">vedení trolejbusů a tramvají o napětí do 1 </w:t>
      </w:r>
      <w:proofErr w:type="spellStart"/>
      <w:r w:rsidRPr="00E818DC">
        <w:rPr>
          <w:rFonts w:asciiTheme="majorHAnsi" w:hAnsiTheme="majorHAnsi"/>
        </w:rPr>
        <w:t>kV</w:t>
      </w:r>
      <w:proofErr w:type="spellEnd"/>
      <w:r w:rsidRPr="00E818DC">
        <w:rPr>
          <w:rFonts w:asciiTheme="majorHAnsi" w:hAnsiTheme="majorHAnsi"/>
        </w:rPr>
        <w:t xml:space="preserve"> a pro činnost v blízkosti těchto vedení platí ČSN 34 3112. </w:t>
      </w:r>
    </w:p>
    <w:p w14:paraId="1A4EED7B" w14:textId="77777777" w:rsidR="00E818DC" w:rsidRPr="00E818DC" w:rsidRDefault="00E818DC" w:rsidP="00E818DC">
      <w:pPr>
        <w:jc w:val="both"/>
        <w:rPr>
          <w:rFonts w:asciiTheme="majorHAnsi" w:hAnsiTheme="majorHAnsi"/>
        </w:rPr>
      </w:pPr>
      <w:r w:rsidRPr="00E818DC">
        <w:rPr>
          <w:rFonts w:asciiTheme="majorHAnsi" w:hAnsiTheme="majorHAnsi"/>
        </w:rPr>
        <w:t>V terénu, resp. v místech, kde dochází k souběhům nebo křižování inženýrských sítí, případně kde může</w:t>
      </w:r>
      <w:r>
        <w:rPr>
          <w:rFonts w:asciiTheme="majorHAnsi" w:hAnsiTheme="majorHAnsi"/>
        </w:rPr>
        <w:t xml:space="preserve"> </w:t>
      </w:r>
      <w:r w:rsidRPr="00E818DC">
        <w:rPr>
          <w:rFonts w:asciiTheme="majorHAnsi" w:hAnsiTheme="majorHAnsi"/>
        </w:rPr>
        <w:t xml:space="preserve">dojít k výskytu neznámých překážek, je nutno zemní práce provádět s velkou opatrností ručně. </w:t>
      </w:r>
    </w:p>
    <w:p w14:paraId="60F9589B" w14:textId="77777777" w:rsidR="00E818DC" w:rsidRPr="00E818DC" w:rsidRDefault="00E818DC" w:rsidP="00E818DC">
      <w:pPr>
        <w:jc w:val="both"/>
        <w:rPr>
          <w:rFonts w:asciiTheme="majorHAnsi" w:hAnsiTheme="majorHAnsi"/>
        </w:rPr>
      </w:pPr>
      <w:r w:rsidRPr="00E818DC">
        <w:rPr>
          <w:rFonts w:asciiTheme="majorHAnsi" w:hAnsiTheme="majorHAnsi"/>
        </w:rPr>
        <w:t xml:space="preserve">Trasy podzemních inženýrských sítí (u kabelů určení míst </w:t>
      </w:r>
      <w:proofErr w:type="spellStart"/>
      <w:r w:rsidRPr="00E818DC">
        <w:rPr>
          <w:rFonts w:asciiTheme="majorHAnsi" w:hAnsiTheme="majorHAnsi"/>
        </w:rPr>
        <w:t>spojkování</w:t>
      </w:r>
      <w:proofErr w:type="spellEnd"/>
      <w:r w:rsidRPr="00E818DC">
        <w:rPr>
          <w:rFonts w:asciiTheme="majorHAnsi" w:hAnsiTheme="majorHAnsi"/>
        </w:rPr>
        <w:t>) bude nutno vytýčit přímo na místě</w:t>
      </w:r>
      <w:r>
        <w:rPr>
          <w:rFonts w:asciiTheme="majorHAnsi" w:hAnsiTheme="majorHAnsi"/>
        </w:rPr>
        <w:t xml:space="preserve"> </w:t>
      </w:r>
      <w:r w:rsidRPr="00E818DC">
        <w:rPr>
          <w:rFonts w:asciiTheme="majorHAnsi" w:hAnsiTheme="majorHAnsi"/>
        </w:rPr>
        <w:t>a jejich polohu určit před započetím zemních prací pomocí měřicí techniky. Veškeré zemní práce</w:t>
      </w:r>
      <w:r>
        <w:rPr>
          <w:rFonts w:asciiTheme="majorHAnsi" w:hAnsiTheme="majorHAnsi"/>
        </w:rPr>
        <w:t xml:space="preserve"> </w:t>
      </w:r>
      <w:r w:rsidRPr="00E818DC">
        <w:rPr>
          <w:rFonts w:asciiTheme="majorHAnsi" w:hAnsiTheme="majorHAnsi"/>
        </w:rPr>
        <w:t>prováděné v souběhu, resp. při křížení cizích zařízení je nutno provádět zásadně za odborného dozoru</w:t>
      </w:r>
      <w:r>
        <w:rPr>
          <w:rFonts w:asciiTheme="majorHAnsi" w:hAnsiTheme="majorHAnsi"/>
        </w:rPr>
        <w:t xml:space="preserve"> </w:t>
      </w:r>
      <w:r w:rsidRPr="00E818DC">
        <w:rPr>
          <w:rFonts w:asciiTheme="majorHAnsi" w:hAnsiTheme="majorHAnsi"/>
        </w:rPr>
        <w:t xml:space="preserve">správců dotčených zařízení. </w:t>
      </w:r>
    </w:p>
    <w:p w14:paraId="58C912BD" w14:textId="77777777" w:rsidR="00E818DC" w:rsidRPr="00E818DC" w:rsidRDefault="00E818DC" w:rsidP="00E818DC">
      <w:pPr>
        <w:jc w:val="both"/>
        <w:rPr>
          <w:rFonts w:asciiTheme="majorHAnsi" w:hAnsiTheme="majorHAnsi"/>
        </w:rPr>
      </w:pPr>
      <w:r w:rsidRPr="00E818DC">
        <w:rPr>
          <w:rFonts w:asciiTheme="majorHAnsi" w:hAnsiTheme="majorHAnsi"/>
        </w:rPr>
        <w:t>Vyznačení tras, spojek, stožárů apod. u nově zřizovaného zařízení dle této projektové dokumentace musí</w:t>
      </w:r>
      <w:r>
        <w:rPr>
          <w:rFonts w:asciiTheme="majorHAnsi" w:hAnsiTheme="majorHAnsi"/>
        </w:rPr>
        <w:t xml:space="preserve"> </w:t>
      </w:r>
      <w:r w:rsidRPr="00E818DC">
        <w:rPr>
          <w:rFonts w:asciiTheme="majorHAnsi" w:hAnsiTheme="majorHAnsi"/>
        </w:rPr>
        <w:t>být výkresově upřesněno a doplněno v rámci zhotovení dokumentace dle provedení dodavatelem.</w:t>
      </w:r>
    </w:p>
    <w:p w14:paraId="34E0D419" w14:textId="77777777" w:rsidR="00E818DC" w:rsidRPr="00E818DC" w:rsidRDefault="00E818DC" w:rsidP="00E818DC">
      <w:pPr>
        <w:jc w:val="both"/>
        <w:rPr>
          <w:rFonts w:asciiTheme="majorHAnsi" w:hAnsiTheme="majorHAnsi"/>
        </w:rPr>
      </w:pPr>
      <w:r w:rsidRPr="00E818DC">
        <w:rPr>
          <w:rFonts w:asciiTheme="majorHAnsi" w:hAnsiTheme="majorHAnsi"/>
        </w:rPr>
        <w:t>Ochrana před nebezpečným dotykovým napětím na živé části (troleji) je provedena dle ČSN 33 2000-1</w:t>
      </w:r>
      <w:r>
        <w:rPr>
          <w:rFonts w:asciiTheme="majorHAnsi" w:hAnsiTheme="majorHAnsi"/>
        </w:rPr>
        <w:t xml:space="preserve"> </w:t>
      </w:r>
      <w:proofErr w:type="spellStart"/>
      <w:r w:rsidRPr="00E818DC">
        <w:rPr>
          <w:rFonts w:asciiTheme="majorHAnsi" w:hAnsiTheme="majorHAnsi"/>
        </w:rPr>
        <w:t>ed</w:t>
      </w:r>
      <w:proofErr w:type="spellEnd"/>
      <w:r w:rsidRPr="00E818DC">
        <w:rPr>
          <w:rFonts w:asciiTheme="majorHAnsi" w:hAnsiTheme="majorHAnsi"/>
        </w:rPr>
        <w:t xml:space="preserve">. 2 polohou (výška troleje nad kolejemi nebo vozovkou je 5,5 m). </w:t>
      </w:r>
    </w:p>
    <w:p w14:paraId="30358B17" w14:textId="77777777" w:rsidR="00E818DC" w:rsidRPr="00E818DC" w:rsidRDefault="00E818DC" w:rsidP="00E818DC">
      <w:pPr>
        <w:jc w:val="both"/>
        <w:rPr>
          <w:rFonts w:asciiTheme="majorHAnsi" w:hAnsiTheme="majorHAnsi"/>
        </w:rPr>
      </w:pPr>
      <w:r w:rsidRPr="00E818DC">
        <w:rPr>
          <w:rFonts w:asciiTheme="majorHAnsi" w:hAnsiTheme="majorHAnsi"/>
        </w:rPr>
        <w:t>Ochrana před nebezpečným dotykem na neživých částech (stožárech) je provedena dle ČSN 33 3516</w:t>
      </w:r>
      <w:r>
        <w:rPr>
          <w:rFonts w:asciiTheme="majorHAnsi" w:hAnsiTheme="majorHAnsi"/>
        </w:rPr>
        <w:t xml:space="preserve"> </w:t>
      </w:r>
      <w:r w:rsidRPr="00E818DC">
        <w:rPr>
          <w:rFonts w:asciiTheme="majorHAnsi" w:hAnsiTheme="majorHAnsi"/>
        </w:rPr>
        <w:t xml:space="preserve">dvojitou izolací. První izolace je tvořena umělohmotným lanem z </w:t>
      </w:r>
      <w:proofErr w:type="spellStart"/>
      <w:r w:rsidRPr="00E818DC">
        <w:rPr>
          <w:rFonts w:asciiTheme="majorHAnsi" w:hAnsiTheme="majorHAnsi"/>
        </w:rPr>
        <w:t>minorocu</w:t>
      </w:r>
      <w:proofErr w:type="spellEnd"/>
      <w:r w:rsidRPr="00E818DC">
        <w:rPr>
          <w:rFonts w:asciiTheme="majorHAnsi" w:hAnsiTheme="majorHAnsi"/>
        </w:rPr>
        <w:t>, umělohmotným bočním</w:t>
      </w:r>
      <w:r>
        <w:rPr>
          <w:rFonts w:asciiTheme="majorHAnsi" w:hAnsiTheme="majorHAnsi"/>
        </w:rPr>
        <w:t xml:space="preserve"> </w:t>
      </w:r>
      <w:r w:rsidRPr="00E818DC">
        <w:rPr>
          <w:rFonts w:asciiTheme="majorHAnsi" w:hAnsiTheme="majorHAnsi"/>
        </w:rPr>
        <w:t>držákem troleje nebo umělohmotným izolátorem. Vzdálenost druhé izolace je od stožáru min. 1,5 m.</w:t>
      </w:r>
    </w:p>
    <w:p w14:paraId="1125BA30" w14:textId="77777777" w:rsidR="00E818DC" w:rsidRDefault="00E818DC" w:rsidP="00441F88">
      <w:pPr>
        <w:pStyle w:val="Nadpis2"/>
        <w:jc w:val="both"/>
      </w:pPr>
    </w:p>
    <w:p w14:paraId="6F648C31" w14:textId="77777777" w:rsidR="00926613" w:rsidRDefault="00926613" w:rsidP="00441F88">
      <w:pPr>
        <w:pStyle w:val="Nadpis2"/>
        <w:jc w:val="both"/>
      </w:pPr>
      <w:r w:rsidRPr="00441F88">
        <w:t>B.2.9 Úspora energie a tepelná ochrana</w:t>
      </w:r>
      <w:bookmarkEnd w:id="77"/>
    </w:p>
    <w:p w14:paraId="7F631BF3" w14:textId="77777777" w:rsidR="00E818DC" w:rsidRPr="00E818DC" w:rsidRDefault="00E818DC" w:rsidP="00E818DC"/>
    <w:p w14:paraId="183425B4" w14:textId="77777777" w:rsidR="00926613" w:rsidRPr="00441F88" w:rsidRDefault="00926613" w:rsidP="00441F88">
      <w:pPr>
        <w:pStyle w:val="Nadpis3"/>
        <w:jc w:val="both"/>
      </w:pPr>
      <w:bookmarkStart w:id="78" w:name="_Toc19280483"/>
      <w:r w:rsidRPr="00441F88">
        <w:rPr>
          <w:rStyle w:val="PromnnHTML"/>
          <w:rFonts w:cs="Arial"/>
          <w:b w:val="0"/>
          <w:bCs/>
          <w:i/>
          <w:iCs w:val="0"/>
          <w:color w:val="000000"/>
          <w:sz w:val="20"/>
          <w:szCs w:val="20"/>
        </w:rPr>
        <w:t>a)</w:t>
      </w:r>
      <w:r w:rsidRPr="00441F88">
        <w:t> kritéria hodnocení relevantních objektů, splnění požadavků na energetickou náročnost budov,</w:t>
      </w:r>
      <w:bookmarkEnd w:id="78"/>
    </w:p>
    <w:p w14:paraId="23971793" w14:textId="77777777" w:rsidR="00312B8A" w:rsidRPr="00441F88" w:rsidRDefault="00312B8A" w:rsidP="00441F88">
      <w:pPr>
        <w:jc w:val="both"/>
        <w:rPr>
          <w:rFonts w:asciiTheme="majorHAnsi" w:hAnsiTheme="majorHAnsi"/>
        </w:rPr>
      </w:pPr>
      <w:r w:rsidRPr="00441F88">
        <w:rPr>
          <w:rFonts w:asciiTheme="majorHAnsi" w:hAnsiTheme="majorHAnsi"/>
        </w:rPr>
        <w:tab/>
        <w:t>Není řešeno.</w:t>
      </w:r>
    </w:p>
    <w:p w14:paraId="76702A2E" w14:textId="77777777" w:rsidR="00926613" w:rsidRPr="00441F88" w:rsidRDefault="00926613" w:rsidP="00441F88">
      <w:pPr>
        <w:pStyle w:val="Nadpis3"/>
        <w:jc w:val="both"/>
      </w:pPr>
      <w:bookmarkStart w:id="79" w:name="_Toc19280484"/>
      <w:r w:rsidRPr="00441F88">
        <w:rPr>
          <w:rStyle w:val="PromnnHTML"/>
          <w:rFonts w:cs="Arial"/>
          <w:b w:val="0"/>
          <w:bCs/>
          <w:i/>
          <w:iCs w:val="0"/>
          <w:color w:val="000000"/>
          <w:sz w:val="20"/>
          <w:szCs w:val="20"/>
        </w:rPr>
        <w:t>b)</w:t>
      </w:r>
      <w:r w:rsidRPr="00441F88">
        <w:t> posouzení možnosti alternativních zdrojů energií včetně možnosti využití rekuperace energií,</w:t>
      </w:r>
      <w:bookmarkEnd w:id="79"/>
    </w:p>
    <w:p w14:paraId="480F275D" w14:textId="77777777" w:rsidR="00312B8A" w:rsidRPr="00441F88" w:rsidRDefault="00312B8A" w:rsidP="00441F88">
      <w:pPr>
        <w:jc w:val="both"/>
        <w:rPr>
          <w:rFonts w:asciiTheme="majorHAnsi" w:hAnsiTheme="majorHAnsi"/>
        </w:rPr>
      </w:pPr>
      <w:r w:rsidRPr="00441F88">
        <w:rPr>
          <w:rFonts w:asciiTheme="majorHAnsi" w:hAnsiTheme="majorHAnsi"/>
        </w:rPr>
        <w:tab/>
        <w:t>Není řešeno.</w:t>
      </w:r>
    </w:p>
    <w:p w14:paraId="0865EFFB" w14:textId="77777777" w:rsidR="00926613" w:rsidRPr="00441F88" w:rsidRDefault="00926613" w:rsidP="00441F88">
      <w:pPr>
        <w:pStyle w:val="Nadpis3"/>
        <w:jc w:val="both"/>
      </w:pPr>
      <w:bookmarkStart w:id="80" w:name="_Toc19280485"/>
      <w:r w:rsidRPr="00441F88">
        <w:rPr>
          <w:rStyle w:val="PromnnHTML"/>
          <w:rFonts w:cs="Arial"/>
          <w:b w:val="0"/>
          <w:bCs/>
          <w:i/>
          <w:iCs w:val="0"/>
          <w:color w:val="000000"/>
          <w:sz w:val="20"/>
          <w:szCs w:val="20"/>
        </w:rPr>
        <w:lastRenderedPageBreak/>
        <w:t>c)</w:t>
      </w:r>
      <w:r w:rsidRPr="00441F88">
        <w:t> stanovení celkové energetické spotřeby stavby.</w:t>
      </w:r>
      <w:bookmarkEnd w:id="80"/>
    </w:p>
    <w:p w14:paraId="49B437D1" w14:textId="77777777" w:rsidR="00312B8A" w:rsidRPr="00441F88" w:rsidRDefault="00312B8A" w:rsidP="00441F88">
      <w:pPr>
        <w:jc w:val="both"/>
        <w:rPr>
          <w:rFonts w:asciiTheme="majorHAnsi" w:hAnsiTheme="majorHAnsi"/>
        </w:rPr>
      </w:pPr>
    </w:p>
    <w:p w14:paraId="21CE1948" w14:textId="77777777" w:rsidR="00312B8A" w:rsidRPr="00441F88" w:rsidRDefault="00312B8A" w:rsidP="00441F88">
      <w:pPr>
        <w:jc w:val="both"/>
        <w:rPr>
          <w:rFonts w:asciiTheme="majorHAnsi" w:hAnsiTheme="majorHAnsi"/>
        </w:rPr>
      </w:pPr>
      <w:r w:rsidRPr="00441F88">
        <w:rPr>
          <w:rFonts w:asciiTheme="majorHAnsi" w:hAnsiTheme="majorHAnsi"/>
        </w:rPr>
        <w:tab/>
        <w:t>Jelikož se jedná jen o část tramvajové stavby není možno určit celkové energetické nároky stavby a není tedy řešeno.</w:t>
      </w:r>
    </w:p>
    <w:p w14:paraId="7AAC9626" w14:textId="77777777" w:rsidR="00926613" w:rsidRPr="00441F88" w:rsidRDefault="00926613" w:rsidP="00441F88">
      <w:pPr>
        <w:pStyle w:val="Nadpis2"/>
        <w:jc w:val="both"/>
      </w:pPr>
      <w:bookmarkStart w:id="81" w:name="_Toc19280486"/>
      <w:r w:rsidRPr="00441F88">
        <w:t>B.2.10 Hygienické řešení stavby, požadavky na pracovní prostředí</w:t>
      </w:r>
      <w:bookmarkEnd w:id="81"/>
    </w:p>
    <w:p w14:paraId="4A093C72" w14:textId="77777777" w:rsidR="00312B8A" w:rsidRPr="00441F88" w:rsidRDefault="00312B8A" w:rsidP="00441F88">
      <w:pPr>
        <w:jc w:val="both"/>
        <w:rPr>
          <w:rFonts w:asciiTheme="majorHAnsi" w:hAnsiTheme="majorHAnsi"/>
        </w:rPr>
      </w:pPr>
    </w:p>
    <w:p w14:paraId="5F60B901" w14:textId="77777777" w:rsidR="00312B8A" w:rsidRPr="00441F88" w:rsidRDefault="00312B8A" w:rsidP="00441F88">
      <w:pPr>
        <w:jc w:val="both"/>
        <w:rPr>
          <w:rFonts w:asciiTheme="majorHAnsi" w:hAnsiTheme="majorHAnsi"/>
        </w:rPr>
      </w:pPr>
      <w:r w:rsidRPr="00441F88">
        <w:rPr>
          <w:rFonts w:asciiTheme="majorHAnsi" w:hAnsiTheme="majorHAnsi"/>
        </w:rPr>
        <w:t xml:space="preserve">Požadavky na pracovní prostředí musí splňovat nařízení vlády č. 361/2007 </w:t>
      </w:r>
      <w:proofErr w:type="spellStart"/>
      <w:r w:rsidRPr="00441F88">
        <w:rPr>
          <w:rFonts w:asciiTheme="majorHAnsi" w:hAnsiTheme="majorHAnsi"/>
        </w:rPr>
        <w:t>Sb</w:t>
      </w:r>
      <w:proofErr w:type="spellEnd"/>
      <w:r w:rsidRPr="00441F88">
        <w:rPr>
          <w:rFonts w:asciiTheme="majorHAnsi" w:hAnsiTheme="majorHAnsi"/>
        </w:rPr>
        <w:t>, kterým se stanoví ochrany zdraví při práci.</w:t>
      </w:r>
    </w:p>
    <w:p w14:paraId="1CA6422B" w14:textId="77777777" w:rsidR="00312B8A" w:rsidRPr="00441F88" w:rsidRDefault="00312B8A" w:rsidP="00441F88">
      <w:pPr>
        <w:jc w:val="both"/>
        <w:rPr>
          <w:rFonts w:asciiTheme="majorHAnsi" w:hAnsiTheme="majorHAnsi"/>
        </w:rPr>
      </w:pPr>
      <w:r w:rsidRPr="00441F88">
        <w:rPr>
          <w:rFonts w:asciiTheme="majorHAnsi" w:hAnsiTheme="majorHAnsi"/>
        </w:rPr>
        <w:t>Další zákony, které musí být při realizaci stavby dodrženy:</w:t>
      </w:r>
    </w:p>
    <w:p w14:paraId="31452731" w14:textId="77777777" w:rsidR="00312B8A" w:rsidRPr="00441F88" w:rsidRDefault="00312B8A" w:rsidP="00441F88">
      <w:pPr>
        <w:spacing w:line="240" w:lineRule="auto"/>
        <w:jc w:val="both"/>
        <w:rPr>
          <w:rFonts w:asciiTheme="majorHAnsi" w:hAnsiTheme="majorHAnsi"/>
        </w:rPr>
      </w:pPr>
      <w:r w:rsidRPr="00441F88">
        <w:rPr>
          <w:rFonts w:asciiTheme="majorHAnsi" w:hAnsiTheme="majorHAnsi"/>
        </w:rPr>
        <w:t>Zákon č. 258/2000 Sb. - o ochraně veřejného zdraví</w:t>
      </w:r>
    </w:p>
    <w:p w14:paraId="44FD45C9" w14:textId="77777777" w:rsidR="00312B8A" w:rsidRPr="00441F88" w:rsidRDefault="00312B8A" w:rsidP="00441F88">
      <w:pPr>
        <w:spacing w:line="240" w:lineRule="auto"/>
        <w:jc w:val="both"/>
        <w:rPr>
          <w:rFonts w:asciiTheme="majorHAnsi" w:hAnsiTheme="majorHAnsi"/>
        </w:rPr>
      </w:pPr>
      <w:r w:rsidRPr="00441F88">
        <w:rPr>
          <w:rFonts w:asciiTheme="majorHAnsi" w:hAnsiTheme="majorHAnsi"/>
        </w:rPr>
        <w:t>Vyhláška č. 268/2009 Sb. o obecných technických požadavcích na stavby</w:t>
      </w:r>
    </w:p>
    <w:p w14:paraId="436B18B2" w14:textId="77777777" w:rsidR="00312B8A" w:rsidRPr="00441F88" w:rsidRDefault="00312B8A" w:rsidP="00441F88">
      <w:pPr>
        <w:spacing w:line="240" w:lineRule="auto"/>
        <w:jc w:val="both"/>
        <w:rPr>
          <w:rFonts w:asciiTheme="majorHAnsi" w:hAnsiTheme="majorHAnsi"/>
        </w:rPr>
      </w:pPr>
    </w:p>
    <w:p w14:paraId="7E9F34FC" w14:textId="77777777" w:rsidR="00312B8A" w:rsidRPr="00441F88" w:rsidRDefault="00312B8A" w:rsidP="00441F88">
      <w:pPr>
        <w:spacing w:line="240" w:lineRule="auto"/>
        <w:jc w:val="both"/>
        <w:rPr>
          <w:rFonts w:asciiTheme="majorHAnsi" w:hAnsiTheme="majorHAnsi"/>
        </w:rPr>
      </w:pPr>
      <w:r w:rsidRPr="00441F88">
        <w:rPr>
          <w:rFonts w:asciiTheme="majorHAnsi" w:hAnsiTheme="majorHAnsi"/>
        </w:rPr>
        <w:t xml:space="preserve">Vyhláška č. 268/2009 Sb. Ochrana zdraví, zdravých životních podmínek a životního prostředí. </w:t>
      </w:r>
    </w:p>
    <w:p w14:paraId="3CC09CF6" w14:textId="77777777" w:rsidR="00312B8A" w:rsidRPr="00441F88" w:rsidRDefault="00312B8A" w:rsidP="00441F88">
      <w:pPr>
        <w:spacing w:line="240" w:lineRule="auto"/>
        <w:jc w:val="both"/>
        <w:rPr>
          <w:rFonts w:asciiTheme="majorHAnsi" w:hAnsiTheme="majorHAnsi"/>
        </w:rPr>
      </w:pPr>
      <w:r w:rsidRPr="00441F88">
        <w:rPr>
          <w:rFonts w:asciiTheme="majorHAnsi" w:hAnsiTheme="majorHAnsi"/>
        </w:rPr>
        <w:t>Podrobně viz část dokumentace B3.</w:t>
      </w:r>
    </w:p>
    <w:p w14:paraId="4452551F" w14:textId="77777777" w:rsidR="00312B8A" w:rsidRPr="00441F88" w:rsidRDefault="00312B8A" w:rsidP="00441F88">
      <w:pPr>
        <w:jc w:val="both"/>
        <w:rPr>
          <w:rFonts w:asciiTheme="majorHAnsi" w:hAnsiTheme="majorHAnsi"/>
        </w:rPr>
      </w:pPr>
    </w:p>
    <w:p w14:paraId="2598523E" w14:textId="77777777" w:rsidR="00926613" w:rsidRPr="00441F88" w:rsidRDefault="00926613" w:rsidP="00441F88">
      <w:pPr>
        <w:pStyle w:val="Nadpis2"/>
        <w:jc w:val="both"/>
      </w:pPr>
      <w:bookmarkStart w:id="82" w:name="_Toc19280487"/>
      <w:r w:rsidRPr="00441F88">
        <w:t>B.2.11 Zásady ochrany stavby před negativními účinky vnějšího prostředí</w:t>
      </w:r>
      <w:bookmarkEnd w:id="82"/>
    </w:p>
    <w:p w14:paraId="5F97CF0A" w14:textId="77777777" w:rsidR="00926613" w:rsidRPr="00441F88" w:rsidRDefault="00926613" w:rsidP="00441F88">
      <w:pPr>
        <w:pStyle w:val="Nadpis3"/>
        <w:jc w:val="both"/>
      </w:pPr>
      <w:bookmarkStart w:id="83" w:name="_Toc19280488"/>
      <w:r w:rsidRPr="00441F88">
        <w:rPr>
          <w:rStyle w:val="PromnnHTML"/>
          <w:rFonts w:cs="Arial"/>
          <w:b w:val="0"/>
          <w:bCs/>
          <w:i/>
          <w:iCs w:val="0"/>
          <w:color w:val="000000"/>
          <w:sz w:val="20"/>
          <w:szCs w:val="20"/>
        </w:rPr>
        <w:t>a)</w:t>
      </w:r>
      <w:r w:rsidRPr="00441F88">
        <w:t> ochrana před pronikáním radonu z podloží,</w:t>
      </w:r>
      <w:bookmarkEnd w:id="83"/>
    </w:p>
    <w:p w14:paraId="5DEEAD84" w14:textId="77777777" w:rsidR="00312B8A" w:rsidRPr="00441F88" w:rsidRDefault="00312B8A" w:rsidP="00441F88">
      <w:pPr>
        <w:jc w:val="both"/>
        <w:rPr>
          <w:rFonts w:asciiTheme="majorHAnsi" w:hAnsiTheme="majorHAnsi"/>
        </w:rPr>
      </w:pPr>
    </w:p>
    <w:p w14:paraId="28837699" w14:textId="77777777" w:rsidR="00312B8A" w:rsidRPr="00441F88" w:rsidRDefault="00E818DC" w:rsidP="00441F88">
      <w:pPr>
        <w:jc w:val="both"/>
        <w:rPr>
          <w:rFonts w:asciiTheme="majorHAnsi" w:hAnsiTheme="majorHAnsi"/>
        </w:rPr>
      </w:pPr>
      <w:r>
        <w:rPr>
          <w:rFonts w:asciiTheme="majorHAnsi" w:hAnsiTheme="majorHAnsi"/>
        </w:rPr>
        <w:t>Stavbou není dotčeno</w:t>
      </w:r>
    </w:p>
    <w:p w14:paraId="566996A9" w14:textId="77777777" w:rsidR="00926613" w:rsidRPr="00441F88" w:rsidRDefault="00926613" w:rsidP="00441F88">
      <w:pPr>
        <w:pStyle w:val="Nadpis3"/>
        <w:jc w:val="both"/>
        <w:rPr>
          <w:color w:val="FF0000"/>
        </w:rPr>
      </w:pPr>
      <w:bookmarkStart w:id="84" w:name="_Toc19280489"/>
      <w:r w:rsidRPr="00441F88">
        <w:rPr>
          <w:rStyle w:val="PromnnHTML"/>
          <w:rFonts w:cs="Arial"/>
          <w:b w:val="0"/>
          <w:bCs/>
          <w:i/>
          <w:iCs w:val="0"/>
          <w:color w:val="000000"/>
          <w:sz w:val="20"/>
          <w:szCs w:val="20"/>
        </w:rPr>
        <w:t>b</w:t>
      </w:r>
      <w:r w:rsidRPr="00441F88">
        <w:rPr>
          <w:rStyle w:val="PromnnHTML"/>
          <w:rFonts w:cs="Arial"/>
          <w:b w:val="0"/>
          <w:bCs/>
          <w:i/>
          <w:iCs w:val="0"/>
          <w:sz w:val="20"/>
          <w:szCs w:val="20"/>
        </w:rPr>
        <w:t>)</w:t>
      </w:r>
      <w:r w:rsidRPr="00441F88">
        <w:t> ochrana před bludnými proudy,</w:t>
      </w:r>
      <w:bookmarkEnd w:id="84"/>
    </w:p>
    <w:p w14:paraId="2BC5AB63" w14:textId="77777777" w:rsidR="002A1D6E" w:rsidRPr="00441F88" w:rsidRDefault="002A1D6E" w:rsidP="00E818DC">
      <w:pPr>
        <w:jc w:val="both"/>
        <w:rPr>
          <w:rFonts w:asciiTheme="majorHAnsi" w:hAnsiTheme="majorHAnsi"/>
        </w:rPr>
      </w:pPr>
      <w:r w:rsidRPr="00441F88">
        <w:rPr>
          <w:rFonts w:asciiTheme="majorHAnsi" w:hAnsiTheme="majorHAnsi"/>
        </w:rPr>
        <w:t>Ochranu před bludnými proudy řeší daný stavební objekt. Konkrétně ve složce D.2.3 Trakční energetická zařízení</w:t>
      </w:r>
    </w:p>
    <w:p w14:paraId="594CAE35" w14:textId="77777777" w:rsidR="00E818DC" w:rsidRDefault="00E818DC" w:rsidP="00441F88">
      <w:pPr>
        <w:pStyle w:val="Nadpis3"/>
        <w:jc w:val="both"/>
        <w:rPr>
          <w:rStyle w:val="PromnnHTML"/>
          <w:rFonts w:cs="Arial"/>
          <w:b w:val="0"/>
          <w:bCs/>
          <w:i/>
          <w:iCs w:val="0"/>
          <w:color w:val="000000"/>
          <w:sz w:val="20"/>
          <w:szCs w:val="20"/>
        </w:rPr>
      </w:pPr>
      <w:bookmarkStart w:id="85" w:name="_Toc19280490"/>
    </w:p>
    <w:p w14:paraId="6DC41EC3" w14:textId="77777777" w:rsidR="00926613" w:rsidRPr="00441F88" w:rsidRDefault="00926613" w:rsidP="00441F88">
      <w:pPr>
        <w:pStyle w:val="Nadpis3"/>
        <w:jc w:val="both"/>
      </w:pPr>
      <w:r w:rsidRPr="00441F88">
        <w:rPr>
          <w:rStyle w:val="PromnnHTML"/>
          <w:rFonts w:cs="Arial"/>
          <w:b w:val="0"/>
          <w:bCs/>
          <w:i/>
          <w:iCs w:val="0"/>
          <w:color w:val="000000"/>
          <w:sz w:val="20"/>
          <w:szCs w:val="20"/>
        </w:rPr>
        <w:t>c)</w:t>
      </w:r>
      <w:r w:rsidRPr="00441F88">
        <w:t> ochrana před technickou seizmicitou,</w:t>
      </w:r>
      <w:bookmarkEnd w:id="85"/>
    </w:p>
    <w:p w14:paraId="17DD142E" w14:textId="77777777" w:rsidR="00312B8A" w:rsidRPr="00441F88" w:rsidRDefault="00312B8A" w:rsidP="00441F88">
      <w:pPr>
        <w:jc w:val="both"/>
        <w:rPr>
          <w:rFonts w:asciiTheme="majorHAnsi" w:hAnsiTheme="majorHAnsi"/>
        </w:rPr>
      </w:pPr>
      <w:r w:rsidRPr="00441F88">
        <w:rPr>
          <w:rFonts w:asciiTheme="majorHAnsi" w:hAnsiTheme="majorHAnsi"/>
        </w:rPr>
        <w:t>Posouzení lokality viz. Průzkumy B.5.</w:t>
      </w:r>
    </w:p>
    <w:p w14:paraId="175BED93" w14:textId="77777777" w:rsidR="00926613" w:rsidRPr="00441F88" w:rsidRDefault="00926613" w:rsidP="00441F88">
      <w:pPr>
        <w:pStyle w:val="Nadpis3"/>
        <w:jc w:val="both"/>
      </w:pPr>
      <w:bookmarkStart w:id="86" w:name="_Toc19280491"/>
      <w:r w:rsidRPr="00441F88">
        <w:rPr>
          <w:rStyle w:val="PromnnHTML"/>
          <w:rFonts w:cs="Arial"/>
          <w:b w:val="0"/>
          <w:bCs/>
          <w:i/>
          <w:iCs w:val="0"/>
          <w:sz w:val="20"/>
          <w:szCs w:val="20"/>
        </w:rPr>
        <w:t>d)</w:t>
      </w:r>
      <w:r w:rsidRPr="00441F88">
        <w:t> ochrana před hlukem,</w:t>
      </w:r>
      <w:bookmarkEnd w:id="86"/>
    </w:p>
    <w:p w14:paraId="3CB5D11B" w14:textId="77777777" w:rsidR="002A1D6E" w:rsidRDefault="002A1D6E" w:rsidP="00441F88">
      <w:pPr>
        <w:jc w:val="both"/>
        <w:rPr>
          <w:rFonts w:asciiTheme="majorHAnsi" w:hAnsiTheme="majorHAnsi"/>
        </w:rPr>
      </w:pPr>
      <w:r w:rsidRPr="00441F88">
        <w:rPr>
          <w:rFonts w:asciiTheme="majorHAnsi" w:hAnsiTheme="majorHAnsi"/>
        </w:rPr>
        <w:t>Protihluková opatření jsou řešena v části dokumentace B.3. Hodnocení vlivu stavby na životní prostředí a jejich závěry jsou zapracovány do projektové dokumentace.</w:t>
      </w:r>
    </w:p>
    <w:p w14:paraId="2623D532" w14:textId="77777777" w:rsidR="00073014" w:rsidRPr="00073014" w:rsidRDefault="00073014" w:rsidP="00073014">
      <w:pPr>
        <w:pStyle w:val="Nadpis3"/>
      </w:pPr>
      <w:bookmarkStart w:id="87" w:name="_Toc19536906"/>
      <w:bookmarkStart w:id="88" w:name="_Hlk19604704"/>
      <w:r w:rsidRPr="00073014">
        <w:t>Protihluková opatření:</w:t>
      </w:r>
      <w:bookmarkEnd w:id="87"/>
    </w:p>
    <w:bookmarkEnd w:id="88"/>
    <w:p w14:paraId="47B6B794" w14:textId="77777777" w:rsidR="00073014" w:rsidRPr="00073014" w:rsidRDefault="00073014" w:rsidP="00073014">
      <w:pPr>
        <w:pStyle w:val="Zkladntext"/>
        <w:spacing w:line="276" w:lineRule="auto"/>
        <w:ind w:right="454"/>
        <w:jc w:val="both"/>
        <w:rPr>
          <w:rFonts w:asciiTheme="majorHAnsi" w:hAnsiTheme="majorHAnsi"/>
        </w:rPr>
      </w:pPr>
      <w:r w:rsidRPr="00073014">
        <w:rPr>
          <w:rFonts w:asciiTheme="majorHAnsi" w:hAnsiTheme="majorHAnsi"/>
        </w:rPr>
        <w:t>Snížení emisí hluku bude dosaženo realizací souboru protihlukových opatření, z nichž v rámci SO 661 a SO 662 budou realizovány následující:</w:t>
      </w:r>
    </w:p>
    <w:p w14:paraId="47AD8F7E" w14:textId="77777777" w:rsidR="00073014" w:rsidRDefault="00073014" w:rsidP="00073014">
      <w:pPr>
        <w:pStyle w:val="Zkladntext"/>
        <w:spacing w:line="276" w:lineRule="auto"/>
        <w:ind w:left="720" w:right="454"/>
        <w:jc w:val="both"/>
        <w:rPr>
          <w:rFonts w:asciiTheme="majorHAnsi" w:hAnsiTheme="majorHAnsi"/>
          <w:u w:val="single"/>
        </w:rPr>
      </w:pPr>
    </w:p>
    <w:p w14:paraId="6866AFBC" w14:textId="77777777" w:rsidR="00073014" w:rsidRPr="00073014" w:rsidRDefault="00073014" w:rsidP="00073014">
      <w:pPr>
        <w:pStyle w:val="Zkladntext"/>
        <w:spacing w:line="276" w:lineRule="auto"/>
        <w:ind w:left="720" w:right="454"/>
        <w:jc w:val="both"/>
        <w:rPr>
          <w:rFonts w:asciiTheme="majorHAnsi" w:hAnsiTheme="majorHAnsi"/>
          <w:u w:val="single"/>
        </w:rPr>
      </w:pPr>
      <w:bookmarkStart w:id="89" w:name="_Hlk19604629"/>
      <w:r w:rsidRPr="00073014">
        <w:rPr>
          <w:rFonts w:asciiTheme="majorHAnsi" w:hAnsiTheme="majorHAnsi"/>
          <w:u w:val="single"/>
        </w:rPr>
        <w:t xml:space="preserve">Pružné </w:t>
      </w:r>
      <w:proofErr w:type="spellStart"/>
      <w:r w:rsidRPr="00073014">
        <w:rPr>
          <w:rFonts w:asciiTheme="majorHAnsi" w:hAnsiTheme="majorHAnsi"/>
          <w:u w:val="single"/>
        </w:rPr>
        <w:t>bezpodkladnicové</w:t>
      </w:r>
      <w:proofErr w:type="spellEnd"/>
      <w:r w:rsidRPr="00073014">
        <w:rPr>
          <w:rFonts w:asciiTheme="majorHAnsi" w:hAnsiTheme="majorHAnsi"/>
          <w:u w:val="single"/>
        </w:rPr>
        <w:t xml:space="preserve"> upevnění kolejového svršku:</w:t>
      </w:r>
    </w:p>
    <w:p w14:paraId="4670ACC4" w14:textId="77777777" w:rsidR="00073014" w:rsidRPr="00073014" w:rsidRDefault="00073014" w:rsidP="00073014">
      <w:pPr>
        <w:pStyle w:val="Zkladntext"/>
        <w:spacing w:line="276" w:lineRule="auto"/>
        <w:ind w:right="454" w:firstLine="360"/>
        <w:jc w:val="both"/>
        <w:rPr>
          <w:rFonts w:asciiTheme="majorHAnsi" w:hAnsiTheme="majorHAnsi"/>
        </w:rPr>
      </w:pPr>
      <w:r w:rsidRPr="00073014">
        <w:rPr>
          <w:rFonts w:asciiTheme="majorHAnsi" w:hAnsiTheme="majorHAnsi"/>
        </w:rPr>
        <w:t xml:space="preserve">V rámci SO 661 bude provedena výměna kolejového svršku s tuhým upevněním za kolejový svršek tvaru 49 E1 (S49) s pružným </w:t>
      </w:r>
      <w:proofErr w:type="spellStart"/>
      <w:r w:rsidRPr="00073014">
        <w:rPr>
          <w:rFonts w:asciiTheme="majorHAnsi" w:hAnsiTheme="majorHAnsi"/>
        </w:rPr>
        <w:t>bezpodkladnicovým</w:t>
      </w:r>
      <w:proofErr w:type="spellEnd"/>
      <w:r w:rsidRPr="00073014">
        <w:rPr>
          <w:rFonts w:asciiTheme="majorHAnsi" w:hAnsiTheme="majorHAnsi"/>
        </w:rPr>
        <w:t xml:space="preserve"> upevněním soustavy FE. Absorbovat část dynamických účinků vyvozených železničními vozidly a minimalizovat vzájemné pohyby </w:t>
      </w:r>
      <w:r w:rsidRPr="00073014">
        <w:rPr>
          <w:rFonts w:asciiTheme="majorHAnsi" w:hAnsiTheme="majorHAnsi"/>
        </w:rPr>
        <w:lastRenderedPageBreak/>
        <w:t xml:space="preserve">jednotlivých součástí železničního svršku, které </w:t>
      </w:r>
      <w:r w:rsidR="003653FD" w:rsidRPr="00073014">
        <w:rPr>
          <w:rFonts w:asciiTheme="majorHAnsi" w:hAnsiTheme="majorHAnsi"/>
        </w:rPr>
        <w:t>jsou samostatným</w:t>
      </w:r>
      <w:r w:rsidRPr="00073014">
        <w:rPr>
          <w:rFonts w:asciiTheme="majorHAnsi" w:hAnsiTheme="majorHAnsi"/>
        </w:rPr>
        <w:t xml:space="preserve"> zdrojem hluku, umožňuje pružné </w:t>
      </w:r>
      <w:proofErr w:type="spellStart"/>
      <w:r w:rsidRPr="00073014">
        <w:rPr>
          <w:rFonts w:asciiTheme="majorHAnsi" w:hAnsiTheme="majorHAnsi"/>
        </w:rPr>
        <w:t>bezpodkladnicové</w:t>
      </w:r>
      <w:proofErr w:type="spellEnd"/>
      <w:r w:rsidRPr="00073014">
        <w:rPr>
          <w:rFonts w:asciiTheme="majorHAnsi" w:hAnsiTheme="majorHAnsi"/>
        </w:rPr>
        <w:t xml:space="preserve"> upevnění. Pružné pryžové podložky pod patu kolejnice jsou dalším prvkem, který napomáhá ke snižování dynamických účinků od železničních vozidel a tím i ke snižování hladiny emitovaného hluku.</w:t>
      </w:r>
    </w:p>
    <w:bookmarkEnd w:id="89"/>
    <w:p w14:paraId="6BA0C380" w14:textId="77777777" w:rsidR="00073014" w:rsidRPr="00073014" w:rsidRDefault="00073014" w:rsidP="00073014">
      <w:pPr>
        <w:pStyle w:val="Zkladntext"/>
        <w:spacing w:line="276" w:lineRule="auto"/>
        <w:ind w:right="454" w:firstLine="360"/>
        <w:jc w:val="both"/>
        <w:rPr>
          <w:rFonts w:asciiTheme="majorHAnsi" w:hAnsiTheme="majorHAnsi"/>
        </w:rPr>
      </w:pPr>
    </w:p>
    <w:p w14:paraId="1178FFB6" w14:textId="77777777" w:rsidR="00073014" w:rsidRPr="00073014" w:rsidRDefault="00073014" w:rsidP="00073014">
      <w:pPr>
        <w:pStyle w:val="Zkladntext"/>
        <w:spacing w:line="276" w:lineRule="auto"/>
        <w:ind w:left="720" w:right="454"/>
        <w:jc w:val="both"/>
        <w:rPr>
          <w:rFonts w:asciiTheme="majorHAnsi" w:hAnsiTheme="majorHAnsi"/>
          <w:u w:val="single"/>
        </w:rPr>
      </w:pPr>
      <w:r w:rsidRPr="00073014">
        <w:rPr>
          <w:rFonts w:asciiTheme="majorHAnsi" w:hAnsiTheme="majorHAnsi"/>
          <w:u w:val="single"/>
        </w:rPr>
        <w:t>Osazení lepených bokovnic</w:t>
      </w:r>
    </w:p>
    <w:p w14:paraId="69F6A67B" w14:textId="77777777" w:rsidR="00073014" w:rsidRPr="00073014" w:rsidRDefault="00073014" w:rsidP="00073014">
      <w:pPr>
        <w:pStyle w:val="Zkladntext"/>
        <w:spacing w:line="276" w:lineRule="auto"/>
        <w:ind w:right="454" w:firstLine="360"/>
        <w:jc w:val="both"/>
        <w:rPr>
          <w:rFonts w:asciiTheme="majorHAnsi" w:hAnsiTheme="majorHAnsi"/>
        </w:rPr>
      </w:pPr>
      <w:r w:rsidRPr="00073014">
        <w:rPr>
          <w:rFonts w:asciiTheme="majorHAnsi" w:hAnsiTheme="majorHAnsi"/>
        </w:rPr>
        <w:t xml:space="preserve">V rámci SO 661 budou nové kolejnice znovu oboustranně opatřeny lepenými </w:t>
      </w:r>
      <w:proofErr w:type="spellStart"/>
      <w:r w:rsidRPr="00073014">
        <w:rPr>
          <w:rFonts w:asciiTheme="majorHAnsi" w:hAnsiTheme="majorHAnsi"/>
        </w:rPr>
        <w:t>plentovacími</w:t>
      </w:r>
      <w:proofErr w:type="spellEnd"/>
      <w:r w:rsidRPr="00073014">
        <w:rPr>
          <w:rFonts w:asciiTheme="majorHAnsi" w:hAnsiTheme="majorHAnsi"/>
        </w:rPr>
        <w:t xml:space="preserve"> bokovnicemi. Použitím bokovnic se výrazně snižují hlukové emise a vibrace, způsobené provozem kolejové dopravy.</w:t>
      </w:r>
    </w:p>
    <w:p w14:paraId="365DB3D2" w14:textId="77777777" w:rsidR="00073014" w:rsidRPr="00073014" w:rsidRDefault="00073014" w:rsidP="00073014">
      <w:pPr>
        <w:pStyle w:val="Zkladntext"/>
        <w:spacing w:line="276" w:lineRule="auto"/>
        <w:ind w:left="720" w:right="454"/>
        <w:jc w:val="both"/>
        <w:rPr>
          <w:rFonts w:asciiTheme="majorHAnsi" w:hAnsiTheme="majorHAnsi"/>
          <w:u w:val="single"/>
        </w:rPr>
      </w:pPr>
      <w:r w:rsidRPr="00073014">
        <w:rPr>
          <w:rFonts w:asciiTheme="majorHAnsi" w:hAnsiTheme="majorHAnsi"/>
          <w:u w:val="single"/>
        </w:rPr>
        <w:t>Broušení kolejnic</w:t>
      </w:r>
    </w:p>
    <w:p w14:paraId="43C851C9" w14:textId="77777777" w:rsidR="00073014" w:rsidRPr="00073014" w:rsidRDefault="00073014" w:rsidP="00073014">
      <w:pPr>
        <w:pStyle w:val="Zkladntext"/>
        <w:spacing w:line="276" w:lineRule="auto"/>
        <w:ind w:right="454" w:firstLine="360"/>
        <w:jc w:val="both"/>
        <w:rPr>
          <w:rFonts w:asciiTheme="majorHAnsi" w:hAnsiTheme="majorHAnsi"/>
        </w:rPr>
      </w:pPr>
      <w:r w:rsidRPr="00073014">
        <w:rPr>
          <w:rFonts w:asciiTheme="majorHAnsi" w:hAnsiTheme="majorHAnsi"/>
        </w:rPr>
        <w:t xml:space="preserve">V rámci SO 661 bude v koleji opracovávána pojížděná plochu kolejnice broušením. Zřízením rovnoměrného podélného profilu kolejnice a příčného profilu pojížděné plochy dojde k útlumu vibrací a hluku.  </w:t>
      </w:r>
    </w:p>
    <w:p w14:paraId="76F66555" w14:textId="77777777" w:rsidR="00073014" w:rsidRPr="00073014" w:rsidRDefault="00073014" w:rsidP="00073014">
      <w:pPr>
        <w:pStyle w:val="Zkladntext"/>
        <w:spacing w:line="276" w:lineRule="auto"/>
        <w:ind w:left="720" w:right="454"/>
        <w:jc w:val="both"/>
        <w:rPr>
          <w:rFonts w:asciiTheme="majorHAnsi" w:hAnsiTheme="majorHAnsi"/>
          <w:u w:val="single"/>
        </w:rPr>
      </w:pPr>
      <w:bookmarkStart w:id="90" w:name="_Hlk19597110"/>
      <w:bookmarkStart w:id="91" w:name="_Hlk19597623"/>
      <w:bookmarkStart w:id="92" w:name="_Hlk19597456"/>
      <w:r w:rsidRPr="00073014">
        <w:rPr>
          <w:rFonts w:asciiTheme="majorHAnsi" w:hAnsiTheme="majorHAnsi"/>
          <w:u w:val="single"/>
        </w:rPr>
        <w:t xml:space="preserve">Osazení </w:t>
      </w:r>
      <w:bookmarkStart w:id="93" w:name="_Hlk19599748"/>
      <w:r w:rsidRPr="00073014">
        <w:rPr>
          <w:rFonts w:asciiTheme="majorHAnsi" w:hAnsiTheme="majorHAnsi"/>
          <w:u w:val="single"/>
        </w:rPr>
        <w:t>městské nízké protihlukové clony (NPC) s vegetačním pokryvem</w:t>
      </w:r>
      <w:bookmarkEnd w:id="90"/>
      <w:bookmarkEnd w:id="93"/>
    </w:p>
    <w:p w14:paraId="659A5B7F" w14:textId="77777777" w:rsidR="00073014" w:rsidRPr="00073014" w:rsidRDefault="00073014" w:rsidP="00073014">
      <w:pPr>
        <w:pStyle w:val="Zkladntext"/>
        <w:spacing w:line="276" w:lineRule="auto"/>
        <w:ind w:right="454" w:firstLine="360"/>
        <w:jc w:val="both"/>
        <w:rPr>
          <w:rFonts w:asciiTheme="majorHAnsi" w:hAnsiTheme="majorHAnsi"/>
        </w:rPr>
      </w:pPr>
      <w:r w:rsidRPr="00073014">
        <w:rPr>
          <w:rFonts w:asciiTheme="majorHAnsi" w:hAnsiTheme="majorHAnsi"/>
        </w:rPr>
        <w:t xml:space="preserve">V rámci SO 662 bude nový kolejový svršek </w:t>
      </w:r>
      <w:bookmarkEnd w:id="91"/>
      <w:r w:rsidRPr="00073014">
        <w:rPr>
          <w:rFonts w:asciiTheme="majorHAnsi" w:hAnsiTheme="majorHAnsi"/>
        </w:rPr>
        <w:t xml:space="preserve">TT doplněn o řešení nízké rozebíratelné ozeleněné protihlukové clony bez pevného bet. základu položeném na nezpevněném podkladu, která je tvořena gabionovými koši vyplněnými zvukově </w:t>
      </w:r>
      <w:proofErr w:type="spellStart"/>
      <w:r w:rsidRPr="00073014">
        <w:rPr>
          <w:rFonts w:asciiTheme="majorHAnsi" w:hAnsiTheme="majorHAnsi"/>
        </w:rPr>
        <w:t>pohltivým</w:t>
      </w:r>
      <w:proofErr w:type="spellEnd"/>
      <w:r w:rsidRPr="00073014">
        <w:rPr>
          <w:rFonts w:asciiTheme="majorHAnsi" w:hAnsiTheme="majorHAnsi"/>
        </w:rPr>
        <w:t xml:space="preserve"> syntetickým recyklátem</w:t>
      </w:r>
      <w:bookmarkEnd w:id="92"/>
      <w:r>
        <w:rPr>
          <w:rFonts w:asciiTheme="majorHAnsi" w:hAnsiTheme="majorHAnsi"/>
        </w:rPr>
        <w:t xml:space="preserve">. </w:t>
      </w:r>
      <w:r w:rsidRPr="00073014">
        <w:rPr>
          <w:rFonts w:asciiTheme="majorHAnsi" w:hAnsiTheme="majorHAnsi"/>
        </w:rPr>
        <w:t>Výška vnějších dílců NPC bude max. 0,90 m nad úrovní temene kolejnice přilehlé koleje a výška mezilehlých dílců bude max. 0,85 m nad úrovní temene kolejnice přilehlých kolejí</w:t>
      </w:r>
      <w:r>
        <w:rPr>
          <w:rFonts w:asciiTheme="majorHAnsi" w:hAnsiTheme="majorHAnsi"/>
        </w:rPr>
        <w:t xml:space="preserve">. </w:t>
      </w:r>
      <w:r w:rsidRPr="00073014">
        <w:rPr>
          <w:rFonts w:asciiTheme="majorHAnsi" w:hAnsiTheme="majorHAnsi"/>
        </w:rPr>
        <w:t xml:space="preserve">Vegetační pokryv vnějších dílců bude převážně tvořen suchomilnými sukulenty, trvalkami a </w:t>
      </w:r>
      <w:proofErr w:type="spellStart"/>
      <w:r w:rsidRPr="00073014">
        <w:rPr>
          <w:rFonts w:asciiTheme="majorHAnsi" w:hAnsiTheme="majorHAnsi"/>
        </w:rPr>
        <w:t>popínavkami</w:t>
      </w:r>
      <w:proofErr w:type="spellEnd"/>
      <w:r w:rsidRPr="00073014">
        <w:rPr>
          <w:rFonts w:asciiTheme="majorHAnsi" w:hAnsiTheme="majorHAnsi"/>
        </w:rPr>
        <w:t xml:space="preserve">, např. různými druhy rozchodníků, tymiánů, levandulí nebo </w:t>
      </w:r>
      <w:proofErr w:type="spellStart"/>
      <w:r w:rsidRPr="00073014">
        <w:rPr>
          <w:rFonts w:asciiTheme="majorHAnsi" w:hAnsiTheme="majorHAnsi"/>
        </w:rPr>
        <w:t>půdokryvnými</w:t>
      </w:r>
      <w:proofErr w:type="spellEnd"/>
      <w:r w:rsidRPr="00073014">
        <w:rPr>
          <w:rFonts w:asciiTheme="majorHAnsi" w:hAnsiTheme="majorHAnsi"/>
        </w:rPr>
        <w:t xml:space="preserve"> nízkými keři. </w:t>
      </w:r>
    </w:p>
    <w:p w14:paraId="6DB50D72" w14:textId="77777777" w:rsidR="00073014" w:rsidRPr="00441F88" w:rsidRDefault="00073014" w:rsidP="00441F88">
      <w:pPr>
        <w:jc w:val="both"/>
        <w:rPr>
          <w:rFonts w:asciiTheme="majorHAnsi" w:hAnsiTheme="majorHAnsi"/>
        </w:rPr>
      </w:pPr>
    </w:p>
    <w:p w14:paraId="55D1C759" w14:textId="77777777" w:rsidR="00926613" w:rsidRPr="00441F88" w:rsidRDefault="00926613" w:rsidP="00441F88">
      <w:pPr>
        <w:pStyle w:val="Nadpis3"/>
        <w:jc w:val="both"/>
      </w:pPr>
      <w:bookmarkStart w:id="94" w:name="_Toc19280492"/>
      <w:r w:rsidRPr="00441F88">
        <w:rPr>
          <w:rStyle w:val="PromnnHTML"/>
          <w:rFonts w:cs="Arial"/>
          <w:b w:val="0"/>
          <w:bCs/>
          <w:i/>
          <w:iCs w:val="0"/>
          <w:color w:val="000000"/>
          <w:sz w:val="20"/>
          <w:szCs w:val="20"/>
        </w:rPr>
        <w:t>e)</w:t>
      </w:r>
      <w:r w:rsidRPr="00441F88">
        <w:t> protipovodňová opatření,</w:t>
      </w:r>
      <w:bookmarkEnd w:id="94"/>
    </w:p>
    <w:p w14:paraId="6BD981C3" w14:textId="77777777" w:rsidR="00312B8A" w:rsidRPr="00441F88" w:rsidRDefault="00312B8A" w:rsidP="00441F88">
      <w:pPr>
        <w:jc w:val="both"/>
        <w:rPr>
          <w:rFonts w:asciiTheme="majorHAnsi" w:hAnsiTheme="majorHAnsi"/>
        </w:rPr>
      </w:pPr>
      <w:r w:rsidRPr="00441F88">
        <w:rPr>
          <w:rFonts w:asciiTheme="majorHAnsi" w:hAnsiTheme="majorHAnsi"/>
        </w:rPr>
        <w:t>Stavba se nenachází v povodňové oblasti.</w:t>
      </w:r>
    </w:p>
    <w:p w14:paraId="12540D47" w14:textId="77777777" w:rsidR="00926613" w:rsidRPr="00441F88" w:rsidRDefault="00926613" w:rsidP="00441F88">
      <w:pPr>
        <w:pStyle w:val="Nadpis3"/>
        <w:numPr>
          <w:ilvl w:val="0"/>
          <w:numId w:val="3"/>
        </w:numPr>
        <w:jc w:val="both"/>
      </w:pPr>
      <w:bookmarkStart w:id="95" w:name="_Toc19280493"/>
      <w:r w:rsidRPr="00441F88">
        <w:t>ostatní účinky – vliv poddolování, výskyt metanu apod.</w:t>
      </w:r>
      <w:bookmarkEnd w:id="95"/>
    </w:p>
    <w:p w14:paraId="3D8E24F3" w14:textId="77777777" w:rsidR="00312B8A" w:rsidRPr="00441F88" w:rsidRDefault="00312B8A" w:rsidP="00441F88">
      <w:pPr>
        <w:jc w:val="both"/>
        <w:rPr>
          <w:rFonts w:asciiTheme="majorHAnsi" w:hAnsiTheme="majorHAnsi"/>
        </w:rPr>
      </w:pPr>
      <w:r w:rsidRPr="00441F88">
        <w:rPr>
          <w:rFonts w:asciiTheme="majorHAnsi" w:hAnsiTheme="majorHAnsi"/>
        </w:rPr>
        <w:t>Posouzení lokality viz. Průzkumy B.5.</w:t>
      </w:r>
    </w:p>
    <w:p w14:paraId="112C550C" w14:textId="77777777" w:rsidR="00926613" w:rsidRPr="00441F88" w:rsidRDefault="00926613" w:rsidP="00441F88">
      <w:pPr>
        <w:pStyle w:val="Nadpis1"/>
        <w:jc w:val="both"/>
      </w:pPr>
      <w:bookmarkStart w:id="96" w:name="_Toc19280494"/>
      <w:r w:rsidRPr="00441F88">
        <w:t>B.3 Připojení stavby na technickou a dopravní infrastrukturu</w:t>
      </w:r>
      <w:bookmarkEnd w:id="96"/>
    </w:p>
    <w:p w14:paraId="6CC76DDF" w14:textId="77777777" w:rsidR="00926613" w:rsidRPr="00441F88" w:rsidRDefault="00926613" w:rsidP="00441F88">
      <w:pPr>
        <w:pStyle w:val="Nadpis3"/>
        <w:jc w:val="both"/>
      </w:pPr>
      <w:bookmarkStart w:id="97" w:name="_Toc19280495"/>
      <w:r w:rsidRPr="00441F88">
        <w:rPr>
          <w:rStyle w:val="PromnnHTML"/>
          <w:rFonts w:cs="Arial"/>
          <w:b w:val="0"/>
          <w:bCs/>
          <w:i/>
          <w:iCs w:val="0"/>
          <w:color w:val="000000"/>
          <w:sz w:val="20"/>
          <w:szCs w:val="20"/>
        </w:rPr>
        <w:t>a)</w:t>
      </w:r>
      <w:r w:rsidRPr="00441F88">
        <w:t> napojovací místa technické infrastruktury,</w:t>
      </w:r>
      <w:bookmarkEnd w:id="97"/>
    </w:p>
    <w:p w14:paraId="39CEECE9" w14:textId="77777777" w:rsidR="00312B8A" w:rsidRPr="00441F88" w:rsidRDefault="00312B8A" w:rsidP="00441F88">
      <w:pPr>
        <w:jc w:val="both"/>
        <w:rPr>
          <w:rFonts w:asciiTheme="majorHAnsi" w:hAnsiTheme="majorHAnsi"/>
        </w:rPr>
      </w:pPr>
      <w:r w:rsidRPr="00441F88">
        <w:rPr>
          <w:rFonts w:asciiTheme="majorHAnsi" w:hAnsiTheme="majorHAnsi"/>
        </w:rPr>
        <w:tab/>
        <w:t>Napojovací místa technické infrastruktury zůstávají neměnné se současným stavem.</w:t>
      </w:r>
    </w:p>
    <w:p w14:paraId="52638BDF" w14:textId="77777777" w:rsidR="00926613" w:rsidRPr="00441F88" w:rsidRDefault="00926613" w:rsidP="00441F88">
      <w:pPr>
        <w:pStyle w:val="Nadpis3"/>
        <w:jc w:val="both"/>
      </w:pPr>
      <w:bookmarkStart w:id="98" w:name="_Toc19280496"/>
      <w:r w:rsidRPr="00441F88">
        <w:rPr>
          <w:rStyle w:val="PromnnHTML"/>
          <w:rFonts w:cs="Arial"/>
          <w:b w:val="0"/>
          <w:bCs/>
          <w:i/>
          <w:iCs w:val="0"/>
          <w:color w:val="000000"/>
          <w:sz w:val="20"/>
          <w:szCs w:val="20"/>
        </w:rPr>
        <w:t>b)</w:t>
      </w:r>
      <w:r w:rsidRPr="00441F88">
        <w:t> připojovací rozměry, výkonové kapacity a délky,</w:t>
      </w:r>
      <w:bookmarkEnd w:id="98"/>
    </w:p>
    <w:p w14:paraId="4FF9D30F" w14:textId="77777777" w:rsidR="00CD0522" w:rsidRDefault="00312B8A" w:rsidP="00441F88">
      <w:pPr>
        <w:jc w:val="both"/>
        <w:rPr>
          <w:rFonts w:asciiTheme="majorHAnsi" w:hAnsiTheme="majorHAnsi"/>
        </w:rPr>
      </w:pPr>
      <w:r w:rsidRPr="00441F88">
        <w:rPr>
          <w:rFonts w:asciiTheme="majorHAnsi" w:hAnsiTheme="majorHAnsi"/>
        </w:rPr>
        <w:tab/>
      </w:r>
    </w:p>
    <w:p w14:paraId="3E22D99D" w14:textId="77777777" w:rsidR="00E818DC" w:rsidRDefault="005136AA" w:rsidP="005136AA">
      <w:pPr>
        <w:jc w:val="both"/>
        <w:rPr>
          <w:rFonts w:asciiTheme="majorHAnsi" w:hAnsiTheme="majorHAnsi"/>
        </w:rPr>
      </w:pPr>
      <w:r w:rsidRPr="005136AA">
        <w:rPr>
          <w:rFonts w:asciiTheme="majorHAnsi" w:hAnsiTheme="majorHAnsi"/>
        </w:rPr>
        <w:t xml:space="preserve">Dojde k výměně trolejového drátu v délce cca 1200 m TT, nosných lan, výložníků, izolací a děličů, odpojovačů napáječů, úsekových dělení a výměnného pole. Celkem bude vyměněno 29 </w:t>
      </w:r>
      <w:proofErr w:type="spellStart"/>
      <w:r w:rsidRPr="005136AA">
        <w:rPr>
          <w:rFonts w:asciiTheme="majorHAnsi" w:hAnsiTheme="majorHAnsi"/>
        </w:rPr>
        <w:t>beton.stožárů</w:t>
      </w:r>
      <w:proofErr w:type="spellEnd"/>
      <w:r w:rsidRPr="005136AA">
        <w:rPr>
          <w:rFonts w:asciiTheme="majorHAnsi" w:hAnsiTheme="majorHAnsi"/>
        </w:rPr>
        <w:t>.</w:t>
      </w:r>
    </w:p>
    <w:p w14:paraId="5A033CD7" w14:textId="77777777" w:rsidR="005136AA" w:rsidRPr="00441F88" w:rsidRDefault="005136AA" w:rsidP="005136AA">
      <w:pPr>
        <w:jc w:val="both"/>
        <w:rPr>
          <w:rFonts w:asciiTheme="majorHAnsi" w:hAnsiTheme="majorHAnsi"/>
        </w:rPr>
      </w:pPr>
      <w:r w:rsidRPr="00441F88">
        <w:rPr>
          <w:rFonts w:asciiTheme="majorHAnsi" w:hAnsiTheme="majorHAnsi"/>
        </w:rPr>
        <w:t>V</w:t>
      </w:r>
      <w:r>
        <w:rPr>
          <w:rFonts w:asciiTheme="majorHAnsi" w:hAnsiTheme="majorHAnsi"/>
        </w:rPr>
        <w:t> </w:t>
      </w:r>
      <w:r w:rsidRPr="00441F88">
        <w:rPr>
          <w:rFonts w:asciiTheme="majorHAnsi" w:hAnsiTheme="majorHAnsi"/>
        </w:rPr>
        <w:t>rámci</w:t>
      </w:r>
      <w:r>
        <w:rPr>
          <w:rFonts w:asciiTheme="majorHAnsi" w:hAnsiTheme="majorHAnsi"/>
        </w:rPr>
        <w:t xml:space="preserve"> kolejových úprav</w:t>
      </w:r>
      <w:r w:rsidRPr="00441F88">
        <w:rPr>
          <w:rFonts w:asciiTheme="majorHAnsi" w:hAnsiTheme="majorHAnsi"/>
        </w:rPr>
        <w:t xml:space="preserve"> </w:t>
      </w:r>
      <w:r>
        <w:rPr>
          <w:rFonts w:asciiTheme="majorHAnsi" w:hAnsiTheme="majorHAnsi"/>
        </w:rPr>
        <w:t>b</w:t>
      </w:r>
      <w:r w:rsidRPr="00441F88">
        <w:rPr>
          <w:rFonts w:asciiTheme="majorHAnsi" w:hAnsiTheme="majorHAnsi"/>
        </w:rPr>
        <w:t xml:space="preserve">ude </w:t>
      </w:r>
      <w:r>
        <w:rPr>
          <w:rFonts w:asciiTheme="majorHAnsi" w:hAnsiTheme="majorHAnsi"/>
        </w:rPr>
        <w:t>v</w:t>
      </w:r>
      <w:r w:rsidRPr="00441F88">
        <w:rPr>
          <w:rFonts w:asciiTheme="majorHAnsi" w:hAnsiTheme="majorHAnsi"/>
        </w:rPr>
        <w:t xml:space="preserve"> délce 2 x 958 m provedena kompletní výměna tramvajového svršku a </w:t>
      </w:r>
      <w:r>
        <w:rPr>
          <w:rFonts w:asciiTheme="majorHAnsi" w:hAnsiTheme="majorHAnsi"/>
        </w:rPr>
        <w:t>spodku. Dále bude zřízena malá PHS.</w:t>
      </w:r>
    </w:p>
    <w:p w14:paraId="4941F805" w14:textId="77777777" w:rsidR="005136AA" w:rsidRPr="00441F88" w:rsidRDefault="005136AA" w:rsidP="005136AA">
      <w:pPr>
        <w:jc w:val="both"/>
        <w:rPr>
          <w:rFonts w:asciiTheme="majorHAnsi" w:hAnsiTheme="majorHAnsi"/>
        </w:rPr>
      </w:pPr>
    </w:p>
    <w:p w14:paraId="02D4B196" w14:textId="77777777" w:rsidR="00926613" w:rsidRPr="00441F88" w:rsidRDefault="00926613" w:rsidP="00441F88">
      <w:pPr>
        <w:pStyle w:val="Nadpis3"/>
        <w:jc w:val="both"/>
      </w:pPr>
      <w:bookmarkStart w:id="99" w:name="_Toc19280497"/>
      <w:r w:rsidRPr="00441F88">
        <w:rPr>
          <w:rStyle w:val="PromnnHTML"/>
          <w:rFonts w:cs="Arial"/>
          <w:b w:val="0"/>
          <w:bCs/>
          <w:i/>
          <w:iCs w:val="0"/>
          <w:color w:val="000000"/>
          <w:sz w:val="20"/>
          <w:szCs w:val="20"/>
        </w:rPr>
        <w:lastRenderedPageBreak/>
        <w:t>c)</w:t>
      </w:r>
      <w:r w:rsidRPr="00441F88">
        <w:t> popis dopravního řešení, včetně bezbariérových opatření pro přístupnost a užívání stavby osobami se sníženou schopností pohybu nebo orientace, napojení na stávající dopravní infrastrukturu, doprava v klidu, pěší a cyklistické stezky, včetně provizorních napojení dopravní infrastruktury.</w:t>
      </w:r>
      <w:bookmarkEnd w:id="99"/>
    </w:p>
    <w:p w14:paraId="34AD6BD5" w14:textId="77777777" w:rsidR="00CD0522" w:rsidRPr="00441F88" w:rsidRDefault="00CD0522" w:rsidP="00441F88">
      <w:pPr>
        <w:jc w:val="both"/>
        <w:rPr>
          <w:rFonts w:asciiTheme="majorHAnsi" w:hAnsiTheme="majorHAnsi"/>
        </w:rPr>
      </w:pPr>
    </w:p>
    <w:p w14:paraId="7C0EA7E3" w14:textId="77777777" w:rsidR="00CD0522" w:rsidRPr="00441F88" w:rsidRDefault="00CD0522" w:rsidP="00441F88">
      <w:pPr>
        <w:jc w:val="both"/>
        <w:rPr>
          <w:rFonts w:asciiTheme="majorHAnsi" w:hAnsiTheme="majorHAnsi"/>
        </w:rPr>
      </w:pPr>
      <w:r w:rsidRPr="00441F88">
        <w:rPr>
          <w:rFonts w:asciiTheme="majorHAnsi" w:hAnsiTheme="majorHAnsi"/>
        </w:rPr>
        <w:tab/>
        <w:t xml:space="preserve">Stavba jako taková nemění svůj účel užívání a jsou zachovány všechny bezbariérové opatření. </w:t>
      </w:r>
    </w:p>
    <w:p w14:paraId="594BBAAE" w14:textId="77777777" w:rsidR="00312B8A" w:rsidRPr="00441F88" w:rsidRDefault="00312B8A" w:rsidP="00441F88">
      <w:pPr>
        <w:jc w:val="both"/>
        <w:rPr>
          <w:rFonts w:asciiTheme="majorHAnsi" w:hAnsiTheme="majorHAnsi"/>
        </w:rPr>
      </w:pPr>
    </w:p>
    <w:p w14:paraId="494591EF" w14:textId="77777777" w:rsidR="00926613" w:rsidRPr="00441F88" w:rsidRDefault="00926613" w:rsidP="00441F88">
      <w:pPr>
        <w:pStyle w:val="Nadpis1"/>
        <w:jc w:val="both"/>
      </w:pPr>
      <w:bookmarkStart w:id="100" w:name="_Toc19280498"/>
      <w:r w:rsidRPr="00441F88">
        <w:t>B.4 Základní údaje o provozu, provozní a dopravní technologie</w:t>
      </w:r>
      <w:bookmarkEnd w:id="100"/>
    </w:p>
    <w:p w14:paraId="0CFC46CF" w14:textId="77777777" w:rsidR="00926613" w:rsidRPr="00441F88" w:rsidRDefault="00926613" w:rsidP="00441F88">
      <w:pPr>
        <w:pStyle w:val="Nadpis3"/>
        <w:jc w:val="both"/>
      </w:pPr>
      <w:bookmarkStart w:id="101" w:name="_Toc19280499"/>
      <w:r w:rsidRPr="00441F88">
        <w:rPr>
          <w:rStyle w:val="PromnnHTML"/>
          <w:rFonts w:cs="Arial"/>
          <w:b w:val="0"/>
          <w:bCs/>
          <w:i/>
          <w:iCs w:val="0"/>
          <w:color w:val="000000"/>
          <w:sz w:val="20"/>
          <w:szCs w:val="20"/>
        </w:rPr>
        <w:t>a)</w:t>
      </w:r>
      <w:r w:rsidRPr="00441F88">
        <w:t> traťová a staniční technologie počátečního a cílového stavu a dopravní technologie v průběhu výstavby,</w:t>
      </w:r>
      <w:bookmarkEnd w:id="101"/>
    </w:p>
    <w:p w14:paraId="45352387" w14:textId="77777777" w:rsidR="00CD0522" w:rsidRPr="00441F88" w:rsidRDefault="00CD0522" w:rsidP="00441F88">
      <w:pPr>
        <w:jc w:val="both"/>
        <w:rPr>
          <w:rFonts w:asciiTheme="majorHAnsi" w:hAnsiTheme="majorHAnsi"/>
        </w:rPr>
      </w:pPr>
    </w:p>
    <w:p w14:paraId="22A0D1F4" w14:textId="77777777" w:rsidR="00CD0522" w:rsidRPr="00441F88" w:rsidRDefault="00CD0522" w:rsidP="00441F88">
      <w:pPr>
        <w:ind w:firstLine="708"/>
        <w:jc w:val="both"/>
        <w:rPr>
          <w:rFonts w:asciiTheme="majorHAnsi" w:hAnsiTheme="majorHAnsi"/>
        </w:rPr>
      </w:pPr>
      <w:r w:rsidRPr="00441F88">
        <w:rPr>
          <w:rFonts w:asciiTheme="majorHAnsi" w:hAnsiTheme="majorHAnsi"/>
        </w:rPr>
        <w:t xml:space="preserve">Dopravní technologie je řešena v části projektové </w:t>
      </w:r>
      <w:r w:rsidR="005136AA" w:rsidRPr="00441F88">
        <w:rPr>
          <w:rFonts w:asciiTheme="majorHAnsi" w:hAnsiTheme="majorHAnsi"/>
        </w:rPr>
        <w:t>dokumentace B.2</w:t>
      </w:r>
      <w:r w:rsidRPr="00441F88">
        <w:rPr>
          <w:rFonts w:asciiTheme="majorHAnsi" w:hAnsiTheme="majorHAnsi"/>
        </w:rPr>
        <w:t xml:space="preserve"> Provozní a dopravní technologie.</w:t>
      </w:r>
    </w:p>
    <w:p w14:paraId="0EA3444D" w14:textId="77777777" w:rsidR="00CD0522" w:rsidRPr="00441F88" w:rsidRDefault="00CD0522" w:rsidP="00441F88">
      <w:pPr>
        <w:jc w:val="both"/>
        <w:rPr>
          <w:rFonts w:asciiTheme="majorHAnsi" w:hAnsiTheme="majorHAnsi"/>
        </w:rPr>
      </w:pPr>
    </w:p>
    <w:p w14:paraId="287FFC77" w14:textId="77777777" w:rsidR="00926613" w:rsidRPr="00441F88" w:rsidRDefault="00926613" w:rsidP="00441F88">
      <w:pPr>
        <w:pStyle w:val="Nadpis3"/>
        <w:jc w:val="both"/>
      </w:pPr>
      <w:bookmarkStart w:id="102" w:name="_Toc19280500"/>
      <w:r w:rsidRPr="00441F88">
        <w:rPr>
          <w:rStyle w:val="PromnnHTML"/>
          <w:rFonts w:cs="Arial"/>
          <w:b w:val="0"/>
          <w:bCs/>
          <w:i/>
          <w:iCs w:val="0"/>
          <w:color w:val="000000"/>
          <w:sz w:val="20"/>
          <w:szCs w:val="20"/>
        </w:rPr>
        <w:t>b)</w:t>
      </w:r>
      <w:r w:rsidRPr="00441F88">
        <w:t> návrh organizačních a dočasných provizorních stavebních opatření na zajištění železniční dopravy po dobu stavby,</w:t>
      </w:r>
      <w:bookmarkEnd w:id="102"/>
    </w:p>
    <w:p w14:paraId="51052770" w14:textId="77777777" w:rsidR="00CD0522" w:rsidRPr="00441F88" w:rsidRDefault="00CD0522" w:rsidP="00441F88">
      <w:pPr>
        <w:jc w:val="both"/>
        <w:rPr>
          <w:rFonts w:asciiTheme="majorHAnsi" w:hAnsiTheme="majorHAnsi"/>
        </w:rPr>
      </w:pPr>
    </w:p>
    <w:p w14:paraId="4DC6D518" w14:textId="77777777" w:rsidR="00CD0522" w:rsidRPr="00441F88" w:rsidRDefault="00CD0522" w:rsidP="00441F88">
      <w:pPr>
        <w:jc w:val="both"/>
        <w:rPr>
          <w:rFonts w:asciiTheme="majorHAnsi" w:hAnsiTheme="majorHAnsi"/>
        </w:rPr>
      </w:pPr>
      <w:r w:rsidRPr="00441F88">
        <w:rPr>
          <w:rFonts w:asciiTheme="majorHAnsi" w:hAnsiTheme="majorHAnsi"/>
        </w:rPr>
        <w:tab/>
        <w:t xml:space="preserve">Po dobu výluky bude vedena náhradní autobusová doprava. </w:t>
      </w:r>
    </w:p>
    <w:p w14:paraId="5FE9D8A7" w14:textId="77777777" w:rsidR="00926613" w:rsidRPr="00441F88" w:rsidRDefault="00926613" w:rsidP="00441F88">
      <w:pPr>
        <w:pStyle w:val="Nadpis3"/>
        <w:jc w:val="both"/>
      </w:pPr>
      <w:bookmarkStart w:id="103" w:name="_Toc19280501"/>
      <w:r w:rsidRPr="00441F88">
        <w:rPr>
          <w:rStyle w:val="PromnnHTML"/>
          <w:rFonts w:cs="Arial"/>
          <w:b w:val="0"/>
          <w:bCs/>
          <w:i/>
          <w:iCs w:val="0"/>
          <w:color w:val="000000"/>
          <w:sz w:val="20"/>
          <w:szCs w:val="20"/>
        </w:rPr>
        <w:t>c)</w:t>
      </w:r>
      <w:r w:rsidRPr="00441F88">
        <w:t> dosažené parametry stavby – tabulkové, nebo grafické doložení navržených rychlostí, dynamický průběh rychlosti, propustnosti, grafikon vlakové dopravy apod.</w:t>
      </w:r>
      <w:bookmarkEnd w:id="103"/>
    </w:p>
    <w:p w14:paraId="29295DD4" w14:textId="77777777" w:rsidR="00CD0522" w:rsidRPr="00441F88" w:rsidRDefault="00CD0522" w:rsidP="00441F88">
      <w:pPr>
        <w:jc w:val="both"/>
        <w:rPr>
          <w:rFonts w:asciiTheme="majorHAnsi" w:hAnsiTheme="majorHAnsi"/>
        </w:rPr>
      </w:pPr>
    </w:p>
    <w:p w14:paraId="33015BB8" w14:textId="77777777" w:rsidR="002A1D6E" w:rsidRPr="00441F88" w:rsidRDefault="002A1D6E" w:rsidP="00441F88">
      <w:pPr>
        <w:pStyle w:val="M-TEXT"/>
        <w:rPr>
          <w:rFonts w:asciiTheme="majorHAnsi" w:hAnsiTheme="majorHAnsi"/>
        </w:rPr>
      </w:pPr>
      <w:r w:rsidRPr="00441F88">
        <w:rPr>
          <w:rFonts w:asciiTheme="majorHAnsi" w:hAnsiTheme="majorHAnsi"/>
        </w:rPr>
        <w:t>Byly vypočteny jízdní doby pro jednotlivé úseky s použitím trakční charakteristiky pro uvedená vozidla. Ve výpočtech jsou zohledněny konkrétní parametry nasazených typů tramvají, včetně vozidlových odporů. Teoretická délka jízdy tramvajových vlaků nebyla doplněna přirážkami ani nijak zaokrouhlována. Výstup z programu je zpracován samostatně pro stávající stav (stávající traťové rychlosti) a pro výhled (návrhové zvýšení traťové rychlosti) a je uveden v minutách a sekundách.</w:t>
      </w:r>
    </w:p>
    <w:p w14:paraId="5628632E" w14:textId="77777777" w:rsidR="002A1D6E" w:rsidRPr="00441F88" w:rsidRDefault="002A1D6E" w:rsidP="00441F88">
      <w:pPr>
        <w:pStyle w:val="M-TEXT"/>
        <w:rPr>
          <w:rFonts w:asciiTheme="majorHAnsi" w:hAnsiTheme="majorHAnsi"/>
        </w:rPr>
      </w:pPr>
      <w:r w:rsidRPr="00441F88">
        <w:rPr>
          <w:rFonts w:asciiTheme="majorHAnsi" w:hAnsiTheme="majorHAnsi"/>
        </w:rPr>
        <w:t>Pro objektivní posouzení přínosů stavby byl použit tentýž typ moderní tramvaje (</w:t>
      </w:r>
      <w:proofErr w:type="spellStart"/>
      <w:r w:rsidRPr="00441F88">
        <w:rPr>
          <w:rFonts w:asciiTheme="majorHAnsi" w:hAnsiTheme="majorHAnsi"/>
        </w:rPr>
        <w:t>Stadler</w:t>
      </w:r>
      <w:proofErr w:type="spellEnd"/>
      <w:r w:rsidRPr="00441F88">
        <w:rPr>
          <w:rFonts w:asciiTheme="majorHAnsi" w:hAnsiTheme="majorHAnsi"/>
        </w:rPr>
        <w:t xml:space="preserve"> Tango NF2), a to jak pro výpočty na stávající, tak výhledové infrastruktuře.</w:t>
      </w:r>
    </w:p>
    <w:p w14:paraId="6671C489" w14:textId="77777777" w:rsidR="002A1D6E" w:rsidRPr="00441F88" w:rsidRDefault="002A1D6E" w:rsidP="00441F88">
      <w:pPr>
        <w:pStyle w:val="M-TEXT"/>
        <w:rPr>
          <w:rFonts w:asciiTheme="majorHAnsi" w:hAnsiTheme="majorHAnsi"/>
        </w:rPr>
      </w:pPr>
      <w:r w:rsidRPr="00441F88">
        <w:rPr>
          <w:rFonts w:asciiTheme="majorHAnsi" w:hAnsiTheme="majorHAnsi"/>
        </w:rPr>
        <w:t>Pro výpočet byly využity následující vstupy z hlediska parametrů infrastruktury:</w:t>
      </w:r>
    </w:p>
    <w:p w14:paraId="358D9A08" w14:textId="77777777" w:rsidR="002A1D6E" w:rsidRPr="00441F88" w:rsidRDefault="002A1D6E" w:rsidP="00441F88">
      <w:pPr>
        <w:pStyle w:val="M-TEXT"/>
        <w:numPr>
          <w:ilvl w:val="0"/>
          <w:numId w:val="5"/>
        </w:numPr>
        <w:rPr>
          <w:rFonts w:asciiTheme="majorHAnsi" w:hAnsiTheme="majorHAnsi"/>
        </w:rPr>
      </w:pPr>
      <w:r w:rsidRPr="00441F88">
        <w:rPr>
          <w:rFonts w:asciiTheme="majorHAnsi" w:hAnsiTheme="majorHAnsi"/>
        </w:rPr>
        <w:t>Soubor traťového profilu,</w:t>
      </w:r>
    </w:p>
    <w:p w14:paraId="145AEBB7" w14:textId="77777777" w:rsidR="002A1D6E" w:rsidRPr="00441F88" w:rsidRDefault="002A1D6E" w:rsidP="00441F88">
      <w:pPr>
        <w:pStyle w:val="M-TEXT"/>
        <w:numPr>
          <w:ilvl w:val="0"/>
          <w:numId w:val="5"/>
        </w:numPr>
        <w:rPr>
          <w:rFonts w:asciiTheme="majorHAnsi" w:hAnsiTheme="majorHAnsi"/>
        </w:rPr>
      </w:pPr>
      <w:r w:rsidRPr="00441F88">
        <w:rPr>
          <w:rFonts w:asciiTheme="majorHAnsi" w:hAnsiTheme="majorHAnsi"/>
        </w:rPr>
        <w:t>soubor rychlostního profilu,</w:t>
      </w:r>
    </w:p>
    <w:p w14:paraId="7F1197E7" w14:textId="77777777" w:rsidR="002A1D6E" w:rsidRPr="00441F88" w:rsidRDefault="002A1D6E" w:rsidP="00441F88">
      <w:pPr>
        <w:pStyle w:val="M-TEXT"/>
        <w:numPr>
          <w:ilvl w:val="0"/>
          <w:numId w:val="5"/>
        </w:numPr>
        <w:rPr>
          <w:rFonts w:asciiTheme="majorHAnsi" w:hAnsiTheme="majorHAnsi"/>
        </w:rPr>
      </w:pPr>
      <w:r w:rsidRPr="00441F88">
        <w:rPr>
          <w:rFonts w:asciiTheme="majorHAnsi" w:hAnsiTheme="majorHAnsi"/>
        </w:rPr>
        <w:t>soubor trakčních bodů,</w:t>
      </w:r>
    </w:p>
    <w:p w14:paraId="60FD839C" w14:textId="77777777" w:rsidR="002A1D6E" w:rsidRPr="00441F88" w:rsidRDefault="002A1D6E" w:rsidP="00441F88">
      <w:pPr>
        <w:pStyle w:val="M-TEXT"/>
        <w:numPr>
          <w:ilvl w:val="0"/>
          <w:numId w:val="5"/>
        </w:numPr>
        <w:rPr>
          <w:rFonts w:asciiTheme="majorHAnsi" w:hAnsiTheme="majorHAnsi"/>
        </w:rPr>
      </w:pPr>
      <w:r w:rsidRPr="00441F88">
        <w:rPr>
          <w:rFonts w:asciiTheme="majorHAnsi" w:hAnsiTheme="majorHAnsi"/>
        </w:rPr>
        <w:t>soubor dopravních bodů.</w:t>
      </w:r>
    </w:p>
    <w:p w14:paraId="78AED9E6" w14:textId="77777777" w:rsidR="002A1D6E" w:rsidRPr="00441F88" w:rsidRDefault="002A1D6E" w:rsidP="00441F88">
      <w:pPr>
        <w:pStyle w:val="M-TEXT"/>
        <w:rPr>
          <w:rFonts w:asciiTheme="majorHAnsi" w:hAnsiTheme="majorHAnsi"/>
        </w:rPr>
      </w:pPr>
      <w:r w:rsidRPr="00441F88">
        <w:rPr>
          <w:rFonts w:asciiTheme="majorHAnsi" w:hAnsiTheme="majorHAnsi"/>
        </w:rPr>
        <w:lastRenderedPageBreak/>
        <w:t>Parametry stávajícího stavu infrastruktury dodal zadavatel, parametry výhledové stavu infrastruktury dodal projektant kolejového řešení.</w:t>
      </w:r>
    </w:p>
    <w:p w14:paraId="66EA51C6" w14:textId="77777777" w:rsidR="002A1D6E" w:rsidRPr="00441F88" w:rsidRDefault="002A1D6E" w:rsidP="00441F88">
      <w:pPr>
        <w:pStyle w:val="M-TEXT"/>
        <w:rPr>
          <w:rFonts w:asciiTheme="majorHAnsi" w:hAnsiTheme="majorHAnsi"/>
        </w:rPr>
      </w:pPr>
      <w:r w:rsidRPr="00441F88">
        <w:rPr>
          <w:rFonts w:asciiTheme="majorHAnsi" w:hAnsiTheme="majorHAnsi"/>
        </w:rPr>
        <w:t>Dále byly využity následující vstupy z hlediska parametrů vozidel:</w:t>
      </w:r>
    </w:p>
    <w:p w14:paraId="465017A2" w14:textId="77777777" w:rsidR="002A1D6E" w:rsidRPr="00441F88" w:rsidRDefault="002A1D6E" w:rsidP="00441F88">
      <w:pPr>
        <w:pStyle w:val="M-TEXT"/>
        <w:numPr>
          <w:ilvl w:val="0"/>
          <w:numId w:val="5"/>
        </w:numPr>
        <w:rPr>
          <w:rFonts w:asciiTheme="majorHAnsi" w:hAnsiTheme="majorHAnsi"/>
        </w:rPr>
      </w:pPr>
      <w:r w:rsidRPr="00441F88">
        <w:rPr>
          <w:rFonts w:asciiTheme="majorHAnsi" w:hAnsiTheme="majorHAnsi"/>
        </w:rPr>
        <w:t>Typ hnacího vozidla resp. vozidel a jejich zařazení v soupravě,</w:t>
      </w:r>
    </w:p>
    <w:p w14:paraId="09A7819D" w14:textId="77777777" w:rsidR="002A1D6E" w:rsidRPr="00441F88" w:rsidRDefault="002A1D6E" w:rsidP="00441F88">
      <w:pPr>
        <w:pStyle w:val="M-TEXT"/>
        <w:numPr>
          <w:ilvl w:val="0"/>
          <w:numId w:val="5"/>
        </w:numPr>
        <w:rPr>
          <w:rFonts w:asciiTheme="majorHAnsi" w:hAnsiTheme="majorHAnsi"/>
        </w:rPr>
      </w:pPr>
      <w:r w:rsidRPr="00441F88">
        <w:rPr>
          <w:rFonts w:asciiTheme="majorHAnsi" w:hAnsiTheme="majorHAnsi"/>
        </w:rPr>
        <w:t>hmotnost, délka soupravy, omezení její rychlosti a typ odporu, vytížení hnacího vozidla, počet náprav,</w:t>
      </w:r>
    </w:p>
    <w:p w14:paraId="7A241CC1" w14:textId="77777777" w:rsidR="002A1D6E" w:rsidRPr="00441F88" w:rsidRDefault="002A1D6E" w:rsidP="00441F88">
      <w:pPr>
        <w:pStyle w:val="M-TEXT"/>
        <w:numPr>
          <w:ilvl w:val="0"/>
          <w:numId w:val="5"/>
        </w:numPr>
        <w:rPr>
          <w:rFonts w:asciiTheme="majorHAnsi" w:hAnsiTheme="majorHAnsi"/>
        </w:rPr>
      </w:pPr>
      <w:r w:rsidRPr="00441F88">
        <w:rPr>
          <w:rFonts w:asciiTheme="majorHAnsi" w:hAnsiTheme="majorHAnsi"/>
        </w:rPr>
        <w:t>brzdné zpomalení, omezení tažné a tlačné síly, pravděpodobnost rekuperace, využití pomocných pohonů vozidla,</w:t>
      </w:r>
    </w:p>
    <w:p w14:paraId="56700535" w14:textId="77777777" w:rsidR="002A1D6E" w:rsidRPr="00441F88" w:rsidRDefault="002A1D6E" w:rsidP="00441F88">
      <w:pPr>
        <w:pStyle w:val="M-TEXT"/>
        <w:numPr>
          <w:ilvl w:val="0"/>
          <w:numId w:val="5"/>
        </w:numPr>
        <w:rPr>
          <w:rFonts w:asciiTheme="majorHAnsi" w:hAnsiTheme="majorHAnsi"/>
        </w:rPr>
      </w:pPr>
      <w:r w:rsidRPr="00441F88">
        <w:rPr>
          <w:rFonts w:asciiTheme="majorHAnsi" w:hAnsiTheme="majorHAnsi"/>
        </w:rPr>
        <w:t>měrný topný výkon, koeficient relativního poklesu rychlosti při výběhu, pokles rychlosti při pilovité jízdě,</w:t>
      </w:r>
    </w:p>
    <w:p w14:paraId="2284AE14" w14:textId="77777777" w:rsidR="002A1D6E" w:rsidRPr="00441F88" w:rsidRDefault="002A1D6E" w:rsidP="00441F88">
      <w:pPr>
        <w:pStyle w:val="M-TEXT"/>
        <w:numPr>
          <w:ilvl w:val="0"/>
          <w:numId w:val="5"/>
        </w:numPr>
        <w:rPr>
          <w:rFonts w:asciiTheme="majorHAnsi" w:hAnsiTheme="majorHAnsi"/>
        </w:rPr>
      </w:pPr>
      <w:r w:rsidRPr="00441F88">
        <w:rPr>
          <w:rFonts w:asciiTheme="majorHAnsi" w:hAnsiTheme="majorHAnsi"/>
        </w:rPr>
        <w:t>adhezní podmínky, počáteční poměrné oteplení, maximální doba rozjezdu, maximální rozjezdový proud,</w:t>
      </w:r>
    </w:p>
    <w:p w14:paraId="5716F75A" w14:textId="77777777" w:rsidR="002A1D6E" w:rsidRPr="00441F88" w:rsidRDefault="002A1D6E" w:rsidP="00441F88">
      <w:pPr>
        <w:pStyle w:val="M-TEXT"/>
        <w:numPr>
          <w:ilvl w:val="0"/>
          <w:numId w:val="5"/>
        </w:numPr>
        <w:rPr>
          <w:rFonts w:asciiTheme="majorHAnsi" w:hAnsiTheme="majorHAnsi"/>
        </w:rPr>
      </w:pPr>
      <w:r w:rsidRPr="00441F88">
        <w:rPr>
          <w:rFonts w:asciiTheme="majorHAnsi" w:hAnsiTheme="majorHAnsi"/>
        </w:rPr>
        <w:t>integrační krok, dráhový krok výpisu, minimální rychlost při výběhu, minimální rychlost pro topení, počáteční rychlost,</w:t>
      </w:r>
    </w:p>
    <w:p w14:paraId="271C197B" w14:textId="77777777" w:rsidR="002A1D6E" w:rsidRPr="00441F88" w:rsidRDefault="002A1D6E" w:rsidP="00441F88">
      <w:pPr>
        <w:pStyle w:val="M-TEXT"/>
        <w:numPr>
          <w:ilvl w:val="0"/>
          <w:numId w:val="5"/>
        </w:numPr>
        <w:rPr>
          <w:rFonts w:asciiTheme="majorHAnsi" w:hAnsiTheme="majorHAnsi"/>
        </w:rPr>
      </w:pPr>
      <w:r w:rsidRPr="00441F88">
        <w:rPr>
          <w:rFonts w:asciiTheme="majorHAnsi" w:hAnsiTheme="majorHAnsi"/>
        </w:rPr>
        <w:t>vypínač topení.</w:t>
      </w:r>
    </w:p>
    <w:p w14:paraId="7C0A38BB" w14:textId="77777777" w:rsidR="002A1D6E" w:rsidRPr="00441F88" w:rsidRDefault="002A1D6E" w:rsidP="00441F88">
      <w:pPr>
        <w:pStyle w:val="M-TEXT"/>
        <w:keepNext/>
        <w:rPr>
          <w:rFonts w:asciiTheme="majorHAnsi" w:hAnsiTheme="majorHAnsi"/>
          <w:b/>
        </w:rPr>
      </w:pPr>
      <w:bookmarkStart w:id="104" w:name="_Toc340471972"/>
      <w:r w:rsidRPr="00441F88">
        <w:rPr>
          <w:rFonts w:asciiTheme="majorHAnsi" w:hAnsiTheme="majorHAnsi"/>
          <w:b/>
        </w:rPr>
        <w:t>Výsledky výpočtu jízdních dob</w:t>
      </w:r>
      <w:bookmarkEnd w:id="104"/>
    </w:p>
    <w:p w14:paraId="2F2F4EDA" w14:textId="77777777" w:rsidR="002A1D6E" w:rsidRPr="00441F88" w:rsidRDefault="002A1D6E" w:rsidP="00441F88">
      <w:pPr>
        <w:pStyle w:val="M-TEXT"/>
        <w:rPr>
          <w:rFonts w:asciiTheme="majorHAnsi" w:hAnsiTheme="majorHAnsi"/>
        </w:rPr>
      </w:pPr>
      <w:r w:rsidRPr="00441F88">
        <w:rPr>
          <w:rFonts w:asciiTheme="majorHAnsi" w:hAnsiTheme="majorHAnsi"/>
        </w:rPr>
        <w:t xml:space="preserve">Dynamický výpočet byl proveden pro příslušný </w:t>
      </w:r>
      <w:proofErr w:type="spellStart"/>
      <w:r w:rsidRPr="00441F88">
        <w:rPr>
          <w:rFonts w:asciiTheme="majorHAnsi" w:hAnsiTheme="majorHAnsi"/>
        </w:rPr>
        <w:t>mezizastávkový</w:t>
      </w:r>
      <w:proofErr w:type="spellEnd"/>
      <w:r w:rsidRPr="00441F88">
        <w:rPr>
          <w:rFonts w:asciiTheme="majorHAnsi" w:hAnsiTheme="majorHAnsi"/>
        </w:rPr>
        <w:t xml:space="preserve"> úsek s rozdělením pro stávající a výhledový stav infrastruktury charakterizovaný navýšením traťových rychlostí. Výpočty jsou samostatně provedeny pro sudý a lichý směr.</w:t>
      </w:r>
    </w:p>
    <w:p w14:paraId="44F0D0D8" w14:textId="77777777" w:rsidR="002A1D6E" w:rsidRPr="00441F88" w:rsidRDefault="002A1D6E" w:rsidP="00441F88">
      <w:pPr>
        <w:pStyle w:val="M-TEXT"/>
        <w:rPr>
          <w:rFonts w:asciiTheme="majorHAnsi" w:hAnsiTheme="majorHAnsi"/>
        </w:rPr>
      </w:pPr>
      <w:r w:rsidRPr="00441F88">
        <w:rPr>
          <w:rFonts w:asciiTheme="majorHAnsi" w:hAnsiTheme="majorHAnsi"/>
          <w:noProof/>
        </w:rPr>
        <w:drawing>
          <wp:inline distT="0" distB="0" distL="0" distR="0" wp14:anchorId="7F45B465" wp14:editId="302692F5">
            <wp:extent cx="5760720" cy="2663190"/>
            <wp:effectExtent l="0" t="0" r="0" b="381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2663190"/>
                    </a:xfrm>
                    <a:prstGeom prst="rect">
                      <a:avLst/>
                    </a:prstGeom>
                    <a:noFill/>
                    <a:ln>
                      <a:noFill/>
                    </a:ln>
                  </pic:spPr>
                </pic:pic>
              </a:graphicData>
            </a:graphic>
          </wp:inline>
        </w:drawing>
      </w:r>
    </w:p>
    <w:p w14:paraId="6588CB87" w14:textId="77777777" w:rsidR="002A1D6E" w:rsidRPr="00441F88" w:rsidRDefault="002A1D6E" w:rsidP="00441F88">
      <w:pPr>
        <w:pStyle w:val="M-TEXT"/>
        <w:rPr>
          <w:rFonts w:asciiTheme="majorHAnsi" w:hAnsiTheme="majorHAnsi"/>
        </w:rPr>
      </w:pPr>
      <w:r w:rsidRPr="00441F88">
        <w:rPr>
          <w:rFonts w:asciiTheme="majorHAnsi" w:hAnsiTheme="majorHAnsi"/>
          <w:noProof/>
        </w:rPr>
        <w:lastRenderedPageBreak/>
        <w:drawing>
          <wp:inline distT="0" distB="0" distL="0" distR="0" wp14:anchorId="52E09C0A" wp14:editId="0DCF2013">
            <wp:extent cx="5760720" cy="2663190"/>
            <wp:effectExtent l="0" t="0" r="0" b="381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2663190"/>
                    </a:xfrm>
                    <a:prstGeom prst="rect">
                      <a:avLst/>
                    </a:prstGeom>
                    <a:noFill/>
                    <a:ln>
                      <a:noFill/>
                    </a:ln>
                  </pic:spPr>
                </pic:pic>
              </a:graphicData>
            </a:graphic>
          </wp:inline>
        </w:drawing>
      </w:r>
    </w:p>
    <w:p w14:paraId="4BF4EACF" w14:textId="77777777" w:rsidR="002A1D6E" w:rsidRPr="00441F88" w:rsidRDefault="002A1D6E" w:rsidP="005136AA">
      <w:pPr>
        <w:pStyle w:val="M-NADPIS3"/>
        <w:numPr>
          <w:ilvl w:val="0"/>
          <w:numId w:val="0"/>
        </w:numPr>
        <w:rPr>
          <w:rFonts w:asciiTheme="majorHAnsi" w:hAnsiTheme="majorHAnsi"/>
        </w:rPr>
      </w:pPr>
      <w:bookmarkStart w:id="105" w:name="_Toc19189303"/>
      <w:bookmarkStart w:id="106" w:name="_Toc19280502"/>
      <w:r w:rsidRPr="00441F88">
        <w:rPr>
          <w:rFonts w:asciiTheme="majorHAnsi" w:hAnsiTheme="majorHAnsi"/>
        </w:rPr>
        <w:t>Tachogramy pro výhledový stav</w:t>
      </w:r>
      <w:bookmarkEnd w:id="105"/>
      <w:bookmarkEnd w:id="106"/>
    </w:p>
    <w:p w14:paraId="0DE0EF34" w14:textId="77777777" w:rsidR="002A1D6E" w:rsidRPr="00441F88" w:rsidRDefault="002A1D6E" w:rsidP="00441F88">
      <w:pPr>
        <w:pStyle w:val="M-TEXT"/>
        <w:rPr>
          <w:rFonts w:asciiTheme="majorHAnsi" w:hAnsiTheme="majorHAnsi"/>
        </w:rPr>
      </w:pPr>
      <w:r w:rsidRPr="00441F88">
        <w:rPr>
          <w:rFonts w:asciiTheme="majorHAnsi" w:hAnsiTheme="majorHAnsi"/>
        </w:rPr>
        <w:t>Tachogramy jsou zpracovány jako průkaz využití navýšených traťových rychlostí moderními soupravami. Grafické výstupy jsou samostatně provedeny pro sudý a lichý směr a pro varianty se zastavením na zastávkách, případně jejich projížděním, v souladu s výhledovou zastavovací politikou pro jednotlivé linky.</w:t>
      </w:r>
    </w:p>
    <w:p w14:paraId="094555DE" w14:textId="77777777" w:rsidR="002A1D6E" w:rsidRPr="00441F88" w:rsidRDefault="002A1D6E" w:rsidP="00441F88">
      <w:pPr>
        <w:pStyle w:val="M-TEXT"/>
        <w:keepNext/>
        <w:rPr>
          <w:rFonts w:asciiTheme="majorHAnsi" w:hAnsiTheme="majorHAnsi"/>
          <w:b/>
        </w:rPr>
      </w:pPr>
      <w:r w:rsidRPr="00441F88">
        <w:rPr>
          <w:rFonts w:asciiTheme="majorHAnsi" w:hAnsiTheme="majorHAnsi"/>
          <w:b/>
        </w:rPr>
        <w:t>Typový tachogram pro linky č. 1, 10, 12, 17 – sudý směr</w:t>
      </w:r>
    </w:p>
    <w:p w14:paraId="43FBCD10" w14:textId="77777777" w:rsidR="002A1D6E" w:rsidRPr="00441F88" w:rsidRDefault="002A1D6E" w:rsidP="00441F88">
      <w:pPr>
        <w:pStyle w:val="M-TEXT"/>
        <w:rPr>
          <w:rFonts w:asciiTheme="majorHAnsi" w:hAnsiTheme="majorHAnsi"/>
          <w:color w:val="FF0000"/>
        </w:rPr>
      </w:pPr>
      <w:r w:rsidRPr="00441F88">
        <w:rPr>
          <w:rFonts w:asciiTheme="majorHAnsi" w:hAnsiTheme="majorHAnsi"/>
          <w:noProof/>
        </w:rPr>
        <w:drawing>
          <wp:inline distT="0" distB="0" distL="0" distR="0" wp14:anchorId="5E0E36B7" wp14:editId="62560510">
            <wp:extent cx="5760720" cy="2653665"/>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720" cy="2653665"/>
                    </a:xfrm>
                    <a:prstGeom prst="rect">
                      <a:avLst/>
                    </a:prstGeom>
                    <a:noFill/>
                    <a:ln>
                      <a:noFill/>
                    </a:ln>
                  </pic:spPr>
                </pic:pic>
              </a:graphicData>
            </a:graphic>
          </wp:inline>
        </w:drawing>
      </w:r>
    </w:p>
    <w:p w14:paraId="2DF6A71F" w14:textId="77777777" w:rsidR="002A1D6E" w:rsidRPr="00441F88" w:rsidRDefault="002A1D6E" w:rsidP="00441F88">
      <w:pPr>
        <w:pStyle w:val="M-TEXT"/>
        <w:keepNext/>
        <w:rPr>
          <w:rFonts w:asciiTheme="majorHAnsi" w:hAnsiTheme="majorHAnsi"/>
          <w:b/>
        </w:rPr>
      </w:pPr>
      <w:r w:rsidRPr="00441F88">
        <w:rPr>
          <w:rFonts w:asciiTheme="majorHAnsi" w:hAnsiTheme="majorHAnsi"/>
          <w:b/>
        </w:rPr>
        <w:lastRenderedPageBreak/>
        <w:t>Typový tachogram pro linky č. 1, 10, 12, 17 – lichý směr</w:t>
      </w:r>
    </w:p>
    <w:p w14:paraId="6A760E9A" w14:textId="77777777" w:rsidR="00CD0522" w:rsidRPr="00441F88" w:rsidRDefault="002A1D6E" w:rsidP="00441F88">
      <w:pPr>
        <w:jc w:val="both"/>
        <w:rPr>
          <w:rFonts w:asciiTheme="majorHAnsi" w:hAnsiTheme="majorHAnsi"/>
        </w:rPr>
      </w:pPr>
      <w:r w:rsidRPr="00441F88">
        <w:rPr>
          <w:rFonts w:asciiTheme="majorHAnsi" w:hAnsiTheme="majorHAnsi"/>
          <w:noProof/>
        </w:rPr>
        <w:drawing>
          <wp:inline distT="0" distB="0" distL="0" distR="0" wp14:anchorId="190D16F3" wp14:editId="26361D7A">
            <wp:extent cx="5760720" cy="2656205"/>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0720" cy="2656205"/>
                    </a:xfrm>
                    <a:prstGeom prst="rect">
                      <a:avLst/>
                    </a:prstGeom>
                    <a:noFill/>
                    <a:ln>
                      <a:noFill/>
                    </a:ln>
                  </pic:spPr>
                </pic:pic>
              </a:graphicData>
            </a:graphic>
          </wp:inline>
        </w:drawing>
      </w:r>
    </w:p>
    <w:p w14:paraId="4E1B0894" w14:textId="77777777" w:rsidR="00926613" w:rsidRPr="00441F88" w:rsidRDefault="00926613" w:rsidP="00441F88">
      <w:pPr>
        <w:pStyle w:val="Nadpis1"/>
        <w:jc w:val="both"/>
      </w:pPr>
      <w:bookmarkStart w:id="107" w:name="_Toc19280503"/>
      <w:r w:rsidRPr="00441F88">
        <w:t>B.5 Řešení vegetace a souvisejících terénních úprav</w:t>
      </w:r>
      <w:bookmarkEnd w:id="107"/>
    </w:p>
    <w:p w14:paraId="7E24FF69" w14:textId="77777777" w:rsidR="00926613" w:rsidRPr="00441F88" w:rsidRDefault="00926613" w:rsidP="00441F88">
      <w:pPr>
        <w:pStyle w:val="Nadpis3"/>
        <w:jc w:val="both"/>
      </w:pPr>
      <w:bookmarkStart w:id="108" w:name="_Toc19280504"/>
      <w:r w:rsidRPr="00441F88">
        <w:rPr>
          <w:rStyle w:val="PromnnHTML"/>
          <w:rFonts w:cs="Arial"/>
          <w:b w:val="0"/>
          <w:bCs/>
          <w:i/>
          <w:iCs w:val="0"/>
          <w:color w:val="000000"/>
          <w:sz w:val="20"/>
          <w:szCs w:val="20"/>
        </w:rPr>
        <w:t>a)</w:t>
      </w:r>
      <w:r w:rsidRPr="00441F88">
        <w:t> terénní úpravy,</w:t>
      </w:r>
      <w:bookmarkEnd w:id="108"/>
    </w:p>
    <w:p w14:paraId="6C6763B1" w14:textId="77777777" w:rsidR="005136AA" w:rsidRDefault="005136AA" w:rsidP="00441F88">
      <w:pPr>
        <w:jc w:val="both"/>
        <w:rPr>
          <w:rFonts w:asciiTheme="majorHAnsi" w:hAnsiTheme="majorHAnsi"/>
        </w:rPr>
      </w:pPr>
    </w:p>
    <w:p w14:paraId="55686394" w14:textId="77777777" w:rsidR="00CD0522" w:rsidRPr="00441F88" w:rsidRDefault="00CD0522" w:rsidP="00441F88">
      <w:pPr>
        <w:jc w:val="both"/>
        <w:rPr>
          <w:rFonts w:asciiTheme="majorHAnsi" w:hAnsiTheme="majorHAnsi"/>
        </w:rPr>
      </w:pPr>
      <w:r w:rsidRPr="00441F88">
        <w:rPr>
          <w:rFonts w:asciiTheme="majorHAnsi" w:hAnsiTheme="majorHAnsi"/>
        </w:rPr>
        <w:tab/>
        <w:t>K terénním úpravám dojde</w:t>
      </w:r>
      <w:r w:rsidR="005136AA">
        <w:rPr>
          <w:rFonts w:asciiTheme="majorHAnsi" w:hAnsiTheme="majorHAnsi"/>
        </w:rPr>
        <w:t xml:space="preserve"> při navázání na stávající stav kde bude provedena obnova dotčeného travnatého pásu</w:t>
      </w:r>
      <w:r w:rsidRPr="00441F88">
        <w:rPr>
          <w:rFonts w:asciiTheme="majorHAnsi" w:hAnsiTheme="majorHAnsi"/>
        </w:rPr>
        <w:t xml:space="preserve">. </w:t>
      </w:r>
    </w:p>
    <w:p w14:paraId="20C0FC5C" w14:textId="77777777" w:rsidR="00926613" w:rsidRPr="00441F88" w:rsidRDefault="00926613" w:rsidP="00441F88">
      <w:pPr>
        <w:pStyle w:val="Nadpis3"/>
        <w:jc w:val="both"/>
      </w:pPr>
      <w:bookmarkStart w:id="109" w:name="_Toc19280505"/>
      <w:r w:rsidRPr="00441F88">
        <w:rPr>
          <w:rStyle w:val="PromnnHTML"/>
          <w:rFonts w:cs="Arial"/>
          <w:b w:val="0"/>
          <w:bCs/>
          <w:i/>
          <w:iCs w:val="0"/>
          <w:color w:val="000000"/>
          <w:sz w:val="20"/>
          <w:szCs w:val="20"/>
        </w:rPr>
        <w:t>b)</w:t>
      </w:r>
      <w:r w:rsidRPr="00441F88">
        <w:t> použité vegetační prvky,</w:t>
      </w:r>
      <w:bookmarkEnd w:id="109"/>
    </w:p>
    <w:p w14:paraId="269E15DD" w14:textId="77777777" w:rsidR="00CD0522" w:rsidRPr="00441F88" w:rsidRDefault="00CD0522" w:rsidP="00441F88">
      <w:pPr>
        <w:jc w:val="both"/>
        <w:rPr>
          <w:rFonts w:asciiTheme="majorHAnsi" w:hAnsiTheme="majorHAnsi"/>
        </w:rPr>
      </w:pPr>
      <w:r w:rsidRPr="00441F88">
        <w:rPr>
          <w:rFonts w:asciiTheme="majorHAnsi" w:hAnsiTheme="majorHAnsi"/>
        </w:rPr>
        <w:tab/>
      </w:r>
      <w:r w:rsidR="005136AA">
        <w:rPr>
          <w:rFonts w:asciiTheme="majorHAnsi" w:hAnsiTheme="majorHAnsi"/>
        </w:rPr>
        <w:t>zatravnění.</w:t>
      </w:r>
    </w:p>
    <w:p w14:paraId="19B97ADB" w14:textId="77777777" w:rsidR="00926613" w:rsidRPr="00441F88" w:rsidRDefault="00926613" w:rsidP="00441F88">
      <w:pPr>
        <w:pStyle w:val="Nadpis3"/>
        <w:jc w:val="both"/>
      </w:pPr>
      <w:bookmarkStart w:id="110" w:name="_Toc19280506"/>
      <w:r w:rsidRPr="00441F88">
        <w:rPr>
          <w:rStyle w:val="PromnnHTML"/>
          <w:rFonts w:cs="Arial"/>
          <w:b w:val="0"/>
          <w:bCs/>
          <w:i/>
          <w:iCs w:val="0"/>
          <w:color w:val="000000"/>
          <w:sz w:val="20"/>
          <w:szCs w:val="20"/>
        </w:rPr>
        <w:t>c)</w:t>
      </w:r>
      <w:r w:rsidRPr="00441F88">
        <w:t> biotechnická, protierozní opatření.</w:t>
      </w:r>
      <w:bookmarkEnd w:id="110"/>
    </w:p>
    <w:p w14:paraId="7BAAE68B" w14:textId="77777777" w:rsidR="00CD0522" w:rsidRPr="00441F88" w:rsidRDefault="00CD0522" w:rsidP="00441F88">
      <w:pPr>
        <w:jc w:val="both"/>
        <w:rPr>
          <w:rFonts w:asciiTheme="majorHAnsi" w:hAnsiTheme="majorHAnsi"/>
        </w:rPr>
      </w:pPr>
      <w:r w:rsidRPr="00441F88">
        <w:rPr>
          <w:rFonts w:asciiTheme="majorHAnsi" w:hAnsiTheme="majorHAnsi"/>
        </w:rPr>
        <w:tab/>
        <w:t>Není řešeno.</w:t>
      </w:r>
    </w:p>
    <w:p w14:paraId="665B4B2B" w14:textId="77777777" w:rsidR="00926613" w:rsidRPr="005136AA" w:rsidRDefault="00926613" w:rsidP="00441F88">
      <w:pPr>
        <w:pStyle w:val="Nadpis1"/>
        <w:jc w:val="both"/>
      </w:pPr>
      <w:bookmarkStart w:id="111" w:name="_Toc19280507"/>
      <w:r w:rsidRPr="005136AA">
        <w:t>B.6 Popis vlivů stavby na životní prostředí a jeho ochrana</w:t>
      </w:r>
      <w:bookmarkEnd w:id="111"/>
    </w:p>
    <w:p w14:paraId="575FA762" w14:textId="77777777" w:rsidR="005136AA" w:rsidRDefault="005136AA" w:rsidP="005136AA">
      <w:pPr>
        <w:ind w:firstLine="708"/>
        <w:rPr>
          <w:rFonts w:asciiTheme="majorHAnsi" w:hAnsiTheme="majorHAnsi"/>
        </w:rPr>
      </w:pPr>
      <w:bookmarkStart w:id="112" w:name="_Toc19280514"/>
    </w:p>
    <w:p w14:paraId="0BA5309F" w14:textId="77777777" w:rsidR="005136AA" w:rsidRPr="006E3641" w:rsidRDefault="005136AA" w:rsidP="005136AA">
      <w:pPr>
        <w:ind w:firstLine="708"/>
        <w:rPr>
          <w:rFonts w:asciiTheme="majorHAnsi" w:hAnsiTheme="majorHAnsi"/>
        </w:rPr>
      </w:pPr>
      <w:r w:rsidRPr="006E3641">
        <w:rPr>
          <w:rFonts w:asciiTheme="majorHAnsi" w:hAnsiTheme="majorHAnsi"/>
        </w:rPr>
        <w:t>Vliv stavby na ŽP je řešen a komentován v samostatné části dokumentace B.3 Hodnocení vlivu stavby na ŽP.</w:t>
      </w:r>
    </w:p>
    <w:p w14:paraId="5B470B51" w14:textId="77777777" w:rsidR="00926613" w:rsidRPr="00441F88" w:rsidRDefault="00926613" w:rsidP="00441F88">
      <w:pPr>
        <w:pStyle w:val="Nadpis1"/>
        <w:jc w:val="both"/>
      </w:pPr>
      <w:r w:rsidRPr="00441F88">
        <w:t>B.7 Ochrana obyvatelstva</w:t>
      </w:r>
      <w:bookmarkEnd w:id="112"/>
    </w:p>
    <w:p w14:paraId="4F8A0E2C" w14:textId="77777777" w:rsidR="00926613" w:rsidRPr="00441F88" w:rsidRDefault="00926613" w:rsidP="00441F88">
      <w:pPr>
        <w:pStyle w:val="Nadpis3"/>
        <w:jc w:val="both"/>
      </w:pPr>
      <w:bookmarkStart w:id="113" w:name="_Toc19280515"/>
      <w:r w:rsidRPr="00441F88">
        <w:t>Požadavky civilní ochrany na využití stavby k ochraně obyvatelstva. Zásah stavby do zón havarijního plánování a inundačních území, případně jiný vliv stavby na prvky civilní ochrany (úkryty, sirény, monitorovací kamerové systémy apod.).</w:t>
      </w:r>
      <w:bookmarkEnd w:id="113"/>
    </w:p>
    <w:p w14:paraId="7E4E8F76" w14:textId="77777777" w:rsidR="00312B8A" w:rsidRPr="00441F88" w:rsidRDefault="00312B8A" w:rsidP="00441F88">
      <w:pPr>
        <w:jc w:val="both"/>
        <w:rPr>
          <w:rFonts w:asciiTheme="majorHAnsi" w:hAnsiTheme="majorHAnsi"/>
        </w:rPr>
      </w:pPr>
    </w:p>
    <w:p w14:paraId="26E2AE23" w14:textId="77777777" w:rsidR="00312B8A" w:rsidRPr="00441F88" w:rsidRDefault="00312B8A" w:rsidP="00441F88">
      <w:pPr>
        <w:jc w:val="both"/>
        <w:rPr>
          <w:rFonts w:asciiTheme="majorHAnsi" w:hAnsiTheme="majorHAnsi"/>
        </w:rPr>
      </w:pPr>
      <w:r w:rsidRPr="00441F88">
        <w:rPr>
          <w:rFonts w:asciiTheme="majorHAnsi" w:hAnsiTheme="majorHAnsi"/>
        </w:rPr>
        <w:t>Není řešeno.</w:t>
      </w:r>
    </w:p>
    <w:p w14:paraId="613F2963" w14:textId="77777777" w:rsidR="00926613" w:rsidRPr="00441F88" w:rsidRDefault="00926613" w:rsidP="00441F88">
      <w:pPr>
        <w:pStyle w:val="Nadpis1"/>
        <w:jc w:val="both"/>
      </w:pPr>
      <w:bookmarkStart w:id="114" w:name="_Toc19280516"/>
      <w:r w:rsidRPr="00441F88">
        <w:t>B.8 Zásady organizace výstavby</w:t>
      </w:r>
      <w:bookmarkEnd w:id="114"/>
      <w:r w:rsidR="00DA5938" w:rsidRPr="00441F88">
        <w:t xml:space="preserve">  </w:t>
      </w:r>
    </w:p>
    <w:p w14:paraId="4F23AF67" w14:textId="77777777" w:rsidR="00312B8A" w:rsidRPr="00441F88" w:rsidRDefault="00312B8A" w:rsidP="00441F88">
      <w:pPr>
        <w:jc w:val="both"/>
        <w:rPr>
          <w:rFonts w:asciiTheme="majorHAnsi" w:hAnsiTheme="majorHAnsi"/>
        </w:rPr>
      </w:pPr>
    </w:p>
    <w:p w14:paraId="270CE699" w14:textId="77777777" w:rsidR="00312B8A" w:rsidRPr="00441F88" w:rsidRDefault="00312B8A" w:rsidP="00441F88">
      <w:pPr>
        <w:ind w:firstLine="708"/>
        <w:jc w:val="both"/>
        <w:rPr>
          <w:rFonts w:asciiTheme="majorHAnsi" w:hAnsiTheme="majorHAnsi"/>
        </w:rPr>
      </w:pPr>
      <w:r w:rsidRPr="00441F88">
        <w:rPr>
          <w:rFonts w:asciiTheme="majorHAnsi" w:hAnsiTheme="majorHAnsi"/>
        </w:rPr>
        <w:lastRenderedPageBreak/>
        <w:t>Zásady organizace výstavby mají vlastní část dokumentace B.4. – Zásady organizace výstavby.</w:t>
      </w:r>
    </w:p>
    <w:p w14:paraId="34F74FCD" w14:textId="77777777" w:rsidR="00926613" w:rsidRPr="00441F88" w:rsidRDefault="00926613" w:rsidP="00441F88">
      <w:pPr>
        <w:pStyle w:val="Nadpis1"/>
        <w:jc w:val="both"/>
      </w:pPr>
      <w:bookmarkStart w:id="115" w:name="_Toc19280517"/>
      <w:r w:rsidRPr="00441F88">
        <w:t>B.9 Celkové vodohospodářské řešení</w:t>
      </w:r>
      <w:bookmarkEnd w:id="115"/>
    </w:p>
    <w:p w14:paraId="0EBD4B9C" w14:textId="77777777" w:rsidR="00312B8A" w:rsidRPr="00441F88" w:rsidRDefault="00312B8A" w:rsidP="00441F88">
      <w:pPr>
        <w:jc w:val="both"/>
        <w:rPr>
          <w:rFonts w:asciiTheme="majorHAnsi" w:hAnsiTheme="majorHAnsi"/>
        </w:rPr>
      </w:pPr>
    </w:p>
    <w:p w14:paraId="0F0A54E0" w14:textId="77777777" w:rsidR="00312B8A" w:rsidRPr="00441F88" w:rsidRDefault="00312B8A" w:rsidP="00441F88">
      <w:pPr>
        <w:ind w:firstLine="708"/>
        <w:jc w:val="both"/>
        <w:rPr>
          <w:rFonts w:asciiTheme="majorHAnsi" w:hAnsiTheme="majorHAnsi"/>
        </w:rPr>
      </w:pPr>
      <w:r w:rsidRPr="00441F88">
        <w:rPr>
          <w:rFonts w:asciiTheme="majorHAnsi" w:hAnsiTheme="majorHAnsi"/>
        </w:rPr>
        <w:t>Z hlediska nároků na ochranu podzemních a povrchových vod je nutné respektovat požadavky na nakládání s látkami nebezpečným vodám – tzn. vyhláška č. 450/2005 Sb. resp. § 39 odst. 8 a § 41 odst. 7 zákona č. 254/2001 Sb., o vodách. Obecné podmínky budou uvedeny v havarijním plánu. Povodňový plán nebude zpracován, neboť celá lokalita je mimo Q100.</w:t>
      </w:r>
    </w:p>
    <w:p w14:paraId="1A66C781" w14:textId="77777777" w:rsidR="00501470" w:rsidRPr="00926613" w:rsidRDefault="00501470" w:rsidP="00926613"/>
    <w:sectPr w:rsidR="00501470" w:rsidRPr="00926613" w:rsidSect="005136AA">
      <w:headerReference w:type="default" r:id="rId16"/>
      <w:footerReference w:type="default" r:id="rId17"/>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336587" w14:textId="77777777" w:rsidR="007B7F8C" w:rsidRDefault="007B7F8C" w:rsidP="00216E2B">
      <w:pPr>
        <w:spacing w:after="0" w:line="240" w:lineRule="auto"/>
      </w:pPr>
      <w:r>
        <w:separator/>
      </w:r>
    </w:p>
  </w:endnote>
  <w:endnote w:type="continuationSeparator" w:id="0">
    <w:p w14:paraId="36D98C78" w14:textId="77777777" w:rsidR="007B7F8C" w:rsidRDefault="007B7F8C" w:rsidP="00216E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2AEF" w:usb1="4000207B" w:usb2="00000000" w:usb3="00000000" w:csb0="000001FF" w:csb1="00000000"/>
  </w:font>
  <w:font w:name="Calibri Light">
    <w:panose1 w:val="020F0302020204030204"/>
    <w:charset w:val="EE"/>
    <w:family w:val="swiss"/>
    <w:pitch w:val="variable"/>
    <w:sig w:usb0="A0002AEF" w:usb1="4000207B" w:usb2="00000000"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1424706"/>
      <w:docPartObj>
        <w:docPartGallery w:val="Page Numbers (Bottom of Page)"/>
        <w:docPartUnique/>
      </w:docPartObj>
    </w:sdtPr>
    <w:sdtEndPr/>
    <w:sdtContent>
      <w:p w14:paraId="31BA278B" w14:textId="77777777" w:rsidR="007B7F8C" w:rsidRDefault="007B7F8C" w:rsidP="003633E2">
        <w:pPr>
          <w:pStyle w:val="Zpat"/>
          <w:jc w:val="center"/>
          <w:rPr>
            <w:sz w:val="20"/>
            <w:szCs w:val="20"/>
          </w:rPr>
        </w:pPr>
        <w:r>
          <w:rPr>
            <w:noProof/>
            <w:sz w:val="20"/>
            <w:szCs w:val="20"/>
          </w:rPr>
          <mc:AlternateContent>
            <mc:Choice Requires="wps">
              <w:drawing>
                <wp:anchor distT="0" distB="0" distL="114300" distR="114300" simplePos="0" relativeHeight="251661312" behindDoc="0" locked="0" layoutInCell="1" allowOverlap="1" wp14:anchorId="4B8155C0" wp14:editId="3BC38862">
                  <wp:simplePos x="0" y="0"/>
                  <wp:positionH relativeFrom="column">
                    <wp:posOffset>-13335</wp:posOffset>
                  </wp:positionH>
                  <wp:positionV relativeFrom="paragraph">
                    <wp:posOffset>6985</wp:posOffset>
                  </wp:positionV>
                  <wp:extent cx="5962650" cy="0"/>
                  <wp:effectExtent l="5715" t="6985" r="13335" b="12065"/>
                  <wp:wrapSquare wrapText="bothSides"/>
                  <wp:docPr id="4" name="Přímá spojnic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26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FEED66" id="Přímá spojnice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55pt" to="468.4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">
                  <w10:wrap type="square"/>
                </v:line>
              </w:pict>
            </mc:Fallback>
          </mc:AlternateContent>
        </w:r>
        <w:r w:rsidRPr="008C3790">
          <w:rPr>
            <w:sz w:val="20"/>
            <w:szCs w:val="20"/>
          </w:rPr>
          <w:tab/>
        </w:r>
        <w:r w:rsidRPr="008C3790">
          <w:rPr>
            <w:sz w:val="20"/>
            <w:szCs w:val="20"/>
          </w:rPr>
          <w:tab/>
          <w:t xml:space="preserve">        </w:t>
        </w:r>
      </w:p>
      <w:p w14:paraId="4D8BD391" w14:textId="77777777" w:rsidR="007B7F8C" w:rsidRDefault="007B7F8C" w:rsidP="003633E2">
        <w:pPr>
          <w:pStyle w:val="Zpat"/>
        </w:pPr>
        <w:r w:rsidRPr="008C3790">
          <w:rPr>
            <w:sz w:val="20"/>
            <w:szCs w:val="20"/>
          </w:rPr>
          <w:t xml:space="preserve"> </w:t>
        </w:r>
        <w:r>
          <w:rPr>
            <w:sz w:val="20"/>
            <w:szCs w:val="20"/>
          </w:rPr>
          <w:tab/>
        </w:r>
        <w:r>
          <w:rPr>
            <w:sz w:val="20"/>
            <w:szCs w:val="20"/>
          </w:rPr>
          <w:tab/>
        </w:r>
        <w:r w:rsidRPr="008C3790">
          <w:rPr>
            <w:sz w:val="20"/>
            <w:szCs w:val="20"/>
          </w:rPr>
          <w:t xml:space="preserve"> </w:t>
        </w:r>
        <w:r w:rsidRPr="008C3790">
          <w:rPr>
            <w:rStyle w:val="slostrnky"/>
            <w:sz w:val="20"/>
            <w:szCs w:val="20"/>
          </w:rPr>
          <w:fldChar w:fldCharType="begin"/>
        </w:r>
        <w:r w:rsidRPr="008C3790">
          <w:rPr>
            <w:rStyle w:val="slostrnky"/>
            <w:sz w:val="20"/>
            <w:szCs w:val="20"/>
          </w:rPr>
          <w:instrText xml:space="preserve"> PAGE </w:instrText>
        </w:r>
        <w:r w:rsidRPr="008C3790">
          <w:rPr>
            <w:rStyle w:val="slostrnky"/>
            <w:sz w:val="20"/>
            <w:szCs w:val="20"/>
          </w:rPr>
          <w:fldChar w:fldCharType="separate"/>
        </w:r>
        <w:r>
          <w:rPr>
            <w:rStyle w:val="slostrnky"/>
            <w:sz w:val="20"/>
            <w:szCs w:val="20"/>
          </w:rPr>
          <w:t>14</w:t>
        </w:r>
        <w:r w:rsidRPr="008C3790">
          <w:rPr>
            <w:rStyle w:val="slostrnky"/>
            <w:sz w:val="20"/>
            <w:szCs w:val="20"/>
          </w:rPr>
          <w:fldChar w:fldCharType="end"/>
        </w:r>
      </w:p>
    </w:sdtContent>
  </w:sdt>
  <w:p w14:paraId="084033E0" w14:textId="77777777" w:rsidR="007B7F8C" w:rsidRDefault="007B7F8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15A9D1" w14:textId="77777777" w:rsidR="007B7F8C" w:rsidRDefault="007B7F8C" w:rsidP="00216E2B">
      <w:pPr>
        <w:spacing w:after="0" w:line="240" w:lineRule="auto"/>
      </w:pPr>
      <w:r>
        <w:separator/>
      </w:r>
    </w:p>
  </w:footnote>
  <w:footnote w:type="continuationSeparator" w:id="0">
    <w:p w14:paraId="12D8C309" w14:textId="77777777" w:rsidR="007B7F8C" w:rsidRDefault="007B7F8C" w:rsidP="00216E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116" w:name="_Hlk490203769"/>
  <w:bookmarkStart w:id="117" w:name="_Hlk490203770"/>
  <w:bookmarkStart w:id="118" w:name="_Hlk490203771"/>
  <w:p w14:paraId="2ACED8DA" w14:textId="77777777" w:rsidR="007B7F8C" w:rsidRDefault="007B7F8C" w:rsidP="00441F88">
    <w:pPr>
      <w:autoSpaceDE w:val="0"/>
      <w:autoSpaceDN w:val="0"/>
      <w:adjustRightInd w:val="0"/>
      <w:rPr>
        <w:rFonts w:ascii="Calibri Light" w:hAnsi="Calibri Light" w:cs="Calibri Light"/>
        <w:sz w:val="20"/>
        <w:szCs w:val="20"/>
      </w:rPr>
    </w:pPr>
    <w:r w:rsidRPr="00507AC9">
      <w:rPr>
        <w:b/>
        <w:bCs/>
        <w:noProof/>
        <w:sz w:val="20"/>
        <w:szCs w:val="20"/>
      </w:rPr>
      <mc:AlternateContent>
        <mc:Choice Requires="wps">
          <w:drawing>
            <wp:anchor distT="0" distB="0" distL="114300" distR="114300" simplePos="0" relativeHeight="251659264" behindDoc="0" locked="0" layoutInCell="1" allowOverlap="1" wp14:anchorId="1B519080" wp14:editId="232131D4">
              <wp:simplePos x="0" y="0"/>
              <wp:positionH relativeFrom="column">
                <wp:posOffset>-57150</wp:posOffset>
              </wp:positionH>
              <wp:positionV relativeFrom="paragraph">
                <wp:posOffset>514985</wp:posOffset>
              </wp:positionV>
              <wp:extent cx="5962650" cy="0"/>
              <wp:effectExtent l="5715" t="6985" r="13335" b="12065"/>
              <wp:wrapSquare wrapText="bothSides"/>
              <wp:docPr id="2" name="Přímá spojnic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26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C398EB" id="Přímá spojnic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40.55pt" to="465pt,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">
              <w10:wrap type="square"/>
            </v:line>
          </w:pict>
        </mc:Fallback>
      </mc:AlternateContent>
    </w:r>
    <w:r w:rsidRPr="00507AC9">
      <w:rPr>
        <w:b/>
        <w:bCs/>
        <w:noProof/>
        <w:sz w:val="20"/>
        <w:szCs w:val="20"/>
      </w:rPr>
      <w:t>„Zvyšování rychlosti na TT – úsek Tramvajová zastávka Josefa Kotase – tramvajová zastávka Václava Jiříkovského“</w:t>
    </w:r>
    <w:r>
      <w:rPr>
        <w:rFonts w:ascii="Calibri Light" w:hAnsi="Calibri Light" w:cs="Calibri Light"/>
        <w:b/>
        <w:sz w:val="20"/>
        <w:szCs w:val="20"/>
      </w:rPr>
      <w:tab/>
    </w:r>
    <w:r>
      <w:rPr>
        <w:rFonts w:ascii="Calibri Light" w:hAnsi="Calibri Light" w:cs="Calibri Light"/>
        <w:b/>
        <w:sz w:val="20"/>
        <w:szCs w:val="20"/>
      </w:rPr>
      <w:tab/>
    </w:r>
    <w:r>
      <w:rPr>
        <w:rFonts w:ascii="Calibri Light" w:hAnsi="Calibri Light" w:cs="Calibri Light"/>
        <w:b/>
        <w:sz w:val="20"/>
        <w:szCs w:val="20"/>
      </w:rPr>
      <w:tab/>
    </w:r>
    <w:r>
      <w:rPr>
        <w:rFonts w:ascii="Calibri Light" w:hAnsi="Calibri Light" w:cs="Calibri Light"/>
        <w:b/>
        <w:sz w:val="20"/>
        <w:szCs w:val="20"/>
      </w:rPr>
      <w:tab/>
    </w:r>
    <w:r>
      <w:rPr>
        <w:rFonts w:ascii="Calibri Light" w:hAnsi="Calibri Light" w:cs="Calibri Light"/>
        <w:b/>
        <w:sz w:val="20"/>
        <w:szCs w:val="20"/>
      </w:rPr>
      <w:tab/>
    </w:r>
    <w:r>
      <w:rPr>
        <w:rFonts w:ascii="Calibri Light" w:hAnsi="Calibri Light" w:cs="Calibri Light"/>
        <w:b/>
        <w:sz w:val="20"/>
        <w:szCs w:val="20"/>
      </w:rPr>
      <w:tab/>
    </w:r>
    <w:r>
      <w:rPr>
        <w:rFonts w:ascii="Calibri Light" w:hAnsi="Calibri Light" w:cs="Calibri Light"/>
        <w:b/>
        <w:sz w:val="20"/>
        <w:szCs w:val="20"/>
      </w:rPr>
      <w:tab/>
    </w:r>
    <w:r w:rsidRPr="003F0A03">
      <w:rPr>
        <w:rFonts w:ascii="Calibri Light" w:hAnsi="Calibri Light" w:cs="Calibri Light"/>
        <w:b/>
        <w:sz w:val="20"/>
        <w:szCs w:val="20"/>
      </w:rPr>
      <w:t xml:space="preserve"> </w:t>
    </w:r>
    <w:r>
      <w:rPr>
        <w:rFonts w:ascii="Calibri Light" w:hAnsi="Calibri Light" w:cs="Calibri Light"/>
        <w:b/>
        <w:sz w:val="20"/>
        <w:szCs w:val="20"/>
      </w:rPr>
      <w:t xml:space="preserve">  </w:t>
    </w:r>
    <w:r>
      <w:rPr>
        <w:rFonts w:ascii="Calibri Light" w:hAnsi="Calibri Light" w:cs="Calibri Light"/>
        <w:b/>
        <w:sz w:val="20"/>
        <w:szCs w:val="20"/>
      </w:rPr>
      <w:tab/>
      <w:t xml:space="preserve">          </w:t>
    </w:r>
    <w:r w:rsidRPr="003633E2">
      <w:rPr>
        <w:rFonts w:ascii="Calibri Light" w:hAnsi="Calibri Light" w:cs="Calibri Light"/>
        <w:bCs/>
        <w:sz w:val="20"/>
        <w:szCs w:val="20"/>
      </w:rPr>
      <w:t>Souhrnná technická z</w:t>
    </w:r>
    <w:r w:rsidRPr="003F0A03">
      <w:rPr>
        <w:rFonts w:ascii="Calibri Light" w:hAnsi="Calibri Light" w:cs="Calibri Light"/>
        <w:sz w:val="20"/>
        <w:szCs w:val="20"/>
      </w:rPr>
      <w:t xml:space="preserve">práva                                                                                                                            Katastrální území: </w:t>
    </w:r>
    <w:r w:rsidRPr="00507AC9">
      <w:rPr>
        <w:rFonts w:ascii="Calibri Light" w:hAnsi="Calibri Light" w:cs="Calibri Light"/>
        <w:sz w:val="20"/>
        <w:szCs w:val="20"/>
      </w:rPr>
      <w:t>Hrabůvka</w:t>
    </w:r>
    <w:r>
      <w:rPr>
        <w:rFonts w:ascii="Calibri Light" w:hAnsi="Calibri Light" w:cs="Calibri Light"/>
        <w:sz w:val="20"/>
        <w:szCs w:val="20"/>
      </w:rPr>
      <w:t xml:space="preserve">, </w:t>
    </w:r>
    <w:r w:rsidRPr="00507AC9">
      <w:rPr>
        <w:rFonts w:ascii="Calibri Light" w:hAnsi="Calibri Light" w:cs="Calibri Light"/>
        <w:sz w:val="20"/>
        <w:szCs w:val="20"/>
      </w:rPr>
      <w:t>Dubina u Ostravy</w:t>
    </w:r>
    <w:r>
      <w:rPr>
        <w:rFonts w:ascii="Calibri Light" w:hAnsi="Calibri Light" w:cs="Calibri Light"/>
        <w:sz w:val="20"/>
        <w:szCs w:val="20"/>
      </w:rPr>
      <w:tab/>
    </w:r>
    <w:r>
      <w:rPr>
        <w:rFonts w:ascii="Calibri Light" w:hAnsi="Calibri Light" w:cs="Calibri Light"/>
        <w:sz w:val="20"/>
        <w:szCs w:val="20"/>
      </w:rPr>
      <w:tab/>
    </w:r>
    <w:r w:rsidRPr="003F0A03">
      <w:rPr>
        <w:rFonts w:ascii="Calibri Light" w:hAnsi="Calibri Light" w:cs="Calibri Light"/>
        <w:sz w:val="20"/>
        <w:szCs w:val="20"/>
      </w:rPr>
      <w:t xml:space="preserve">          </w:t>
    </w:r>
    <w:r>
      <w:rPr>
        <w:rFonts w:ascii="Calibri Light" w:hAnsi="Calibri Light" w:cs="Calibri Light"/>
        <w:sz w:val="20"/>
        <w:szCs w:val="20"/>
      </w:rPr>
      <w:tab/>
    </w:r>
    <w:r>
      <w:rPr>
        <w:rFonts w:ascii="Calibri Light" w:hAnsi="Calibri Light" w:cs="Calibri Light"/>
        <w:sz w:val="20"/>
        <w:szCs w:val="20"/>
      </w:rPr>
      <w:tab/>
    </w:r>
    <w:r>
      <w:rPr>
        <w:rFonts w:ascii="Calibri Light" w:hAnsi="Calibri Light" w:cs="Calibri Light"/>
        <w:sz w:val="20"/>
        <w:szCs w:val="20"/>
      </w:rPr>
      <w:tab/>
    </w:r>
    <w:r>
      <w:rPr>
        <w:rFonts w:ascii="Calibri Light" w:hAnsi="Calibri Light" w:cs="Calibri Light"/>
        <w:sz w:val="20"/>
        <w:szCs w:val="20"/>
      </w:rPr>
      <w:tab/>
      <w:t xml:space="preserve">           </w:t>
    </w:r>
    <w:r w:rsidRPr="003F0A03">
      <w:rPr>
        <w:rFonts w:ascii="Calibri Light" w:hAnsi="Calibri Light" w:cs="Calibri Light"/>
        <w:sz w:val="20"/>
        <w:szCs w:val="20"/>
      </w:rPr>
      <w:t>0</w:t>
    </w:r>
    <w:r>
      <w:rPr>
        <w:rFonts w:ascii="Calibri Light" w:hAnsi="Calibri Light" w:cs="Calibri Light"/>
        <w:sz w:val="20"/>
        <w:szCs w:val="20"/>
      </w:rPr>
      <w:t>9</w:t>
    </w:r>
    <w:r w:rsidRPr="003F0A03">
      <w:rPr>
        <w:rFonts w:ascii="Calibri Light" w:hAnsi="Calibri Light" w:cs="Calibri Light"/>
        <w:sz w:val="20"/>
        <w:szCs w:val="20"/>
      </w:rPr>
      <w:t>/201</w:t>
    </w:r>
    <w:bookmarkEnd w:id="116"/>
    <w:bookmarkEnd w:id="117"/>
    <w:bookmarkEnd w:id="118"/>
    <w:r>
      <w:rPr>
        <w:rFonts w:ascii="Calibri Light" w:hAnsi="Calibri Light" w:cs="Calibri Light"/>
        <w:sz w:val="20"/>
        <w:szCs w:val="20"/>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9EE8A38"/>
    <w:lvl w:ilvl="0">
      <w:numFmt w:val="bullet"/>
      <w:lvlText w:val="*"/>
      <w:lvlJc w:val="left"/>
    </w:lvl>
  </w:abstractNum>
  <w:abstractNum w:abstractNumId="1" w15:restartNumberingAfterBreak="0">
    <w:nsid w:val="003115E4"/>
    <w:multiLevelType w:val="hybridMultilevel"/>
    <w:tmpl w:val="FC12033C"/>
    <w:lvl w:ilvl="0" w:tplc="8E26DA0E">
      <w:start w:val="1"/>
      <w:numFmt w:val="lowerLetter"/>
      <w:lvlText w:val="%1)"/>
      <w:lvlJc w:val="left"/>
      <w:pPr>
        <w:ind w:left="720" w:hanging="360"/>
      </w:pPr>
      <w:rPr>
        <w:rFonts w:ascii="Arial" w:hAnsi="Arial" w:cs="Arial" w:hint="default"/>
        <w:b w:val="0"/>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F0D095A"/>
    <w:multiLevelType w:val="multilevel"/>
    <w:tmpl w:val="A59820D8"/>
    <w:lvl w:ilvl="0">
      <w:start w:val="1"/>
      <w:numFmt w:val="decimal"/>
      <w:pStyle w:val="M-NADPIS1"/>
      <w:lvlText w:val="%1"/>
      <w:lvlJc w:val="left"/>
      <w:pPr>
        <w:tabs>
          <w:tab w:val="num" w:pos="0"/>
        </w:tabs>
        <w:ind w:left="1304" w:hanging="1304"/>
      </w:pPr>
      <w:rPr>
        <w:rFonts w:hint="default"/>
      </w:rPr>
    </w:lvl>
    <w:lvl w:ilvl="1">
      <w:start w:val="1"/>
      <w:numFmt w:val="decimal"/>
      <w:pStyle w:val="M-NADPIS2"/>
      <w:lvlText w:val="%1.%2"/>
      <w:lvlJc w:val="left"/>
      <w:pPr>
        <w:tabs>
          <w:tab w:val="num" w:pos="737"/>
        </w:tabs>
        <w:ind w:left="0" w:firstLine="0"/>
      </w:pPr>
      <w:rPr>
        <w:rFonts w:hint="default"/>
      </w:rPr>
    </w:lvl>
    <w:lvl w:ilvl="2">
      <w:start w:val="1"/>
      <w:numFmt w:val="decimal"/>
      <w:pStyle w:val="M-NADPIS3"/>
      <w:lvlText w:val="%1.%2.%3"/>
      <w:lvlJc w:val="left"/>
      <w:pPr>
        <w:tabs>
          <w:tab w:val="num" w:pos="737"/>
        </w:tabs>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tabs>
          <w:tab w:val="num" w:pos="2518"/>
        </w:tabs>
        <w:ind w:left="2230" w:hanging="792"/>
      </w:pPr>
      <w:rPr>
        <w:rFonts w:hint="default"/>
      </w:rPr>
    </w:lvl>
    <w:lvl w:ilvl="5">
      <w:start w:val="1"/>
      <w:numFmt w:val="decimal"/>
      <w:lvlText w:val="%1.%2.%3.%4.%5.%6."/>
      <w:lvlJc w:val="left"/>
      <w:pPr>
        <w:tabs>
          <w:tab w:val="num" w:pos="2878"/>
        </w:tabs>
        <w:ind w:left="2734" w:hanging="936"/>
      </w:pPr>
      <w:rPr>
        <w:rFonts w:hint="default"/>
      </w:rPr>
    </w:lvl>
    <w:lvl w:ilvl="6">
      <w:start w:val="1"/>
      <w:numFmt w:val="decimal"/>
      <w:lvlText w:val="%1.%2.%3.%4.%5.%6.%7."/>
      <w:lvlJc w:val="left"/>
      <w:pPr>
        <w:tabs>
          <w:tab w:val="num" w:pos="3598"/>
        </w:tabs>
        <w:ind w:left="3238" w:hanging="1080"/>
      </w:pPr>
      <w:rPr>
        <w:rFonts w:hint="default"/>
      </w:rPr>
    </w:lvl>
    <w:lvl w:ilvl="7">
      <w:start w:val="1"/>
      <w:numFmt w:val="decimal"/>
      <w:lvlText w:val="%1.%2.%3.%4.%5.%6.%7.%8."/>
      <w:lvlJc w:val="left"/>
      <w:pPr>
        <w:tabs>
          <w:tab w:val="num" w:pos="3958"/>
        </w:tabs>
        <w:ind w:left="3742" w:hanging="1224"/>
      </w:pPr>
      <w:rPr>
        <w:rFonts w:hint="default"/>
      </w:rPr>
    </w:lvl>
    <w:lvl w:ilvl="8">
      <w:start w:val="1"/>
      <w:numFmt w:val="decimal"/>
      <w:lvlText w:val="%1.%2.%3.%4.%5.%6.%7.%8.%9."/>
      <w:lvlJc w:val="left"/>
      <w:pPr>
        <w:tabs>
          <w:tab w:val="num" w:pos="4678"/>
        </w:tabs>
        <w:ind w:left="4318" w:hanging="1440"/>
      </w:pPr>
      <w:rPr>
        <w:rFonts w:hint="default"/>
      </w:rPr>
    </w:lvl>
  </w:abstractNum>
  <w:abstractNum w:abstractNumId="3" w15:restartNumberingAfterBreak="0">
    <w:nsid w:val="16C960E4"/>
    <w:multiLevelType w:val="hybridMultilevel"/>
    <w:tmpl w:val="7F80CAC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8C61B94"/>
    <w:multiLevelType w:val="hybridMultilevel"/>
    <w:tmpl w:val="79866B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FD86703"/>
    <w:multiLevelType w:val="singleLevel"/>
    <w:tmpl w:val="43C09428"/>
    <w:lvl w:ilvl="0">
      <w:start w:val="4"/>
      <w:numFmt w:val="bullet"/>
      <w:lvlText w:val="-"/>
      <w:lvlJc w:val="left"/>
      <w:pPr>
        <w:tabs>
          <w:tab w:val="num" w:pos="420"/>
        </w:tabs>
        <w:ind w:left="420" w:hanging="360"/>
      </w:pPr>
      <w:rPr>
        <w:rFonts w:hint="default"/>
      </w:rPr>
    </w:lvl>
  </w:abstractNum>
  <w:abstractNum w:abstractNumId="6" w15:restartNumberingAfterBreak="0">
    <w:nsid w:val="562A46B5"/>
    <w:multiLevelType w:val="hybridMultilevel"/>
    <w:tmpl w:val="A98004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01F4B0A"/>
    <w:multiLevelType w:val="hybridMultilevel"/>
    <w:tmpl w:val="5C26B4C4"/>
    <w:lvl w:ilvl="0" w:tplc="AD308DFA">
      <w:start w:val="1"/>
      <w:numFmt w:val="lowerLetter"/>
      <w:lvlText w:val="%1)"/>
      <w:lvlJc w:val="left"/>
      <w:pPr>
        <w:ind w:left="720" w:hanging="360"/>
      </w:pPr>
      <w:rPr>
        <w:rFonts w:ascii="Arial" w:hAnsi="Arial" w:cs="Arial" w:hint="default"/>
        <w:b w:val="0"/>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DD4656"/>
    <w:multiLevelType w:val="hybridMultilevel"/>
    <w:tmpl w:val="DF00964A"/>
    <w:lvl w:ilvl="0" w:tplc="04050017">
      <w:start w:val="6"/>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DA141B"/>
    <w:multiLevelType w:val="hybridMultilevel"/>
    <w:tmpl w:val="7932EF36"/>
    <w:lvl w:ilvl="0" w:tplc="FFFFFFFF">
      <w:start w:val="1"/>
      <w:numFmt w:val="bullet"/>
      <w:lvlText w:val=""/>
      <w:lvlJc w:val="left"/>
      <w:pPr>
        <w:tabs>
          <w:tab w:val="num" w:pos="567"/>
        </w:tabs>
        <w:ind w:left="567" w:hanging="454"/>
      </w:pPr>
      <w:rPr>
        <w:rFonts w:ascii="Wingdings" w:hAnsi="Wingding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5B91B3B"/>
    <w:multiLevelType w:val="hybridMultilevel"/>
    <w:tmpl w:val="9FD05B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B163AEF"/>
    <w:multiLevelType w:val="singleLevel"/>
    <w:tmpl w:val="526EA18E"/>
    <w:lvl w:ilvl="0">
      <w:start w:val="20"/>
      <w:numFmt w:val="bullet"/>
      <w:lvlText w:val="-"/>
      <w:lvlJc w:val="left"/>
      <w:pPr>
        <w:tabs>
          <w:tab w:val="num" w:pos="360"/>
        </w:tabs>
        <w:ind w:left="360" w:hanging="360"/>
      </w:pPr>
      <w:rPr>
        <w:rFonts w:hint="default"/>
      </w:rPr>
    </w:lvl>
  </w:abstractNum>
  <w:num w:numId="1">
    <w:abstractNumId w:val="3"/>
  </w:num>
  <w:num w:numId="2">
    <w:abstractNumId w:val="1"/>
  </w:num>
  <w:num w:numId="3">
    <w:abstractNumId w:val="7"/>
  </w:num>
  <w:num w:numId="4">
    <w:abstractNumId w:val="2"/>
  </w:num>
  <w:num w:numId="5">
    <w:abstractNumId w:val="9"/>
  </w:num>
  <w:num w:numId="6">
    <w:abstractNumId w:val="4"/>
  </w:num>
  <w:num w:numId="7">
    <w:abstractNumId w:val="10"/>
  </w:num>
  <w:num w:numId="8">
    <w:abstractNumId w:val="8"/>
  </w:num>
  <w:num w:numId="9">
    <w:abstractNumId w:val="5"/>
  </w:num>
  <w:num w:numId="10">
    <w:abstractNumId w:val="11"/>
  </w:num>
  <w:num w:numId="11">
    <w:abstractNumId w:val="6"/>
  </w:num>
  <w:num w:numId="12">
    <w:abstractNumId w:val="0"/>
    <w:lvlOverride w:ilvl="0">
      <w:lvl w:ilvl="0">
        <w:start w:val="65535"/>
        <w:numFmt w:val="bullet"/>
        <w:lvlText w:val="•"/>
        <w:legacy w:legacy="1" w:legacySpace="0" w:legacyIndent="281"/>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446"/>
    <w:rsid w:val="00073014"/>
    <w:rsid w:val="000D51C6"/>
    <w:rsid w:val="00133DA4"/>
    <w:rsid w:val="001D0095"/>
    <w:rsid w:val="00216E2B"/>
    <w:rsid w:val="0022399A"/>
    <w:rsid w:val="00256069"/>
    <w:rsid w:val="00284A00"/>
    <w:rsid w:val="002A1D6E"/>
    <w:rsid w:val="00312B8A"/>
    <w:rsid w:val="00353B5D"/>
    <w:rsid w:val="003633E2"/>
    <w:rsid w:val="003653FD"/>
    <w:rsid w:val="003A2037"/>
    <w:rsid w:val="00402333"/>
    <w:rsid w:val="00432908"/>
    <w:rsid w:val="00441F88"/>
    <w:rsid w:val="004470E4"/>
    <w:rsid w:val="004D33D1"/>
    <w:rsid w:val="004F1D55"/>
    <w:rsid w:val="00501470"/>
    <w:rsid w:val="005136AA"/>
    <w:rsid w:val="00542BD6"/>
    <w:rsid w:val="005871A6"/>
    <w:rsid w:val="00635011"/>
    <w:rsid w:val="00661E87"/>
    <w:rsid w:val="006A7467"/>
    <w:rsid w:val="006B38CA"/>
    <w:rsid w:val="006C6CEA"/>
    <w:rsid w:val="006F1786"/>
    <w:rsid w:val="00720ED3"/>
    <w:rsid w:val="00791446"/>
    <w:rsid w:val="007B7F8C"/>
    <w:rsid w:val="008409DE"/>
    <w:rsid w:val="0087061F"/>
    <w:rsid w:val="00926613"/>
    <w:rsid w:val="00936036"/>
    <w:rsid w:val="00973D75"/>
    <w:rsid w:val="00995034"/>
    <w:rsid w:val="00AF3AFE"/>
    <w:rsid w:val="00B55B5A"/>
    <w:rsid w:val="00B73838"/>
    <w:rsid w:val="00BE67C4"/>
    <w:rsid w:val="00CD0522"/>
    <w:rsid w:val="00D315CE"/>
    <w:rsid w:val="00DA5938"/>
    <w:rsid w:val="00E2152C"/>
    <w:rsid w:val="00E818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80310"/>
  <w15:chartTrackingRefBased/>
  <w15:docId w15:val="{0AD48546-D1E6-402D-ACE3-575E1308F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5136AA"/>
  </w:style>
  <w:style w:type="paragraph" w:styleId="Nadpis1">
    <w:name w:val="heading 1"/>
    <w:basedOn w:val="Normln"/>
    <w:next w:val="Normln"/>
    <w:link w:val="Nadpis1Char"/>
    <w:uiPriority w:val="9"/>
    <w:qFormat/>
    <w:rsid w:val="00791446"/>
    <w:pPr>
      <w:keepNext/>
      <w:keepLines/>
      <w:spacing w:before="240" w:after="0"/>
      <w:outlineLvl w:val="0"/>
    </w:pPr>
    <w:rPr>
      <w:rFonts w:asciiTheme="majorHAnsi" w:eastAsiaTheme="majorEastAsia" w:hAnsiTheme="majorHAnsi" w:cstheme="majorBidi"/>
      <w:b/>
      <w:sz w:val="32"/>
      <w:szCs w:val="32"/>
      <w:u w:val="single"/>
    </w:rPr>
  </w:style>
  <w:style w:type="paragraph" w:styleId="Nadpis2">
    <w:name w:val="heading 2"/>
    <w:basedOn w:val="Normln"/>
    <w:next w:val="Normln"/>
    <w:link w:val="Nadpis2Char"/>
    <w:uiPriority w:val="9"/>
    <w:unhideWhenUsed/>
    <w:qFormat/>
    <w:rsid w:val="00791446"/>
    <w:pPr>
      <w:keepNext/>
      <w:keepLines/>
      <w:spacing w:before="40" w:after="0"/>
      <w:outlineLvl w:val="1"/>
    </w:pPr>
    <w:rPr>
      <w:rFonts w:asciiTheme="majorHAnsi" w:eastAsiaTheme="majorEastAsia" w:hAnsiTheme="majorHAnsi" w:cstheme="majorBidi"/>
      <w:b/>
      <w:sz w:val="26"/>
      <w:szCs w:val="26"/>
      <w:u w:val="single"/>
    </w:rPr>
  </w:style>
  <w:style w:type="paragraph" w:styleId="Nadpis3">
    <w:name w:val="heading 3"/>
    <w:basedOn w:val="Normln"/>
    <w:next w:val="Normln"/>
    <w:link w:val="Nadpis3Char"/>
    <w:uiPriority w:val="9"/>
    <w:unhideWhenUsed/>
    <w:qFormat/>
    <w:rsid w:val="00791446"/>
    <w:pPr>
      <w:keepNext/>
      <w:keepLines/>
      <w:spacing w:before="40" w:after="0"/>
      <w:outlineLvl w:val="2"/>
    </w:pPr>
    <w:rPr>
      <w:rFonts w:asciiTheme="majorHAnsi" w:eastAsiaTheme="majorEastAsia" w:hAnsiTheme="majorHAnsi" w:cstheme="majorBidi"/>
      <w:b/>
      <w:i/>
      <w:sz w:val="24"/>
      <w:szCs w:val="24"/>
    </w:rPr>
  </w:style>
  <w:style w:type="paragraph" w:styleId="Nadpis4">
    <w:name w:val="heading 4"/>
    <w:basedOn w:val="Normln"/>
    <w:next w:val="Normln"/>
    <w:link w:val="Nadpis4Char"/>
    <w:uiPriority w:val="9"/>
    <w:unhideWhenUsed/>
    <w:qFormat/>
    <w:rsid w:val="0087061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91446"/>
    <w:rPr>
      <w:rFonts w:asciiTheme="majorHAnsi" w:eastAsiaTheme="majorEastAsia" w:hAnsiTheme="majorHAnsi" w:cstheme="majorBidi"/>
      <w:b/>
      <w:sz w:val="32"/>
      <w:szCs w:val="32"/>
      <w:u w:val="single"/>
    </w:rPr>
  </w:style>
  <w:style w:type="character" w:customStyle="1" w:styleId="Nadpis2Char">
    <w:name w:val="Nadpis 2 Char"/>
    <w:basedOn w:val="Standardnpsmoodstavce"/>
    <w:link w:val="Nadpis2"/>
    <w:uiPriority w:val="9"/>
    <w:rsid w:val="00791446"/>
    <w:rPr>
      <w:rFonts w:asciiTheme="majorHAnsi" w:eastAsiaTheme="majorEastAsia" w:hAnsiTheme="majorHAnsi" w:cstheme="majorBidi"/>
      <w:b/>
      <w:sz w:val="26"/>
      <w:szCs w:val="26"/>
      <w:u w:val="single"/>
    </w:rPr>
  </w:style>
  <w:style w:type="character" w:customStyle="1" w:styleId="Nadpis3Char">
    <w:name w:val="Nadpis 3 Char"/>
    <w:basedOn w:val="Standardnpsmoodstavce"/>
    <w:link w:val="Nadpis3"/>
    <w:uiPriority w:val="9"/>
    <w:rsid w:val="00791446"/>
    <w:rPr>
      <w:rFonts w:asciiTheme="majorHAnsi" w:eastAsiaTheme="majorEastAsia" w:hAnsiTheme="majorHAnsi" w:cstheme="majorBidi"/>
      <w:b/>
      <w:i/>
      <w:sz w:val="24"/>
      <w:szCs w:val="24"/>
    </w:rPr>
  </w:style>
  <w:style w:type="paragraph" w:customStyle="1" w:styleId="l4">
    <w:name w:val="l4"/>
    <w:basedOn w:val="Normln"/>
    <w:rsid w:val="0079144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5">
    <w:name w:val="l5"/>
    <w:basedOn w:val="Normln"/>
    <w:rsid w:val="0079144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6">
    <w:name w:val="l6"/>
    <w:basedOn w:val="Normln"/>
    <w:rsid w:val="0079144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791446"/>
    <w:rPr>
      <w:i/>
      <w:iCs/>
    </w:rPr>
  </w:style>
  <w:style w:type="paragraph" w:styleId="Nzev">
    <w:name w:val="Title"/>
    <w:aliases w:val="Nadpis 2.1"/>
    <w:basedOn w:val="Nadpis2"/>
    <w:next w:val="Normln"/>
    <w:link w:val="NzevChar"/>
    <w:uiPriority w:val="10"/>
    <w:qFormat/>
    <w:rsid w:val="00791446"/>
    <w:rPr>
      <w:i/>
      <w:u w:val="none"/>
    </w:rPr>
  </w:style>
  <w:style w:type="character" w:customStyle="1" w:styleId="NzevChar">
    <w:name w:val="Název Char"/>
    <w:aliases w:val="Nadpis 2.1 Char"/>
    <w:basedOn w:val="Standardnpsmoodstavce"/>
    <w:link w:val="Nzev"/>
    <w:uiPriority w:val="10"/>
    <w:rsid w:val="00791446"/>
    <w:rPr>
      <w:rFonts w:asciiTheme="majorHAnsi" w:eastAsiaTheme="majorEastAsia" w:hAnsiTheme="majorHAnsi" w:cstheme="majorBidi"/>
      <w:b/>
      <w:i/>
      <w:sz w:val="26"/>
      <w:szCs w:val="26"/>
    </w:rPr>
  </w:style>
  <w:style w:type="paragraph" w:styleId="Odstavecseseznamem">
    <w:name w:val="List Paragraph"/>
    <w:basedOn w:val="Normln"/>
    <w:uiPriority w:val="34"/>
    <w:qFormat/>
    <w:rsid w:val="00791446"/>
    <w:pPr>
      <w:ind w:left="720"/>
      <w:contextualSpacing/>
    </w:pPr>
  </w:style>
  <w:style w:type="paragraph" w:styleId="Nadpisobsahu">
    <w:name w:val="TOC Heading"/>
    <w:basedOn w:val="Nadpis1"/>
    <w:next w:val="Normln"/>
    <w:uiPriority w:val="39"/>
    <w:unhideWhenUsed/>
    <w:qFormat/>
    <w:rsid w:val="00791446"/>
    <w:pPr>
      <w:outlineLvl w:val="9"/>
    </w:pPr>
    <w:rPr>
      <w:b w:val="0"/>
      <w:color w:val="2E74B5" w:themeColor="accent1" w:themeShade="BF"/>
      <w:u w:val="none"/>
      <w:lang w:eastAsia="cs-CZ"/>
    </w:rPr>
  </w:style>
  <w:style w:type="paragraph" w:styleId="Obsah1">
    <w:name w:val="toc 1"/>
    <w:basedOn w:val="Normln"/>
    <w:next w:val="Normln"/>
    <w:autoRedefine/>
    <w:uiPriority w:val="39"/>
    <w:unhideWhenUsed/>
    <w:rsid w:val="00791446"/>
    <w:pPr>
      <w:spacing w:after="100"/>
    </w:pPr>
  </w:style>
  <w:style w:type="paragraph" w:styleId="Obsah2">
    <w:name w:val="toc 2"/>
    <w:basedOn w:val="Normln"/>
    <w:next w:val="Normln"/>
    <w:autoRedefine/>
    <w:uiPriority w:val="39"/>
    <w:unhideWhenUsed/>
    <w:rsid w:val="00791446"/>
    <w:pPr>
      <w:spacing w:after="100"/>
      <w:ind w:left="220"/>
    </w:pPr>
  </w:style>
  <w:style w:type="paragraph" w:styleId="Obsah3">
    <w:name w:val="toc 3"/>
    <w:basedOn w:val="Normln"/>
    <w:next w:val="Normln"/>
    <w:autoRedefine/>
    <w:uiPriority w:val="39"/>
    <w:unhideWhenUsed/>
    <w:rsid w:val="00791446"/>
    <w:pPr>
      <w:spacing w:after="100"/>
      <w:ind w:left="440"/>
    </w:pPr>
  </w:style>
  <w:style w:type="character" w:styleId="Hypertextovodkaz">
    <w:name w:val="Hyperlink"/>
    <w:basedOn w:val="Standardnpsmoodstavce"/>
    <w:uiPriority w:val="99"/>
    <w:unhideWhenUsed/>
    <w:rsid w:val="00791446"/>
    <w:rPr>
      <w:color w:val="0563C1" w:themeColor="hyperlink"/>
      <w:u w:val="single"/>
    </w:rPr>
  </w:style>
  <w:style w:type="paragraph" w:customStyle="1" w:styleId="l3">
    <w:name w:val="l3"/>
    <w:basedOn w:val="Normln"/>
    <w:rsid w:val="00432908"/>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2">
    <w:name w:val="l2"/>
    <w:basedOn w:val="Normln"/>
    <w:rsid w:val="00926613"/>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216E2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16E2B"/>
  </w:style>
  <w:style w:type="paragraph" w:styleId="Zpat">
    <w:name w:val="footer"/>
    <w:basedOn w:val="Normln"/>
    <w:link w:val="ZpatChar"/>
    <w:unhideWhenUsed/>
    <w:rsid w:val="00216E2B"/>
    <w:pPr>
      <w:tabs>
        <w:tab w:val="center" w:pos="4536"/>
        <w:tab w:val="right" w:pos="9072"/>
      </w:tabs>
      <w:spacing w:after="0" w:line="240" w:lineRule="auto"/>
    </w:pPr>
  </w:style>
  <w:style w:type="character" w:customStyle="1" w:styleId="ZpatChar">
    <w:name w:val="Zápatí Char"/>
    <w:basedOn w:val="Standardnpsmoodstavce"/>
    <w:link w:val="Zpat"/>
    <w:rsid w:val="00216E2B"/>
  </w:style>
  <w:style w:type="paragraph" w:styleId="Zkladntextodsazen2">
    <w:name w:val="Body Text Indent 2"/>
    <w:basedOn w:val="Normln"/>
    <w:link w:val="Zkladntextodsazen2Char"/>
    <w:rsid w:val="006A7467"/>
    <w:pPr>
      <w:spacing w:after="0" w:line="240" w:lineRule="auto"/>
      <w:ind w:firstLine="705"/>
      <w:jc w:val="both"/>
    </w:pPr>
    <w:rPr>
      <w:rFonts w:ascii="Arial" w:eastAsia="Times New Roman" w:hAnsi="Arial" w:cs="Times New Roman"/>
      <w:szCs w:val="20"/>
      <w:lang w:eastAsia="cs-CZ"/>
    </w:rPr>
  </w:style>
  <w:style w:type="character" w:customStyle="1" w:styleId="Zkladntextodsazen2Char">
    <w:name w:val="Základní text odsazený 2 Char"/>
    <w:basedOn w:val="Standardnpsmoodstavce"/>
    <w:link w:val="Zkladntextodsazen2"/>
    <w:rsid w:val="006A7467"/>
    <w:rPr>
      <w:rFonts w:ascii="Arial" w:eastAsia="Times New Roman" w:hAnsi="Arial" w:cs="Times New Roman"/>
      <w:szCs w:val="20"/>
      <w:lang w:eastAsia="cs-CZ"/>
    </w:rPr>
  </w:style>
  <w:style w:type="paragraph" w:styleId="Zkladntext">
    <w:name w:val="Body Text"/>
    <w:basedOn w:val="Normln"/>
    <w:link w:val="ZkladntextChar"/>
    <w:uiPriority w:val="99"/>
    <w:unhideWhenUsed/>
    <w:rsid w:val="006A7467"/>
    <w:pPr>
      <w:spacing w:after="120"/>
    </w:pPr>
  </w:style>
  <w:style w:type="character" w:customStyle="1" w:styleId="ZkladntextChar">
    <w:name w:val="Základní text Char"/>
    <w:basedOn w:val="Standardnpsmoodstavce"/>
    <w:link w:val="Zkladntext"/>
    <w:uiPriority w:val="99"/>
    <w:rsid w:val="006A7467"/>
  </w:style>
  <w:style w:type="paragraph" w:customStyle="1" w:styleId="M-TEXT">
    <w:name w:val="M-TEXT"/>
    <w:basedOn w:val="Normln"/>
    <w:link w:val="M-TEXTChar"/>
    <w:rsid w:val="0087061F"/>
    <w:pPr>
      <w:spacing w:before="120" w:after="120" w:line="360" w:lineRule="auto"/>
      <w:jc w:val="both"/>
    </w:pPr>
    <w:rPr>
      <w:rFonts w:ascii="Times New Roman" w:eastAsia="Times New Roman" w:hAnsi="Times New Roman" w:cs="Times New Roman"/>
      <w:szCs w:val="20"/>
      <w:lang w:eastAsia="cs-CZ"/>
    </w:rPr>
  </w:style>
  <w:style w:type="character" w:customStyle="1" w:styleId="M-TEXTChar">
    <w:name w:val="M-TEXT Char"/>
    <w:link w:val="M-TEXT"/>
    <w:rsid w:val="0087061F"/>
    <w:rPr>
      <w:rFonts w:ascii="Times New Roman" w:eastAsia="Times New Roman" w:hAnsi="Times New Roman" w:cs="Times New Roman"/>
      <w:szCs w:val="20"/>
      <w:lang w:eastAsia="cs-CZ"/>
    </w:rPr>
  </w:style>
  <w:style w:type="character" w:customStyle="1" w:styleId="Nadpis4Char">
    <w:name w:val="Nadpis 4 Char"/>
    <w:basedOn w:val="Standardnpsmoodstavce"/>
    <w:link w:val="Nadpis4"/>
    <w:uiPriority w:val="9"/>
    <w:rsid w:val="0087061F"/>
    <w:rPr>
      <w:rFonts w:asciiTheme="majorHAnsi" w:eastAsiaTheme="majorEastAsia" w:hAnsiTheme="majorHAnsi" w:cstheme="majorBidi"/>
      <w:i/>
      <w:iCs/>
      <w:color w:val="2E74B5" w:themeColor="accent1" w:themeShade="BF"/>
    </w:rPr>
  </w:style>
  <w:style w:type="paragraph" w:customStyle="1" w:styleId="M-NADPIS1">
    <w:name w:val="M-NADPIS 1"/>
    <w:basedOn w:val="Normln"/>
    <w:next w:val="M-TEXT"/>
    <w:autoRedefine/>
    <w:rsid w:val="0087061F"/>
    <w:pPr>
      <w:keepNext/>
      <w:pageBreakBefore/>
      <w:numPr>
        <w:numId w:val="4"/>
      </w:numPr>
      <w:spacing w:before="120" w:after="120" w:line="360" w:lineRule="auto"/>
      <w:jc w:val="both"/>
      <w:outlineLvl w:val="0"/>
    </w:pPr>
    <w:rPr>
      <w:rFonts w:ascii="Times New Roman" w:eastAsia="Times New Roman" w:hAnsi="Times New Roman" w:cs="Times New Roman"/>
      <w:b/>
      <w:bCs/>
      <w:sz w:val="32"/>
      <w:szCs w:val="32"/>
      <w:lang w:eastAsia="cs-CZ"/>
    </w:rPr>
  </w:style>
  <w:style w:type="paragraph" w:customStyle="1" w:styleId="M-NADPIS2">
    <w:name w:val="M-NADPIS 2"/>
    <w:basedOn w:val="M-TEXT"/>
    <w:next w:val="M-TEXT"/>
    <w:autoRedefine/>
    <w:rsid w:val="0087061F"/>
    <w:pPr>
      <w:keepNext/>
      <w:numPr>
        <w:ilvl w:val="1"/>
        <w:numId w:val="4"/>
      </w:numPr>
      <w:outlineLvl w:val="1"/>
    </w:pPr>
    <w:rPr>
      <w:b/>
      <w:bCs/>
      <w:sz w:val="28"/>
    </w:rPr>
  </w:style>
  <w:style w:type="paragraph" w:customStyle="1" w:styleId="M-NADPIS3">
    <w:name w:val="M-NADPIS 3"/>
    <w:basedOn w:val="M-TEXT"/>
    <w:next w:val="M-TEXT"/>
    <w:autoRedefine/>
    <w:rsid w:val="0087061F"/>
    <w:pPr>
      <w:keepNext/>
      <w:numPr>
        <w:ilvl w:val="2"/>
        <w:numId w:val="4"/>
      </w:numPr>
      <w:outlineLvl w:val="2"/>
    </w:pPr>
    <w:rPr>
      <w:b/>
      <w:bCs/>
      <w:sz w:val="24"/>
    </w:rPr>
  </w:style>
  <w:style w:type="paragraph" w:styleId="Zkladntext2">
    <w:name w:val="Body Text 2"/>
    <w:basedOn w:val="Normln"/>
    <w:link w:val="Zkladntext2Char"/>
    <w:uiPriority w:val="99"/>
    <w:semiHidden/>
    <w:unhideWhenUsed/>
    <w:rsid w:val="00402333"/>
    <w:pPr>
      <w:spacing w:after="120" w:line="480" w:lineRule="auto"/>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semiHidden/>
    <w:rsid w:val="00402333"/>
    <w:rPr>
      <w:rFonts w:ascii="Times New Roman" w:eastAsia="Times New Roman" w:hAnsi="Times New Roman" w:cs="Times New Roman"/>
      <w:sz w:val="24"/>
      <w:szCs w:val="24"/>
      <w:lang w:eastAsia="cs-CZ"/>
    </w:rPr>
  </w:style>
  <w:style w:type="paragraph" w:customStyle="1" w:styleId="tab">
    <w:name w:val="tab"/>
    <w:basedOn w:val="Normln"/>
    <w:rsid w:val="00402333"/>
    <w:pPr>
      <w:spacing w:before="120" w:after="120" w:line="240" w:lineRule="auto"/>
    </w:pPr>
    <w:rPr>
      <w:rFonts w:ascii="Arial" w:eastAsia="Times New Roman" w:hAnsi="Arial" w:cs="Times New Roman"/>
      <w:sz w:val="20"/>
      <w:szCs w:val="20"/>
      <w:lang w:eastAsia="cs-CZ"/>
    </w:rPr>
  </w:style>
  <w:style w:type="character" w:styleId="slostrnky">
    <w:name w:val="page number"/>
    <w:rsid w:val="003633E2"/>
  </w:style>
  <w:style w:type="paragraph" w:styleId="Textbubliny">
    <w:name w:val="Balloon Text"/>
    <w:basedOn w:val="Normln"/>
    <w:link w:val="TextbublinyChar"/>
    <w:uiPriority w:val="99"/>
    <w:semiHidden/>
    <w:unhideWhenUsed/>
    <w:rsid w:val="00B7383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7383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04148">
      <w:bodyDiv w:val="1"/>
      <w:marLeft w:val="0"/>
      <w:marRight w:val="0"/>
      <w:marTop w:val="0"/>
      <w:marBottom w:val="0"/>
      <w:divBdr>
        <w:top w:val="none" w:sz="0" w:space="0" w:color="auto"/>
        <w:left w:val="none" w:sz="0" w:space="0" w:color="auto"/>
        <w:bottom w:val="none" w:sz="0" w:space="0" w:color="auto"/>
        <w:right w:val="none" w:sz="0" w:space="0" w:color="auto"/>
      </w:divBdr>
    </w:div>
    <w:div w:id="561406822">
      <w:bodyDiv w:val="1"/>
      <w:marLeft w:val="0"/>
      <w:marRight w:val="0"/>
      <w:marTop w:val="0"/>
      <w:marBottom w:val="0"/>
      <w:divBdr>
        <w:top w:val="none" w:sz="0" w:space="0" w:color="auto"/>
        <w:left w:val="none" w:sz="0" w:space="0" w:color="auto"/>
        <w:bottom w:val="none" w:sz="0" w:space="0" w:color="auto"/>
        <w:right w:val="none" w:sz="0" w:space="0" w:color="auto"/>
      </w:divBdr>
    </w:div>
    <w:div w:id="638457087">
      <w:bodyDiv w:val="1"/>
      <w:marLeft w:val="0"/>
      <w:marRight w:val="0"/>
      <w:marTop w:val="0"/>
      <w:marBottom w:val="0"/>
      <w:divBdr>
        <w:top w:val="none" w:sz="0" w:space="0" w:color="auto"/>
        <w:left w:val="none" w:sz="0" w:space="0" w:color="auto"/>
        <w:bottom w:val="none" w:sz="0" w:space="0" w:color="auto"/>
        <w:right w:val="none" w:sz="0" w:space="0" w:color="auto"/>
      </w:divBdr>
    </w:div>
    <w:div w:id="675615801">
      <w:bodyDiv w:val="1"/>
      <w:marLeft w:val="0"/>
      <w:marRight w:val="0"/>
      <w:marTop w:val="0"/>
      <w:marBottom w:val="0"/>
      <w:divBdr>
        <w:top w:val="none" w:sz="0" w:space="0" w:color="auto"/>
        <w:left w:val="none" w:sz="0" w:space="0" w:color="auto"/>
        <w:bottom w:val="none" w:sz="0" w:space="0" w:color="auto"/>
        <w:right w:val="none" w:sz="0" w:space="0" w:color="auto"/>
      </w:divBdr>
    </w:div>
    <w:div w:id="678583023">
      <w:bodyDiv w:val="1"/>
      <w:marLeft w:val="0"/>
      <w:marRight w:val="0"/>
      <w:marTop w:val="0"/>
      <w:marBottom w:val="0"/>
      <w:divBdr>
        <w:top w:val="none" w:sz="0" w:space="0" w:color="auto"/>
        <w:left w:val="none" w:sz="0" w:space="0" w:color="auto"/>
        <w:bottom w:val="none" w:sz="0" w:space="0" w:color="auto"/>
        <w:right w:val="none" w:sz="0" w:space="0" w:color="auto"/>
      </w:divBdr>
    </w:div>
    <w:div w:id="1288927027">
      <w:bodyDiv w:val="1"/>
      <w:marLeft w:val="0"/>
      <w:marRight w:val="0"/>
      <w:marTop w:val="0"/>
      <w:marBottom w:val="0"/>
      <w:divBdr>
        <w:top w:val="none" w:sz="0" w:space="0" w:color="auto"/>
        <w:left w:val="none" w:sz="0" w:space="0" w:color="auto"/>
        <w:bottom w:val="none" w:sz="0" w:space="0" w:color="auto"/>
        <w:right w:val="none" w:sz="0" w:space="0" w:color="auto"/>
      </w:divBdr>
    </w:div>
    <w:div w:id="1301576882">
      <w:bodyDiv w:val="1"/>
      <w:marLeft w:val="0"/>
      <w:marRight w:val="0"/>
      <w:marTop w:val="0"/>
      <w:marBottom w:val="0"/>
      <w:divBdr>
        <w:top w:val="none" w:sz="0" w:space="0" w:color="auto"/>
        <w:left w:val="none" w:sz="0" w:space="0" w:color="auto"/>
        <w:bottom w:val="none" w:sz="0" w:space="0" w:color="auto"/>
        <w:right w:val="none" w:sz="0" w:space="0" w:color="auto"/>
      </w:divBdr>
    </w:div>
    <w:div w:id="1553037759">
      <w:bodyDiv w:val="1"/>
      <w:marLeft w:val="0"/>
      <w:marRight w:val="0"/>
      <w:marTop w:val="0"/>
      <w:marBottom w:val="0"/>
      <w:divBdr>
        <w:top w:val="none" w:sz="0" w:space="0" w:color="auto"/>
        <w:left w:val="none" w:sz="0" w:space="0" w:color="auto"/>
        <w:bottom w:val="none" w:sz="0" w:space="0" w:color="auto"/>
        <w:right w:val="none" w:sz="0" w:space="0" w:color="auto"/>
      </w:divBdr>
    </w:div>
    <w:div w:id="1737588546">
      <w:bodyDiv w:val="1"/>
      <w:marLeft w:val="0"/>
      <w:marRight w:val="0"/>
      <w:marTop w:val="0"/>
      <w:marBottom w:val="0"/>
      <w:divBdr>
        <w:top w:val="none" w:sz="0" w:space="0" w:color="auto"/>
        <w:left w:val="none" w:sz="0" w:space="0" w:color="auto"/>
        <w:bottom w:val="none" w:sz="0" w:space="0" w:color="auto"/>
        <w:right w:val="none" w:sz="0" w:space="0" w:color="auto"/>
      </w:divBdr>
    </w:div>
    <w:div w:id="1869444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zakonyprolidi.cz/cs/2008-146" TargetMode="External"/><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zakonyprolidi.cz/cs/2008-146" TargetMode="External"/><Relationship Id="rId14" Type="http://schemas.openxmlformats.org/officeDocument/2006/relationships/image" Target="media/image5.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1B6AA-D8C7-40A0-B315-804D9A7BF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4</Pages>
  <Words>9744</Words>
  <Characters>57493</Characters>
  <Application>Microsoft Office Word</Application>
  <DocSecurity>0</DocSecurity>
  <Lines>479</Lines>
  <Paragraphs>134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67103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Krupička</dc:creator>
  <cp:keywords/>
  <dc:description/>
  <cp:lastModifiedBy>Libor Habrnal</cp:lastModifiedBy>
  <cp:revision>14</cp:revision>
  <cp:lastPrinted>2019-09-18T05:57:00Z</cp:lastPrinted>
  <dcterms:created xsi:type="dcterms:W3CDTF">2019-09-11T08:55:00Z</dcterms:created>
  <dcterms:modified xsi:type="dcterms:W3CDTF">2019-09-18T05:57:00Z</dcterms:modified>
</cp:coreProperties>
</file>