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3963A7" w14:textId="77777777" w:rsidR="006038E9" w:rsidRDefault="006038E9" w:rsidP="00374280">
      <w:pPr>
        <w:pStyle w:val="Bezmezer"/>
        <w:jc w:val="center"/>
      </w:pPr>
    </w:p>
    <w:p w14:paraId="56B0A9CD" w14:textId="77777777" w:rsidR="00BD4AAC" w:rsidRDefault="00BD4AAC" w:rsidP="006038E9">
      <w:pPr>
        <w:ind w:firstLine="0"/>
        <w:jc w:val="center"/>
      </w:pPr>
    </w:p>
    <w:p w14:paraId="526EF6C9" w14:textId="77777777" w:rsidR="006038E9" w:rsidRDefault="006038E9" w:rsidP="006038E9">
      <w:pPr>
        <w:ind w:firstLine="0"/>
        <w:jc w:val="center"/>
      </w:pPr>
      <w:r>
        <w:rPr>
          <w:noProof/>
        </w:rPr>
        <w:drawing>
          <wp:inline distT="0" distB="0" distL="0" distR="0" wp14:anchorId="3B08C34B" wp14:editId="5A38EC5C">
            <wp:extent cx="2924175" cy="1621790"/>
            <wp:effectExtent l="0" t="0" r="9525" b="0"/>
            <wp:docPr id="1" name="Obrázek 1" descr="DPOVAas_logo_vel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OVAas_logo_velk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24175" cy="1621790"/>
                    </a:xfrm>
                    <a:prstGeom prst="rect">
                      <a:avLst/>
                    </a:prstGeom>
                    <a:noFill/>
                    <a:ln>
                      <a:noFill/>
                    </a:ln>
                  </pic:spPr>
                </pic:pic>
              </a:graphicData>
            </a:graphic>
          </wp:inline>
        </w:drawing>
      </w:r>
    </w:p>
    <w:p w14:paraId="05FE6AA5" w14:textId="77777777" w:rsidR="006038E9" w:rsidRDefault="006038E9" w:rsidP="006038E9">
      <w:pPr>
        <w:ind w:firstLine="0"/>
        <w:jc w:val="center"/>
      </w:pPr>
    </w:p>
    <w:p w14:paraId="0C4DE575" w14:textId="77777777" w:rsidR="006038E9" w:rsidRDefault="006038E9" w:rsidP="006038E9">
      <w:pPr>
        <w:ind w:firstLine="0"/>
        <w:jc w:val="center"/>
      </w:pPr>
    </w:p>
    <w:p w14:paraId="23685EBF" w14:textId="77777777" w:rsidR="006038E9" w:rsidRDefault="006038E9" w:rsidP="006038E9">
      <w:pPr>
        <w:ind w:firstLine="0"/>
        <w:jc w:val="center"/>
      </w:pPr>
    </w:p>
    <w:p w14:paraId="7607836D" w14:textId="77777777" w:rsidR="00BD4AAC" w:rsidRDefault="00BD4AAC" w:rsidP="006038E9">
      <w:pPr>
        <w:ind w:firstLine="0"/>
        <w:jc w:val="center"/>
      </w:pPr>
    </w:p>
    <w:p w14:paraId="25F3DDBF" w14:textId="77777777" w:rsidR="008C6DF2" w:rsidRDefault="00F21F1F" w:rsidP="006038E9">
      <w:pPr>
        <w:ind w:firstLine="0"/>
        <w:jc w:val="center"/>
        <w:rPr>
          <w:b/>
          <w:sz w:val="40"/>
          <w:szCs w:val="40"/>
        </w:rPr>
      </w:pPr>
      <w:r>
        <w:rPr>
          <w:b/>
          <w:sz w:val="40"/>
          <w:szCs w:val="40"/>
        </w:rPr>
        <w:t>Zvyšování rychlosti na TT</w:t>
      </w:r>
    </w:p>
    <w:p w14:paraId="13A9D280" w14:textId="77777777" w:rsidR="00AA04D4" w:rsidRPr="00446303" w:rsidRDefault="00AA04D4" w:rsidP="00AA04D4">
      <w:pPr>
        <w:ind w:firstLine="0"/>
        <w:jc w:val="center"/>
        <w:rPr>
          <w:sz w:val="20"/>
          <w:szCs w:val="20"/>
          <w:highlight w:val="green"/>
        </w:rPr>
      </w:pPr>
      <w:r w:rsidRPr="00446303">
        <w:rPr>
          <w:b/>
          <w:sz w:val="36"/>
          <w:szCs w:val="36"/>
        </w:rPr>
        <w:t>Úsek: Tramvajová zastávka Josefa Kotase – tramvajová zastávka Václava Jiříkovského</w:t>
      </w:r>
    </w:p>
    <w:p w14:paraId="45F14C61" w14:textId="77777777" w:rsidR="006038E9" w:rsidRPr="006C6AB8" w:rsidRDefault="006038E9" w:rsidP="006038E9">
      <w:pPr>
        <w:ind w:firstLine="0"/>
        <w:jc w:val="center"/>
      </w:pPr>
    </w:p>
    <w:p w14:paraId="550BEF0B" w14:textId="77777777" w:rsidR="006038E9" w:rsidRPr="006C6AB8" w:rsidRDefault="006038E9" w:rsidP="006038E9">
      <w:pPr>
        <w:ind w:firstLine="0"/>
        <w:jc w:val="center"/>
      </w:pPr>
    </w:p>
    <w:p w14:paraId="492E0DD8" w14:textId="77777777" w:rsidR="0075379D" w:rsidRDefault="0075379D" w:rsidP="00D71170">
      <w:pPr>
        <w:ind w:firstLine="0"/>
        <w:jc w:val="center"/>
        <w:rPr>
          <w:b/>
          <w:sz w:val="32"/>
          <w:szCs w:val="40"/>
        </w:rPr>
      </w:pPr>
      <w:r w:rsidRPr="0075379D">
        <w:rPr>
          <w:b/>
          <w:sz w:val="32"/>
          <w:szCs w:val="40"/>
        </w:rPr>
        <w:t>Popis vlivů stavby na životní prostředí a jeho ochrana</w:t>
      </w:r>
    </w:p>
    <w:p w14:paraId="45DE4F9D" w14:textId="3BEE830E" w:rsidR="00D71170" w:rsidRPr="00D71170" w:rsidRDefault="0075379D" w:rsidP="00D71170">
      <w:pPr>
        <w:ind w:firstLine="0"/>
        <w:jc w:val="center"/>
        <w:rPr>
          <w:b/>
          <w:sz w:val="32"/>
          <w:szCs w:val="40"/>
        </w:rPr>
      </w:pPr>
      <w:r>
        <w:rPr>
          <w:b/>
          <w:sz w:val="32"/>
          <w:szCs w:val="40"/>
        </w:rPr>
        <w:t>(</w:t>
      </w:r>
      <w:r w:rsidR="00580420">
        <w:rPr>
          <w:b/>
          <w:sz w:val="32"/>
          <w:szCs w:val="40"/>
        </w:rPr>
        <w:t xml:space="preserve">v rozsahu dle </w:t>
      </w:r>
      <w:r w:rsidR="00C640E0">
        <w:rPr>
          <w:b/>
          <w:sz w:val="32"/>
          <w:szCs w:val="40"/>
        </w:rPr>
        <w:t xml:space="preserve">části B.6, </w:t>
      </w:r>
      <w:r w:rsidR="001A4DF7">
        <w:rPr>
          <w:b/>
          <w:sz w:val="32"/>
          <w:szCs w:val="40"/>
        </w:rPr>
        <w:t>přílohy č. 1</w:t>
      </w:r>
      <w:r w:rsidR="00C640E0">
        <w:rPr>
          <w:b/>
          <w:sz w:val="32"/>
          <w:szCs w:val="40"/>
        </w:rPr>
        <w:t xml:space="preserve">, </w:t>
      </w:r>
      <w:r w:rsidR="00580420">
        <w:rPr>
          <w:b/>
          <w:sz w:val="32"/>
          <w:szCs w:val="40"/>
        </w:rPr>
        <w:t xml:space="preserve">vyhl. </w:t>
      </w:r>
      <w:r w:rsidR="00C640E0">
        <w:rPr>
          <w:b/>
          <w:sz w:val="32"/>
          <w:szCs w:val="40"/>
        </w:rPr>
        <w:t xml:space="preserve">č. </w:t>
      </w:r>
      <w:r>
        <w:rPr>
          <w:b/>
          <w:sz w:val="32"/>
          <w:szCs w:val="40"/>
        </w:rPr>
        <w:t>499/2006 Sb.)</w:t>
      </w:r>
    </w:p>
    <w:p w14:paraId="7CA112F9" w14:textId="77777777" w:rsidR="00BD4AAC" w:rsidRDefault="00BD4AAC" w:rsidP="006038E9">
      <w:pPr>
        <w:ind w:firstLine="0"/>
        <w:jc w:val="center"/>
      </w:pPr>
    </w:p>
    <w:p w14:paraId="4A61CB99" w14:textId="77777777" w:rsidR="00BD4AAC" w:rsidRDefault="00BD4AAC" w:rsidP="006038E9">
      <w:pPr>
        <w:ind w:firstLine="0"/>
        <w:jc w:val="center"/>
      </w:pPr>
    </w:p>
    <w:p w14:paraId="24CC9136" w14:textId="77777777" w:rsidR="00BD4AAC" w:rsidRDefault="00BD4AAC" w:rsidP="006038E9">
      <w:pPr>
        <w:ind w:firstLine="0"/>
        <w:jc w:val="center"/>
      </w:pPr>
    </w:p>
    <w:p w14:paraId="56EB9C48" w14:textId="77777777" w:rsidR="00BD4AAC" w:rsidRDefault="00BD4AAC" w:rsidP="006038E9">
      <w:pPr>
        <w:ind w:firstLine="0"/>
        <w:jc w:val="center"/>
      </w:pPr>
    </w:p>
    <w:p w14:paraId="27D763EE" w14:textId="77777777" w:rsidR="00374280" w:rsidRDefault="00374280" w:rsidP="006038E9">
      <w:pPr>
        <w:ind w:firstLine="0"/>
        <w:jc w:val="center"/>
      </w:pPr>
    </w:p>
    <w:p w14:paraId="0D2158E9" w14:textId="77777777" w:rsidR="00374280" w:rsidRDefault="00374280" w:rsidP="006038E9">
      <w:pPr>
        <w:ind w:firstLine="0"/>
        <w:jc w:val="center"/>
      </w:pPr>
    </w:p>
    <w:p w14:paraId="535CA601" w14:textId="77777777" w:rsidR="00BD4AAC" w:rsidRDefault="00BD4AAC" w:rsidP="006038E9">
      <w:pPr>
        <w:ind w:firstLine="0"/>
        <w:jc w:val="center"/>
      </w:pPr>
    </w:p>
    <w:p w14:paraId="24595985" w14:textId="6085F0B0" w:rsidR="00374280" w:rsidRDefault="00374280" w:rsidP="006038E9">
      <w:pPr>
        <w:ind w:firstLine="0"/>
        <w:jc w:val="center"/>
      </w:pPr>
    </w:p>
    <w:p w14:paraId="0D6F7851" w14:textId="77777777" w:rsidR="00B7596B" w:rsidRDefault="00B7596B" w:rsidP="006038E9">
      <w:pPr>
        <w:ind w:firstLine="0"/>
        <w:jc w:val="center"/>
      </w:pPr>
    </w:p>
    <w:p w14:paraId="12CBFF0A" w14:textId="68EFD116" w:rsidR="00BD4AAC" w:rsidRDefault="00BD4AAC" w:rsidP="006038E9">
      <w:pPr>
        <w:ind w:firstLine="0"/>
        <w:jc w:val="center"/>
      </w:pPr>
    </w:p>
    <w:p w14:paraId="533522F1" w14:textId="77777777" w:rsidR="00B7596B" w:rsidRDefault="00B7596B" w:rsidP="006038E9">
      <w:pPr>
        <w:ind w:firstLine="0"/>
        <w:jc w:val="center"/>
      </w:pPr>
    </w:p>
    <w:p w14:paraId="3703CD31" w14:textId="77777777" w:rsidR="00BD4AAC" w:rsidRDefault="00D71170" w:rsidP="00D71170">
      <w:pPr>
        <w:ind w:firstLine="0"/>
        <w:jc w:val="left"/>
      </w:pPr>
      <w:r>
        <w:t>Vypracoval:</w:t>
      </w:r>
      <w:r>
        <w:tab/>
        <w:t>Ing. Michal Damek</w:t>
      </w:r>
    </w:p>
    <w:p w14:paraId="725742A5" w14:textId="77777777" w:rsidR="00BD4AAC" w:rsidRDefault="00BD4AAC" w:rsidP="006038E9">
      <w:pPr>
        <w:ind w:firstLine="0"/>
        <w:jc w:val="center"/>
      </w:pPr>
    </w:p>
    <w:p w14:paraId="18A4A310" w14:textId="77777777" w:rsidR="00D71170" w:rsidRDefault="00D71170" w:rsidP="006038E9">
      <w:pPr>
        <w:ind w:firstLine="0"/>
        <w:jc w:val="center"/>
      </w:pPr>
    </w:p>
    <w:p w14:paraId="7F105EAC" w14:textId="377141ED" w:rsidR="006038E9" w:rsidRDefault="006C6AB8" w:rsidP="00D71170">
      <w:pPr>
        <w:ind w:firstLine="0"/>
        <w:jc w:val="center"/>
        <w:rPr>
          <w:b/>
          <w:bCs/>
          <w:kern w:val="28"/>
          <w:sz w:val="28"/>
          <w:szCs w:val="28"/>
        </w:rPr>
      </w:pPr>
      <w:r>
        <w:t>září</w:t>
      </w:r>
      <w:r w:rsidR="00BD4AAC" w:rsidRPr="00BD4AAC">
        <w:t xml:space="preserve"> 201</w:t>
      </w:r>
      <w:r w:rsidR="00B7596B">
        <w:t>9</w:t>
      </w:r>
      <w:r w:rsidR="006038E9">
        <w:br w:type="page"/>
      </w:r>
    </w:p>
    <w:sdt>
      <w:sdtPr>
        <w:rPr>
          <w:rFonts w:ascii="Arial" w:eastAsia="Times New Roman" w:hAnsi="Arial" w:cs="Arial"/>
          <w:color w:val="auto"/>
          <w:sz w:val="22"/>
          <w:szCs w:val="22"/>
        </w:rPr>
        <w:id w:val="189645517"/>
        <w:docPartObj>
          <w:docPartGallery w:val="Table of Contents"/>
          <w:docPartUnique/>
        </w:docPartObj>
      </w:sdtPr>
      <w:sdtEndPr/>
      <w:sdtContent>
        <w:p w14:paraId="320CDFBA" w14:textId="77777777" w:rsidR="0025775F" w:rsidRPr="006E1362" w:rsidRDefault="00DB60EA" w:rsidP="00690B3B">
          <w:pPr>
            <w:pStyle w:val="Nadpisobsahu"/>
            <w:rPr>
              <w:b/>
              <w:color w:val="auto"/>
            </w:rPr>
          </w:pPr>
          <w:r w:rsidRPr="006E1362">
            <w:rPr>
              <w:b/>
              <w:color w:val="auto"/>
            </w:rPr>
            <w:t>Obsah</w:t>
          </w:r>
        </w:p>
        <w:p w14:paraId="2764EC54" w14:textId="1F80D823" w:rsidR="00727732" w:rsidRDefault="0025775F">
          <w:pPr>
            <w:pStyle w:val="Obsah1"/>
            <w:rPr>
              <w:rFonts w:asciiTheme="minorHAnsi" w:eastAsiaTheme="minorEastAsia" w:hAnsiTheme="minorHAnsi" w:cstheme="minorBidi"/>
              <w:b w:val="0"/>
              <w:sz w:val="22"/>
              <w:szCs w:val="22"/>
            </w:rPr>
          </w:pPr>
          <w:r>
            <w:fldChar w:fldCharType="begin"/>
          </w:r>
          <w:r>
            <w:instrText xml:space="preserve"> TOC \o "1-3" \h \z \u </w:instrText>
          </w:r>
          <w:r>
            <w:fldChar w:fldCharType="separate"/>
          </w:r>
          <w:hyperlink w:anchor="_Toc19710091" w:history="1">
            <w:r w:rsidR="00727732" w:rsidRPr="003F6532">
              <w:rPr>
                <w:rStyle w:val="Hypertextovodkaz"/>
              </w:rPr>
              <w:t>A.</w:t>
            </w:r>
            <w:r w:rsidR="00727732">
              <w:rPr>
                <w:rFonts w:asciiTheme="minorHAnsi" w:eastAsiaTheme="minorEastAsia" w:hAnsiTheme="minorHAnsi" w:cstheme="minorBidi"/>
                <w:b w:val="0"/>
                <w:sz w:val="22"/>
                <w:szCs w:val="22"/>
              </w:rPr>
              <w:tab/>
            </w:r>
            <w:r w:rsidR="00727732" w:rsidRPr="003F6532">
              <w:rPr>
                <w:rStyle w:val="Hypertextovodkaz"/>
              </w:rPr>
              <w:t>Vliv na životní prostředí – ovzduší, hluk, voda, odpady a půda</w:t>
            </w:r>
            <w:r w:rsidR="00727732">
              <w:rPr>
                <w:webHidden/>
              </w:rPr>
              <w:tab/>
            </w:r>
            <w:r w:rsidR="00727732">
              <w:rPr>
                <w:webHidden/>
              </w:rPr>
              <w:fldChar w:fldCharType="begin"/>
            </w:r>
            <w:r w:rsidR="00727732">
              <w:rPr>
                <w:webHidden/>
              </w:rPr>
              <w:instrText xml:space="preserve"> PAGEREF _Toc19710091 \h </w:instrText>
            </w:r>
            <w:r w:rsidR="00727732">
              <w:rPr>
                <w:webHidden/>
              </w:rPr>
            </w:r>
            <w:r w:rsidR="00727732">
              <w:rPr>
                <w:webHidden/>
              </w:rPr>
              <w:fldChar w:fldCharType="separate"/>
            </w:r>
            <w:r w:rsidR="00076C9C">
              <w:rPr>
                <w:webHidden/>
              </w:rPr>
              <w:t>3</w:t>
            </w:r>
            <w:r w:rsidR="00727732">
              <w:rPr>
                <w:webHidden/>
              </w:rPr>
              <w:fldChar w:fldCharType="end"/>
            </w:r>
          </w:hyperlink>
        </w:p>
        <w:p w14:paraId="65CB25C3" w14:textId="2FA43C97" w:rsidR="00727732" w:rsidRDefault="00834D09">
          <w:pPr>
            <w:pStyle w:val="Obsah2"/>
            <w:rPr>
              <w:rFonts w:asciiTheme="minorHAnsi" w:eastAsiaTheme="minorEastAsia" w:hAnsiTheme="minorHAnsi" w:cstheme="minorBidi"/>
              <w:noProof/>
              <w:sz w:val="22"/>
              <w:szCs w:val="22"/>
            </w:rPr>
          </w:pPr>
          <w:hyperlink w:anchor="_Toc19710092" w:history="1">
            <w:r w:rsidR="00727732" w:rsidRPr="003F6532">
              <w:rPr>
                <w:rStyle w:val="Hypertextovodkaz"/>
                <w:noProof/>
              </w:rPr>
              <w:t>Ovzduší</w:t>
            </w:r>
            <w:r w:rsidR="00727732">
              <w:rPr>
                <w:noProof/>
                <w:webHidden/>
              </w:rPr>
              <w:tab/>
            </w:r>
            <w:r w:rsidR="00727732">
              <w:rPr>
                <w:noProof/>
                <w:webHidden/>
              </w:rPr>
              <w:fldChar w:fldCharType="begin"/>
            </w:r>
            <w:r w:rsidR="00727732">
              <w:rPr>
                <w:noProof/>
                <w:webHidden/>
              </w:rPr>
              <w:instrText xml:space="preserve"> PAGEREF _Toc19710092 \h </w:instrText>
            </w:r>
            <w:r w:rsidR="00727732">
              <w:rPr>
                <w:noProof/>
                <w:webHidden/>
              </w:rPr>
            </w:r>
            <w:r w:rsidR="00727732">
              <w:rPr>
                <w:noProof/>
                <w:webHidden/>
              </w:rPr>
              <w:fldChar w:fldCharType="separate"/>
            </w:r>
            <w:r w:rsidR="00076C9C">
              <w:rPr>
                <w:noProof/>
                <w:webHidden/>
              </w:rPr>
              <w:t>3</w:t>
            </w:r>
            <w:r w:rsidR="00727732">
              <w:rPr>
                <w:noProof/>
                <w:webHidden/>
              </w:rPr>
              <w:fldChar w:fldCharType="end"/>
            </w:r>
          </w:hyperlink>
        </w:p>
        <w:p w14:paraId="3D74879D" w14:textId="23133E21" w:rsidR="00727732" w:rsidRDefault="00834D09">
          <w:pPr>
            <w:pStyle w:val="Obsah2"/>
            <w:rPr>
              <w:rFonts w:asciiTheme="minorHAnsi" w:eastAsiaTheme="minorEastAsia" w:hAnsiTheme="minorHAnsi" w:cstheme="minorBidi"/>
              <w:noProof/>
              <w:sz w:val="22"/>
              <w:szCs w:val="22"/>
            </w:rPr>
          </w:pPr>
          <w:hyperlink w:anchor="_Toc19710093" w:history="1">
            <w:r w:rsidR="00727732" w:rsidRPr="003F6532">
              <w:rPr>
                <w:rStyle w:val="Hypertextovodkaz"/>
                <w:noProof/>
              </w:rPr>
              <w:t>Hluk</w:t>
            </w:r>
            <w:r w:rsidR="00727732">
              <w:rPr>
                <w:rStyle w:val="Hypertextovodkaz"/>
                <w:noProof/>
              </w:rPr>
              <w:t xml:space="preserve">  </w:t>
            </w:r>
            <w:r w:rsidR="00727732">
              <w:rPr>
                <w:noProof/>
                <w:webHidden/>
              </w:rPr>
              <w:tab/>
            </w:r>
            <w:r w:rsidR="00727732">
              <w:rPr>
                <w:noProof/>
                <w:webHidden/>
              </w:rPr>
              <w:fldChar w:fldCharType="begin"/>
            </w:r>
            <w:r w:rsidR="00727732">
              <w:rPr>
                <w:noProof/>
                <w:webHidden/>
              </w:rPr>
              <w:instrText xml:space="preserve"> PAGEREF _Toc19710093 \h </w:instrText>
            </w:r>
            <w:r w:rsidR="00727732">
              <w:rPr>
                <w:noProof/>
                <w:webHidden/>
              </w:rPr>
            </w:r>
            <w:r w:rsidR="00727732">
              <w:rPr>
                <w:noProof/>
                <w:webHidden/>
              </w:rPr>
              <w:fldChar w:fldCharType="separate"/>
            </w:r>
            <w:r w:rsidR="00076C9C">
              <w:rPr>
                <w:noProof/>
                <w:webHidden/>
              </w:rPr>
              <w:t>4</w:t>
            </w:r>
            <w:r w:rsidR="00727732">
              <w:rPr>
                <w:noProof/>
                <w:webHidden/>
              </w:rPr>
              <w:fldChar w:fldCharType="end"/>
            </w:r>
          </w:hyperlink>
        </w:p>
        <w:p w14:paraId="3A83650E" w14:textId="11E40F04" w:rsidR="00727732" w:rsidRDefault="00834D09">
          <w:pPr>
            <w:pStyle w:val="Obsah2"/>
            <w:rPr>
              <w:rFonts w:asciiTheme="minorHAnsi" w:eastAsiaTheme="minorEastAsia" w:hAnsiTheme="minorHAnsi" w:cstheme="minorBidi"/>
              <w:noProof/>
              <w:sz w:val="22"/>
              <w:szCs w:val="22"/>
            </w:rPr>
          </w:pPr>
          <w:hyperlink w:anchor="_Toc19710094" w:history="1">
            <w:r w:rsidR="00727732" w:rsidRPr="003F6532">
              <w:rPr>
                <w:rStyle w:val="Hypertextovodkaz"/>
                <w:noProof/>
              </w:rPr>
              <w:t>Voda</w:t>
            </w:r>
            <w:r w:rsidR="00727732">
              <w:rPr>
                <w:rStyle w:val="Hypertextovodkaz"/>
                <w:noProof/>
              </w:rPr>
              <w:t xml:space="preserve">  </w:t>
            </w:r>
            <w:r w:rsidR="00727732">
              <w:rPr>
                <w:noProof/>
                <w:webHidden/>
              </w:rPr>
              <w:tab/>
            </w:r>
            <w:r w:rsidR="00727732">
              <w:rPr>
                <w:noProof/>
                <w:webHidden/>
              </w:rPr>
              <w:fldChar w:fldCharType="begin"/>
            </w:r>
            <w:r w:rsidR="00727732">
              <w:rPr>
                <w:noProof/>
                <w:webHidden/>
              </w:rPr>
              <w:instrText xml:space="preserve"> PAGEREF _Toc19710094 \h </w:instrText>
            </w:r>
            <w:r w:rsidR="00727732">
              <w:rPr>
                <w:noProof/>
                <w:webHidden/>
              </w:rPr>
            </w:r>
            <w:r w:rsidR="00727732">
              <w:rPr>
                <w:noProof/>
                <w:webHidden/>
              </w:rPr>
              <w:fldChar w:fldCharType="separate"/>
            </w:r>
            <w:r w:rsidR="00076C9C">
              <w:rPr>
                <w:noProof/>
                <w:webHidden/>
              </w:rPr>
              <w:t>6</w:t>
            </w:r>
            <w:r w:rsidR="00727732">
              <w:rPr>
                <w:noProof/>
                <w:webHidden/>
              </w:rPr>
              <w:fldChar w:fldCharType="end"/>
            </w:r>
          </w:hyperlink>
        </w:p>
        <w:p w14:paraId="5DC8ADD0" w14:textId="044A80D1" w:rsidR="00727732" w:rsidRDefault="00834D09">
          <w:pPr>
            <w:pStyle w:val="Obsah2"/>
            <w:rPr>
              <w:rFonts w:asciiTheme="minorHAnsi" w:eastAsiaTheme="minorEastAsia" w:hAnsiTheme="minorHAnsi" w:cstheme="minorBidi"/>
              <w:noProof/>
              <w:sz w:val="22"/>
              <w:szCs w:val="22"/>
            </w:rPr>
          </w:pPr>
          <w:hyperlink w:anchor="_Toc19710095" w:history="1">
            <w:r w:rsidR="00727732" w:rsidRPr="003F6532">
              <w:rPr>
                <w:rStyle w:val="Hypertextovodkaz"/>
                <w:noProof/>
              </w:rPr>
              <w:t>Odpady</w:t>
            </w:r>
            <w:r w:rsidR="00727732">
              <w:rPr>
                <w:noProof/>
                <w:webHidden/>
              </w:rPr>
              <w:tab/>
            </w:r>
            <w:r w:rsidR="00727732">
              <w:rPr>
                <w:noProof/>
                <w:webHidden/>
              </w:rPr>
              <w:fldChar w:fldCharType="begin"/>
            </w:r>
            <w:r w:rsidR="00727732">
              <w:rPr>
                <w:noProof/>
                <w:webHidden/>
              </w:rPr>
              <w:instrText xml:space="preserve"> PAGEREF _Toc19710095 \h </w:instrText>
            </w:r>
            <w:r w:rsidR="00727732">
              <w:rPr>
                <w:noProof/>
                <w:webHidden/>
              </w:rPr>
            </w:r>
            <w:r w:rsidR="00727732">
              <w:rPr>
                <w:noProof/>
                <w:webHidden/>
              </w:rPr>
              <w:fldChar w:fldCharType="separate"/>
            </w:r>
            <w:r w:rsidR="00076C9C">
              <w:rPr>
                <w:noProof/>
                <w:webHidden/>
              </w:rPr>
              <w:t>6</w:t>
            </w:r>
            <w:r w:rsidR="00727732">
              <w:rPr>
                <w:noProof/>
                <w:webHidden/>
              </w:rPr>
              <w:fldChar w:fldCharType="end"/>
            </w:r>
          </w:hyperlink>
        </w:p>
        <w:p w14:paraId="76C0FBB2" w14:textId="640FB87B" w:rsidR="00727732" w:rsidRDefault="00834D09">
          <w:pPr>
            <w:pStyle w:val="Obsah2"/>
            <w:rPr>
              <w:rFonts w:asciiTheme="minorHAnsi" w:eastAsiaTheme="minorEastAsia" w:hAnsiTheme="minorHAnsi" w:cstheme="minorBidi"/>
              <w:noProof/>
              <w:sz w:val="22"/>
              <w:szCs w:val="22"/>
            </w:rPr>
          </w:pPr>
          <w:hyperlink w:anchor="_Toc19710096" w:history="1">
            <w:r w:rsidR="00727732" w:rsidRPr="003F6532">
              <w:rPr>
                <w:rStyle w:val="Hypertextovodkaz"/>
                <w:noProof/>
              </w:rPr>
              <w:t>Půda</w:t>
            </w:r>
            <w:r w:rsidR="00727732">
              <w:rPr>
                <w:rStyle w:val="Hypertextovodkaz"/>
                <w:noProof/>
              </w:rPr>
              <w:t xml:space="preserve">  </w:t>
            </w:r>
            <w:r w:rsidR="00727732">
              <w:rPr>
                <w:noProof/>
                <w:webHidden/>
              </w:rPr>
              <w:tab/>
            </w:r>
            <w:r w:rsidR="00727732">
              <w:rPr>
                <w:noProof/>
                <w:webHidden/>
              </w:rPr>
              <w:fldChar w:fldCharType="begin"/>
            </w:r>
            <w:r w:rsidR="00727732">
              <w:rPr>
                <w:noProof/>
                <w:webHidden/>
              </w:rPr>
              <w:instrText xml:space="preserve"> PAGEREF _Toc19710096 \h </w:instrText>
            </w:r>
            <w:r w:rsidR="00727732">
              <w:rPr>
                <w:noProof/>
                <w:webHidden/>
              </w:rPr>
            </w:r>
            <w:r w:rsidR="00727732">
              <w:rPr>
                <w:noProof/>
                <w:webHidden/>
              </w:rPr>
              <w:fldChar w:fldCharType="separate"/>
            </w:r>
            <w:r w:rsidR="00076C9C">
              <w:rPr>
                <w:noProof/>
                <w:webHidden/>
              </w:rPr>
              <w:t>8</w:t>
            </w:r>
            <w:r w:rsidR="00727732">
              <w:rPr>
                <w:noProof/>
                <w:webHidden/>
              </w:rPr>
              <w:fldChar w:fldCharType="end"/>
            </w:r>
          </w:hyperlink>
        </w:p>
        <w:p w14:paraId="6484D486" w14:textId="117F56C3" w:rsidR="00727732" w:rsidRDefault="00834D09">
          <w:pPr>
            <w:pStyle w:val="Obsah1"/>
            <w:rPr>
              <w:rFonts w:asciiTheme="minorHAnsi" w:eastAsiaTheme="minorEastAsia" w:hAnsiTheme="minorHAnsi" w:cstheme="minorBidi"/>
              <w:b w:val="0"/>
              <w:sz w:val="22"/>
              <w:szCs w:val="22"/>
            </w:rPr>
          </w:pPr>
          <w:hyperlink w:anchor="_Toc19710097" w:history="1">
            <w:r w:rsidR="00727732" w:rsidRPr="003F6532">
              <w:rPr>
                <w:rStyle w:val="Hypertextovodkaz"/>
              </w:rPr>
              <w:t>B.</w:t>
            </w:r>
            <w:r w:rsidR="00727732">
              <w:rPr>
                <w:rFonts w:asciiTheme="minorHAnsi" w:eastAsiaTheme="minorEastAsia" w:hAnsiTheme="minorHAnsi" w:cstheme="minorBidi"/>
                <w:b w:val="0"/>
                <w:sz w:val="22"/>
                <w:szCs w:val="22"/>
              </w:rPr>
              <w:tab/>
            </w:r>
            <w:r w:rsidR="00727732" w:rsidRPr="003F6532">
              <w:rPr>
                <w:rStyle w:val="Hypertextovodkaz"/>
              </w:rPr>
              <w:t>Vliv na přírodu a krajinu – ochrana dřevin, ochrana památných stromů, ochrana rostlin a živočichů, zachování ekologických funkcí a vazeb v krajině apod.</w:t>
            </w:r>
            <w:r w:rsidR="00727732">
              <w:rPr>
                <w:webHidden/>
              </w:rPr>
              <w:tab/>
            </w:r>
            <w:r w:rsidR="00727732">
              <w:rPr>
                <w:webHidden/>
              </w:rPr>
              <w:fldChar w:fldCharType="begin"/>
            </w:r>
            <w:r w:rsidR="00727732">
              <w:rPr>
                <w:webHidden/>
              </w:rPr>
              <w:instrText xml:space="preserve"> PAGEREF _Toc19710097 \h </w:instrText>
            </w:r>
            <w:r w:rsidR="00727732">
              <w:rPr>
                <w:webHidden/>
              </w:rPr>
            </w:r>
            <w:r w:rsidR="00727732">
              <w:rPr>
                <w:webHidden/>
              </w:rPr>
              <w:fldChar w:fldCharType="separate"/>
            </w:r>
            <w:r w:rsidR="00076C9C">
              <w:rPr>
                <w:webHidden/>
              </w:rPr>
              <w:t>9</w:t>
            </w:r>
            <w:r w:rsidR="00727732">
              <w:rPr>
                <w:webHidden/>
              </w:rPr>
              <w:fldChar w:fldCharType="end"/>
            </w:r>
          </w:hyperlink>
        </w:p>
        <w:p w14:paraId="56D9F211" w14:textId="1E74D8D6" w:rsidR="00727732" w:rsidRDefault="00834D09">
          <w:pPr>
            <w:pStyle w:val="Obsah2"/>
            <w:rPr>
              <w:rFonts w:asciiTheme="minorHAnsi" w:eastAsiaTheme="minorEastAsia" w:hAnsiTheme="minorHAnsi" w:cstheme="minorBidi"/>
              <w:noProof/>
              <w:sz w:val="22"/>
              <w:szCs w:val="22"/>
            </w:rPr>
          </w:pPr>
          <w:hyperlink w:anchor="_Toc19710098" w:history="1">
            <w:r w:rsidR="00727732" w:rsidRPr="003F6532">
              <w:rPr>
                <w:rStyle w:val="Hypertextovodkaz"/>
                <w:noProof/>
              </w:rPr>
              <w:t>Ochrana dřevin</w:t>
            </w:r>
            <w:r w:rsidR="00727732">
              <w:rPr>
                <w:noProof/>
                <w:webHidden/>
              </w:rPr>
              <w:tab/>
            </w:r>
            <w:r w:rsidR="00727732">
              <w:rPr>
                <w:noProof/>
                <w:webHidden/>
              </w:rPr>
              <w:fldChar w:fldCharType="begin"/>
            </w:r>
            <w:r w:rsidR="00727732">
              <w:rPr>
                <w:noProof/>
                <w:webHidden/>
              </w:rPr>
              <w:instrText xml:space="preserve"> PAGEREF _Toc19710098 \h </w:instrText>
            </w:r>
            <w:r w:rsidR="00727732">
              <w:rPr>
                <w:noProof/>
                <w:webHidden/>
              </w:rPr>
            </w:r>
            <w:r w:rsidR="00727732">
              <w:rPr>
                <w:noProof/>
                <w:webHidden/>
              </w:rPr>
              <w:fldChar w:fldCharType="separate"/>
            </w:r>
            <w:r w:rsidR="00076C9C">
              <w:rPr>
                <w:noProof/>
                <w:webHidden/>
              </w:rPr>
              <w:t>9</w:t>
            </w:r>
            <w:r w:rsidR="00727732">
              <w:rPr>
                <w:noProof/>
                <w:webHidden/>
              </w:rPr>
              <w:fldChar w:fldCharType="end"/>
            </w:r>
          </w:hyperlink>
        </w:p>
        <w:p w14:paraId="02286AC5" w14:textId="79B1A6A0" w:rsidR="00727732" w:rsidRDefault="00834D09">
          <w:pPr>
            <w:pStyle w:val="Obsah2"/>
            <w:rPr>
              <w:rFonts w:asciiTheme="minorHAnsi" w:eastAsiaTheme="minorEastAsia" w:hAnsiTheme="minorHAnsi" w:cstheme="minorBidi"/>
              <w:noProof/>
              <w:sz w:val="22"/>
              <w:szCs w:val="22"/>
            </w:rPr>
          </w:pPr>
          <w:hyperlink w:anchor="_Toc19710099" w:history="1">
            <w:r w:rsidR="00727732" w:rsidRPr="003F6532">
              <w:rPr>
                <w:rStyle w:val="Hypertextovodkaz"/>
                <w:noProof/>
              </w:rPr>
              <w:t>Ochrana památných stromů</w:t>
            </w:r>
            <w:r w:rsidR="00727732">
              <w:rPr>
                <w:noProof/>
                <w:webHidden/>
              </w:rPr>
              <w:tab/>
            </w:r>
            <w:r w:rsidR="00727732">
              <w:rPr>
                <w:noProof/>
                <w:webHidden/>
              </w:rPr>
              <w:fldChar w:fldCharType="begin"/>
            </w:r>
            <w:r w:rsidR="00727732">
              <w:rPr>
                <w:noProof/>
                <w:webHidden/>
              </w:rPr>
              <w:instrText xml:space="preserve"> PAGEREF _Toc19710099 \h </w:instrText>
            </w:r>
            <w:r w:rsidR="00727732">
              <w:rPr>
                <w:noProof/>
                <w:webHidden/>
              </w:rPr>
            </w:r>
            <w:r w:rsidR="00727732">
              <w:rPr>
                <w:noProof/>
                <w:webHidden/>
              </w:rPr>
              <w:fldChar w:fldCharType="separate"/>
            </w:r>
            <w:r w:rsidR="00076C9C">
              <w:rPr>
                <w:noProof/>
                <w:webHidden/>
              </w:rPr>
              <w:t>9</w:t>
            </w:r>
            <w:r w:rsidR="00727732">
              <w:rPr>
                <w:noProof/>
                <w:webHidden/>
              </w:rPr>
              <w:fldChar w:fldCharType="end"/>
            </w:r>
          </w:hyperlink>
        </w:p>
        <w:p w14:paraId="6394ACF4" w14:textId="038DC62E" w:rsidR="00727732" w:rsidRDefault="00834D09">
          <w:pPr>
            <w:pStyle w:val="Obsah2"/>
            <w:rPr>
              <w:rFonts w:asciiTheme="minorHAnsi" w:eastAsiaTheme="minorEastAsia" w:hAnsiTheme="minorHAnsi" w:cstheme="minorBidi"/>
              <w:noProof/>
              <w:sz w:val="22"/>
              <w:szCs w:val="22"/>
            </w:rPr>
          </w:pPr>
          <w:hyperlink w:anchor="_Toc19710100" w:history="1">
            <w:r w:rsidR="00727732" w:rsidRPr="003F6532">
              <w:rPr>
                <w:rStyle w:val="Hypertextovodkaz"/>
                <w:noProof/>
              </w:rPr>
              <w:t>Ochrana rostlin a živočichů</w:t>
            </w:r>
            <w:r w:rsidR="00727732">
              <w:rPr>
                <w:noProof/>
                <w:webHidden/>
              </w:rPr>
              <w:tab/>
            </w:r>
            <w:r w:rsidR="00727732">
              <w:rPr>
                <w:noProof/>
                <w:webHidden/>
              </w:rPr>
              <w:fldChar w:fldCharType="begin"/>
            </w:r>
            <w:r w:rsidR="00727732">
              <w:rPr>
                <w:noProof/>
                <w:webHidden/>
              </w:rPr>
              <w:instrText xml:space="preserve"> PAGEREF _Toc19710100 \h </w:instrText>
            </w:r>
            <w:r w:rsidR="00727732">
              <w:rPr>
                <w:noProof/>
                <w:webHidden/>
              </w:rPr>
            </w:r>
            <w:r w:rsidR="00727732">
              <w:rPr>
                <w:noProof/>
                <w:webHidden/>
              </w:rPr>
              <w:fldChar w:fldCharType="separate"/>
            </w:r>
            <w:r w:rsidR="00076C9C">
              <w:rPr>
                <w:noProof/>
                <w:webHidden/>
              </w:rPr>
              <w:t>10</w:t>
            </w:r>
            <w:r w:rsidR="00727732">
              <w:rPr>
                <w:noProof/>
                <w:webHidden/>
              </w:rPr>
              <w:fldChar w:fldCharType="end"/>
            </w:r>
          </w:hyperlink>
        </w:p>
        <w:p w14:paraId="59BBFEFB" w14:textId="080D1EF3" w:rsidR="00727732" w:rsidRDefault="00834D09">
          <w:pPr>
            <w:pStyle w:val="Obsah2"/>
            <w:rPr>
              <w:rFonts w:asciiTheme="minorHAnsi" w:eastAsiaTheme="minorEastAsia" w:hAnsiTheme="minorHAnsi" w:cstheme="minorBidi"/>
              <w:noProof/>
              <w:sz w:val="22"/>
              <w:szCs w:val="22"/>
            </w:rPr>
          </w:pPr>
          <w:hyperlink w:anchor="_Toc19710101" w:history="1">
            <w:r w:rsidR="00727732" w:rsidRPr="003F6532">
              <w:rPr>
                <w:rStyle w:val="Hypertextovodkaz"/>
                <w:noProof/>
              </w:rPr>
              <w:t>Ekologické funkce a vazby v krajině</w:t>
            </w:r>
            <w:r w:rsidR="00727732">
              <w:rPr>
                <w:noProof/>
                <w:webHidden/>
              </w:rPr>
              <w:tab/>
            </w:r>
            <w:r w:rsidR="00727732">
              <w:rPr>
                <w:noProof/>
                <w:webHidden/>
              </w:rPr>
              <w:fldChar w:fldCharType="begin"/>
            </w:r>
            <w:r w:rsidR="00727732">
              <w:rPr>
                <w:noProof/>
                <w:webHidden/>
              </w:rPr>
              <w:instrText xml:space="preserve"> PAGEREF _Toc19710101 \h </w:instrText>
            </w:r>
            <w:r w:rsidR="00727732">
              <w:rPr>
                <w:noProof/>
                <w:webHidden/>
              </w:rPr>
            </w:r>
            <w:r w:rsidR="00727732">
              <w:rPr>
                <w:noProof/>
                <w:webHidden/>
              </w:rPr>
              <w:fldChar w:fldCharType="separate"/>
            </w:r>
            <w:r w:rsidR="00076C9C">
              <w:rPr>
                <w:noProof/>
                <w:webHidden/>
              </w:rPr>
              <w:t>10</w:t>
            </w:r>
            <w:r w:rsidR="00727732">
              <w:rPr>
                <w:noProof/>
                <w:webHidden/>
              </w:rPr>
              <w:fldChar w:fldCharType="end"/>
            </w:r>
          </w:hyperlink>
        </w:p>
        <w:p w14:paraId="1C31DB12" w14:textId="2C8AB4B7" w:rsidR="00727732" w:rsidRDefault="00834D09">
          <w:pPr>
            <w:pStyle w:val="Obsah1"/>
            <w:rPr>
              <w:rFonts w:asciiTheme="minorHAnsi" w:eastAsiaTheme="minorEastAsia" w:hAnsiTheme="minorHAnsi" w:cstheme="minorBidi"/>
              <w:b w:val="0"/>
              <w:sz w:val="22"/>
              <w:szCs w:val="22"/>
            </w:rPr>
          </w:pPr>
          <w:hyperlink w:anchor="_Toc19710102" w:history="1">
            <w:r w:rsidR="00727732" w:rsidRPr="003F6532">
              <w:rPr>
                <w:rStyle w:val="Hypertextovodkaz"/>
              </w:rPr>
              <w:t>C.</w:t>
            </w:r>
            <w:r w:rsidR="00727732">
              <w:rPr>
                <w:rFonts w:asciiTheme="minorHAnsi" w:eastAsiaTheme="minorEastAsia" w:hAnsiTheme="minorHAnsi" w:cstheme="minorBidi"/>
                <w:b w:val="0"/>
                <w:sz w:val="22"/>
                <w:szCs w:val="22"/>
              </w:rPr>
              <w:tab/>
            </w:r>
            <w:r w:rsidR="00727732" w:rsidRPr="003F6532">
              <w:rPr>
                <w:rStyle w:val="Hypertextovodkaz"/>
              </w:rPr>
              <w:t>Vliv na soustavu chráněných území Natura 2000</w:t>
            </w:r>
            <w:r w:rsidR="00727732">
              <w:rPr>
                <w:webHidden/>
              </w:rPr>
              <w:tab/>
            </w:r>
            <w:r w:rsidR="00727732">
              <w:rPr>
                <w:webHidden/>
              </w:rPr>
              <w:fldChar w:fldCharType="begin"/>
            </w:r>
            <w:r w:rsidR="00727732">
              <w:rPr>
                <w:webHidden/>
              </w:rPr>
              <w:instrText xml:space="preserve"> PAGEREF _Toc19710102 \h </w:instrText>
            </w:r>
            <w:r w:rsidR="00727732">
              <w:rPr>
                <w:webHidden/>
              </w:rPr>
            </w:r>
            <w:r w:rsidR="00727732">
              <w:rPr>
                <w:webHidden/>
              </w:rPr>
              <w:fldChar w:fldCharType="separate"/>
            </w:r>
            <w:r w:rsidR="00076C9C">
              <w:rPr>
                <w:webHidden/>
              </w:rPr>
              <w:t>12</w:t>
            </w:r>
            <w:r w:rsidR="00727732">
              <w:rPr>
                <w:webHidden/>
              </w:rPr>
              <w:fldChar w:fldCharType="end"/>
            </w:r>
          </w:hyperlink>
        </w:p>
        <w:p w14:paraId="3FAE0CFE" w14:textId="1B2F8866" w:rsidR="00727732" w:rsidRDefault="00834D09">
          <w:pPr>
            <w:pStyle w:val="Obsah1"/>
            <w:rPr>
              <w:rFonts w:asciiTheme="minorHAnsi" w:eastAsiaTheme="minorEastAsia" w:hAnsiTheme="minorHAnsi" w:cstheme="minorBidi"/>
              <w:b w:val="0"/>
              <w:sz w:val="22"/>
              <w:szCs w:val="22"/>
            </w:rPr>
          </w:pPr>
          <w:hyperlink w:anchor="_Toc19710103" w:history="1">
            <w:r w:rsidR="00727732" w:rsidRPr="003F6532">
              <w:rPr>
                <w:rStyle w:val="Hypertextovodkaz"/>
              </w:rPr>
              <w:t>D.</w:t>
            </w:r>
            <w:r w:rsidR="00727732">
              <w:rPr>
                <w:rFonts w:asciiTheme="minorHAnsi" w:eastAsiaTheme="minorEastAsia" w:hAnsiTheme="minorHAnsi" w:cstheme="minorBidi"/>
                <w:b w:val="0"/>
                <w:sz w:val="22"/>
                <w:szCs w:val="22"/>
              </w:rPr>
              <w:tab/>
            </w:r>
            <w:r w:rsidR="00727732" w:rsidRPr="003F6532">
              <w:rPr>
                <w:rStyle w:val="Hypertextovodkaz"/>
              </w:rPr>
              <w:t>Způsob zohlednění podmínek závazného stanoviska posouzení vlivu záměru na životní prostředí, je-li podkladem</w:t>
            </w:r>
            <w:r w:rsidR="00727732">
              <w:rPr>
                <w:webHidden/>
              </w:rPr>
              <w:tab/>
            </w:r>
            <w:r w:rsidR="00727732">
              <w:rPr>
                <w:webHidden/>
              </w:rPr>
              <w:fldChar w:fldCharType="begin"/>
            </w:r>
            <w:r w:rsidR="00727732">
              <w:rPr>
                <w:webHidden/>
              </w:rPr>
              <w:instrText xml:space="preserve"> PAGEREF _Toc19710103 \h </w:instrText>
            </w:r>
            <w:r w:rsidR="00727732">
              <w:rPr>
                <w:webHidden/>
              </w:rPr>
            </w:r>
            <w:r w:rsidR="00727732">
              <w:rPr>
                <w:webHidden/>
              </w:rPr>
              <w:fldChar w:fldCharType="separate"/>
            </w:r>
            <w:r w:rsidR="00076C9C">
              <w:rPr>
                <w:webHidden/>
              </w:rPr>
              <w:t>12</w:t>
            </w:r>
            <w:r w:rsidR="00727732">
              <w:rPr>
                <w:webHidden/>
              </w:rPr>
              <w:fldChar w:fldCharType="end"/>
            </w:r>
          </w:hyperlink>
        </w:p>
        <w:p w14:paraId="133542BE" w14:textId="072D9BE3" w:rsidR="00727732" w:rsidRDefault="00834D09">
          <w:pPr>
            <w:pStyle w:val="Obsah1"/>
            <w:rPr>
              <w:rFonts w:asciiTheme="minorHAnsi" w:eastAsiaTheme="minorEastAsia" w:hAnsiTheme="minorHAnsi" w:cstheme="minorBidi"/>
              <w:b w:val="0"/>
              <w:sz w:val="22"/>
              <w:szCs w:val="22"/>
            </w:rPr>
          </w:pPr>
          <w:hyperlink w:anchor="_Toc19710104" w:history="1">
            <w:r w:rsidR="00727732" w:rsidRPr="003F6532">
              <w:rPr>
                <w:rStyle w:val="Hypertextovodkaz"/>
              </w:rPr>
              <w:t>E.</w:t>
            </w:r>
            <w:r w:rsidR="00727732">
              <w:rPr>
                <w:rFonts w:asciiTheme="minorHAnsi" w:eastAsiaTheme="minorEastAsia" w:hAnsiTheme="minorHAnsi" w:cstheme="minorBidi"/>
                <w:b w:val="0"/>
                <w:sz w:val="22"/>
                <w:szCs w:val="22"/>
              </w:rPr>
              <w:tab/>
            </w:r>
            <w:r w:rsidR="00727732" w:rsidRPr="003F6532">
              <w:rPr>
                <w:rStyle w:val="Hypertextovodkaz"/>
              </w:rPr>
              <w:t>V případě záměrů spadajících do režimu zákona o integrované prevenci základní parametry způsobu naplnění závěrů o nejlepších dostupných technikách nebo integrované povolení, bylo-li vydáno</w:t>
            </w:r>
            <w:r w:rsidR="00727732">
              <w:rPr>
                <w:webHidden/>
              </w:rPr>
              <w:tab/>
            </w:r>
            <w:r w:rsidR="00727732">
              <w:rPr>
                <w:webHidden/>
              </w:rPr>
              <w:fldChar w:fldCharType="begin"/>
            </w:r>
            <w:r w:rsidR="00727732">
              <w:rPr>
                <w:webHidden/>
              </w:rPr>
              <w:instrText xml:space="preserve"> PAGEREF _Toc19710104 \h </w:instrText>
            </w:r>
            <w:r w:rsidR="00727732">
              <w:rPr>
                <w:webHidden/>
              </w:rPr>
            </w:r>
            <w:r w:rsidR="00727732">
              <w:rPr>
                <w:webHidden/>
              </w:rPr>
              <w:fldChar w:fldCharType="separate"/>
            </w:r>
            <w:r w:rsidR="00076C9C">
              <w:rPr>
                <w:webHidden/>
              </w:rPr>
              <w:t>13</w:t>
            </w:r>
            <w:r w:rsidR="00727732">
              <w:rPr>
                <w:webHidden/>
              </w:rPr>
              <w:fldChar w:fldCharType="end"/>
            </w:r>
          </w:hyperlink>
        </w:p>
        <w:p w14:paraId="7D4E3E06" w14:textId="5E3215FB" w:rsidR="00727732" w:rsidRDefault="00834D09">
          <w:pPr>
            <w:pStyle w:val="Obsah1"/>
            <w:rPr>
              <w:rFonts w:asciiTheme="minorHAnsi" w:eastAsiaTheme="minorEastAsia" w:hAnsiTheme="minorHAnsi" w:cstheme="minorBidi"/>
              <w:b w:val="0"/>
              <w:sz w:val="22"/>
              <w:szCs w:val="22"/>
            </w:rPr>
          </w:pPr>
          <w:hyperlink w:anchor="_Toc19710105" w:history="1">
            <w:r w:rsidR="00727732" w:rsidRPr="003F6532">
              <w:rPr>
                <w:rStyle w:val="Hypertextovodkaz"/>
              </w:rPr>
              <w:t>F.</w:t>
            </w:r>
            <w:r w:rsidR="00727732">
              <w:rPr>
                <w:rFonts w:asciiTheme="minorHAnsi" w:eastAsiaTheme="minorEastAsia" w:hAnsiTheme="minorHAnsi" w:cstheme="minorBidi"/>
                <w:b w:val="0"/>
                <w:sz w:val="22"/>
                <w:szCs w:val="22"/>
              </w:rPr>
              <w:tab/>
            </w:r>
            <w:r w:rsidR="00727732" w:rsidRPr="003F6532">
              <w:rPr>
                <w:rStyle w:val="Hypertextovodkaz"/>
              </w:rPr>
              <w:t>Navrhovaná ochranná a bezpečnostní pásma, rozsah omezení a podmínky ochrany podle jiných právních předpisů</w:t>
            </w:r>
            <w:r w:rsidR="00727732">
              <w:rPr>
                <w:webHidden/>
              </w:rPr>
              <w:tab/>
            </w:r>
            <w:r w:rsidR="00727732">
              <w:rPr>
                <w:webHidden/>
              </w:rPr>
              <w:fldChar w:fldCharType="begin"/>
            </w:r>
            <w:r w:rsidR="00727732">
              <w:rPr>
                <w:webHidden/>
              </w:rPr>
              <w:instrText xml:space="preserve"> PAGEREF _Toc19710105 \h </w:instrText>
            </w:r>
            <w:r w:rsidR="00727732">
              <w:rPr>
                <w:webHidden/>
              </w:rPr>
            </w:r>
            <w:r w:rsidR="00727732">
              <w:rPr>
                <w:webHidden/>
              </w:rPr>
              <w:fldChar w:fldCharType="separate"/>
            </w:r>
            <w:r w:rsidR="00076C9C">
              <w:rPr>
                <w:webHidden/>
              </w:rPr>
              <w:t>14</w:t>
            </w:r>
            <w:r w:rsidR="00727732">
              <w:rPr>
                <w:webHidden/>
              </w:rPr>
              <w:fldChar w:fldCharType="end"/>
            </w:r>
          </w:hyperlink>
        </w:p>
        <w:p w14:paraId="11EBD069" w14:textId="018D5E3D" w:rsidR="0025775F" w:rsidRDefault="0025775F" w:rsidP="00F66B1B">
          <w:pPr>
            <w:pStyle w:val="Bezmezer"/>
          </w:pPr>
          <w:r>
            <w:fldChar w:fldCharType="end"/>
          </w:r>
        </w:p>
      </w:sdtContent>
    </w:sdt>
    <w:p w14:paraId="1EA70A30" w14:textId="16257C8E" w:rsidR="00F66B1B" w:rsidRDefault="00F66B1B" w:rsidP="00F66B1B">
      <w:pPr>
        <w:pStyle w:val="Bezmezer"/>
      </w:pPr>
    </w:p>
    <w:p w14:paraId="37281260" w14:textId="77777777" w:rsidR="004B171F" w:rsidRDefault="004B171F" w:rsidP="00F66B1B">
      <w:pPr>
        <w:pStyle w:val="Bezmezer"/>
      </w:pPr>
    </w:p>
    <w:p w14:paraId="093E9634" w14:textId="77777777" w:rsidR="00DB60EA" w:rsidRPr="00DB60EA" w:rsidRDefault="00DB60EA" w:rsidP="00DB60EA">
      <w:pPr>
        <w:spacing w:after="240"/>
        <w:ind w:firstLine="0"/>
        <w:rPr>
          <w:b/>
          <w:sz w:val="28"/>
        </w:rPr>
      </w:pPr>
      <w:r w:rsidRPr="00DB60EA">
        <w:rPr>
          <w:b/>
          <w:sz w:val="28"/>
        </w:rPr>
        <w:t>Přehled použitých zkratek</w:t>
      </w:r>
    </w:p>
    <w:p w14:paraId="4114F64C" w14:textId="77777777" w:rsidR="00644BE5" w:rsidRPr="00905C62" w:rsidRDefault="00644BE5" w:rsidP="00644BE5">
      <w:pPr>
        <w:pStyle w:val="Bezmezer"/>
        <w:tabs>
          <w:tab w:val="left" w:pos="1134"/>
        </w:tabs>
        <w:ind w:left="1134" w:hanging="1134"/>
        <w:rPr>
          <w:sz w:val="20"/>
        </w:rPr>
      </w:pPr>
      <w:r w:rsidRPr="00905C62">
        <w:rPr>
          <w:sz w:val="20"/>
        </w:rPr>
        <w:t>BPEJ</w:t>
      </w:r>
      <w:r w:rsidRPr="00905C62">
        <w:rPr>
          <w:sz w:val="20"/>
        </w:rPr>
        <w:tab/>
        <w:t xml:space="preserve">bonitovaná půdně-ekologická jednotka </w:t>
      </w:r>
    </w:p>
    <w:p w14:paraId="5C399E4B" w14:textId="77777777" w:rsidR="00644BE5" w:rsidRPr="00905C62" w:rsidRDefault="00644BE5" w:rsidP="00644BE5">
      <w:pPr>
        <w:pStyle w:val="Bezmezer"/>
        <w:tabs>
          <w:tab w:val="left" w:pos="1134"/>
        </w:tabs>
        <w:ind w:left="1134" w:hanging="1134"/>
        <w:rPr>
          <w:sz w:val="20"/>
        </w:rPr>
      </w:pPr>
      <w:r w:rsidRPr="00905C62">
        <w:rPr>
          <w:sz w:val="20"/>
        </w:rPr>
        <w:t>ČHMÚ</w:t>
      </w:r>
      <w:r w:rsidRPr="00905C62">
        <w:rPr>
          <w:sz w:val="20"/>
        </w:rPr>
        <w:tab/>
        <w:t>Český hydrometeorologický ústav</w:t>
      </w:r>
    </w:p>
    <w:p w14:paraId="5F143903" w14:textId="77777777" w:rsidR="00644BE5" w:rsidRPr="00905C62" w:rsidRDefault="00644BE5" w:rsidP="00644BE5">
      <w:pPr>
        <w:pStyle w:val="Bezmezer"/>
        <w:tabs>
          <w:tab w:val="left" w:pos="1134"/>
        </w:tabs>
        <w:ind w:left="1134" w:hanging="1134"/>
        <w:rPr>
          <w:sz w:val="20"/>
        </w:rPr>
      </w:pPr>
      <w:r w:rsidRPr="00905C62">
        <w:rPr>
          <w:sz w:val="20"/>
        </w:rPr>
        <w:t>HEIS</w:t>
      </w:r>
      <w:r w:rsidRPr="00905C62">
        <w:rPr>
          <w:sz w:val="20"/>
        </w:rPr>
        <w:tab/>
        <w:t>Hydroekologický informační systém</w:t>
      </w:r>
    </w:p>
    <w:p w14:paraId="25DC048E" w14:textId="77777777" w:rsidR="00644BE5" w:rsidRPr="00905C62" w:rsidRDefault="00644BE5" w:rsidP="00644BE5">
      <w:pPr>
        <w:pStyle w:val="Bezmezer"/>
        <w:tabs>
          <w:tab w:val="left" w:pos="1134"/>
        </w:tabs>
        <w:ind w:left="1134" w:hanging="1134"/>
        <w:rPr>
          <w:sz w:val="20"/>
        </w:rPr>
      </w:pPr>
      <w:r w:rsidRPr="00905C62">
        <w:rPr>
          <w:sz w:val="20"/>
        </w:rPr>
        <w:t>CHOPAV</w:t>
      </w:r>
      <w:r w:rsidRPr="00905C62">
        <w:rPr>
          <w:sz w:val="20"/>
        </w:rPr>
        <w:tab/>
        <w:t>chráněná oblast přirozené akumulace vod</w:t>
      </w:r>
    </w:p>
    <w:p w14:paraId="04A7749C" w14:textId="77777777" w:rsidR="00644BE5" w:rsidRPr="00905C62" w:rsidRDefault="00644BE5" w:rsidP="00644BE5">
      <w:pPr>
        <w:pStyle w:val="Bezmezer"/>
        <w:tabs>
          <w:tab w:val="left" w:pos="1134"/>
        </w:tabs>
        <w:ind w:left="1134" w:hanging="1134"/>
        <w:rPr>
          <w:sz w:val="20"/>
        </w:rPr>
      </w:pPr>
      <w:r w:rsidRPr="00905C62">
        <w:rPr>
          <w:sz w:val="20"/>
        </w:rPr>
        <w:t>K</w:t>
      </w:r>
      <w:r w:rsidR="00905C62" w:rsidRPr="00905C62">
        <w:rPr>
          <w:sz w:val="20"/>
        </w:rPr>
        <w:t>N</w:t>
      </w:r>
      <w:r w:rsidRPr="00905C62">
        <w:rPr>
          <w:sz w:val="20"/>
        </w:rPr>
        <w:tab/>
      </w:r>
      <w:r w:rsidR="00905C62" w:rsidRPr="00905C62">
        <w:rPr>
          <w:sz w:val="20"/>
        </w:rPr>
        <w:t>Katastr nemovitostí</w:t>
      </w:r>
    </w:p>
    <w:p w14:paraId="273140EB" w14:textId="2A591A3B" w:rsidR="00644BE5" w:rsidRDefault="00644BE5" w:rsidP="00644BE5">
      <w:pPr>
        <w:pStyle w:val="Bezmezer"/>
        <w:tabs>
          <w:tab w:val="left" w:pos="1134"/>
        </w:tabs>
        <w:ind w:left="1134" w:hanging="1134"/>
        <w:rPr>
          <w:sz w:val="20"/>
        </w:rPr>
      </w:pPr>
      <w:r w:rsidRPr="00905C62">
        <w:rPr>
          <w:sz w:val="20"/>
        </w:rPr>
        <w:t>PHM</w:t>
      </w:r>
      <w:r w:rsidRPr="00905C62">
        <w:rPr>
          <w:sz w:val="20"/>
        </w:rPr>
        <w:tab/>
        <w:t>pohonné hmoty</w:t>
      </w:r>
    </w:p>
    <w:p w14:paraId="37500082" w14:textId="4942538E" w:rsidR="00727732" w:rsidRDefault="00727732" w:rsidP="00644BE5">
      <w:pPr>
        <w:pStyle w:val="Bezmezer"/>
        <w:tabs>
          <w:tab w:val="left" w:pos="1134"/>
        </w:tabs>
        <w:ind w:left="1134" w:hanging="1134"/>
        <w:rPr>
          <w:sz w:val="20"/>
        </w:rPr>
      </w:pPr>
      <w:r>
        <w:rPr>
          <w:sz w:val="20"/>
        </w:rPr>
        <w:t>PD</w:t>
      </w:r>
      <w:r>
        <w:rPr>
          <w:sz w:val="20"/>
        </w:rPr>
        <w:tab/>
        <w:t>projektová dokumentace</w:t>
      </w:r>
    </w:p>
    <w:p w14:paraId="108C37A5" w14:textId="7D48D0A8" w:rsidR="00727732" w:rsidRPr="00905C62" w:rsidRDefault="00727732" w:rsidP="00644BE5">
      <w:pPr>
        <w:pStyle w:val="Bezmezer"/>
        <w:tabs>
          <w:tab w:val="left" w:pos="1134"/>
        </w:tabs>
        <w:ind w:left="1134" w:hanging="1134"/>
        <w:rPr>
          <w:sz w:val="20"/>
        </w:rPr>
      </w:pPr>
      <w:r>
        <w:rPr>
          <w:sz w:val="20"/>
        </w:rPr>
        <w:t>TT</w:t>
      </w:r>
      <w:r>
        <w:rPr>
          <w:sz w:val="20"/>
        </w:rPr>
        <w:tab/>
        <w:t>tramvajová trať</w:t>
      </w:r>
    </w:p>
    <w:p w14:paraId="7A7615EA" w14:textId="77777777" w:rsidR="00644BE5" w:rsidRPr="00905C62" w:rsidRDefault="00644BE5" w:rsidP="00644BE5">
      <w:pPr>
        <w:pStyle w:val="Bezmezer"/>
        <w:tabs>
          <w:tab w:val="left" w:pos="1134"/>
        </w:tabs>
        <w:ind w:left="1134" w:hanging="1134"/>
        <w:rPr>
          <w:sz w:val="20"/>
        </w:rPr>
      </w:pPr>
      <w:r w:rsidRPr="00905C62">
        <w:rPr>
          <w:sz w:val="20"/>
        </w:rPr>
        <w:t>ÚP</w:t>
      </w:r>
      <w:r w:rsidRPr="00905C62">
        <w:rPr>
          <w:sz w:val="20"/>
        </w:rPr>
        <w:tab/>
        <w:t>územně plánovací, územní plán</w:t>
      </w:r>
    </w:p>
    <w:p w14:paraId="1F33AC11" w14:textId="77777777" w:rsidR="00644BE5" w:rsidRPr="00905C62" w:rsidRDefault="00644BE5" w:rsidP="00644BE5">
      <w:pPr>
        <w:pStyle w:val="Bezmezer"/>
        <w:tabs>
          <w:tab w:val="left" w:pos="1134"/>
        </w:tabs>
        <w:ind w:left="1134" w:hanging="1134"/>
        <w:rPr>
          <w:sz w:val="20"/>
        </w:rPr>
      </w:pPr>
      <w:r w:rsidRPr="00905C62">
        <w:rPr>
          <w:sz w:val="20"/>
        </w:rPr>
        <w:t>ÚSES</w:t>
      </w:r>
      <w:r w:rsidRPr="00905C62">
        <w:rPr>
          <w:sz w:val="20"/>
        </w:rPr>
        <w:tab/>
        <w:t>územní systém ekologické stability krajiny</w:t>
      </w:r>
    </w:p>
    <w:p w14:paraId="1C5CDDF9" w14:textId="77777777" w:rsidR="00644BE5" w:rsidRPr="00905C62" w:rsidRDefault="00644BE5" w:rsidP="00644BE5">
      <w:pPr>
        <w:pStyle w:val="Bezmezer"/>
        <w:tabs>
          <w:tab w:val="left" w:pos="1134"/>
        </w:tabs>
        <w:ind w:left="1134" w:hanging="1134"/>
        <w:rPr>
          <w:sz w:val="20"/>
        </w:rPr>
      </w:pPr>
      <w:r w:rsidRPr="00905C62">
        <w:rPr>
          <w:sz w:val="20"/>
        </w:rPr>
        <w:t>VKP</w:t>
      </w:r>
      <w:r w:rsidRPr="00905C62">
        <w:rPr>
          <w:sz w:val="20"/>
        </w:rPr>
        <w:tab/>
        <w:t>významný krajinný prvek</w:t>
      </w:r>
    </w:p>
    <w:p w14:paraId="31BC4C1C" w14:textId="7AD8C8DB" w:rsidR="00644BE5" w:rsidRPr="00905C62" w:rsidRDefault="00644BE5" w:rsidP="00644BE5">
      <w:pPr>
        <w:pStyle w:val="Bezmezer"/>
        <w:tabs>
          <w:tab w:val="left" w:pos="1134"/>
        </w:tabs>
        <w:ind w:left="1134" w:hanging="1134"/>
        <w:rPr>
          <w:sz w:val="20"/>
        </w:rPr>
      </w:pPr>
      <w:r w:rsidRPr="00905C62">
        <w:rPr>
          <w:sz w:val="20"/>
        </w:rPr>
        <w:t>VÚV T.G.M.</w:t>
      </w:r>
      <w:r w:rsidRPr="00905C62">
        <w:rPr>
          <w:sz w:val="20"/>
        </w:rPr>
        <w:tab/>
        <w:t>Výzkumn</w:t>
      </w:r>
      <w:r w:rsidR="00727732">
        <w:rPr>
          <w:sz w:val="20"/>
        </w:rPr>
        <w:t>ý</w:t>
      </w:r>
      <w:r w:rsidRPr="00905C62">
        <w:rPr>
          <w:sz w:val="20"/>
        </w:rPr>
        <w:t xml:space="preserve"> ústav vodohospodářsk</w:t>
      </w:r>
      <w:r w:rsidR="00727732">
        <w:rPr>
          <w:sz w:val="20"/>
        </w:rPr>
        <w:t>ý</w:t>
      </w:r>
      <w:r w:rsidRPr="00905C62">
        <w:rPr>
          <w:sz w:val="20"/>
        </w:rPr>
        <w:t xml:space="preserve"> T.G.Masaryka</w:t>
      </w:r>
    </w:p>
    <w:p w14:paraId="1FC09FEC" w14:textId="77777777" w:rsidR="00644BE5" w:rsidRPr="00905C62" w:rsidRDefault="00644BE5" w:rsidP="00644BE5">
      <w:pPr>
        <w:pStyle w:val="Bezmezer"/>
        <w:tabs>
          <w:tab w:val="left" w:pos="1134"/>
        </w:tabs>
        <w:ind w:left="1134" w:hanging="1134"/>
        <w:rPr>
          <w:sz w:val="20"/>
        </w:rPr>
      </w:pPr>
      <w:r w:rsidRPr="00905C62">
        <w:rPr>
          <w:sz w:val="20"/>
        </w:rPr>
        <w:t>ZCHD</w:t>
      </w:r>
      <w:r w:rsidRPr="00905C62">
        <w:rPr>
          <w:sz w:val="20"/>
        </w:rPr>
        <w:tab/>
        <w:t>zvláště chráněné druhy</w:t>
      </w:r>
    </w:p>
    <w:p w14:paraId="3BC3DABB" w14:textId="77777777" w:rsidR="00905C62" w:rsidRPr="00905C62" w:rsidRDefault="00644BE5" w:rsidP="00F66B1B">
      <w:pPr>
        <w:pStyle w:val="Bezmezer"/>
        <w:tabs>
          <w:tab w:val="left" w:pos="1134"/>
        </w:tabs>
        <w:ind w:left="1134" w:hanging="1134"/>
        <w:rPr>
          <w:sz w:val="20"/>
        </w:rPr>
      </w:pPr>
      <w:r w:rsidRPr="00905C62">
        <w:rPr>
          <w:sz w:val="20"/>
        </w:rPr>
        <w:t>ZÚR</w:t>
      </w:r>
      <w:r w:rsidRPr="00905C62">
        <w:rPr>
          <w:sz w:val="20"/>
        </w:rPr>
        <w:tab/>
        <w:t>zásady územního rozvoje</w:t>
      </w:r>
    </w:p>
    <w:p w14:paraId="63AB0209" w14:textId="77777777" w:rsidR="001A1519" w:rsidRDefault="001A1519" w:rsidP="00F66B1B">
      <w:pPr>
        <w:pStyle w:val="Bezmezer"/>
        <w:tabs>
          <w:tab w:val="left" w:pos="1134"/>
        </w:tabs>
        <w:ind w:left="1134" w:hanging="1134"/>
      </w:pPr>
      <w:r>
        <w:br w:type="page"/>
      </w:r>
    </w:p>
    <w:p w14:paraId="4DE77AED" w14:textId="60AE16CB" w:rsidR="00CF3A13" w:rsidRDefault="00793A65" w:rsidP="00793A65">
      <w:pPr>
        <w:pStyle w:val="Nadpis1"/>
      </w:pPr>
      <w:bookmarkStart w:id="0" w:name="_Vliv_na_životní"/>
      <w:bookmarkStart w:id="1" w:name="_Toc19710091"/>
      <w:bookmarkEnd w:id="0"/>
      <w:r>
        <w:lastRenderedPageBreak/>
        <w:t>V</w:t>
      </w:r>
      <w:r w:rsidR="00CF3A13">
        <w:t xml:space="preserve">liv na životní prostředí </w:t>
      </w:r>
      <w:r w:rsidR="00A94491">
        <w:t>–</w:t>
      </w:r>
      <w:r w:rsidR="00CF3A13">
        <w:t xml:space="preserve"> ovzduší, hluk, voda, odpady a půda</w:t>
      </w:r>
      <w:bookmarkEnd w:id="1"/>
    </w:p>
    <w:p w14:paraId="0F64D55D" w14:textId="05448717" w:rsidR="00D71B37" w:rsidRDefault="00D71B37" w:rsidP="00D71B37">
      <w:pPr>
        <w:pStyle w:val="Nadpis2"/>
      </w:pPr>
      <w:bookmarkStart w:id="2" w:name="_Toc19710092"/>
      <w:r>
        <w:t>O</w:t>
      </w:r>
      <w:r w:rsidRPr="00D71B37">
        <w:t>vzduší</w:t>
      </w:r>
      <w:bookmarkEnd w:id="2"/>
    </w:p>
    <w:p w14:paraId="2FA3EB52" w14:textId="629019F1" w:rsidR="00D71B37" w:rsidRDefault="000D4511" w:rsidP="00D71B37">
      <w:r>
        <w:t xml:space="preserve">Realizace záměru </w:t>
      </w:r>
      <w:r w:rsidR="00C5001F">
        <w:t xml:space="preserve">nevyvolá vzhledem ke svému charakteru navýšení vlivu </w:t>
      </w:r>
      <w:r w:rsidR="00DC05DD">
        <w:t>na kvalitu ovzduší v </w:t>
      </w:r>
      <w:r w:rsidR="00C5001F">
        <w:t>dotčené</w:t>
      </w:r>
      <w:r w:rsidR="00DC05DD">
        <w:t xml:space="preserve"> lokalitě. Předmětem záměru je navýšení rychlosti pohybu elektrických tramvajových souprav ve stávající trase</w:t>
      </w:r>
      <w:r w:rsidR="00150EF6">
        <w:t>. Nedojde k navýšení četnosti dopravních spojů, změně tr</w:t>
      </w:r>
      <w:r w:rsidR="00A36DD2">
        <w:t>akce</w:t>
      </w:r>
      <w:r w:rsidR="00634109">
        <w:t>, změně trasy tratě apod.</w:t>
      </w:r>
    </w:p>
    <w:p w14:paraId="22FE617C" w14:textId="56BEB911" w:rsidR="00CD0E01" w:rsidRDefault="00EE7913" w:rsidP="00D71B37">
      <w:r>
        <w:t xml:space="preserve">Stávající kvalita ovzduší je v řešené oblasti </w:t>
      </w:r>
      <w:r w:rsidR="00CD0E01">
        <w:t xml:space="preserve">ovlivněna </w:t>
      </w:r>
      <w:r w:rsidR="007851C9">
        <w:t>v </w:t>
      </w:r>
      <w:r w:rsidR="00CD0E01">
        <w:t>převážn</w:t>
      </w:r>
      <w:r w:rsidR="007851C9">
        <w:t xml:space="preserve">é míře provozem významných </w:t>
      </w:r>
      <w:r w:rsidR="0078063F">
        <w:t xml:space="preserve">průmyslových </w:t>
      </w:r>
      <w:r w:rsidR="007851C9">
        <w:t xml:space="preserve">zdrojů znečišťování ovzduší v Ostravě a okolí, případně lokálními </w:t>
      </w:r>
      <w:r w:rsidR="0078063F">
        <w:t>zdroji (domácí topeniště v zimním období) a automobilo</w:t>
      </w:r>
      <w:r w:rsidR="0041517C">
        <w:t xml:space="preserve">vou </w:t>
      </w:r>
      <w:r w:rsidR="0078063F">
        <w:t xml:space="preserve">dopravou na </w:t>
      </w:r>
      <w:r w:rsidR="0041517C">
        <w:t xml:space="preserve">místních komunikacích. Pro popis kvality ovzduší </w:t>
      </w:r>
      <w:r w:rsidR="00DB6EEC">
        <w:t>lze použít data zveřejněná Českým hydrometeorol</w:t>
      </w:r>
      <w:r w:rsidR="00727732">
        <w:t>og</w:t>
      </w:r>
      <w:r w:rsidR="00DB6EEC">
        <w:t>ickým ústavem (</w:t>
      </w:r>
      <w:hyperlink r:id="rId9" w:history="1">
        <w:r w:rsidR="00DB6EEC" w:rsidRPr="008A1D19">
          <w:rPr>
            <w:rStyle w:val="Hypertextovodkaz"/>
          </w:rPr>
          <w:t>www.chmi.cz</w:t>
        </w:r>
      </w:hyperlink>
      <w:r w:rsidR="00DB6EEC">
        <w:t>)</w:t>
      </w:r>
      <w:r w:rsidR="009017A4">
        <w:t>.</w:t>
      </w:r>
      <w:r w:rsidR="00DB6EEC">
        <w:t xml:space="preserve"> </w:t>
      </w:r>
    </w:p>
    <w:p w14:paraId="4D402364" w14:textId="4C782A86" w:rsidR="00EE7913" w:rsidRDefault="00BC3049" w:rsidP="00D71B37">
      <w:r>
        <w:t>D</w:t>
      </w:r>
      <w:r w:rsidR="00EE7913">
        <w:t xml:space="preserve">le </w:t>
      </w:r>
      <w:r>
        <w:t xml:space="preserve">tabelární </w:t>
      </w:r>
      <w:r w:rsidR="00EE7913">
        <w:t>ročenky ČHMÚ</w:t>
      </w:r>
      <w:r>
        <w:t xml:space="preserve"> </w:t>
      </w:r>
      <w:r w:rsidR="00B860F1">
        <w:t xml:space="preserve">dat z roku </w:t>
      </w:r>
      <w:r w:rsidR="00B860F1" w:rsidRPr="00723F7C">
        <w:rPr>
          <w:b/>
          <w:bCs/>
        </w:rPr>
        <w:t>2018</w:t>
      </w:r>
      <w:r w:rsidR="00B860F1">
        <w:t xml:space="preserve"> byla na stanici Ostrava-</w:t>
      </w:r>
      <w:r w:rsidR="00FC4D30">
        <w:t>Zábřeh</w:t>
      </w:r>
      <w:r w:rsidR="00B860F1">
        <w:t xml:space="preserve"> (kód TOR</w:t>
      </w:r>
      <w:r w:rsidR="00FC4D30">
        <w:t>Z</w:t>
      </w:r>
      <w:r w:rsidR="00812A6A">
        <w:t>, ISKO 1</w:t>
      </w:r>
      <w:r w:rsidR="00875A9E">
        <w:t>064</w:t>
      </w:r>
      <w:r w:rsidR="00812A6A">
        <w:t xml:space="preserve">), která se nachází cca </w:t>
      </w:r>
      <w:r w:rsidR="00875A9E">
        <w:t>1,5</w:t>
      </w:r>
      <w:r w:rsidR="00812A6A">
        <w:t xml:space="preserve"> km </w:t>
      </w:r>
      <w:r w:rsidR="00875A9E">
        <w:t>severně</w:t>
      </w:r>
      <w:r w:rsidR="00812A6A">
        <w:t xml:space="preserve"> byla naměřena následující data.</w:t>
      </w:r>
    </w:p>
    <w:p w14:paraId="0F88F22D" w14:textId="5F209F2B" w:rsidR="00666FA0" w:rsidRDefault="00666FA0" w:rsidP="00666FA0">
      <w:pPr>
        <w:pStyle w:val="Titulek"/>
        <w:keepNext/>
      </w:pPr>
      <w:r>
        <w:t xml:space="preserve">Obrázek </w:t>
      </w:r>
      <w:fldSimple w:instr=" SEQ Obrázek \* ARABIC ">
        <w:r w:rsidR="00076C9C">
          <w:rPr>
            <w:noProof/>
          </w:rPr>
          <w:t>1</w:t>
        </w:r>
      </w:fldSimple>
      <w:r>
        <w:t xml:space="preserve">: </w:t>
      </w:r>
      <w:r w:rsidR="00A27D0E">
        <w:t xml:space="preserve">Částice </w:t>
      </w:r>
      <w:r>
        <w:t>PM10</w:t>
      </w:r>
      <w:r w:rsidR="00723F7C">
        <w:t xml:space="preserve"> [</w:t>
      </w:r>
      <w:r w:rsidR="00723F7C" w:rsidRPr="00723F7C">
        <w:t>µg/m</w:t>
      </w:r>
      <w:r w:rsidR="00723F7C" w:rsidRPr="00723F7C">
        <w:rPr>
          <w:vertAlign w:val="superscript"/>
        </w:rPr>
        <w:t>3</w:t>
      </w:r>
      <w:r w:rsidR="00723F7C">
        <w:t>]</w:t>
      </w:r>
    </w:p>
    <w:p w14:paraId="72F8A671" w14:textId="73872FBA" w:rsidR="00666FA0" w:rsidRDefault="00B76C86" w:rsidP="00666FA0">
      <w:pPr>
        <w:pStyle w:val="Bezmezer"/>
      </w:pPr>
      <w:r>
        <w:rPr>
          <w:noProof/>
        </w:rPr>
        <w:drawing>
          <wp:inline distT="0" distB="0" distL="0" distR="0" wp14:anchorId="74947819" wp14:editId="3CA726C5">
            <wp:extent cx="5934075" cy="542925"/>
            <wp:effectExtent l="0" t="0" r="9525"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075" cy="542925"/>
                    </a:xfrm>
                    <a:prstGeom prst="rect">
                      <a:avLst/>
                    </a:prstGeom>
                    <a:noFill/>
                    <a:ln>
                      <a:noFill/>
                    </a:ln>
                  </pic:spPr>
                </pic:pic>
              </a:graphicData>
            </a:graphic>
          </wp:inline>
        </w:drawing>
      </w:r>
    </w:p>
    <w:p w14:paraId="69C0555C" w14:textId="62A53755" w:rsidR="000D2FC1" w:rsidRDefault="000D2FC1" w:rsidP="000D2FC1">
      <w:pPr>
        <w:pStyle w:val="Titulek"/>
        <w:keepNext/>
      </w:pPr>
      <w:r>
        <w:t xml:space="preserve">Obrázek </w:t>
      </w:r>
      <w:r w:rsidR="00834D09">
        <w:fldChar w:fldCharType="begin"/>
      </w:r>
      <w:r w:rsidR="00834D09">
        <w:instrText xml:space="preserve"> SEQ Obrázek \* ARABIC </w:instrText>
      </w:r>
      <w:r w:rsidR="00834D09">
        <w:fldChar w:fldCharType="separate"/>
      </w:r>
      <w:r w:rsidR="00076C9C">
        <w:rPr>
          <w:noProof/>
        </w:rPr>
        <w:t>2</w:t>
      </w:r>
      <w:r w:rsidR="00834D09">
        <w:rPr>
          <w:noProof/>
        </w:rPr>
        <w:fldChar w:fldCharType="end"/>
      </w:r>
      <w:r>
        <w:t xml:space="preserve">: </w:t>
      </w:r>
      <w:r w:rsidR="00A27D0E">
        <w:t xml:space="preserve">Částice </w:t>
      </w:r>
      <w:r>
        <w:t>PM2,5 [</w:t>
      </w:r>
      <w:r w:rsidRPr="00723F7C">
        <w:t>µg/m</w:t>
      </w:r>
      <w:r w:rsidRPr="00723F7C">
        <w:rPr>
          <w:vertAlign w:val="superscript"/>
        </w:rPr>
        <w:t>3</w:t>
      </w:r>
      <w:r>
        <w:t>]</w:t>
      </w:r>
    </w:p>
    <w:p w14:paraId="20E8C69E" w14:textId="44FEB7AB" w:rsidR="000D2FC1" w:rsidRDefault="008F2B5E" w:rsidP="000D2FC1">
      <w:pPr>
        <w:pStyle w:val="Bezmezer"/>
      </w:pPr>
      <w:r>
        <w:rPr>
          <w:noProof/>
        </w:rPr>
        <w:drawing>
          <wp:inline distT="0" distB="0" distL="0" distR="0" wp14:anchorId="25BB2FA2" wp14:editId="2C1F4ED6">
            <wp:extent cx="5924550" cy="49530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24550" cy="495300"/>
                    </a:xfrm>
                    <a:prstGeom prst="rect">
                      <a:avLst/>
                    </a:prstGeom>
                    <a:noFill/>
                    <a:ln>
                      <a:noFill/>
                    </a:ln>
                  </pic:spPr>
                </pic:pic>
              </a:graphicData>
            </a:graphic>
          </wp:inline>
        </w:drawing>
      </w:r>
    </w:p>
    <w:p w14:paraId="7AD8F9D4" w14:textId="70F52AA1" w:rsidR="008C0ACE" w:rsidRDefault="008C0ACE" w:rsidP="000D2FC1">
      <w:pPr>
        <w:pStyle w:val="Bezmezer"/>
      </w:pPr>
    </w:p>
    <w:p w14:paraId="087162FE" w14:textId="220A517B" w:rsidR="008C0ACE" w:rsidRDefault="003C002B" w:rsidP="00574112">
      <w:r>
        <w:t xml:space="preserve">Další data byla získána z tabelární ročenky ČHMÚ dat z roku </w:t>
      </w:r>
      <w:r w:rsidRPr="00723F7C">
        <w:rPr>
          <w:b/>
          <w:bCs/>
        </w:rPr>
        <w:t>2018</w:t>
      </w:r>
      <w:r>
        <w:rPr>
          <w:b/>
          <w:bCs/>
        </w:rPr>
        <w:t xml:space="preserve"> </w:t>
      </w:r>
      <w:r w:rsidRPr="003C002B">
        <w:t>ze stanice</w:t>
      </w:r>
      <w:r>
        <w:t xml:space="preserve"> Ostrava-Hrabová (kód </w:t>
      </w:r>
      <w:r w:rsidR="001E256B">
        <w:t xml:space="preserve">TOHBA a </w:t>
      </w:r>
      <w:r>
        <w:t>TO</w:t>
      </w:r>
      <w:r w:rsidR="00574112">
        <w:t>HB</w:t>
      </w:r>
      <w:r>
        <w:t xml:space="preserve">, ISKO </w:t>
      </w:r>
      <w:r w:rsidR="001E256B">
        <w:t xml:space="preserve">2249 a </w:t>
      </w:r>
      <w:r w:rsidR="00574112">
        <w:t>2252</w:t>
      </w:r>
      <w:r>
        <w:t>), která se nachází cca 1,</w:t>
      </w:r>
      <w:r w:rsidR="00574112">
        <w:t>7</w:t>
      </w:r>
      <w:r>
        <w:t xml:space="preserve"> km </w:t>
      </w:r>
      <w:r w:rsidR="00574112">
        <w:t>východně</w:t>
      </w:r>
    </w:p>
    <w:p w14:paraId="776EDFD2" w14:textId="2B84CD31" w:rsidR="0052679D" w:rsidRDefault="0052679D" w:rsidP="0052679D">
      <w:pPr>
        <w:pStyle w:val="Titulek"/>
        <w:keepNext/>
      </w:pPr>
      <w:r>
        <w:t xml:space="preserve">Obrázek </w:t>
      </w:r>
      <w:r w:rsidR="00834D09">
        <w:fldChar w:fldCharType="begin"/>
      </w:r>
      <w:r w:rsidR="00834D09">
        <w:instrText xml:space="preserve"> SEQ Obrázek \* ARABIC </w:instrText>
      </w:r>
      <w:r w:rsidR="00834D09">
        <w:fldChar w:fldCharType="separate"/>
      </w:r>
      <w:r w:rsidR="00076C9C">
        <w:rPr>
          <w:noProof/>
        </w:rPr>
        <w:t>3</w:t>
      </w:r>
      <w:r w:rsidR="00834D09">
        <w:rPr>
          <w:noProof/>
        </w:rPr>
        <w:fldChar w:fldCharType="end"/>
      </w:r>
      <w:r>
        <w:t>: NO</w:t>
      </w:r>
      <w:r w:rsidRPr="0052679D">
        <w:rPr>
          <w:vertAlign w:val="subscript"/>
        </w:rPr>
        <w:t>X</w:t>
      </w:r>
      <w:r>
        <w:t xml:space="preserve"> </w:t>
      </w:r>
      <w:r w:rsidR="00A27D0E">
        <w:t xml:space="preserve">– oxidy dusíku </w:t>
      </w:r>
      <w:r>
        <w:t>[</w:t>
      </w:r>
      <w:r w:rsidRPr="00723F7C">
        <w:t>µg/m</w:t>
      </w:r>
      <w:r w:rsidRPr="00723F7C">
        <w:rPr>
          <w:vertAlign w:val="superscript"/>
        </w:rPr>
        <w:t>3</w:t>
      </w:r>
      <w:r>
        <w:t>]</w:t>
      </w:r>
    </w:p>
    <w:p w14:paraId="77D8703F" w14:textId="0B567C67" w:rsidR="000D2FC1" w:rsidRDefault="00C00163" w:rsidP="000D2FC1">
      <w:pPr>
        <w:pStyle w:val="Bezmezer"/>
      </w:pPr>
      <w:r>
        <w:rPr>
          <w:noProof/>
        </w:rPr>
        <w:drawing>
          <wp:inline distT="0" distB="0" distL="0" distR="0" wp14:anchorId="63D60CFE" wp14:editId="3E84E51E">
            <wp:extent cx="5924550" cy="485775"/>
            <wp:effectExtent l="0" t="0" r="0" b="952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24550" cy="485775"/>
                    </a:xfrm>
                    <a:prstGeom prst="rect">
                      <a:avLst/>
                    </a:prstGeom>
                    <a:noFill/>
                    <a:ln>
                      <a:noFill/>
                    </a:ln>
                  </pic:spPr>
                </pic:pic>
              </a:graphicData>
            </a:graphic>
          </wp:inline>
        </w:drawing>
      </w:r>
    </w:p>
    <w:p w14:paraId="63F2E8D2" w14:textId="560391F2" w:rsidR="00B61E46" w:rsidRDefault="00B61E46" w:rsidP="00B61E46">
      <w:pPr>
        <w:pStyle w:val="Titulek"/>
        <w:keepNext/>
      </w:pPr>
      <w:r>
        <w:t xml:space="preserve">Obrázek </w:t>
      </w:r>
      <w:r w:rsidR="00834D09">
        <w:fldChar w:fldCharType="begin"/>
      </w:r>
      <w:r w:rsidR="00834D09">
        <w:instrText xml:space="preserve"> SEQ Obrázek </w:instrText>
      </w:r>
      <w:r w:rsidR="00834D09">
        <w:instrText xml:space="preserve">\* ARABIC </w:instrText>
      </w:r>
      <w:r w:rsidR="00834D09">
        <w:fldChar w:fldCharType="separate"/>
      </w:r>
      <w:r w:rsidR="00076C9C">
        <w:rPr>
          <w:noProof/>
        </w:rPr>
        <w:t>4</w:t>
      </w:r>
      <w:r w:rsidR="00834D09">
        <w:rPr>
          <w:noProof/>
        </w:rPr>
        <w:fldChar w:fldCharType="end"/>
      </w:r>
      <w:r>
        <w:t xml:space="preserve">: CO </w:t>
      </w:r>
      <w:r w:rsidR="00A27D0E">
        <w:t xml:space="preserve">– oxid uhelnatý </w:t>
      </w:r>
      <w:r>
        <w:t>[</w:t>
      </w:r>
      <w:r w:rsidRPr="00723F7C">
        <w:t>µg/m</w:t>
      </w:r>
      <w:r w:rsidRPr="00723F7C">
        <w:rPr>
          <w:vertAlign w:val="superscript"/>
        </w:rPr>
        <w:t>3</w:t>
      </w:r>
      <w:r>
        <w:t>]</w:t>
      </w:r>
    </w:p>
    <w:p w14:paraId="698C98F9" w14:textId="10FAAA42" w:rsidR="000D2FC1" w:rsidRDefault="00EA6AC3" w:rsidP="000D2FC1">
      <w:pPr>
        <w:pStyle w:val="Bezmezer"/>
      </w:pPr>
      <w:r>
        <w:rPr>
          <w:noProof/>
        </w:rPr>
        <w:drawing>
          <wp:inline distT="0" distB="0" distL="0" distR="0" wp14:anchorId="1DD6823F" wp14:editId="3890402C">
            <wp:extent cx="5934075" cy="533400"/>
            <wp:effectExtent l="0" t="0" r="9525"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4075" cy="533400"/>
                    </a:xfrm>
                    <a:prstGeom prst="rect">
                      <a:avLst/>
                    </a:prstGeom>
                    <a:noFill/>
                    <a:ln>
                      <a:noFill/>
                    </a:ln>
                  </pic:spPr>
                </pic:pic>
              </a:graphicData>
            </a:graphic>
          </wp:inline>
        </w:drawing>
      </w:r>
    </w:p>
    <w:p w14:paraId="58636C5A" w14:textId="2F6B62B3" w:rsidR="006F0BFA" w:rsidRDefault="006F0BFA" w:rsidP="006F0BFA">
      <w:pPr>
        <w:pStyle w:val="Titulek"/>
        <w:keepNext/>
      </w:pPr>
      <w:r>
        <w:t xml:space="preserve">Obrázek </w:t>
      </w:r>
      <w:r w:rsidR="00834D09">
        <w:fldChar w:fldCharType="begin"/>
      </w:r>
      <w:r w:rsidR="00834D09">
        <w:instrText xml:space="preserve"> SEQ Obrázek \* ARABIC </w:instrText>
      </w:r>
      <w:r w:rsidR="00834D09">
        <w:fldChar w:fldCharType="separate"/>
      </w:r>
      <w:r w:rsidR="00076C9C">
        <w:rPr>
          <w:noProof/>
        </w:rPr>
        <w:t>5</w:t>
      </w:r>
      <w:r w:rsidR="00834D09">
        <w:rPr>
          <w:noProof/>
        </w:rPr>
        <w:fldChar w:fldCharType="end"/>
      </w:r>
      <w:r>
        <w:t xml:space="preserve">: </w:t>
      </w:r>
      <w:r w:rsidRPr="006F0BFA">
        <w:t>SO</w:t>
      </w:r>
      <w:r w:rsidRPr="006F0BFA">
        <w:rPr>
          <w:vertAlign w:val="subscript"/>
        </w:rPr>
        <w:t>2</w:t>
      </w:r>
      <w:r w:rsidRPr="006F0BFA">
        <w:t xml:space="preserve"> </w:t>
      </w:r>
      <w:r w:rsidR="00230310">
        <w:t>–</w:t>
      </w:r>
      <w:r w:rsidRPr="006F0BFA">
        <w:t xml:space="preserve"> oxid siřičitý </w:t>
      </w:r>
      <w:r>
        <w:t>[</w:t>
      </w:r>
      <w:r w:rsidRPr="00723F7C">
        <w:t>µg/m</w:t>
      </w:r>
      <w:r w:rsidRPr="00723F7C">
        <w:rPr>
          <w:vertAlign w:val="superscript"/>
        </w:rPr>
        <w:t>3</w:t>
      </w:r>
      <w:r>
        <w:t>]</w:t>
      </w:r>
    </w:p>
    <w:p w14:paraId="0C084447" w14:textId="538C0967" w:rsidR="00A14EBF" w:rsidRDefault="001B408A" w:rsidP="000D2FC1">
      <w:pPr>
        <w:pStyle w:val="Bezmezer"/>
      </w:pPr>
      <w:r>
        <w:rPr>
          <w:noProof/>
        </w:rPr>
        <w:drawing>
          <wp:inline distT="0" distB="0" distL="0" distR="0" wp14:anchorId="4C79BCB8" wp14:editId="7449F013">
            <wp:extent cx="5934075" cy="561975"/>
            <wp:effectExtent l="0" t="0" r="9525" b="952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561975"/>
                    </a:xfrm>
                    <a:prstGeom prst="rect">
                      <a:avLst/>
                    </a:prstGeom>
                    <a:noFill/>
                    <a:ln>
                      <a:noFill/>
                    </a:ln>
                  </pic:spPr>
                </pic:pic>
              </a:graphicData>
            </a:graphic>
          </wp:inline>
        </w:drawing>
      </w:r>
    </w:p>
    <w:p w14:paraId="3423B761" w14:textId="070D70C8" w:rsidR="00717CCB" w:rsidRDefault="00717CCB" w:rsidP="00717CCB">
      <w:pPr>
        <w:pStyle w:val="Titulek"/>
        <w:keepNext/>
      </w:pPr>
      <w:r>
        <w:t xml:space="preserve">Obrázek </w:t>
      </w:r>
      <w:fldSimple w:instr=" SEQ Obrázek \* ARABIC ">
        <w:r w:rsidR="00076C9C">
          <w:rPr>
            <w:noProof/>
          </w:rPr>
          <w:t>6</w:t>
        </w:r>
      </w:fldSimple>
      <w:r>
        <w:t>: BaP – benzo(a)pyren [n</w:t>
      </w:r>
      <w:r w:rsidRPr="00723F7C">
        <w:t>g/m</w:t>
      </w:r>
      <w:r w:rsidRPr="00723F7C">
        <w:rPr>
          <w:vertAlign w:val="superscript"/>
        </w:rPr>
        <w:t>3</w:t>
      </w:r>
      <w:r>
        <w:t>]</w:t>
      </w:r>
    </w:p>
    <w:p w14:paraId="042CDD93" w14:textId="74F1F1C7" w:rsidR="00A14EBF" w:rsidRDefault="005439EB" w:rsidP="000D2FC1">
      <w:pPr>
        <w:pStyle w:val="Bezmezer"/>
      </w:pPr>
      <w:r>
        <w:rPr>
          <w:noProof/>
        </w:rPr>
        <w:drawing>
          <wp:inline distT="0" distB="0" distL="0" distR="0" wp14:anchorId="6E0CCED2" wp14:editId="21E1F7F3">
            <wp:extent cx="5934075" cy="542925"/>
            <wp:effectExtent l="0" t="0" r="9525" b="952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075" cy="542925"/>
                    </a:xfrm>
                    <a:prstGeom prst="rect">
                      <a:avLst/>
                    </a:prstGeom>
                    <a:noFill/>
                    <a:ln>
                      <a:noFill/>
                    </a:ln>
                  </pic:spPr>
                </pic:pic>
              </a:graphicData>
            </a:graphic>
          </wp:inline>
        </w:drawing>
      </w:r>
    </w:p>
    <w:p w14:paraId="790FFA89" w14:textId="7776D246" w:rsidR="00D71B37" w:rsidRDefault="00D71B37" w:rsidP="00D71B37">
      <w:pPr>
        <w:pStyle w:val="Nadpis2"/>
      </w:pPr>
      <w:bookmarkStart w:id="3" w:name="_Toc19710093"/>
      <w:r>
        <w:lastRenderedPageBreak/>
        <w:t>H</w:t>
      </w:r>
      <w:r w:rsidRPr="00D71B37">
        <w:t>luk</w:t>
      </w:r>
      <w:bookmarkEnd w:id="3"/>
    </w:p>
    <w:p w14:paraId="246DACA9" w14:textId="4C86585E" w:rsidR="00D71B37" w:rsidRDefault="000E3EC8" w:rsidP="00D71B37">
      <w:r>
        <w:t>Pro zhodnocení dopadu vlivu záměru na hlukovou situaci bylo součástí projektové přípravy zpracován</w:t>
      </w:r>
      <w:r w:rsidR="00BE0401">
        <w:t>a</w:t>
      </w:r>
      <w:r>
        <w:t xml:space="preserve"> samostatn</w:t>
      </w:r>
      <w:r w:rsidR="00BE0401">
        <w:t>á</w:t>
      </w:r>
      <w:r>
        <w:t xml:space="preserve"> hlukov</w:t>
      </w:r>
      <w:r w:rsidR="00BE0401">
        <w:t>á studie</w:t>
      </w:r>
      <w:r>
        <w:t>, kter</w:t>
      </w:r>
      <w:r w:rsidR="00BE0401">
        <w:t>á</w:t>
      </w:r>
      <w:r>
        <w:t xml:space="preserve"> je uveden</w:t>
      </w:r>
      <w:r w:rsidR="00BE0401">
        <w:t>a</w:t>
      </w:r>
      <w:r>
        <w:t xml:space="preserve"> v příloze tohoto dokumentu.</w:t>
      </w:r>
    </w:p>
    <w:p w14:paraId="62DDDE4A" w14:textId="186D7DD5" w:rsidR="00A70CB9" w:rsidRDefault="00A70CB9" w:rsidP="00822B1B">
      <w:r w:rsidRPr="00A70CB9">
        <w:t>Na základě modelovaných výsledků lze konstatovat, že</w:t>
      </w:r>
      <w:r w:rsidR="00822B1B">
        <w:t xml:space="preserve"> z</w:t>
      </w:r>
      <w:r w:rsidRPr="00442944">
        <w:t> výsledků uvedených v</w:t>
      </w:r>
      <w:r w:rsidR="00822B1B">
        <w:t> hlukové studii ve výhledovém modelovém sta</w:t>
      </w:r>
      <w:r w:rsidR="005C135A">
        <w:t xml:space="preserve">vu </w:t>
      </w:r>
      <w:r w:rsidRPr="00442944">
        <w:t>by na základě hygienického limitu ekvivalentní hladiny akustického tlaku s použitím korekce dle sloupce 3) NV</w:t>
      </w:r>
      <w:r>
        <w:t> </w:t>
      </w:r>
      <w:r w:rsidRPr="00442944">
        <w:t>č.</w:t>
      </w:r>
      <w:r>
        <w:t> </w:t>
      </w:r>
      <w:r w:rsidRPr="00442944">
        <w:t>272/2011 Sb. pro provoz dopravy na drahách (L</w:t>
      </w:r>
      <w:r w:rsidRPr="00442944">
        <w:rPr>
          <w:vertAlign w:val="subscript"/>
        </w:rPr>
        <w:t>Aeq, 16h, DEN</w:t>
      </w:r>
      <w:r w:rsidRPr="00442944">
        <w:t xml:space="preserve"> = 60 dB, L</w:t>
      </w:r>
      <w:r w:rsidRPr="00442944">
        <w:rPr>
          <w:vertAlign w:val="subscript"/>
        </w:rPr>
        <w:t>Aeq,8h, NOC</w:t>
      </w:r>
      <w:r w:rsidRPr="00442944">
        <w:t xml:space="preserve"> = 55 dB), docházelo k jeho překračování, a to ve výpočtových bodech 1, 2 a 3, v denní i</w:t>
      </w:r>
      <w:r>
        <w:t> </w:t>
      </w:r>
      <w:r w:rsidRPr="00442944">
        <w:t xml:space="preserve">noční době. </w:t>
      </w:r>
      <w:r w:rsidRPr="001D4555">
        <w:t>Je nutno podotknout</w:t>
      </w:r>
      <w:r>
        <w:t xml:space="preserve">, </w:t>
      </w:r>
      <w:r w:rsidRPr="001D4555">
        <w:t>že výsledky hlukového modelu</w:t>
      </w:r>
      <w:r>
        <w:t xml:space="preserve"> uvedené v tabulce č. 4 jsou </w:t>
      </w:r>
      <w:r w:rsidRPr="001D4555">
        <w:t>drobně nadhodnoceny vlivem reálně dosažitelné rychlosti tramvají v předmětném úseku, v hlukovém modelu byla modelována</w:t>
      </w:r>
      <w:r>
        <w:t xml:space="preserve"> plná</w:t>
      </w:r>
      <w:r w:rsidRPr="001D4555">
        <w:t xml:space="preserve"> max</w:t>
      </w:r>
      <w:r>
        <w:t>imální</w:t>
      </w:r>
      <w:r w:rsidRPr="001D4555">
        <w:t xml:space="preserve"> </w:t>
      </w:r>
      <w:r>
        <w:t xml:space="preserve">traťová </w:t>
      </w:r>
      <w:r w:rsidRPr="001D4555">
        <w:t xml:space="preserve">rychlost 80 km/h </w:t>
      </w:r>
      <w:r>
        <w:t>(</w:t>
      </w:r>
      <w:r w:rsidRPr="001D4555">
        <w:t>nejhorší možný stav</w:t>
      </w:r>
      <w:r>
        <w:t>) – mimo úseku mezi zastávkou Antonína Poledníka a</w:t>
      </w:r>
      <w:r w:rsidR="005C135A">
        <w:t> </w:t>
      </w:r>
      <w:r>
        <w:t xml:space="preserve">Josefa Kotase (lichý směr), rovněž se jedná o výsledky </w:t>
      </w:r>
      <w:r w:rsidRPr="0024176F">
        <w:rPr>
          <w:b/>
          <w:bCs/>
          <w:u w:val="single"/>
        </w:rPr>
        <w:t>bez zohlednění technických protihlukových opatření</w:t>
      </w:r>
      <w:r w:rsidRPr="00771EAA">
        <w:t xml:space="preserve"> (pružné uložení kolejového lože, umístění bokovnic a nízké protihlukové clony BRENS), které</w:t>
      </w:r>
      <w:r>
        <w:t xml:space="preserve"> byly navrženy v projektové dokumentaci, viz popis záměru v kapitole 3.</w:t>
      </w:r>
      <w:r w:rsidRPr="001D4555">
        <w:t xml:space="preserve"> </w:t>
      </w:r>
    </w:p>
    <w:p w14:paraId="74A5AABA" w14:textId="77777777" w:rsidR="00A70CB9" w:rsidRPr="008343F5" w:rsidRDefault="00A70CB9" w:rsidP="00A70CB9">
      <w:r w:rsidRPr="00442944">
        <w:t>Samostatným výpočtem</w:t>
      </w:r>
      <w:r>
        <w:t xml:space="preserve"> (viz tabulku č. 5) </w:t>
      </w:r>
      <w:r w:rsidRPr="00442944">
        <w:t xml:space="preserve">byla ověřena možnost použití korekce pro starou hlukovou zátěž +20 dB (splnění podmínky dle § 12, odst. 6) NV č. 272/2011 Sb.). Na základě porovnání modelovaných hodnot lze konstatovat, že korekci pro starou hlukovou zátěž by bylo možno uplatnit, pokud by </w:t>
      </w:r>
      <w:r>
        <w:t xml:space="preserve">vlastní </w:t>
      </w:r>
      <w:r w:rsidRPr="00442944">
        <w:t xml:space="preserve">realizací záměru nedošlo k navýšení </w:t>
      </w:r>
      <w:r>
        <w:t xml:space="preserve">původních hodnot </w:t>
      </w:r>
      <w:r w:rsidRPr="00442944">
        <w:t>L</w:t>
      </w:r>
      <w:r w:rsidRPr="00442944">
        <w:rPr>
          <w:vertAlign w:val="subscript"/>
        </w:rPr>
        <w:t>Aeq</w:t>
      </w:r>
      <w:r>
        <w:t xml:space="preserve">. </w:t>
      </w:r>
      <w:r w:rsidRPr="00442944">
        <w:t>Výsledný hygienický limit by činil (L</w:t>
      </w:r>
      <w:r w:rsidRPr="00442944">
        <w:rPr>
          <w:vertAlign w:val="subscript"/>
        </w:rPr>
        <w:t>Aeq, 16h, DEN</w:t>
      </w:r>
      <w:r w:rsidRPr="00442944">
        <w:t xml:space="preserve"> = 70 dB, L</w:t>
      </w:r>
      <w:r w:rsidRPr="00442944">
        <w:rPr>
          <w:vertAlign w:val="subscript"/>
        </w:rPr>
        <w:t>Aeq,8h, NOC</w:t>
      </w:r>
      <w:r w:rsidRPr="00442944">
        <w:t xml:space="preserve"> = 65 dB). Veškeré modelované </w:t>
      </w:r>
      <w:r w:rsidRPr="008343F5">
        <w:t>hodnoty L</w:t>
      </w:r>
      <w:r w:rsidRPr="008343F5">
        <w:rPr>
          <w:vertAlign w:val="subscript"/>
        </w:rPr>
        <w:t xml:space="preserve">Aeq </w:t>
      </w:r>
      <w:r w:rsidRPr="008343F5">
        <w:t>z tramvajové dopravy by splnili hygienický limit s použitím korekce pro SHZ.</w:t>
      </w:r>
    </w:p>
    <w:p w14:paraId="1293865A" w14:textId="77777777" w:rsidR="00A70CB9" w:rsidRPr="008343F5" w:rsidRDefault="00A70CB9" w:rsidP="00A70CB9">
      <w:r w:rsidRPr="008343F5">
        <w:t>Z důvodu, že na rekonstruované trati byly navrženy technické prvky protihlukového opatření</w:t>
      </w:r>
      <w:r w:rsidRPr="008343F5">
        <w:rPr>
          <w:rStyle w:val="Odkaznakoment"/>
        </w:rPr>
        <w:t xml:space="preserve"> a</w:t>
      </w:r>
      <w:r>
        <w:rPr>
          <w:rStyle w:val="Odkaznakoment"/>
        </w:rPr>
        <w:t> </w:t>
      </w:r>
      <w:r w:rsidRPr="008343F5">
        <w:t>vzhledem k limitům hlukového modelu programu Hluk+</w:t>
      </w:r>
      <w:r w:rsidRPr="008343F5">
        <w:rPr>
          <w:rStyle w:val="Znakapoznpodarou"/>
          <w:sz w:val="21"/>
          <w:szCs w:val="21"/>
        </w:rPr>
        <w:footnoteReference w:id="2"/>
      </w:r>
      <w:r w:rsidRPr="008343F5">
        <w:t xml:space="preserve"> byla autorem předkládané studie tato technická opatření na tramvajovém svršku pro realizační stav </w:t>
      </w:r>
      <w:r w:rsidRPr="008343F5">
        <w:rPr>
          <w:b/>
        </w:rPr>
        <w:t xml:space="preserve">– STAV 1 </w:t>
      </w:r>
      <w:r w:rsidRPr="008343F5">
        <w:t>řešena dodatečným započítáním hodnoty očekávaného útlumu hluku oproti běžným (tj. modelovaným) hodnotám L</w:t>
      </w:r>
      <w:r w:rsidRPr="008343F5">
        <w:rPr>
          <w:vertAlign w:val="subscript"/>
        </w:rPr>
        <w:t>Aeq</w:t>
      </w:r>
      <w:r w:rsidRPr="008343F5">
        <w:t xml:space="preserve">. U tramvajové trati je použita hodnota korekce -5,0 dB. Je nutno zdůraznit, že hodnota korekce je pouze předpokládaná, a vychází z dat, které byly publikovány ve studiích na základě již realizovaných konkrétních řešení. Hodnota vychází zejména ze studie, která hodnotila účinnost NPC na železniční trati (Hlaváček a kol., 2015) a dále ze studie VŠB-TU Ostrava (Hrudičková, 2004), která hodnotila instalaci pryžových bokovnic na ul. Opavská. Korigované výsledky jsou uvedeny v tabulce níže. </w:t>
      </w:r>
    </w:p>
    <w:p w14:paraId="4095EA03" w14:textId="77777777" w:rsidR="00A70CB9" w:rsidRPr="008343F5" w:rsidRDefault="00A70CB9" w:rsidP="00A70CB9">
      <w:r w:rsidRPr="008343F5">
        <w:t>Dalšího snížení hluku emitovaného tramvajovou dopravou bude dosaženo</w:t>
      </w:r>
      <w:r w:rsidRPr="008343F5">
        <w:rPr>
          <w:rStyle w:val="Odkaznakoment"/>
        </w:rPr>
        <w:t xml:space="preserve"> </w:t>
      </w:r>
      <w:r w:rsidRPr="008343F5">
        <w:t>zavedením moderních tramvajových souprav na tramvajové linky v území, např. typ Stadler, které začal Dopravní podnik Ostrava a.s. využívat od roku 2018.</w:t>
      </w:r>
    </w:p>
    <w:p w14:paraId="523F3B39" w14:textId="0DD75A83" w:rsidR="00A70CB9" w:rsidRDefault="00A70CB9" w:rsidP="00A70CB9">
      <w:r w:rsidRPr="008343F5">
        <w:t>Je pravděpodobné, že instalované nízké protihlukové clony mají větší účinnost</w:t>
      </w:r>
      <w:r>
        <w:t>. H</w:t>
      </w:r>
      <w:r w:rsidRPr="008343F5">
        <w:t>lukovým měřením proveden</w:t>
      </w:r>
      <w:r>
        <w:t>ým</w:t>
      </w:r>
      <w:r w:rsidRPr="008343F5">
        <w:t xml:space="preserve"> na zkušebním úseku tramvajové trati, kde byly instalovány nízké protihlukové clony, bylo prokázáno snížení hluku z tramvajové dopravy při maximálním hlukovém zatížení (souběžném průjezdu dvou tramvají v obou směrech) min. o</w:t>
      </w:r>
      <w:r>
        <w:t> </w:t>
      </w:r>
      <w:r w:rsidRPr="008343F5">
        <w:t>10 dB a max</w:t>
      </w:r>
      <w:r>
        <w:t>.</w:t>
      </w:r>
      <w:r w:rsidRPr="008343F5">
        <w:t xml:space="preserve"> o</w:t>
      </w:r>
      <w:r w:rsidR="005C135A">
        <w:t> </w:t>
      </w:r>
      <w:r w:rsidRPr="008343F5">
        <w:t xml:space="preserve">14 dB (Skotnicová, 2018). Pro vyhodnocení </w:t>
      </w:r>
      <w:r>
        <w:t xml:space="preserve">účinku NPC v řešené lokalitě </w:t>
      </w:r>
      <w:r w:rsidRPr="008343F5">
        <w:t>doporučujeme před a</w:t>
      </w:r>
      <w:r w:rsidR="005C135A">
        <w:t> </w:t>
      </w:r>
      <w:r w:rsidRPr="008343F5">
        <w:t>po realizaci záměru</w:t>
      </w:r>
      <w:r>
        <w:t xml:space="preserve"> </w:t>
      </w:r>
      <w:r w:rsidRPr="008343F5">
        <w:t>provést hlukové měření.</w:t>
      </w:r>
    </w:p>
    <w:p w14:paraId="5ECFD425" w14:textId="77777777" w:rsidR="00A70CB9" w:rsidRDefault="00A70CB9" w:rsidP="00A70CB9">
      <w:pPr>
        <w:spacing w:after="0"/>
        <w:ind w:firstLine="0"/>
        <w:jc w:val="left"/>
      </w:pPr>
      <w:r>
        <w:br w:type="page"/>
      </w:r>
    </w:p>
    <w:p w14:paraId="660A727F" w14:textId="77777777" w:rsidR="00A70CB9" w:rsidRPr="00771EAA" w:rsidRDefault="00A70CB9" w:rsidP="00A70CB9"/>
    <w:p w14:paraId="39D750EC" w14:textId="48E55835" w:rsidR="00A70CB9" w:rsidRPr="00CA69BB" w:rsidRDefault="00A70CB9" w:rsidP="00A70CB9">
      <w:pPr>
        <w:pStyle w:val="Titulek"/>
        <w:keepNext/>
      </w:pPr>
      <w:r w:rsidRPr="00CA69BB">
        <w:t xml:space="preserve">Tabulka </w:t>
      </w:r>
      <w:r w:rsidR="00834D09">
        <w:fldChar w:fldCharType="begin"/>
      </w:r>
      <w:r w:rsidR="00834D09">
        <w:instrText xml:space="preserve"> SEQ Tabulka \* ARABIC </w:instrText>
      </w:r>
      <w:r w:rsidR="00834D09">
        <w:fldChar w:fldCharType="separate"/>
      </w:r>
      <w:r w:rsidR="00076C9C">
        <w:rPr>
          <w:noProof/>
        </w:rPr>
        <w:t>1</w:t>
      </w:r>
      <w:r w:rsidR="00834D09">
        <w:rPr>
          <w:noProof/>
        </w:rPr>
        <w:fldChar w:fldCharType="end"/>
      </w:r>
      <w:r w:rsidRPr="00CA69BB">
        <w:t>: Předpokládané výsledky hodnot L</w:t>
      </w:r>
      <w:r w:rsidRPr="00CA69BB">
        <w:rPr>
          <w:vertAlign w:val="subscript"/>
        </w:rPr>
        <w:t>Aeq</w:t>
      </w:r>
      <w:r w:rsidRPr="00CA69BB">
        <w:t xml:space="preserve"> z tramvajové dopravy po započtení dodatečné korekce</w:t>
      </w:r>
      <w:r>
        <w:t xml:space="preserve"> zohledňující použití nízkých protihlukových stěn a dalších technologických prvků (pružné uložení kolejového lože, umístění bokovnic)</w:t>
      </w:r>
    </w:p>
    <w:tbl>
      <w:tblPr>
        <w:tblW w:w="9493"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03"/>
        <w:gridCol w:w="1193"/>
        <w:gridCol w:w="1276"/>
        <w:gridCol w:w="1134"/>
        <w:gridCol w:w="1134"/>
        <w:gridCol w:w="1276"/>
        <w:gridCol w:w="1276"/>
        <w:gridCol w:w="1701"/>
      </w:tblGrid>
      <w:tr w:rsidR="00A70CB9" w:rsidRPr="00CA69BB" w14:paraId="52A52412" w14:textId="77777777" w:rsidTr="007A5E0B">
        <w:trPr>
          <w:trHeight w:val="208"/>
        </w:trPr>
        <w:tc>
          <w:tcPr>
            <w:tcW w:w="503" w:type="dxa"/>
            <w:vMerge w:val="restart"/>
            <w:shd w:val="clear" w:color="auto" w:fill="auto"/>
            <w:vAlign w:val="center"/>
            <w:hideMark/>
          </w:tcPr>
          <w:p w14:paraId="14483EF6" w14:textId="77777777" w:rsidR="00A70CB9" w:rsidRPr="00CA69BB" w:rsidRDefault="00A70CB9" w:rsidP="007A5E0B">
            <w:pPr>
              <w:spacing w:after="0"/>
              <w:ind w:firstLine="0"/>
              <w:jc w:val="center"/>
              <w:rPr>
                <w:rFonts w:ascii="Calibri" w:hAnsi="Calibri" w:cs="Calibri"/>
                <w:b/>
                <w:bCs/>
                <w:color w:val="000000"/>
              </w:rPr>
            </w:pPr>
            <w:r w:rsidRPr="00CA69BB">
              <w:rPr>
                <w:rFonts w:ascii="Calibri" w:hAnsi="Calibri" w:cs="Calibri"/>
                <w:b/>
                <w:bCs/>
                <w:color w:val="000000"/>
              </w:rPr>
              <w:t>VB</w:t>
            </w:r>
          </w:p>
        </w:tc>
        <w:tc>
          <w:tcPr>
            <w:tcW w:w="1193" w:type="dxa"/>
            <w:vMerge w:val="restart"/>
            <w:shd w:val="clear" w:color="auto" w:fill="auto"/>
            <w:vAlign w:val="center"/>
            <w:hideMark/>
          </w:tcPr>
          <w:p w14:paraId="32A412F3" w14:textId="77777777" w:rsidR="00A70CB9" w:rsidRPr="00CA69BB" w:rsidRDefault="00A70CB9" w:rsidP="007A5E0B">
            <w:pPr>
              <w:spacing w:after="0"/>
              <w:ind w:firstLine="0"/>
              <w:jc w:val="center"/>
              <w:rPr>
                <w:rFonts w:ascii="Calibri" w:hAnsi="Calibri" w:cs="Calibri"/>
                <w:b/>
                <w:bCs/>
                <w:color w:val="000000"/>
              </w:rPr>
            </w:pPr>
            <w:r w:rsidRPr="00CA69BB">
              <w:rPr>
                <w:rFonts w:ascii="Calibri" w:hAnsi="Calibri" w:cs="Calibri"/>
                <w:b/>
                <w:bCs/>
                <w:color w:val="000000"/>
              </w:rPr>
              <w:t xml:space="preserve">Výpočtová hladina </w:t>
            </w:r>
          </w:p>
          <w:p w14:paraId="5B77B4DD" w14:textId="77777777" w:rsidR="00A70CB9" w:rsidRPr="00CA69BB" w:rsidRDefault="00A70CB9" w:rsidP="007A5E0B">
            <w:pPr>
              <w:spacing w:after="0"/>
              <w:ind w:firstLine="0"/>
              <w:jc w:val="center"/>
              <w:rPr>
                <w:rFonts w:ascii="Calibri" w:hAnsi="Calibri" w:cs="Calibri"/>
                <w:b/>
                <w:bCs/>
                <w:color w:val="000000"/>
              </w:rPr>
            </w:pPr>
            <w:r w:rsidRPr="00CA69BB">
              <w:rPr>
                <w:rFonts w:ascii="Calibri" w:hAnsi="Calibri" w:cs="Calibri"/>
                <w:b/>
                <w:bCs/>
                <w:color w:val="000000"/>
              </w:rPr>
              <w:t>m n.t.</w:t>
            </w:r>
          </w:p>
        </w:tc>
        <w:tc>
          <w:tcPr>
            <w:tcW w:w="2410" w:type="dxa"/>
            <w:gridSpan w:val="2"/>
            <w:vAlign w:val="center"/>
          </w:tcPr>
          <w:p w14:paraId="1A627228" w14:textId="77777777" w:rsidR="00A70CB9" w:rsidRDefault="00A70CB9" w:rsidP="007A5E0B">
            <w:pPr>
              <w:spacing w:after="0"/>
              <w:ind w:firstLine="0"/>
              <w:jc w:val="center"/>
              <w:rPr>
                <w:rFonts w:ascii="Calibri" w:hAnsi="Calibri" w:cs="Calibri"/>
                <w:b/>
                <w:bCs/>
                <w:color w:val="000000"/>
              </w:rPr>
            </w:pPr>
            <w:r w:rsidRPr="00CA69BB">
              <w:rPr>
                <w:rFonts w:ascii="Calibri" w:hAnsi="Calibri" w:cs="Calibri"/>
                <w:b/>
                <w:bCs/>
                <w:color w:val="000000"/>
              </w:rPr>
              <w:t>STAV 1</w:t>
            </w:r>
          </w:p>
          <w:p w14:paraId="4DC22346" w14:textId="77777777" w:rsidR="00A70CB9" w:rsidRPr="00CA69BB" w:rsidRDefault="00A70CB9" w:rsidP="007A5E0B">
            <w:pPr>
              <w:spacing w:after="0"/>
              <w:ind w:firstLine="0"/>
              <w:jc w:val="center"/>
              <w:rPr>
                <w:rFonts w:ascii="Calibri" w:hAnsi="Calibri" w:cs="Calibri"/>
                <w:b/>
                <w:bCs/>
                <w:color w:val="000000"/>
              </w:rPr>
            </w:pPr>
            <w:r>
              <w:rPr>
                <w:rFonts w:ascii="Calibri" w:hAnsi="Calibri" w:cs="Calibri"/>
                <w:b/>
                <w:bCs/>
                <w:color w:val="000000"/>
              </w:rPr>
              <w:t>(bez PHO)</w:t>
            </w:r>
          </w:p>
        </w:tc>
        <w:tc>
          <w:tcPr>
            <w:tcW w:w="1134" w:type="dxa"/>
            <w:vMerge w:val="restart"/>
            <w:vAlign w:val="center"/>
          </w:tcPr>
          <w:p w14:paraId="2BD01DDB" w14:textId="77777777" w:rsidR="00A70CB9" w:rsidRPr="00CA69BB" w:rsidRDefault="00A70CB9" w:rsidP="007A5E0B">
            <w:pPr>
              <w:spacing w:after="0"/>
              <w:ind w:firstLine="0"/>
              <w:jc w:val="center"/>
              <w:rPr>
                <w:rFonts w:ascii="Calibri" w:hAnsi="Calibri" w:cs="Calibri"/>
                <w:b/>
                <w:bCs/>
                <w:color w:val="000000"/>
              </w:rPr>
            </w:pPr>
            <w:r w:rsidRPr="00CA69BB">
              <w:rPr>
                <w:rFonts w:ascii="Calibri" w:hAnsi="Calibri" w:cs="Calibri"/>
                <w:b/>
                <w:bCs/>
                <w:color w:val="000000"/>
              </w:rPr>
              <w:t>Korekce</w:t>
            </w:r>
          </w:p>
          <w:p w14:paraId="6A1623D6" w14:textId="77777777" w:rsidR="00A70CB9" w:rsidRPr="00CA69BB" w:rsidRDefault="00A70CB9" w:rsidP="007A5E0B">
            <w:pPr>
              <w:spacing w:after="0"/>
              <w:ind w:firstLine="0"/>
              <w:jc w:val="center"/>
              <w:rPr>
                <w:rFonts w:ascii="Calibri" w:hAnsi="Calibri" w:cs="Calibri"/>
                <w:b/>
                <w:bCs/>
                <w:color w:val="000000"/>
              </w:rPr>
            </w:pPr>
            <w:r w:rsidRPr="00CA69BB">
              <w:rPr>
                <w:rFonts w:ascii="Calibri" w:hAnsi="Calibri" w:cs="Calibri"/>
                <w:b/>
                <w:bCs/>
                <w:color w:val="000000"/>
                <w:lang w:val="en-GB"/>
              </w:rPr>
              <w:t>[dB]</w:t>
            </w:r>
          </w:p>
        </w:tc>
        <w:tc>
          <w:tcPr>
            <w:tcW w:w="2552" w:type="dxa"/>
            <w:gridSpan w:val="2"/>
            <w:vAlign w:val="center"/>
          </w:tcPr>
          <w:p w14:paraId="6E69BB4E" w14:textId="77777777" w:rsidR="00A70CB9" w:rsidRDefault="00A70CB9" w:rsidP="007A5E0B">
            <w:pPr>
              <w:spacing w:after="0"/>
              <w:ind w:firstLine="0"/>
              <w:jc w:val="center"/>
              <w:rPr>
                <w:rFonts w:ascii="Calibri" w:hAnsi="Calibri" w:cs="Calibri"/>
                <w:b/>
                <w:bCs/>
                <w:color w:val="000000"/>
              </w:rPr>
            </w:pPr>
            <w:r>
              <w:rPr>
                <w:rFonts w:ascii="Calibri" w:hAnsi="Calibri" w:cs="Calibri"/>
                <w:b/>
                <w:bCs/>
                <w:color w:val="000000"/>
              </w:rPr>
              <w:t>STAV 1</w:t>
            </w:r>
          </w:p>
          <w:p w14:paraId="6943951F" w14:textId="77777777" w:rsidR="00A70CB9" w:rsidRPr="00CA69BB" w:rsidRDefault="00A70CB9" w:rsidP="007A5E0B">
            <w:pPr>
              <w:spacing w:after="0"/>
              <w:ind w:firstLine="0"/>
              <w:jc w:val="center"/>
              <w:rPr>
                <w:rFonts w:ascii="Calibri" w:hAnsi="Calibri" w:cs="Calibri"/>
                <w:b/>
                <w:bCs/>
                <w:color w:val="000000"/>
              </w:rPr>
            </w:pPr>
            <w:r>
              <w:rPr>
                <w:rFonts w:ascii="Calibri" w:hAnsi="Calibri" w:cs="Calibri"/>
                <w:b/>
                <w:bCs/>
                <w:color w:val="000000"/>
              </w:rPr>
              <w:t>(včetně PHO)</w:t>
            </w:r>
            <w:r w:rsidRPr="00CA69BB">
              <w:rPr>
                <w:rFonts w:ascii="Calibri" w:hAnsi="Calibri" w:cs="Calibri"/>
                <w:b/>
                <w:bCs/>
                <w:color w:val="000000"/>
              </w:rPr>
              <w:t xml:space="preserve"> </w:t>
            </w:r>
          </w:p>
        </w:tc>
        <w:tc>
          <w:tcPr>
            <w:tcW w:w="1701" w:type="dxa"/>
            <w:vMerge w:val="restart"/>
          </w:tcPr>
          <w:p w14:paraId="60BCB4C7" w14:textId="77777777" w:rsidR="00A70CB9" w:rsidRDefault="00A70CB9" w:rsidP="007A5E0B">
            <w:pPr>
              <w:spacing w:after="0"/>
              <w:ind w:firstLine="0"/>
              <w:jc w:val="center"/>
              <w:rPr>
                <w:rFonts w:ascii="Calibri" w:hAnsi="Calibri" w:cs="Calibri"/>
                <w:b/>
                <w:bCs/>
                <w:color w:val="000000"/>
              </w:rPr>
            </w:pPr>
            <w:r>
              <w:rPr>
                <w:rFonts w:ascii="Calibri" w:hAnsi="Calibri" w:cs="Calibri"/>
                <w:b/>
                <w:bCs/>
                <w:color w:val="000000"/>
              </w:rPr>
              <w:t>Hyg. limit dle</w:t>
            </w:r>
          </w:p>
          <w:p w14:paraId="4270336C" w14:textId="77777777" w:rsidR="00A70CB9" w:rsidRDefault="00A70CB9" w:rsidP="007A5E0B">
            <w:pPr>
              <w:spacing w:after="0"/>
              <w:ind w:firstLine="0"/>
              <w:jc w:val="center"/>
              <w:rPr>
                <w:rFonts w:ascii="Calibri" w:hAnsi="Calibri" w:cs="Calibri"/>
                <w:b/>
                <w:bCs/>
                <w:color w:val="000000"/>
              </w:rPr>
            </w:pPr>
            <w:r w:rsidRPr="00E2261C">
              <w:rPr>
                <w:rFonts w:ascii="Calibri" w:hAnsi="Calibri" w:cs="Calibri"/>
                <w:b/>
                <w:bCs/>
                <w:color w:val="000000"/>
              </w:rPr>
              <w:t>sloupce 3) NV č. 272/2011 Sb</w:t>
            </w:r>
            <w:r>
              <w:rPr>
                <w:rFonts w:ascii="Calibri" w:hAnsi="Calibri" w:cs="Calibri"/>
                <w:b/>
                <w:bCs/>
                <w:color w:val="000000"/>
              </w:rPr>
              <w:t>.</w:t>
            </w:r>
          </w:p>
          <w:p w14:paraId="65719D1C" w14:textId="77777777" w:rsidR="00A70CB9" w:rsidRDefault="00A70CB9" w:rsidP="007A5E0B">
            <w:pPr>
              <w:spacing w:after="0"/>
              <w:ind w:firstLine="0"/>
              <w:jc w:val="center"/>
              <w:rPr>
                <w:rFonts w:ascii="Calibri" w:hAnsi="Calibri" w:cs="Calibri"/>
                <w:b/>
                <w:bCs/>
                <w:color w:val="000000"/>
              </w:rPr>
            </w:pPr>
            <w:r>
              <w:rPr>
                <w:rFonts w:ascii="Calibri" w:hAnsi="Calibri" w:cs="Calibri"/>
                <w:b/>
                <w:bCs/>
                <w:color w:val="000000"/>
              </w:rPr>
              <w:t xml:space="preserve">DEN/NOC </w:t>
            </w:r>
            <w:r>
              <w:rPr>
                <w:rFonts w:ascii="Calibri" w:hAnsi="Calibri" w:cs="Calibri"/>
                <w:b/>
                <w:bCs/>
                <w:color w:val="000000"/>
                <w:lang w:val="en-GB"/>
              </w:rPr>
              <w:t>[dB]</w:t>
            </w:r>
          </w:p>
        </w:tc>
      </w:tr>
      <w:tr w:rsidR="00A70CB9" w:rsidRPr="00CA69BB" w14:paraId="01294A5D" w14:textId="77777777" w:rsidTr="007A5E0B">
        <w:trPr>
          <w:trHeight w:val="267"/>
        </w:trPr>
        <w:tc>
          <w:tcPr>
            <w:tcW w:w="503" w:type="dxa"/>
            <w:vMerge/>
            <w:shd w:val="clear" w:color="auto" w:fill="auto"/>
            <w:vAlign w:val="center"/>
          </w:tcPr>
          <w:p w14:paraId="2465ABC5" w14:textId="77777777" w:rsidR="00A70CB9" w:rsidRPr="00CA69BB" w:rsidRDefault="00A70CB9" w:rsidP="007A5E0B">
            <w:pPr>
              <w:spacing w:after="0"/>
              <w:ind w:firstLine="0"/>
              <w:jc w:val="center"/>
              <w:rPr>
                <w:rFonts w:ascii="Calibri" w:hAnsi="Calibri" w:cs="Calibri"/>
                <w:b/>
                <w:bCs/>
                <w:color w:val="000000"/>
              </w:rPr>
            </w:pPr>
          </w:p>
        </w:tc>
        <w:tc>
          <w:tcPr>
            <w:tcW w:w="1193" w:type="dxa"/>
            <w:vMerge/>
            <w:shd w:val="clear" w:color="auto" w:fill="auto"/>
            <w:vAlign w:val="center"/>
          </w:tcPr>
          <w:p w14:paraId="6B7B6740" w14:textId="77777777" w:rsidR="00A70CB9" w:rsidRPr="00CA69BB" w:rsidRDefault="00A70CB9" w:rsidP="007A5E0B">
            <w:pPr>
              <w:spacing w:after="0"/>
              <w:ind w:firstLine="0"/>
              <w:jc w:val="center"/>
              <w:rPr>
                <w:rFonts w:ascii="Calibri" w:hAnsi="Calibri" w:cs="Calibri"/>
                <w:b/>
                <w:bCs/>
                <w:color w:val="000000"/>
              </w:rPr>
            </w:pPr>
          </w:p>
        </w:tc>
        <w:tc>
          <w:tcPr>
            <w:tcW w:w="1276" w:type="dxa"/>
            <w:vAlign w:val="center"/>
          </w:tcPr>
          <w:p w14:paraId="7834F569" w14:textId="77777777" w:rsidR="00A70CB9" w:rsidRPr="00CA69BB" w:rsidRDefault="00A70CB9" w:rsidP="007A5E0B">
            <w:pPr>
              <w:spacing w:after="0"/>
              <w:ind w:firstLine="0"/>
              <w:jc w:val="center"/>
              <w:rPr>
                <w:rFonts w:ascii="Calibri" w:hAnsi="Calibri" w:cs="Calibri"/>
                <w:b/>
                <w:bCs/>
                <w:color w:val="000000"/>
              </w:rPr>
            </w:pPr>
            <w:r w:rsidRPr="00CA69BB">
              <w:rPr>
                <w:rFonts w:ascii="Calibri" w:hAnsi="Calibri" w:cs="Calibri"/>
                <w:b/>
                <w:bCs/>
                <w:color w:val="000000"/>
              </w:rPr>
              <w:t>DEN</w:t>
            </w:r>
          </w:p>
          <w:p w14:paraId="22B7C464" w14:textId="77777777" w:rsidR="00A70CB9" w:rsidRPr="00CA69BB" w:rsidRDefault="00A70CB9" w:rsidP="007A5E0B">
            <w:pPr>
              <w:spacing w:after="0"/>
              <w:ind w:firstLine="0"/>
              <w:jc w:val="center"/>
              <w:rPr>
                <w:rFonts w:ascii="Calibri" w:hAnsi="Calibri" w:cs="Calibri"/>
                <w:b/>
                <w:bCs/>
                <w:color w:val="000000"/>
              </w:rPr>
            </w:pPr>
            <w:r w:rsidRPr="00CA69BB">
              <w:rPr>
                <w:rFonts w:ascii="Calibri" w:hAnsi="Calibri" w:cs="Calibri"/>
                <w:b/>
                <w:bCs/>
                <w:color w:val="000000"/>
              </w:rPr>
              <w:t>L</w:t>
            </w:r>
            <w:r w:rsidRPr="00CA69BB">
              <w:rPr>
                <w:rFonts w:ascii="Calibri" w:hAnsi="Calibri" w:cs="Calibri"/>
                <w:b/>
                <w:bCs/>
                <w:color w:val="000000"/>
                <w:vertAlign w:val="subscript"/>
              </w:rPr>
              <w:t>Aeq</w:t>
            </w:r>
            <w:r w:rsidRPr="00CA69BB">
              <w:rPr>
                <w:rFonts w:ascii="Calibri" w:hAnsi="Calibri" w:cs="Calibri"/>
                <w:b/>
                <w:bCs/>
                <w:color w:val="000000"/>
              </w:rPr>
              <w:t xml:space="preserve">, </w:t>
            </w:r>
            <w:r w:rsidRPr="00CA69BB">
              <w:rPr>
                <w:rFonts w:ascii="Calibri" w:hAnsi="Calibri" w:cs="Calibri"/>
                <w:b/>
                <w:bCs/>
                <w:color w:val="000000"/>
                <w:vertAlign w:val="subscript"/>
              </w:rPr>
              <w:t>16h</w:t>
            </w:r>
          </w:p>
        </w:tc>
        <w:tc>
          <w:tcPr>
            <w:tcW w:w="1134" w:type="dxa"/>
            <w:vAlign w:val="center"/>
          </w:tcPr>
          <w:p w14:paraId="7EF604EB" w14:textId="77777777" w:rsidR="00A70CB9" w:rsidRPr="00CA69BB" w:rsidRDefault="00A70CB9" w:rsidP="007A5E0B">
            <w:pPr>
              <w:spacing w:after="0"/>
              <w:ind w:firstLine="0"/>
              <w:jc w:val="center"/>
              <w:rPr>
                <w:rFonts w:ascii="Calibri" w:hAnsi="Calibri" w:cs="Calibri"/>
                <w:b/>
                <w:bCs/>
                <w:color w:val="000000"/>
              </w:rPr>
            </w:pPr>
            <w:r w:rsidRPr="00CA69BB">
              <w:rPr>
                <w:rFonts w:ascii="Calibri" w:hAnsi="Calibri" w:cs="Calibri"/>
                <w:b/>
                <w:bCs/>
                <w:color w:val="000000"/>
              </w:rPr>
              <w:t>NOC</w:t>
            </w:r>
          </w:p>
          <w:p w14:paraId="3F27AE59" w14:textId="77777777" w:rsidR="00A70CB9" w:rsidRPr="00CA69BB" w:rsidRDefault="00A70CB9" w:rsidP="007A5E0B">
            <w:pPr>
              <w:spacing w:after="0"/>
              <w:ind w:firstLine="0"/>
              <w:jc w:val="center"/>
              <w:rPr>
                <w:rFonts w:ascii="Calibri" w:hAnsi="Calibri" w:cs="Calibri"/>
                <w:b/>
                <w:bCs/>
                <w:color w:val="000000"/>
              </w:rPr>
            </w:pPr>
            <w:r w:rsidRPr="00CA69BB">
              <w:rPr>
                <w:rFonts w:ascii="Calibri" w:hAnsi="Calibri" w:cs="Calibri"/>
                <w:b/>
                <w:bCs/>
                <w:color w:val="000000"/>
              </w:rPr>
              <w:t>L</w:t>
            </w:r>
            <w:r w:rsidRPr="00CA69BB">
              <w:rPr>
                <w:rFonts w:ascii="Calibri" w:hAnsi="Calibri" w:cs="Calibri"/>
                <w:b/>
                <w:bCs/>
                <w:color w:val="000000"/>
                <w:vertAlign w:val="subscript"/>
              </w:rPr>
              <w:t>Aeq, 8h</w:t>
            </w:r>
          </w:p>
        </w:tc>
        <w:tc>
          <w:tcPr>
            <w:tcW w:w="1134" w:type="dxa"/>
            <w:vMerge/>
          </w:tcPr>
          <w:p w14:paraId="70585349" w14:textId="77777777" w:rsidR="00A70CB9" w:rsidRPr="00CA69BB" w:rsidRDefault="00A70CB9" w:rsidP="007A5E0B">
            <w:pPr>
              <w:spacing w:after="0"/>
              <w:ind w:firstLine="0"/>
              <w:jc w:val="center"/>
              <w:rPr>
                <w:rFonts w:ascii="Calibri" w:hAnsi="Calibri" w:cs="Calibri"/>
                <w:b/>
                <w:bCs/>
                <w:color w:val="000000"/>
              </w:rPr>
            </w:pPr>
          </w:p>
        </w:tc>
        <w:tc>
          <w:tcPr>
            <w:tcW w:w="1276" w:type="dxa"/>
            <w:vAlign w:val="center"/>
          </w:tcPr>
          <w:p w14:paraId="07801840" w14:textId="77777777" w:rsidR="00A70CB9" w:rsidRPr="00CA69BB" w:rsidRDefault="00A70CB9" w:rsidP="007A5E0B">
            <w:pPr>
              <w:spacing w:after="0"/>
              <w:ind w:firstLine="0"/>
              <w:jc w:val="center"/>
              <w:rPr>
                <w:rFonts w:ascii="Calibri" w:hAnsi="Calibri" w:cs="Calibri"/>
                <w:b/>
                <w:bCs/>
                <w:color w:val="000000"/>
              </w:rPr>
            </w:pPr>
            <w:r w:rsidRPr="00CA69BB">
              <w:rPr>
                <w:rFonts w:ascii="Calibri" w:hAnsi="Calibri" w:cs="Calibri"/>
                <w:b/>
                <w:bCs/>
                <w:color w:val="000000"/>
              </w:rPr>
              <w:t>DEN</w:t>
            </w:r>
          </w:p>
          <w:p w14:paraId="582F051F" w14:textId="77777777" w:rsidR="00A70CB9" w:rsidRPr="00CA69BB" w:rsidRDefault="00A70CB9" w:rsidP="007A5E0B">
            <w:pPr>
              <w:spacing w:after="0"/>
              <w:ind w:firstLine="0"/>
              <w:jc w:val="center"/>
              <w:rPr>
                <w:rFonts w:ascii="Calibri" w:hAnsi="Calibri" w:cs="Calibri"/>
                <w:b/>
                <w:bCs/>
                <w:color w:val="000000"/>
              </w:rPr>
            </w:pPr>
            <w:r w:rsidRPr="00CA69BB">
              <w:rPr>
                <w:rFonts w:ascii="Calibri" w:hAnsi="Calibri" w:cs="Calibri"/>
                <w:b/>
                <w:bCs/>
                <w:color w:val="000000"/>
              </w:rPr>
              <w:t>L</w:t>
            </w:r>
            <w:r w:rsidRPr="00CA69BB">
              <w:rPr>
                <w:rFonts w:ascii="Calibri" w:hAnsi="Calibri" w:cs="Calibri"/>
                <w:b/>
                <w:bCs/>
                <w:color w:val="000000"/>
                <w:vertAlign w:val="subscript"/>
              </w:rPr>
              <w:t>Aeq</w:t>
            </w:r>
            <w:r w:rsidRPr="00CA69BB">
              <w:rPr>
                <w:rFonts w:ascii="Calibri" w:hAnsi="Calibri" w:cs="Calibri"/>
                <w:b/>
                <w:bCs/>
                <w:color w:val="000000"/>
              </w:rPr>
              <w:t xml:space="preserve">, </w:t>
            </w:r>
            <w:r w:rsidRPr="00CA69BB">
              <w:rPr>
                <w:rFonts w:ascii="Calibri" w:hAnsi="Calibri" w:cs="Calibri"/>
                <w:b/>
                <w:bCs/>
                <w:color w:val="000000"/>
                <w:vertAlign w:val="subscript"/>
              </w:rPr>
              <w:t>16h</w:t>
            </w:r>
          </w:p>
        </w:tc>
        <w:tc>
          <w:tcPr>
            <w:tcW w:w="1276" w:type="dxa"/>
            <w:vAlign w:val="center"/>
          </w:tcPr>
          <w:p w14:paraId="1EE4671B" w14:textId="77777777" w:rsidR="00A70CB9" w:rsidRPr="00CA69BB" w:rsidRDefault="00A70CB9" w:rsidP="007A5E0B">
            <w:pPr>
              <w:spacing w:after="0"/>
              <w:ind w:firstLine="0"/>
              <w:jc w:val="center"/>
              <w:rPr>
                <w:rFonts w:ascii="Calibri" w:hAnsi="Calibri" w:cs="Calibri"/>
                <w:b/>
                <w:bCs/>
                <w:color w:val="000000"/>
              </w:rPr>
            </w:pPr>
            <w:r w:rsidRPr="00CA69BB">
              <w:rPr>
                <w:rFonts w:ascii="Calibri" w:hAnsi="Calibri" w:cs="Calibri"/>
                <w:b/>
                <w:bCs/>
                <w:color w:val="000000"/>
              </w:rPr>
              <w:t>NOC</w:t>
            </w:r>
          </w:p>
          <w:p w14:paraId="3B543F6A" w14:textId="77777777" w:rsidR="00A70CB9" w:rsidRPr="00CA69BB" w:rsidRDefault="00A70CB9" w:rsidP="007A5E0B">
            <w:pPr>
              <w:spacing w:after="0"/>
              <w:ind w:firstLine="0"/>
              <w:jc w:val="center"/>
              <w:rPr>
                <w:rFonts w:ascii="Calibri" w:hAnsi="Calibri" w:cs="Calibri"/>
                <w:b/>
                <w:bCs/>
                <w:color w:val="000000"/>
              </w:rPr>
            </w:pPr>
            <w:r w:rsidRPr="00CA69BB">
              <w:rPr>
                <w:rFonts w:ascii="Calibri" w:hAnsi="Calibri" w:cs="Calibri"/>
                <w:b/>
                <w:bCs/>
                <w:color w:val="000000"/>
              </w:rPr>
              <w:t>L</w:t>
            </w:r>
            <w:r w:rsidRPr="00CA69BB">
              <w:rPr>
                <w:rFonts w:ascii="Calibri" w:hAnsi="Calibri" w:cs="Calibri"/>
                <w:b/>
                <w:bCs/>
                <w:color w:val="000000"/>
                <w:vertAlign w:val="subscript"/>
              </w:rPr>
              <w:t>Aeq, 8h</w:t>
            </w:r>
          </w:p>
        </w:tc>
        <w:tc>
          <w:tcPr>
            <w:tcW w:w="1701" w:type="dxa"/>
            <w:vMerge/>
          </w:tcPr>
          <w:p w14:paraId="2A119FB9" w14:textId="77777777" w:rsidR="00A70CB9" w:rsidRPr="00CA69BB" w:rsidRDefault="00A70CB9" w:rsidP="007A5E0B">
            <w:pPr>
              <w:spacing w:after="0"/>
              <w:ind w:firstLine="0"/>
              <w:jc w:val="center"/>
              <w:rPr>
                <w:rFonts w:ascii="Calibri" w:hAnsi="Calibri" w:cs="Calibri"/>
                <w:b/>
                <w:bCs/>
                <w:color w:val="000000"/>
              </w:rPr>
            </w:pPr>
          </w:p>
        </w:tc>
      </w:tr>
      <w:tr w:rsidR="00A70CB9" w:rsidRPr="00CA69BB" w14:paraId="491C3789" w14:textId="77777777" w:rsidTr="007A5E0B">
        <w:tc>
          <w:tcPr>
            <w:tcW w:w="503" w:type="dxa"/>
            <w:vMerge w:val="restart"/>
            <w:shd w:val="clear" w:color="000000" w:fill="E7E6E6"/>
            <w:noWrap/>
            <w:vAlign w:val="center"/>
            <w:hideMark/>
          </w:tcPr>
          <w:p w14:paraId="28167035"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1</w:t>
            </w:r>
          </w:p>
        </w:tc>
        <w:tc>
          <w:tcPr>
            <w:tcW w:w="1193" w:type="dxa"/>
            <w:shd w:val="clear" w:color="000000" w:fill="E7E6E6"/>
            <w:vAlign w:val="center"/>
            <w:hideMark/>
          </w:tcPr>
          <w:p w14:paraId="7FDB715A"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3,0</w:t>
            </w:r>
          </w:p>
        </w:tc>
        <w:tc>
          <w:tcPr>
            <w:tcW w:w="1276" w:type="dxa"/>
            <w:vAlign w:val="bottom"/>
          </w:tcPr>
          <w:p w14:paraId="209875B5"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olor w:val="000000"/>
              </w:rPr>
              <w:t>59,3</w:t>
            </w:r>
          </w:p>
        </w:tc>
        <w:tc>
          <w:tcPr>
            <w:tcW w:w="1134" w:type="dxa"/>
            <w:vAlign w:val="bottom"/>
          </w:tcPr>
          <w:p w14:paraId="13E8611F"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olor w:val="000000"/>
              </w:rPr>
              <w:t>54,2</w:t>
            </w:r>
          </w:p>
        </w:tc>
        <w:tc>
          <w:tcPr>
            <w:tcW w:w="1134" w:type="dxa"/>
            <w:vMerge w:val="restart"/>
            <w:vAlign w:val="center"/>
          </w:tcPr>
          <w:p w14:paraId="54E296DC" w14:textId="77777777" w:rsidR="00A70CB9" w:rsidRPr="00CA69BB" w:rsidRDefault="00A70CB9" w:rsidP="007A5E0B">
            <w:pPr>
              <w:spacing w:after="0"/>
              <w:ind w:firstLine="0"/>
              <w:jc w:val="center"/>
              <w:rPr>
                <w:rFonts w:ascii="Calibri" w:hAnsi="Calibri"/>
                <w:color w:val="000000"/>
              </w:rPr>
            </w:pPr>
            <w:r>
              <w:rPr>
                <w:rFonts w:ascii="Calibri" w:hAnsi="Calibri"/>
                <w:color w:val="000000"/>
              </w:rPr>
              <w:t>-5,0 dB</w:t>
            </w:r>
          </w:p>
        </w:tc>
        <w:tc>
          <w:tcPr>
            <w:tcW w:w="1276" w:type="dxa"/>
          </w:tcPr>
          <w:p w14:paraId="13C26365" w14:textId="77777777" w:rsidR="00A70CB9" w:rsidRPr="00CA69BB" w:rsidRDefault="00A70CB9" w:rsidP="007A5E0B">
            <w:pPr>
              <w:spacing w:after="0"/>
              <w:ind w:firstLine="0"/>
              <w:jc w:val="center"/>
              <w:rPr>
                <w:rFonts w:ascii="Calibri" w:hAnsi="Calibri" w:cs="Calibri"/>
                <w:color w:val="000000"/>
              </w:rPr>
            </w:pPr>
            <w:r w:rsidRPr="00A91F85">
              <w:t>54,3</w:t>
            </w:r>
          </w:p>
        </w:tc>
        <w:tc>
          <w:tcPr>
            <w:tcW w:w="1276" w:type="dxa"/>
          </w:tcPr>
          <w:p w14:paraId="236BDBA1" w14:textId="77777777" w:rsidR="00A70CB9" w:rsidRPr="00CA69BB" w:rsidRDefault="00A70CB9" w:rsidP="007A5E0B">
            <w:pPr>
              <w:spacing w:after="0"/>
              <w:ind w:firstLine="0"/>
              <w:jc w:val="center"/>
              <w:rPr>
                <w:rFonts w:ascii="Calibri" w:hAnsi="Calibri" w:cs="Calibri"/>
                <w:color w:val="000000"/>
              </w:rPr>
            </w:pPr>
            <w:r w:rsidRPr="00A91F85">
              <w:t>49,2</w:t>
            </w:r>
          </w:p>
        </w:tc>
        <w:tc>
          <w:tcPr>
            <w:tcW w:w="1701" w:type="dxa"/>
            <w:vMerge w:val="restart"/>
            <w:vAlign w:val="center"/>
          </w:tcPr>
          <w:p w14:paraId="7BD58354" w14:textId="77777777" w:rsidR="00A70CB9" w:rsidRPr="00A91F85" w:rsidRDefault="00A70CB9" w:rsidP="007A5E0B">
            <w:pPr>
              <w:spacing w:after="0"/>
              <w:ind w:firstLine="0"/>
              <w:jc w:val="center"/>
            </w:pPr>
            <w:r>
              <w:t>60/55</w:t>
            </w:r>
          </w:p>
        </w:tc>
      </w:tr>
      <w:tr w:rsidR="00A70CB9" w:rsidRPr="00CA69BB" w14:paraId="5F215564" w14:textId="77777777" w:rsidTr="007A5E0B">
        <w:tc>
          <w:tcPr>
            <w:tcW w:w="503" w:type="dxa"/>
            <w:vMerge/>
            <w:vAlign w:val="center"/>
            <w:hideMark/>
          </w:tcPr>
          <w:p w14:paraId="5A8B4CB9" w14:textId="77777777" w:rsidR="00A70CB9" w:rsidRPr="00CA69BB" w:rsidRDefault="00A70CB9" w:rsidP="007A5E0B">
            <w:pPr>
              <w:spacing w:after="0"/>
              <w:ind w:firstLine="0"/>
              <w:jc w:val="left"/>
              <w:rPr>
                <w:rFonts w:ascii="Calibri" w:hAnsi="Calibri" w:cs="Calibri"/>
                <w:color w:val="000000"/>
              </w:rPr>
            </w:pPr>
          </w:p>
        </w:tc>
        <w:tc>
          <w:tcPr>
            <w:tcW w:w="1193" w:type="dxa"/>
            <w:shd w:val="clear" w:color="000000" w:fill="E7E6E6"/>
            <w:vAlign w:val="center"/>
            <w:hideMark/>
          </w:tcPr>
          <w:p w14:paraId="2D0B39C3"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6,0</w:t>
            </w:r>
          </w:p>
        </w:tc>
        <w:tc>
          <w:tcPr>
            <w:tcW w:w="1276" w:type="dxa"/>
            <w:vAlign w:val="bottom"/>
          </w:tcPr>
          <w:p w14:paraId="22B3BE8A"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60,9</w:t>
            </w:r>
          </w:p>
        </w:tc>
        <w:tc>
          <w:tcPr>
            <w:tcW w:w="1134" w:type="dxa"/>
            <w:vAlign w:val="bottom"/>
          </w:tcPr>
          <w:p w14:paraId="64A17FA9"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55,7</w:t>
            </w:r>
          </w:p>
        </w:tc>
        <w:tc>
          <w:tcPr>
            <w:tcW w:w="1134" w:type="dxa"/>
            <w:vMerge/>
          </w:tcPr>
          <w:p w14:paraId="22AB53D5" w14:textId="77777777" w:rsidR="00A70CB9" w:rsidRPr="00CA69BB" w:rsidRDefault="00A70CB9" w:rsidP="007A5E0B">
            <w:pPr>
              <w:spacing w:after="0"/>
              <w:ind w:firstLine="0"/>
              <w:jc w:val="center"/>
              <w:rPr>
                <w:rFonts w:ascii="Calibri" w:hAnsi="Calibri"/>
                <w:color w:val="000000"/>
              </w:rPr>
            </w:pPr>
          </w:p>
        </w:tc>
        <w:tc>
          <w:tcPr>
            <w:tcW w:w="1276" w:type="dxa"/>
          </w:tcPr>
          <w:p w14:paraId="21BBD943" w14:textId="77777777" w:rsidR="00A70CB9" w:rsidRPr="00CA69BB" w:rsidRDefault="00A70CB9" w:rsidP="007A5E0B">
            <w:pPr>
              <w:spacing w:after="0"/>
              <w:ind w:firstLine="0"/>
              <w:jc w:val="center"/>
              <w:rPr>
                <w:rFonts w:ascii="Calibri" w:hAnsi="Calibri" w:cs="Calibri"/>
                <w:color w:val="000000"/>
              </w:rPr>
            </w:pPr>
            <w:r w:rsidRPr="00A91F85">
              <w:t>55,9</w:t>
            </w:r>
          </w:p>
        </w:tc>
        <w:tc>
          <w:tcPr>
            <w:tcW w:w="1276" w:type="dxa"/>
          </w:tcPr>
          <w:p w14:paraId="3E8AB2BC" w14:textId="77777777" w:rsidR="00A70CB9" w:rsidRPr="00CA69BB" w:rsidRDefault="00A70CB9" w:rsidP="007A5E0B">
            <w:pPr>
              <w:spacing w:after="0"/>
              <w:ind w:firstLine="0"/>
              <w:jc w:val="center"/>
              <w:rPr>
                <w:rFonts w:ascii="Calibri" w:hAnsi="Calibri" w:cs="Calibri"/>
                <w:color w:val="000000"/>
              </w:rPr>
            </w:pPr>
            <w:r w:rsidRPr="00A91F85">
              <w:t>50,7</w:t>
            </w:r>
          </w:p>
        </w:tc>
        <w:tc>
          <w:tcPr>
            <w:tcW w:w="1701" w:type="dxa"/>
            <w:vMerge/>
          </w:tcPr>
          <w:p w14:paraId="69F7B681" w14:textId="77777777" w:rsidR="00A70CB9" w:rsidRPr="00A91F85" w:rsidRDefault="00A70CB9" w:rsidP="007A5E0B">
            <w:pPr>
              <w:spacing w:after="0"/>
              <w:ind w:firstLine="0"/>
              <w:jc w:val="center"/>
            </w:pPr>
          </w:p>
        </w:tc>
      </w:tr>
      <w:tr w:rsidR="00A70CB9" w:rsidRPr="00CA69BB" w14:paraId="3DE8DAE5" w14:textId="77777777" w:rsidTr="007A5E0B">
        <w:tc>
          <w:tcPr>
            <w:tcW w:w="503" w:type="dxa"/>
            <w:vMerge/>
            <w:vAlign w:val="center"/>
          </w:tcPr>
          <w:p w14:paraId="1CD5D810" w14:textId="77777777" w:rsidR="00A70CB9" w:rsidRPr="00CA69BB" w:rsidRDefault="00A70CB9" w:rsidP="007A5E0B">
            <w:pPr>
              <w:spacing w:after="0"/>
              <w:ind w:firstLine="0"/>
              <w:jc w:val="left"/>
              <w:rPr>
                <w:rFonts w:ascii="Calibri" w:hAnsi="Calibri" w:cs="Calibri"/>
                <w:color w:val="000000"/>
              </w:rPr>
            </w:pPr>
          </w:p>
        </w:tc>
        <w:tc>
          <w:tcPr>
            <w:tcW w:w="1193" w:type="dxa"/>
            <w:shd w:val="clear" w:color="000000" w:fill="E7E6E6"/>
            <w:vAlign w:val="center"/>
          </w:tcPr>
          <w:p w14:paraId="52CEA585"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9,0</w:t>
            </w:r>
          </w:p>
        </w:tc>
        <w:tc>
          <w:tcPr>
            <w:tcW w:w="1276" w:type="dxa"/>
            <w:vAlign w:val="bottom"/>
          </w:tcPr>
          <w:p w14:paraId="5CB0B2A3"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61,9</w:t>
            </w:r>
          </w:p>
        </w:tc>
        <w:tc>
          <w:tcPr>
            <w:tcW w:w="1134" w:type="dxa"/>
            <w:vAlign w:val="bottom"/>
          </w:tcPr>
          <w:p w14:paraId="01C1F075"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56,7</w:t>
            </w:r>
          </w:p>
        </w:tc>
        <w:tc>
          <w:tcPr>
            <w:tcW w:w="1134" w:type="dxa"/>
            <w:vMerge/>
          </w:tcPr>
          <w:p w14:paraId="083278CC" w14:textId="77777777" w:rsidR="00A70CB9" w:rsidRPr="00CA69BB" w:rsidRDefault="00A70CB9" w:rsidP="007A5E0B">
            <w:pPr>
              <w:spacing w:after="0"/>
              <w:ind w:firstLine="0"/>
              <w:jc w:val="center"/>
              <w:rPr>
                <w:rFonts w:ascii="Calibri" w:hAnsi="Calibri"/>
                <w:color w:val="000000"/>
              </w:rPr>
            </w:pPr>
          </w:p>
        </w:tc>
        <w:tc>
          <w:tcPr>
            <w:tcW w:w="1276" w:type="dxa"/>
          </w:tcPr>
          <w:p w14:paraId="1350D7BF" w14:textId="77777777" w:rsidR="00A70CB9" w:rsidRPr="00CA69BB" w:rsidRDefault="00A70CB9" w:rsidP="007A5E0B">
            <w:pPr>
              <w:spacing w:after="0"/>
              <w:ind w:firstLine="0"/>
              <w:jc w:val="center"/>
              <w:rPr>
                <w:rFonts w:ascii="Calibri" w:hAnsi="Calibri" w:cs="Calibri"/>
                <w:color w:val="000000"/>
              </w:rPr>
            </w:pPr>
            <w:r w:rsidRPr="00A91F85">
              <w:t>56,9</w:t>
            </w:r>
          </w:p>
        </w:tc>
        <w:tc>
          <w:tcPr>
            <w:tcW w:w="1276" w:type="dxa"/>
          </w:tcPr>
          <w:p w14:paraId="1F71763F" w14:textId="77777777" w:rsidR="00A70CB9" w:rsidRPr="00CA69BB" w:rsidRDefault="00A70CB9" w:rsidP="007A5E0B">
            <w:pPr>
              <w:spacing w:after="0"/>
              <w:ind w:firstLine="0"/>
              <w:jc w:val="center"/>
              <w:rPr>
                <w:rFonts w:ascii="Calibri" w:hAnsi="Calibri" w:cs="Calibri"/>
                <w:color w:val="000000"/>
              </w:rPr>
            </w:pPr>
            <w:r w:rsidRPr="00A91F85">
              <w:t>51,7</w:t>
            </w:r>
          </w:p>
        </w:tc>
        <w:tc>
          <w:tcPr>
            <w:tcW w:w="1701" w:type="dxa"/>
            <w:vMerge/>
          </w:tcPr>
          <w:p w14:paraId="5ED21E7F" w14:textId="77777777" w:rsidR="00A70CB9" w:rsidRPr="00A91F85" w:rsidRDefault="00A70CB9" w:rsidP="007A5E0B">
            <w:pPr>
              <w:spacing w:after="0"/>
              <w:ind w:firstLine="0"/>
              <w:jc w:val="center"/>
            </w:pPr>
          </w:p>
        </w:tc>
      </w:tr>
      <w:tr w:rsidR="00A70CB9" w:rsidRPr="00CA69BB" w14:paraId="5D258EC7" w14:textId="77777777" w:rsidTr="007A5E0B">
        <w:tc>
          <w:tcPr>
            <w:tcW w:w="503" w:type="dxa"/>
            <w:vMerge/>
            <w:vAlign w:val="center"/>
          </w:tcPr>
          <w:p w14:paraId="292262CD" w14:textId="77777777" w:rsidR="00A70CB9" w:rsidRPr="00CA69BB" w:rsidRDefault="00A70CB9" w:rsidP="007A5E0B">
            <w:pPr>
              <w:spacing w:after="0"/>
              <w:ind w:firstLine="0"/>
              <w:jc w:val="left"/>
              <w:rPr>
                <w:rFonts w:ascii="Calibri" w:hAnsi="Calibri" w:cs="Calibri"/>
                <w:color w:val="000000"/>
              </w:rPr>
            </w:pPr>
          </w:p>
        </w:tc>
        <w:tc>
          <w:tcPr>
            <w:tcW w:w="1193" w:type="dxa"/>
            <w:shd w:val="clear" w:color="000000" w:fill="E7E6E6"/>
            <w:vAlign w:val="center"/>
          </w:tcPr>
          <w:p w14:paraId="2735239F"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12,0</w:t>
            </w:r>
          </w:p>
        </w:tc>
        <w:tc>
          <w:tcPr>
            <w:tcW w:w="1276" w:type="dxa"/>
            <w:vAlign w:val="bottom"/>
          </w:tcPr>
          <w:p w14:paraId="3CA459BD"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63,1</w:t>
            </w:r>
          </w:p>
        </w:tc>
        <w:tc>
          <w:tcPr>
            <w:tcW w:w="1134" w:type="dxa"/>
            <w:vAlign w:val="bottom"/>
          </w:tcPr>
          <w:p w14:paraId="08136C60"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58,0</w:t>
            </w:r>
          </w:p>
        </w:tc>
        <w:tc>
          <w:tcPr>
            <w:tcW w:w="1134" w:type="dxa"/>
            <w:vMerge/>
          </w:tcPr>
          <w:p w14:paraId="6C3141A4" w14:textId="77777777" w:rsidR="00A70CB9" w:rsidRPr="00CA69BB" w:rsidRDefault="00A70CB9" w:rsidP="007A5E0B">
            <w:pPr>
              <w:spacing w:after="0"/>
              <w:ind w:firstLine="0"/>
              <w:jc w:val="center"/>
              <w:rPr>
                <w:rFonts w:ascii="Calibri" w:hAnsi="Calibri"/>
                <w:color w:val="000000"/>
              </w:rPr>
            </w:pPr>
          </w:p>
        </w:tc>
        <w:tc>
          <w:tcPr>
            <w:tcW w:w="1276" w:type="dxa"/>
          </w:tcPr>
          <w:p w14:paraId="38B01535" w14:textId="77777777" w:rsidR="00A70CB9" w:rsidRPr="00CA69BB" w:rsidRDefault="00A70CB9" w:rsidP="007A5E0B">
            <w:pPr>
              <w:spacing w:after="0"/>
              <w:ind w:firstLine="0"/>
              <w:jc w:val="center"/>
              <w:rPr>
                <w:rFonts w:ascii="Calibri" w:hAnsi="Calibri" w:cs="Calibri"/>
                <w:color w:val="000000"/>
              </w:rPr>
            </w:pPr>
            <w:r w:rsidRPr="00A91F85">
              <w:t>58,1</w:t>
            </w:r>
          </w:p>
        </w:tc>
        <w:tc>
          <w:tcPr>
            <w:tcW w:w="1276" w:type="dxa"/>
          </w:tcPr>
          <w:p w14:paraId="562A69FE" w14:textId="77777777" w:rsidR="00A70CB9" w:rsidRPr="00CA69BB" w:rsidRDefault="00A70CB9" w:rsidP="007A5E0B">
            <w:pPr>
              <w:spacing w:after="0"/>
              <w:ind w:firstLine="0"/>
              <w:jc w:val="center"/>
              <w:rPr>
                <w:rFonts w:ascii="Calibri" w:hAnsi="Calibri" w:cs="Calibri"/>
                <w:color w:val="000000"/>
              </w:rPr>
            </w:pPr>
            <w:r w:rsidRPr="00A91F85">
              <w:t>53,0</w:t>
            </w:r>
          </w:p>
        </w:tc>
        <w:tc>
          <w:tcPr>
            <w:tcW w:w="1701" w:type="dxa"/>
            <w:vMerge/>
          </w:tcPr>
          <w:p w14:paraId="34312A03" w14:textId="77777777" w:rsidR="00A70CB9" w:rsidRPr="00A91F85" w:rsidRDefault="00A70CB9" w:rsidP="007A5E0B">
            <w:pPr>
              <w:spacing w:after="0"/>
              <w:ind w:firstLine="0"/>
              <w:jc w:val="center"/>
            </w:pPr>
          </w:p>
        </w:tc>
      </w:tr>
      <w:tr w:rsidR="00A70CB9" w:rsidRPr="00CA69BB" w14:paraId="09F5AD50" w14:textId="77777777" w:rsidTr="007A5E0B">
        <w:tc>
          <w:tcPr>
            <w:tcW w:w="503" w:type="dxa"/>
            <w:vMerge w:val="restart"/>
            <w:shd w:val="clear" w:color="000000" w:fill="FFFFFF"/>
            <w:noWrap/>
            <w:vAlign w:val="center"/>
            <w:hideMark/>
          </w:tcPr>
          <w:p w14:paraId="04E35265"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2</w:t>
            </w:r>
          </w:p>
        </w:tc>
        <w:tc>
          <w:tcPr>
            <w:tcW w:w="1193" w:type="dxa"/>
            <w:shd w:val="clear" w:color="000000" w:fill="FFFFFF"/>
            <w:noWrap/>
            <w:vAlign w:val="center"/>
            <w:hideMark/>
          </w:tcPr>
          <w:p w14:paraId="1FDCA7F6"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3,0</w:t>
            </w:r>
          </w:p>
        </w:tc>
        <w:tc>
          <w:tcPr>
            <w:tcW w:w="1276" w:type="dxa"/>
            <w:vAlign w:val="bottom"/>
          </w:tcPr>
          <w:p w14:paraId="6F2455D7"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60,9</w:t>
            </w:r>
          </w:p>
        </w:tc>
        <w:tc>
          <w:tcPr>
            <w:tcW w:w="1134" w:type="dxa"/>
            <w:vAlign w:val="bottom"/>
          </w:tcPr>
          <w:p w14:paraId="5FFE1243"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55,7</w:t>
            </w:r>
          </w:p>
        </w:tc>
        <w:tc>
          <w:tcPr>
            <w:tcW w:w="1134" w:type="dxa"/>
            <w:vMerge/>
          </w:tcPr>
          <w:p w14:paraId="310F899B" w14:textId="77777777" w:rsidR="00A70CB9" w:rsidRPr="00CA69BB" w:rsidRDefault="00A70CB9" w:rsidP="007A5E0B">
            <w:pPr>
              <w:spacing w:after="0"/>
              <w:ind w:firstLine="0"/>
              <w:jc w:val="center"/>
              <w:rPr>
                <w:rFonts w:ascii="Calibri" w:hAnsi="Calibri"/>
                <w:color w:val="000000"/>
              </w:rPr>
            </w:pPr>
          </w:p>
        </w:tc>
        <w:tc>
          <w:tcPr>
            <w:tcW w:w="1276" w:type="dxa"/>
          </w:tcPr>
          <w:p w14:paraId="3C1EBD0D" w14:textId="77777777" w:rsidR="00A70CB9" w:rsidRPr="00CA69BB" w:rsidRDefault="00A70CB9" w:rsidP="007A5E0B">
            <w:pPr>
              <w:spacing w:after="0"/>
              <w:ind w:firstLine="0"/>
              <w:jc w:val="center"/>
              <w:rPr>
                <w:rFonts w:ascii="Calibri" w:hAnsi="Calibri" w:cs="Calibri"/>
                <w:color w:val="000000"/>
              </w:rPr>
            </w:pPr>
            <w:r w:rsidRPr="00A91F85">
              <w:t>55,9</w:t>
            </w:r>
          </w:p>
        </w:tc>
        <w:tc>
          <w:tcPr>
            <w:tcW w:w="1276" w:type="dxa"/>
          </w:tcPr>
          <w:p w14:paraId="024768FA" w14:textId="77777777" w:rsidR="00A70CB9" w:rsidRPr="00CA69BB" w:rsidRDefault="00A70CB9" w:rsidP="007A5E0B">
            <w:pPr>
              <w:spacing w:after="0"/>
              <w:ind w:firstLine="0"/>
              <w:jc w:val="center"/>
              <w:rPr>
                <w:rFonts w:ascii="Calibri" w:hAnsi="Calibri" w:cs="Calibri"/>
                <w:color w:val="000000"/>
              </w:rPr>
            </w:pPr>
            <w:r w:rsidRPr="00A91F85">
              <w:t>50,7</w:t>
            </w:r>
          </w:p>
        </w:tc>
        <w:tc>
          <w:tcPr>
            <w:tcW w:w="1701" w:type="dxa"/>
            <w:vMerge/>
          </w:tcPr>
          <w:p w14:paraId="0892FCB7" w14:textId="77777777" w:rsidR="00A70CB9" w:rsidRPr="00A91F85" w:rsidRDefault="00A70CB9" w:rsidP="007A5E0B">
            <w:pPr>
              <w:spacing w:after="0"/>
              <w:ind w:firstLine="0"/>
              <w:jc w:val="center"/>
            </w:pPr>
          </w:p>
        </w:tc>
      </w:tr>
      <w:tr w:rsidR="00A70CB9" w:rsidRPr="00CA69BB" w14:paraId="3AA6B317" w14:textId="77777777" w:rsidTr="007A5E0B">
        <w:tc>
          <w:tcPr>
            <w:tcW w:w="503" w:type="dxa"/>
            <w:vMerge/>
            <w:vAlign w:val="center"/>
            <w:hideMark/>
          </w:tcPr>
          <w:p w14:paraId="31067C58" w14:textId="77777777" w:rsidR="00A70CB9" w:rsidRPr="00CA69BB" w:rsidRDefault="00A70CB9" w:rsidP="007A5E0B">
            <w:pPr>
              <w:spacing w:after="0"/>
              <w:ind w:firstLine="0"/>
              <w:jc w:val="left"/>
              <w:rPr>
                <w:rFonts w:ascii="Calibri" w:hAnsi="Calibri" w:cs="Calibri"/>
                <w:color w:val="000000"/>
              </w:rPr>
            </w:pPr>
          </w:p>
        </w:tc>
        <w:tc>
          <w:tcPr>
            <w:tcW w:w="1193" w:type="dxa"/>
            <w:shd w:val="clear" w:color="000000" w:fill="FFFFFF"/>
            <w:noWrap/>
            <w:vAlign w:val="center"/>
            <w:hideMark/>
          </w:tcPr>
          <w:p w14:paraId="60DCFF95"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6,0</w:t>
            </w:r>
          </w:p>
        </w:tc>
        <w:tc>
          <w:tcPr>
            <w:tcW w:w="1276" w:type="dxa"/>
            <w:vAlign w:val="bottom"/>
          </w:tcPr>
          <w:p w14:paraId="1945D23F"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62,4</w:t>
            </w:r>
          </w:p>
        </w:tc>
        <w:tc>
          <w:tcPr>
            <w:tcW w:w="1134" w:type="dxa"/>
            <w:vAlign w:val="bottom"/>
          </w:tcPr>
          <w:p w14:paraId="269F6992"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57,3</w:t>
            </w:r>
          </w:p>
        </w:tc>
        <w:tc>
          <w:tcPr>
            <w:tcW w:w="1134" w:type="dxa"/>
            <w:vMerge/>
          </w:tcPr>
          <w:p w14:paraId="4CA1BFBC" w14:textId="77777777" w:rsidR="00A70CB9" w:rsidRPr="00CA69BB" w:rsidRDefault="00A70CB9" w:rsidP="007A5E0B">
            <w:pPr>
              <w:spacing w:after="0"/>
              <w:ind w:firstLine="0"/>
              <w:jc w:val="center"/>
              <w:rPr>
                <w:rFonts w:ascii="Calibri" w:hAnsi="Calibri"/>
                <w:color w:val="000000"/>
              </w:rPr>
            </w:pPr>
          </w:p>
        </w:tc>
        <w:tc>
          <w:tcPr>
            <w:tcW w:w="1276" w:type="dxa"/>
          </w:tcPr>
          <w:p w14:paraId="744563E3" w14:textId="77777777" w:rsidR="00A70CB9" w:rsidRPr="00CA69BB" w:rsidRDefault="00A70CB9" w:rsidP="007A5E0B">
            <w:pPr>
              <w:spacing w:after="0"/>
              <w:ind w:firstLine="0"/>
              <w:jc w:val="center"/>
              <w:rPr>
                <w:rFonts w:ascii="Calibri" w:hAnsi="Calibri" w:cs="Calibri"/>
                <w:color w:val="000000"/>
              </w:rPr>
            </w:pPr>
            <w:r w:rsidRPr="00A91F85">
              <w:t>57,4</w:t>
            </w:r>
          </w:p>
        </w:tc>
        <w:tc>
          <w:tcPr>
            <w:tcW w:w="1276" w:type="dxa"/>
          </w:tcPr>
          <w:p w14:paraId="2515FE71" w14:textId="77777777" w:rsidR="00A70CB9" w:rsidRPr="00CA69BB" w:rsidRDefault="00A70CB9" w:rsidP="007A5E0B">
            <w:pPr>
              <w:spacing w:after="0"/>
              <w:ind w:firstLine="0"/>
              <w:jc w:val="center"/>
              <w:rPr>
                <w:rFonts w:ascii="Calibri" w:hAnsi="Calibri" w:cs="Calibri"/>
                <w:color w:val="000000"/>
              </w:rPr>
            </w:pPr>
            <w:r w:rsidRPr="00A91F85">
              <w:t>52,3</w:t>
            </w:r>
          </w:p>
        </w:tc>
        <w:tc>
          <w:tcPr>
            <w:tcW w:w="1701" w:type="dxa"/>
            <w:vMerge/>
          </w:tcPr>
          <w:p w14:paraId="57CEFC02" w14:textId="77777777" w:rsidR="00A70CB9" w:rsidRPr="00A91F85" w:rsidRDefault="00A70CB9" w:rsidP="007A5E0B">
            <w:pPr>
              <w:spacing w:after="0"/>
              <w:ind w:firstLine="0"/>
              <w:jc w:val="center"/>
            </w:pPr>
          </w:p>
        </w:tc>
      </w:tr>
      <w:tr w:rsidR="00A70CB9" w:rsidRPr="00CA69BB" w14:paraId="2BD38502" w14:textId="77777777" w:rsidTr="007A5E0B">
        <w:tc>
          <w:tcPr>
            <w:tcW w:w="503" w:type="dxa"/>
            <w:vMerge/>
            <w:vAlign w:val="center"/>
          </w:tcPr>
          <w:p w14:paraId="28315572" w14:textId="77777777" w:rsidR="00A70CB9" w:rsidRPr="00CA69BB" w:rsidRDefault="00A70CB9" w:rsidP="007A5E0B">
            <w:pPr>
              <w:spacing w:after="0"/>
              <w:ind w:firstLine="0"/>
              <w:jc w:val="left"/>
              <w:rPr>
                <w:rFonts w:ascii="Calibri" w:hAnsi="Calibri" w:cs="Calibri"/>
                <w:color w:val="000000"/>
              </w:rPr>
            </w:pPr>
          </w:p>
        </w:tc>
        <w:tc>
          <w:tcPr>
            <w:tcW w:w="1193" w:type="dxa"/>
            <w:shd w:val="clear" w:color="000000" w:fill="FFFFFF"/>
            <w:noWrap/>
            <w:vAlign w:val="center"/>
          </w:tcPr>
          <w:p w14:paraId="07A7B2F6"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9,0</w:t>
            </w:r>
          </w:p>
        </w:tc>
        <w:tc>
          <w:tcPr>
            <w:tcW w:w="1276" w:type="dxa"/>
            <w:vAlign w:val="bottom"/>
          </w:tcPr>
          <w:p w14:paraId="478931DA"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63,5</w:t>
            </w:r>
          </w:p>
        </w:tc>
        <w:tc>
          <w:tcPr>
            <w:tcW w:w="1134" w:type="dxa"/>
            <w:vAlign w:val="bottom"/>
          </w:tcPr>
          <w:p w14:paraId="754A51A8"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58,3</w:t>
            </w:r>
          </w:p>
        </w:tc>
        <w:tc>
          <w:tcPr>
            <w:tcW w:w="1134" w:type="dxa"/>
            <w:vMerge/>
          </w:tcPr>
          <w:p w14:paraId="3F2B9597" w14:textId="77777777" w:rsidR="00A70CB9" w:rsidRPr="00CA69BB" w:rsidRDefault="00A70CB9" w:rsidP="007A5E0B">
            <w:pPr>
              <w:spacing w:after="0"/>
              <w:ind w:firstLine="0"/>
              <w:jc w:val="center"/>
              <w:rPr>
                <w:rFonts w:ascii="Calibri" w:hAnsi="Calibri"/>
                <w:color w:val="000000"/>
              </w:rPr>
            </w:pPr>
          </w:p>
        </w:tc>
        <w:tc>
          <w:tcPr>
            <w:tcW w:w="1276" w:type="dxa"/>
          </w:tcPr>
          <w:p w14:paraId="06168991" w14:textId="77777777" w:rsidR="00A70CB9" w:rsidRPr="00CA69BB" w:rsidRDefault="00A70CB9" w:rsidP="007A5E0B">
            <w:pPr>
              <w:spacing w:after="0"/>
              <w:ind w:firstLine="0"/>
              <w:jc w:val="center"/>
              <w:rPr>
                <w:rFonts w:ascii="Calibri" w:hAnsi="Calibri" w:cs="Calibri"/>
                <w:color w:val="000000"/>
              </w:rPr>
            </w:pPr>
            <w:r w:rsidRPr="00A91F85">
              <w:t>58,5</w:t>
            </w:r>
          </w:p>
        </w:tc>
        <w:tc>
          <w:tcPr>
            <w:tcW w:w="1276" w:type="dxa"/>
          </w:tcPr>
          <w:p w14:paraId="29A82CA2" w14:textId="77777777" w:rsidR="00A70CB9" w:rsidRPr="00CA69BB" w:rsidRDefault="00A70CB9" w:rsidP="007A5E0B">
            <w:pPr>
              <w:spacing w:after="0"/>
              <w:ind w:firstLine="0"/>
              <w:jc w:val="center"/>
              <w:rPr>
                <w:rFonts w:ascii="Calibri" w:hAnsi="Calibri" w:cs="Calibri"/>
                <w:color w:val="000000"/>
              </w:rPr>
            </w:pPr>
            <w:r w:rsidRPr="00A91F85">
              <w:t>53,3</w:t>
            </w:r>
          </w:p>
        </w:tc>
        <w:tc>
          <w:tcPr>
            <w:tcW w:w="1701" w:type="dxa"/>
            <w:vMerge/>
          </w:tcPr>
          <w:p w14:paraId="33C51C18" w14:textId="77777777" w:rsidR="00A70CB9" w:rsidRPr="00A91F85" w:rsidRDefault="00A70CB9" w:rsidP="007A5E0B">
            <w:pPr>
              <w:spacing w:after="0"/>
              <w:ind w:firstLine="0"/>
              <w:jc w:val="center"/>
            </w:pPr>
          </w:p>
        </w:tc>
      </w:tr>
      <w:tr w:rsidR="00A70CB9" w:rsidRPr="00CA69BB" w14:paraId="09354A8A" w14:textId="77777777" w:rsidTr="007A5E0B">
        <w:tc>
          <w:tcPr>
            <w:tcW w:w="503" w:type="dxa"/>
            <w:vMerge/>
            <w:vAlign w:val="center"/>
            <w:hideMark/>
          </w:tcPr>
          <w:p w14:paraId="6CA271B8" w14:textId="77777777" w:rsidR="00A70CB9" w:rsidRPr="00CA69BB" w:rsidRDefault="00A70CB9" w:rsidP="007A5E0B">
            <w:pPr>
              <w:spacing w:after="0"/>
              <w:ind w:firstLine="0"/>
              <w:jc w:val="left"/>
              <w:rPr>
                <w:rFonts w:ascii="Calibri" w:hAnsi="Calibri" w:cs="Calibri"/>
                <w:color w:val="000000"/>
              </w:rPr>
            </w:pPr>
          </w:p>
        </w:tc>
        <w:tc>
          <w:tcPr>
            <w:tcW w:w="1193" w:type="dxa"/>
            <w:shd w:val="clear" w:color="000000" w:fill="FFFFFF"/>
            <w:noWrap/>
            <w:vAlign w:val="center"/>
            <w:hideMark/>
          </w:tcPr>
          <w:p w14:paraId="2EF19170"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12,0</w:t>
            </w:r>
          </w:p>
        </w:tc>
        <w:tc>
          <w:tcPr>
            <w:tcW w:w="1276" w:type="dxa"/>
            <w:vAlign w:val="bottom"/>
          </w:tcPr>
          <w:p w14:paraId="04653741"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64,7</w:t>
            </w:r>
          </w:p>
        </w:tc>
        <w:tc>
          <w:tcPr>
            <w:tcW w:w="1134" w:type="dxa"/>
            <w:vAlign w:val="bottom"/>
          </w:tcPr>
          <w:p w14:paraId="3A05699E"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59,5</w:t>
            </w:r>
          </w:p>
        </w:tc>
        <w:tc>
          <w:tcPr>
            <w:tcW w:w="1134" w:type="dxa"/>
            <w:vMerge/>
          </w:tcPr>
          <w:p w14:paraId="7CB1A44B" w14:textId="77777777" w:rsidR="00A70CB9" w:rsidRPr="00CA69BB" w:rsidRDefault="00A70CB9" w:rsidP="007A5E0B">
            <w:pPr>
              <w:spacing w:after="0"/>
              <w:ind w:firstLine="0"/>
              <w:jc w:val="center"/>
              <w:rPr>
                <w:rFonts w:ascii="Calibri" w:hAnsi="Calibri"/>
                <w:color w:val="000000"/>
              </w:rPr>
            </w:pPr>
          </w:p>
        </w:tc>
        <w:tc>
          <w:tcPr>
            <w:tcW w:w="1276" w:type="dxa"/>
          </w:tcPr>
          <w:p w14:paraId="45F8BF8A" w14:textId="77777777" w:rsidR="00A70CB9" w:rsidRPr="00CA69BB" w:rsidRDefault="00A70CB9" w:rsidP="007A5E0B">
            <w:pPr>
              <w:spacing w:after="0"/>
              <w:ind w:firstLine="0"/>
              <w:jc w:val="center"/>
              <w:rPr>
                <w:rFonts w:ascii="Calibri" w:hAnsi="Calibri" w:cs="Calibri"/>
                <w:color w:val="000000"/>
              </w:rPr>
            </w:pPr>
            <w:r w:rsidRPr="00A91F85">
              <w:t>59,7</w:t>
            </w:r>
          </w:p>
        </w:tc>
        <w:tc>
          <w:tcPr>
            <w:tcW w:w="1276" w:type="dxa"/>
          </w:tcPr>
          <w:p w14:paraId="72D8F95B" w14:textId="77777777" w:rsidR="00A70CB9" w:rsidRPr="00CA69BB" w:rsidRDefault="00A70CB9" w:rsidP="007A5E0B">
            <w:pPr>
              <w:spacing w:after="0"/>
              <w:ind w:firstLine="0"/>
              <w:jc w:val="center"/>
              <w:rPr>
                <w:rFonts w:ascii="Calibri" w:hAnsi="Calibri" w:cs="Calibri"/>
                <w:color w:val="000000"/>
              </w:rPr>
            </w:pPr>
            <w:r w:rsidRPr="00A91F85">
              <w:t>54,5</w:t>
            </w:r>
          </w:p>
        </w:tc>
        <w:tc>
          <w:tcPr>
            <w:tcW w:w="1701" w:type="dxa"/>
            <w:vMerge/>
          </w:tcPr>
          <w:p w14:paraId="08E30B4D" w14:textId="77777777" w:rsidR="00A70CB9" w:rsidRPr="00A91F85" w:rsidRDefault="00A70CB9" w:rsidP="007A5E0B">
            <w:pPr>
              <w:spacing w:after="0"/>
              <w:ind w:firstLine="0"/>
              <w:jc w:val="center"/>
            </w:pPr>
          </w:p>
        </w:tc>
      </w:tr>
      <w:tr w:rsidR="00A70CB9" w:rsidRPr="00CA69BB" w14:paraId="1D7B5481" w14:textId="77777777" w:rsidTr="007A5E0B">
        <w:tc>
          <w:tcPr>
            <w:tcW w:w="503" w:type="dxa"/>
            <w:vMerge w:val="restart"/>
            <w:shd w:val="clear" w:color="000000" w:fill="E7E6E6"/>
            <w:noWrap/>
            <w:vAlign w:val="center"/>
            <w:hideMark/>
          </w:tcPr>
          <w:p w14:paraId="5C794122"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3</w:t>
            </w:r>
          </w:p>
        </w:tc>
        <w:tc>
          <w:tcPr>
            <w:tcW w:w="1193" w:type="dxa"/>
            <w:shd w:val="clear" w:color="000000" w:fill="E7E6E6"/>
            <w:noWrap/>
            <w:vAlign w:val="center"/>
            <w:hideMark/>
          </w:tcPr>
          <w:p w14:paraId="32C4AD9D"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3,0</w:t>
            </w:r>
          </w:p>
        </w:tc>
        <w:tc>
          <w:tcPr>
            <w:tcW w:w="1276" w:type="dxa"/>
            <w:vAlign w:val="bottom"/>
          </w:tcPr>
          <w:p w14:paraId="3E4527F7"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olor w:val="000000"/>
              </w:rPr>
              <w:t>57,0</w:t>
            </w:r>
          </w:p>
        </w:tc>
        <w:tc>
          <w:tcPr>
            <w:tcW w:w="1134" w:type="dxa"/>
            <w:vAlign w:val="bottom"/>
          </w:tcPr>
          <w:p w14:paraId="7E1B16F4"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olor w:val="000000"/>
              </w:rPr>
              <w:t>51,9</w:t>
            </w:r>
          </w:p>
        </w:tc>
        <w:tc>
          <w:tcPr>
            <w:tcW w:w="1134" w:type="dxa"/>
            <w:vMerge/>
          </w:tcPr>
          <w:p w14:paraId="704C81E1" w14:textId="77777777" w:rsidR="00A70CB9" w:rsidRPr="00CA69BB" w:rsidRDefault="00A70CB9" w:rsidP="007A5E0B">
            <w:pPr>
              <w:spacing w:after="0"/>
              <w:ind w:firstLine="0"/>
              <w:jc w:val="center"/>
              <w:rPr>
                <w:rFonts w:ascii="Calibri" w:hAnsi="Calibri"/>
                <w:color w:val="000000"/>
              </w:rPr>
            </w:pPr>
          </w:p>
        </w:tc>
        <w:tc>
          <w:tcPr>
            <w:tcW w:w="1276" w:type="dxa"/>
          </w:tcPr>
          <w:p w14:paraId="421F7CAA" w14:textId="77777777" w:rsidR="00A70CB9" w:rsidRPr="00CA69BB" w:rsidRDefault="00A70CB9" w:rsidP="007A5E0B">
            <w:pPr>
              <w:spacing w:after="0"/>
              <w:ind w:firstLine="0"/>
              <w:jc w:val="center"/>
              <w:rPr>
                <w:rFonts w:ascii="Calibri" w:hAnsi="Calibri" w:cs="Calibri"/>
                <w:color w:val="000000"/>
              </w:rPr>
            </w:pPr>
            <w:r w:rsidRPr="00A91F85">
              <w:t>52,0</w:t>
            </w:r>
          </w:p>
        </w:tc>
        <w:tc>
          <w:tcPr>
            <w:tcW w:w="1276" w:type="dxa"/>
          </w:tcPr>
          <w:p w14:paraId="4CFE5D33" w14:textId="77777777" w:rsidR="00A70CB9" w:rsidRPr="00CA69BB" w:rsidRDefault="00A70CB9" w:rsidP="007A5E0B">
            <w:pPr>
              <w:spacing w:after="0"/>
              <w:ind w:firstLine="0"/>
              <w:jc w:val="center"/>
              <w:rPr>
                <w:rFonts w:ascii="Calibri" w:hAnsi="Calibri" w:cs="Calibri"/>
                <w:color w:val="000000"/>
              </w:rPr>
            </w:pPr>
            <w:r w:rsidRPr="00A91F85">
              <w:t>46,9</w:t>
            </w:r>
          </w:p>
        </w:tc>
        <w:tc>
          <w:tcPr>
            <w:tcW w:w="1701" w:type="dxa"/>
            <w:vMerge/>
          </w:tcPr>
          <w:p w14:paraId="554A4664" w14:textId="77777777" w:rsidR="00A70CB9" w:rsidRPr="00A91F85" w:rsidRDefault="00A70CB9" w:rsidP="007A5E0B">
            <w:pPr>
              <w:spacing w:after="0"/>
              <w:ind w:firstLine="0"/>
              <w:jc w:val="center"/>
            </w:pPr>
          </w:p>
        </w:tc>
      </w:tr>
      <w:tr w:rsidR="00A70CB9" w:rsidRPr="00CA69BB" w14:paraId="6E0D454F" w14:textId="77777777" w:rsidTr="007A5E0B">
        <w:tc>
          <w:tcPr>
            <w:tcW w:w="503" w:type="dxa"/>
            <w:vMerge/>
            <w:vAlign w:val="center"/>
            <w:hideMark/>
          </w:tcPr>
          <w:p w14:paraId="1F659B1A" w14:textId="77777777" w:rsidR="00A70CB9" w:rsidRPr="00CA69BB" w:rsidRDefault="00A70CB9" w:rsidP="007A5E0B">
            <w:pPr>
              <w:spacing w:after="0"/>
              <w:ind w:firstLine="0"/>
              <w:jc w:val="left"/>
              <w:rPr>
                <w:rFonts w:ascii="Calibri" w:hAnsi="Calibri" w:cs="Calibri"/>
                <w:color w:val="000000"/>
              </w:rPr>
            </w:pPr>
          </w:p>
        </w:tc>
        <w:tc>
          <w:tcPr>
            <w:tcW w:w="1193" w:type="dxa"/>
            <w:shd w:val="clear" w:color="000000" w:fill="E7E6E6"/>
            <w:noWrap/>
            <w:vAlign w:val="center"/>
            <w:hideMark/>
          </w:tcPr>
          <w:p w14:paraId="17FBFDCE"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9,0</w:t>
            </w:r>
          </w:p>
        </w:tc>
        <w:tc>
          <w:tcPr>
            <w:tcW w:w="1276" w:type="dxa"/>
            <w:vAlign w:val="bottom"/>
          </w:tcPr>
          <w:p w14:paraId="394474A5" w14:textId="77777777" w:rsidR="00A70CB9" w:rsidRPr="00CA69BB" w:rsidRDefault="00A70CB9" w:rsidP="007A5E0B">
            <w:pPr>
              <w:spacing w:after="0"/>
              <w:ind w:firstLine="0"/>
              <w:jc w:val="center"/>
              <w:rPr>
                <w:rFonts w:ascii="Calibri" w:hAnsi="Calibri" w:cs="Calibri"/>
                <w:color w:val="000000" w:themeColor="text1"/>
              </w:rPr>
            </w:pPr>
            <w:r w:rsidRPr="00CA69BB">
              <w:rPr>
                <w:rFonts w:ascii="Calibri" w:hAnsi="Calibri"/>
                <w:color w:val="000000" w:themeColor="text1"/>
              </w:rPr>
              <w:t>59,7</w:t>
            </w:r>
          </w:p>
        </w:tc>
        <w:tc>
          <w:tcPr>
            <w:tcW w:w="1134" w:type="dxa"/>
            <w:vAlign w:val="bottom"/>
          </w:tcPr>
          <w:p w14:paraId="123BA93F" w14:textId="77777777" w:rsidR="00A70CB9" w:rsidRPr="00CA69BB" w:rsidRDefault="00A70CB9" w:rsidP="007A5E0B">
            <w:pPr>
              <w:spacing w:after="0"/>
              <w:ind w:firstLine="0"/>
              <w:jc w:val="center"/>
              <w:rPr>
                <w:rFonts w:ascii="Calibri" w:hAnsi="Calibri" w:cs="Calibri"/>
                <w:color w:val="000000" w:themeColor="text1"/>
              </w:rPr>
            </w:pPr>
            <w:r w:rsidRPr="00CA69BB">
              <w:rPr>
                <w:rFonts w:ascii="Calibri" w:hAnsi="Calibri"/>
                <w:color w:val="000000" w:themeColor="text1"/>
              </w:rPr>
              <w:t>54,5</w:t>
            </w:r>
          </w:p>
        </w:tc>
        <w:tc>
          <w:tcPr>
            <w:tcW w:w="1134" w:type="dxa"/>
            <w:vMerge/>
          </w:tcPr>
          <w:p w14:paraId="15D89E6C" w14:textId="77777777" w:rsidR="00A70CB9" w:rsidRPr="00CA69BB" w:rsidRDefault="00A70CB9" w:rsidP="007A5E0B">
            <w:pPr>
              <w:spacing w:after="0"/>
              <w:ind w:firstLine="0"/>
              <w:jc w:val="center"/>
              <w:rPr>
                <w:rFonts w:ascii="Calibri" w:hAnsi="Calibri"/>
                <w:color w:val="000000"/>
              </w:rPr>
            </w:pPr>
          </w:p>
        </w:tc>
        <w:tc>
          <w:tcPr>
            <w:tcW w:w="1276" w:type="dxa"/>
          </w:tcPr>
          <w:p w14:paraId="3242421E" w14:textId="77777777" w:rsidR="00A70CB9" w:rsidRPr="00CA69BB" w:rsidRDefault="00A70CB9" w:rsidP="007A5E0B">
            <w:pPr>
              <w:spacing w:after="0"/>
              <w:ind w:firstLine="0"/>
              <w:jc w:val="center"/>
              <w:rPr>
                <w:rFonts w:ascii="Calibri" w:hAnsi="Calibri" w:cs="Calibri"/>
                <w:color w:val="000000"/>
              </w:rPr>
            </w:pPr>
            <w:r w:rsidRPr="00A91F85">
              <w:t>54,7</w:t>
            </w:r>
          </w:p>
        </w:tc>
        <w:tc>
          <w:tcPr>
            <w:tcW w:w="1276" w:type="dxa"/>
          </w:tcPr>
          <w:p w14:paraId="32EF4B2C" w14:textId="77777777" w:rsidR="00A70CB9" w:rsidRPr="00CA69BB" w:rsidRDefault="00A70CB9" w:rsidP="007A5E0B">
            <w:pPr>
              <w:spacing w:after="0"/>
              <w:ind w:firstLine="0"/>
              <w:jc w:val="center"/>
              <w:rPr>
                <w:rFonts w:ascii="Calibri" w:hAnsi="Calibri" w:cs="Calibri"/>
                <w:color w:val="000000"/>
              </w:rPr>
            </w:pPr>
            <w:r w:rsidRPr="00A91F85">
              <w:t>49,5</w:t>
            </w:r>
          </w:p>
        </w:tc>
        <w:tc>
          <w:tcPr>
            <w:tcW w:w="1701" w:type="dxa"/>
            <w:vMerge/>
          </w:tcPr>
          <w:p w14:paraId="21239B65" w14:textId="77777777" w:rsidR="00A70CB9" w:rsidRPr="00A91F85" w:rsidRDefault="00A70CB9" w:rsidP="007A5E0B">
            <w:pPr>
              <w:spacing w:after="0"/>
              <w:ind w:firstLine="0"/>
              <w:jc w:val="center"/>
            </w:pPr>
          </w:p>
        </w:tc>
      </w:tr>
      <w:tr w:rsidR="00A70CB9" w:rsidRPr="00CA69BB" w14:paraId="2DBD0ECA" w14:textId="77777777" w:rsidTr="007A5E0B">
        <w:tc>
          <w:tcPr>
            <w:tcW w:w="503" w:type="dxa"/>
            <w:vMerge/>
            <w:vAlign w:val="center"/>
            <w:hideMark/>
          </w:tcPr>
          <w:p w14:paraId="0E28DCD1" w14:textId="77777777" w:rsidR="00A70CB9" w:rsidRPr="00CA69BB" w:rsidRDefault="00A70CB9" w:rsidP="007A5E0B">
            <w:pPr>
              <w:spacing w:after="0"/>
              <w:ind w:firstLine="0"/>
              <w:jc w:val="left"/>
              <w:rPr>
                <w:rFonts w:ascii="Calibri" w:hAnsi="Calibri" w:cs="Calibri"/>
                <w:color w:val="000000"/>
              </w:rPr>
            </w:pPr>
          </w:p>
        </w:tc>
        <w:tc>
          <w:tcPr>
            <w:tcW w:w="1193" w:type="dxa"/>
            <w:shd w:val="clear" w:color="000000" w:fill="E7E6E6"/>
            <w:noWrap/>
            <w:vAlign w:val="center"/>
            <w:hideMark/>
          </w:tcPr>
          <w:p w14:paraId="50ABEDCE"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15,0</w:t>
            </w:r>
          </w:p>
        </w:tc>
        <w:tc>
          <w:tcPr>
            <w:tcW w:w="1276" w:type="dxa"/>
            <w:vAlign w:val="bottom"/>
          </w:tcPr>
          <w:p w14:paraId="6ECED44B"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62,4</w:t>
            </w:r>
          </w:p>
        </w:tc>
        <w:tc>
          <w:tcPr>
            <w:tcW w:w="1134" w:type="dxa"/>
            <w:vAlign w:val="bottom"/>
          </w:tcPr>
          <w:p w14:paraId="0FB346FF"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57,2</w:t>
            </w:r>
          </w:p>
        </w:tc>
        <w:tc>
          <w:tcPr>
            <w:tcW w:w="1134" w:type="dxa"/>
            <w:vMerge/>
          </w:tcPr>
          <w:p w14:paraId="6BB760F4" w14:textId="77777777" w:rsidR="00A70CB9" w:rsidRPr="00CA69BB" w:rsidRDefault="00A70CB9" w:rsidP="007A5E0B">
            <w:pPr>
              <w:spacing w:after="0"/>
              <w:ind w:firstLine="0"/>
              <w:jc w:val="center"/>
              <w:rPr>
                <w:rFonts w:ascii="Calibri" w:hAnsi="Calibri"/>
                <w:color w:val="000000"/>
              </w:rPr>
            </w:pPr>
          </w:p>
        </w:tc>
        <w:tc>
          <w:tcPr>
            <w:tcW w:w="1276" w:type="dxa"/>
          </w:tcPr>
          <w:p w14:paraId="750F52F2" w14:textId="77777777" w:rsidR="00A70CB9" w:rsidRPr="00CA69BB" w:rsidRDefault="00A70CB9" w:rsidP="007A5E0B">
            <w:pPr>
              <w:spacing w:after="0"/>
              <w:ind w:firstLine="0"/>
              <w:jc w:val="center"/>
              <w:rPr>
                <w:rFonts w:ascii="Calibri" w:hAnsi="Calibri" w:cs="Calibri"/>
                <w:color w:val="000000"/>
              </w:rPr>
            </w:pPr>
            <w:r w:rsidRPr="00A91F85">
              <w:t>57,4</w:t>
            </w:r>
          </w:p>
        </w:tc>
        <w:tc>
          <w:tcPr>
            <w:tcW w:w="1276" w:type="dxa"/>
          </w:tcPr>
          <w:p w14:paraId="67EDF3BD" w14:textId="77777777" w:rsidR="00A70CB9" w:rsidRPr="00CA69BB" w:rsidRDefault="00A70CB9" w:rsidP="007A5E0B">
            <w:pPr>
              <w:spacing w:after="0"/>
              <w:ind w:firstLine="0"/>
              <w:jc w:val="center"/>
              <w:rPr>
                <w:rFonts w:ascii="Calibri" w:hAnsi="Calibri" w:cs="Calibri"/>
                <w:color w:val="000000"/>
              </w:rPr>
            </w:pPr>
            <w:r w:rsidRPr="00A91F85">
              <w:t>52,2</w:t>
            </w:r>
          </w:p>
        </w:tc>
        <w:tc>
          <w:tcPr>
            <w:tcW w:w="1701" w:type="dxa"/>
            <w:vMerge/>
          </w:tcPr>
          <w:p w14:paraId="2EAC942B" w14:textId="77777777" w:rsidR="00A70CB9" w:rsidRPr="00A91F85" w:rsidRDefault="00A70CB9" w:rsidP="007A5E0B">
            <w:pPr>
              <w:spacing w:after="0"/>
              <w:ind w:firstLine="0"/>
              <w:jc w:val="center"/>
            </w:pPr>
          </w:p>
        </w:tc>
      </w:tr>
      <w:tr w:rsidR="00A70CB9" w:rsidRPr="00CA69BB" w14:paraId="0A77A0F7" w14:textId="77777777" w:rsidTr="007A5E0B">
        <w:tc>
          <w:tcPr>
            <w:tcW w:w="503" w:type="dxa"/>
            <w:vMerge/>
            <w:vAlign w:val="center"/>
          </w:tcPr>
          <w:p w14:paraId="48ED14B4" w14:textId="77777777" w:rsidR="00A70CB9" w:rsidRPr="00CA69BB" w:rsidRDefault="00A70CB9" w:rsidP="007A5E0B">
            <w:pPr>
              <w:spacing w:after="0"/>
              <w:ind w:firstLine="0"/>
              <w:jc w:val="left"/>
              <w:rPr>
                <w:rFonts w:ascii="Calibri" w:hAnsi="Calibri" w:cs="Calibri"/>
                <w:color w:val="000000"/>
              </w:rPr>
            </w:pPr>
          </w:p>
        </w:tc>
        <w:tc>
          <w:tcPr>
            <w:tcW w:w="1193" w:type="dxa"/>
            <w:shd w:val="clear" w:color="000000" w:fill="E7E6E6"/>
            <w:noWrap/>
            <w:vAlign w:val="center"/>
          </w:tcPr>
          <w:p w14:paraId="4A401582"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21,0</w:t>
            </w:r>
          </w:p>
        </w:tc>
        <w:tc>
          <w:tcPr>
            <w:tcW w:w="1276" w:type="dxa"/>
            <w:vAlign w:val="bottom"/>
          </w:tcPr>
          <w:p w14:paraId="1785E715"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63,5</w:t>
            </w:r>
          </w:p>
        </w:tc>
        <w:tc>
          <w:tcPr>
            <w:tcW w:w="1134" w:type="dxa"/>
            <w:vAlign w:val="bottom"/>
          </w:tcPr>
          <w:p w14:paraId="06FED5B7"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b/>
                <w:bCs/>
                <w:color w:val="FF0000"/>
              </w:rPr>
              <w:t>58,3</w:t>
            </w:r>
          </w:p>
        </w:tc>
        <w:tc>
          <w:tcPr>
            <w:tcW w:w="1134" w:type="dxa"/>
            <w:vMerge/>
          </w:tcPr>
          <w:p w14:paraId="79599316" w14:textId="77777777" w:rsidR="00A70CB9" w:rsidRPr="00CA69BB" w:rsidRDefault="00A70CB9" w:rsidP="007A5E0B">
            <w:pPr>
              <w:spacing w:after="0"/>
              <w:ind w:firstLine="0"/>
              <w:jc w:val="center"/>
              <w:rPr>
                <w:rFonts w:ascii="Calibri" w:hAnsi="Calibri"/>
                <w:color w:val="000000"/>
              </w:rPr>
            </w:pPr>
          </w:p>
        </w:tc>
        <w:tc>
          <w:tcPr>
            <w:tcW w:w="1276" w:type="dxa"/>
          </w:tcPr>
          <w:p w14:paraId="7C6CA960" w14:textId="77777777" w:rsidR="00A70CB9" w:rsidRPr="00CA69BB" w:rsidRDefault="00A70CB9" w:rsidP="007A5E0B">
            <w:pPr>
              <w:spacing w:after="0"/>
              <w:ind w:firstLine="0"/>
              <w:jc w:val="center"/>
              <w:rPr>
                <w:rFonts w:ascii="Calibri" w:hAnsi="Calibri" w:cs="Calibri"/>
                <w:color w:val="000000"/>
              </w:rPr>
            </w:pPr>
            <w:r w:rsidRPr="00A91F85">
              <w:t>58,5</w:t>
            </w:r>
          </w:p>
        </w:tc>
        <w:tc>
          <w:tcPr>
            <w:tcW w:w="1276" w:type="dxa"/>
          </w:tcPr>
          <w:p w14:paraId="6FAAC7C6" w14:textId="77777777" w:rsidR="00A70CB9" w:rsidRPr="00CA69BB" w:rsidRDefault="00A70CB9" w:rsidP="007A5E0B">
            <w:pPr>
              <w:spacing w:after="0"/>
              <w:ind w:firstLine="0"/>
              <w:jc w:val="center"/>
              <w:rPr>
                <w:rFonts w:ascii="Calibri" w:hAnsi="Calibri" w:cs="Calibri"/>
                <w:color w:val="000000"/>
              </w:rPr>
            </w:pPr>
            <w:r w:rsidRPr="00A91F85">
              <w:t>53,3</w:t>
            </w:r>
          </w:p>
        </w:tc>
        <w:tc>
          <w:tcPr>
            <w:tcW w:w="1701" w:type="dxa"/>
            <w:vMerge/>
          </w:tcPr>
          <w:p w14:paraId="05BEF989" w14:textId="77777777" w:rsidR="00A70CB9" w:rsidRPr="00A91F85" w:rsidRDefault="00A70CB9" w:rsidP="007A5E0B">
            <w:pPr>
              <w:spacing w:after="0"/>
              <w:ind w:firstLine="0"/>
              <w:jc w:val="center"/>
            </w:pPr>
          </w:p>
        </w:tc>
      </w:tr>
      <w:tr w:rsidR="00A70CB9" w:rsidRPr="00CA69BB" w14:paraId="1102DA75" w14:textId="77777777" w:rsidTr="007A5E0B">
        <w:tc>
          <w:tcPr>
            <w:tcW w:w="503" w:type="dxa"/>
            <w:vMerge w:val="restart"/>
            <w:shd w:val="clear" w:color="000000" w:fill="FFFFFF"/>
            <w:noWrap/>
            <w:vAlign w:val="center"/>
            <w:hideMark/>
          </w:tcPr>
          <w:p w14:paraId="2A66CCF1"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4</w:t>
            </w:r>
          </w:p>
        </w:tc>
        <w:tc>
          <w:tcPr>
            <w:tcW w:w="1193" w:type="dxa"/>
            <w:shd w:val="clear" w:color="000000" w:fill="FFFFFF"/>
            <w:noWrap/>
            <w:vAlign w:val="center"/>
            <w:hideMark/>
          </w:tcPr>
          <w:p w14:paraId="44D10FA5"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3,0</w:t>
            </w:r>
          </w:p>
        </w:tc>
        <w:tc>
          <w:tcPr>
            <w:tcW w:w="1276" w:type="dxa"/>
            <w:vAlign w:val="bottom"/>
          </w:tcPr>
          <w:p w14:paraId="2351FB78"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rPr>
              <w:t>50,6</w:t>
            </w:r>
          </w:p>
        </w:tc>
        <w:tc>
          <w:tcPr>
            <w:tcW w:w="1134" w:type="dxa"/>
            <w:vAlign w:val="bottom"/>
          </w:tcPr>
          <w:p w14:paraId="1B28EBDC"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olor w:val="000000"/>
              </w:rPr>
              <w:t>45,4</w:t>
            </w:r>
          </w:p>
        </w:tc>
        <w:tc>
          <w:tcPr>
            <w:tcW w:w="1134" w:type="dxa"/>
            <w:vMerge/>
          </w:tcPr>
          <w:p w14:paraId="0BED126B" w14:textId="77777777" w:rsidR="00A70CB9" w:rsidRPr="00CA69BB" w:rsidRDefault="00A70CB9" w:rsidP="007A5E0B">
            <w:pPr>
              <w:spacing w:after="0"/>
              <w:ind w:firstLine="0"/>
              <w:jc w:val="center"/>
              <w:rPr>
                <w:rFonts w:ascii="Calibri" w:hAnsi="Calibri"/>
                <w:color w:val="000000"/>
              </w:rPr>
            </w:pPr>
          </w:p>
        </w:tc>
        <w:tc>
          <w:tcPr>
            <w:tcW w:w="1276" w:type="dxa"/>
          </w:tcPr>
          <w:p w14:paraId="20E84EE4" w14:textId="77777777" w:rsidR="00A70CB9" w:rsidRPr="00CA69BB" w:rsidRDefault="00A70CB9" w:rsidP="007A5E0B">
            <w:pPr>
              <w:spacing w:after="0"/>
              <w:ind w:firstLine="0"/>
              <w:jc w:val="center"/>
              <w:rPr>
                <w:rFonts w:ascii="Calibri" w:hAnsi="Calibri" w:cs="Calibri"/>
                <w:color w:val="000000"/>
              </w:rPr>
            </w:pPr>
            <w:r w:rsidRPr="00A91F85">
              <w:t>45,6</w:t>
            </w:r>
          </w:p>
        </w:tc>
        <w:tc>
          <w:tcPr>
            <w:tcW w:w="1276" w:type="dxa"/>
          </w:tcPr>
          <w:p w14:paraId="0B274744" w14:textId="77777777" w:rsidR="00A70CB9" w:rsidRPr="00CA69BB" w:rsidRDefault="00A70CB9" w:rsidP="007A5E0B">
            <w:pPr>
              <w:spacing w:after="0"/>
              <w:ind w:firstLine="0"/>
              <w:jc w:val="center"/>
              <w:rPr>
                <w:rFonts w:ascii="Calibri" w:hAnsi="Calibri" w:cs="Calibri"/>
                <w:color w:val="000000"/>
              </w:rPr>
            </w:pPr>
            <w:r w:rsidRPr="00A91F85">
              <w:t>40,4</w:t>
            </w:r>
          </w:p>
        </w:tc>
        <w:tc>
          <w:tcPr>
            <w:tcW w:w="1701" w:type="dxa"/>
            <w:vMerge/>
          </w:tcPr>
          <w:p w14:paraId="7CE5A549" w14:textId="77777777" w:rsidR="00A70CB9" w:rsidRPr="00A91F85" w:rsidRDefault="00A70CB9" w:rsidP="007A5E0B">
            <w:pPr>
              <w:spacing w:after="0"/>
              <w:ind w:firstLine="0"/>
              <w:jc w:val="center"/>
            </w:pPr>
          </w:p>
        </w:tc>
      </w:tr>
      <w:tr w:rsidR="00A70CB9" w:rsidRPr="00CA69BB" w14:paraId="7BB0B57C" w14:textId="77777777" w:rsidTr="007A5E0B">
        <w:tc>
          <w:tcPr>
            <w:tcW w:w="503" w:type="dxa"/>
            <w:vMerge/>
            <w:vAlign w:val="center"/>
            <w:hideMark/>
          </w:tcPr>
          <w:p w14:paraId="35837493" w14:textId="77777777" w:rsidR="00A70CB9" w:rsidRPr="00CA69BB" w:rsidRDefault="00A70CB9" w:rsidP="007A5E0B">
            <w:pPr>
              <w:spacing w:after="0"/>
              <w:ind w:firstLine="0"/>
              <w:jc w:val="left"/>
              <w:rPr>
                <w:rFonts w:ascii="Calibri" w:hAnsi="Calibri" w:cs="Calibri"/>
                <w:color w:val="000000"/>
              </w:rPr>
            </w:pPr>
          </w:p>
        </w:tc>
        <w:tc>
          <w:tcPr>
            <w:tcW w:w="1193" w:type="dxa"/>
            <w:shd w:val="clear" w:color="000000" w:fill="FFFFFF"/>
            <w:noWrap/>
            <w:vAlign w:val="center"/>
            <w:hideMark/>
          </w:tcPr>
          <w:p w14:paraId="0F1BFC7A"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9,0</w:t>
            </w:r>
          </w:p>
        </w:tc>
        <w:tc>
          <w:tcPr>
            <w:tcW w:w="1276" w:type="dxa"/>
            <w:vAlign w:val="bottom"/>
          </w:tcPr>
          <w:p w14:paraId="3FB19C54"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rPr>
              <w:t>53,2</w:t>
            </w:r>
          </w:p>
        </w:tc>
        <w:tc>
          <w:tcPr>
            <w:tcW w:w="1134" w:type="dxa"/>
            <w:vAlign w:val="bottom"/>
          </w:tcPr>
          <w:p w14:paraId="1BC70B59"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olor w:val="000000"/>
              </w:rPr>
              <w:t>48,0</w:t>
            </w:r>
          </w:p>
        </w:tc>
        <w:tc>
          <w:tcPr>
            <w:tcW w:w="1134" w:type="dxa"/>
            <w:vMerge/>
          </w:tcPr>
          <w:p w14:paraId="3E0B1E16" w14:textId="77777777" w:rsidR="00A70CB9" w:rsidRPr="00CA69BB" w:rsidRDefault="00A70CB9" w:rsidP="007A5E0B">
            <w:pPr>
              <w:spacing w:after="0"/>
              <w:ind w:firstLine="0"/>
              <w:jc w:val="center"/>
              <w:rPr>
                <w:rFonts w:ascii="Calibri" w:hAnsi="Calibri"/>
                <w:color w:val="000000"/>
              </w:rPr>
            </w:pPr>
          </w:p>
        </w:tc>
        <w:tc>
          <w:tcPr>
            <w:tcW w:w="1276" w:type="dxa"/>
          </w:tcPr>
          <w:p w14:paraId="4B8E1A24" w14:textId="77777777" w:rsidR="00A70CB9" w:rsidRPr="00CA69BB" w:rsidRDefault="00A70CB9" w:rsidP="007A5E0B">
            <w:pPr>
              <w:spacing w:after="0"/>
              <w:ind w:firstLine="0"/>
              <w:jc w:val="center"/>
              <w:rPr>
                <w:rFonts w:ascii="Calibri" w:hAnsi="Calibri" w:cs="Calibri"/>
                <w:color w:val="000000"/>
              </w:rPr>
            </w:pPr>
            <w:r w:rsidRPr="00A91F85">
              <w:t>48,2</w:t>
            </w:r>
          </w:p>
        </w:tc>
        <w:tc>
          <w:tcPr>
            <w:tcW w:w="1276" w:type="dxa"/>
          </w:tcPr>
          <w:p w14:paraId="258DC35A" w14:textId="77777777" w:rsidR="00A70CB9" w:rsidRPr="00CA69BB" w:rsidRDefault="00A70CB9" w:rsidP="007A5E0B">
            <w:pPr>
              <w:spacing w:after="0"/>
              <w:ind w:firstLine="0"/>
              <w:jc w:val="center"/>
              <w:rPr>
                <w:rFonts w:ascii="Calibri" w:hAnsi="Calibri" w:cs="Calibri"/>
                <w:color w:val="000000"/>
              </w:rPr>
            </w:pPr>
            <w:r w:rsidRPr="00A91F85">
              <w:t>43,0</w:t>
            </w:r>
          </w:p>
        </w:tc>
        <w:tc>
          <w:tcPr>
            <w:tcW w:w="1701" w:type="dxa"/>
            <w:vMerge/>
          </w:tcPr>
          <w:p w14:paraId="4A8C193A" w14:textId="77777777" w:rsidR="00A70CB9" w:rsidRPr="00A91F85" w:rsidRDefault="00A70CB9" w:rsidP="007A5E0B">
            <w:pPr>
              <w:spacing w:after="0"/>
              <w:ind w:firstLine="0"/>
              <w:jc w:val="center"/>
            </w:pPr>
          </w:p>
        </w:tc>
      </w:tr>
      <w:tr w:rsidR="00A70CB9" w:rsidRPr="00CA69BB" w14:paraId="0E772437" w14:textId="77777777" w:rsidTr="007A5E0B">
        <w:tc>
          <w:tcPr>
            <w:tcW w:w="503" w:type="dxa"/>
            <w:vMerge/>
            <w:vAlign w:val="center"/>
          </w:tcPr>
          <w:p w14:paraId="452F5A12" w14:textId="77777777" w:rsidR="00A70CB9" w:rsidRPr="00CA69BB" w:rsidRDefault="00A70CB9" w:rsidP="007A5E0B">
            <w:pPr>
              <w:spacing w:after="0"/>
              <w:ind w:firstLine="0"/>
              <w:jc w:val="left"/>
              <w:rPr>
                <w:rFonts w:ascii="Calibri" w:hAnsi="Calibri" w:cs="Calibri"/>
                <w:color w:val="000000"/>
              </w:rPr>
            </w:pPr>
          </w:p>
        </w:tc>
        <w:tc>
          <w:tcPr>
            <w:tcW w:w="1193" w:type="dxa"/>
            <w:shd w:val="clear" w:color="000000" w:fill="FFFFFF"/>
            <w:noWrap/>
            <w:vAlign w:val="center"/>
          </w:tcPr>
          <w:p w14:paraId="449F407A"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15,0</w:t>
            </w:r>
          </w:p>
        </w:tc>
        <w:tc>
          <w:tcPr>
            <w:tcW w:w="1276" w:type="dxa"/>
            <w:vAlign w:val="bottom"/>
          </w:tcPr>
          <w:p w14:paraId="2C795D4A"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rPr>
              <w:t>56,2</w:t>
            </w:r>
          </w:p>
        </w:tc>
        <w:tc>
          <w:tcPr>
            <w:tcW w:w="1134" w:type="dxa"/>
            <w:vAlign w:val="bottom"/>
          </w:tcPr>
          <w:p w14:paraId="46FCB8F9"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olor w:val="000000"/>
              </w:rPr>
              <w:t>51,0</w:t>
            </w:r>
          </w:p>
        </w:tc>
        <w:tc>
          <w:tcPr>
            <w:tcW w:w="1134" w:type="dxa"/>
            <w:vMerge/>
          </w:tcPr>
          <w:p w14:paraId="6851012C" w14:textId="77777777" w:rsidR="00A70CB9" w:rsidRPr="00CA69BB" w:rsidRDefault="00A70CB9" w:rsidP="007A5E0B">
            <w:pPr>
              <w:spacing w:after="0"/>
              <w:ind w:firstLine="0"/>
              <w:jc w:val="center"/>
              <w:rPr>
                <w:rFonts w:ascii="Calibri" w:hAnsi="Calibri"/>
                <w:color w:val="000000"/>
              </w:rPr>
            </w:pPr>
          </w:p>
        </w:tc>
        <w:tc>
          <w:tcPr>
            <w:tcW w:w="1276" w:type="dxa"/>
          </w:tcPr>
          <w:p w14:paraId="06A6D13A" w14:textId="77777777" w:rsidR="00A70CB9" w:rsidRPr="00CA69BB" w:rsidRDefault="00A70CB9" w:rsidP="007A5E0B">
            <w:pPr>
              <w:spacing w:after="0"/>
              <w:ind w:firstLine="0"/>
              <w:jc w:val="center"/>
              <w:rPr>
                <w:rFonts w:ascii="Calibri" w:hAnsi="Calibri" w:cs="Calibri"/>
                <w:color w:val="000000"/>
              </w:rPr>
            </w:pPr>
            <w:r w:rsidRPr="00A91F85">
              <w:t>51,2</w:t>
            </w:r>
          </w:p>
        </w:tc>
        <w:tc>
          <w:tcPr>
            <w:tcW w:w="1276" w:type="dxa"/>
          </w:tcPr>
          <w:p w14:paraId="48B54230" w14:textId="77777777" w:rsidR="00A70CB9" w:rsidRPr="00CA69BB" w:rsidRDefault="00A70CB9" w:rsidP="007A5E0B">
            <w:pPr>
              <w:spacing w:after="0"/>
              <w:ind w:firstLine="0"/>
              <w:jc w:val="center"/>
              <w:rPr>
                <w:rFonts w:ascii="Calibri" w:hAnsi="Calibri" w:cs="Calibri"/>
                <w:color w:val="000000"/>
              </w:rPr>
            </w:pPr>
            <w:r w:rsidRPr="00A91F85">
              <w:t>46,0</w:t>
            </w:r>
          </w:p>
        </w:tc>
        <w:tc>
          <w:tcPr>
            <w:tcW w:w="1701" w:type="dxa"/>
            <w:vMerge/>
          </w:tcPr>
          <w:p w14:paraId="6CB8F40A" w14:textId="77777777" w:rsidR="00A70CB9" w:rsidRPr="00A91F85" w:rsidRDefault="00A70CB9" w:rsidP="007A5E0B">
            <w:pPr>
              <w:spacing w:after="0"/>
              <w:ind w:firstLine="0"/>
              <w:jc w:val="center"/>
            </w:pPr>
          </w:p>
        </w:tc>
      </w:tr>
      <w:tr w:rsidR="00A70CB9" w:rsidRPr="001B1AC0" w14:paraId="42E0F290" w14:textId="77777777" w:rsidTr="007A5E0B">
        <w:tc>
          <w:tcPr>
            <w:tcW w:w="503" w:type="dxa"/>
            <w:vMerge/>
            <w:vAlign w:val="center"/>
          </w:tcPr>
          <w:p w14:paraId="0BB4F9C5" w14:textId="77777777" w:rsidR="00A70CB9" w:rsidRPr="00CA69BB" w:rsidRDefault="00A70CB9" w:rsidP="007A5E0B">
            <w:pPr>
              <w:spacing w:after="0"/>
              <w:ind w:firstLine="0"/>
              <w:jc w:val="left"/>
              <w:rPr>
                <w:rFonts w:ascii="Calibri" w:hAnsi="Calibri" w:cs="Calibri"/>
                <w:color w:val="000000"/>
              </w:rPr>
            </w:pPr>
          </w:p>
        </w:tc>
        <w:tc>
          <w:tcPr>
            <w:tcW w:w="1193" w:type="dxa"/>
            <w:shd w:val="clear" w:color="000000" w:fill="FFFFFF"/>
            <w:noWrap/>
            <w:vAlign w:val="center"/>
          </w:tcPr>
          <w:p w14:paraId="38DEBF5A"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s="Calibri"/>
                <w:color w:val="000000"/>
              </w:rPr>
              <w:t>21,0</w:t>
            </w:r>
          </w:p>
        </w:tc>
        <w:tc>
          <w:tcPr>
            <w:tcW w:w="1276" w:type="dxa"/>
            <w:vAlign w:val="bottom"/>
          </w:tcPr>
          <w:p w14:paraId="545FAFCB" w14:textId="77777777" w:rsidR="00A70CB9" w:rsidRPr="00CA69BB" w:rsidRDefault="00A70CB9" w:rsidP="007A5E0B">
            <w:pPr>
              <w:spacing w:after="0"/>
              <w:ind w:firstLine="0"/>
              <w:jc w:val="center"/>
              <w:rPr>
                <w:rFonts w:ascii="Calibri" w:hAnsi="Calibri" w:cs="Calibri"/>
                <w:color w:val="000000"/>
              </w:rPr>
            </w:pPr>
            <w:r w:rsidRPr="00CA69BB">
              <w:rPr>
                <w:rFonts w:ascii="Calibri" w:hAnsi="Calibri"/>
                <w:color w:val="000000"/>
              </w:rPr>
              <w:t>57,7</w:t>
            </w:r>
          </w:p>
        </w:tc>
        <w:tc>
          <w:tcPr>
            <w:tcW w:w="1134" w:type="dxa"/>
            <w:vAlign w:val="bottom"/>
          </w:tcPr>
          <w:p w14:paraId="75E7DF40" w14:textId="77777777" w:rsidR="00A70CB9" w:rsidRPr="00F924E9" w:rsidRDefault="00A70CB9" w:rsidP="007A5E0B">
            <w:pPr>
              <w:spacing w:after="0"/>
              <w:ind w:firstLine="0"/>
              <w:jc w:val="center"/>
              <w:rPr>
                <w:rFonts w:ascii="Calibri" w:hAnsi="Calibri" w:cs="Calibri"/>
                <w:color w:val="000000"/>
              </w:rPr>
            </w:pPr>
            <w:r w:rsidRPr="00CA69BB">
              <w:rPr>
                <w:rFonts w:ascii="Calibri" w:hAnsi="Calibri"/>
                <w:color w:val="000000"/>
              </w:rPr>
              <w:t>52,5</w:t>
            </w:r>
          </w:p>
        </w:tc>
        <w:tc>
          <w:tcPr>
            <w:tcW w:w="1134" w:type="dxa"/>
            <w:vMerge/>
          </w:tcPr>
          <w:p w14:paraId="5B6C98A7" w14:textId="77777777" w:rsidR="00A70CB9" w:rsidRPr="00F924E9" w:rsidRDefault="00A70CB9" w:rsidP="007A5E0B">
            <w:pPr>
              <w:spacing w:after="0"/>
              <w:ind w:firstLine="0"/>
              <w:jc w:val="center"/>
              <w:rPr>
                <w:rFonts w:ascii="Calibri" w:hAnsi="Calibri"/>
                <w:color w:val="000000"/>
              </w:rPr>
            </w:pPr>
          </w:p>
        </w:tc>
        <w:tc>
          <w:tcPr>
            <w:tcW w:w="1276" w:type="dxa"/>
          </w:tcPr>
          <w:p w14:paraId="702928FD" w14:textId="77777777" w:rsidR="00A70CB9" w:rsidRPr="00F924E9" w:rsidRDefault="00A70CB9" w:rsidP="007A5E0B">
            <w:pPr>
              <w:spacing w:after="0"/>
              <w:ind w:firstLine="0"/>
              <w:jc w:val="center"/>
              <w:rPr>
                <w:rFonts w:ascii="Calibri" w:hAnsi="Calibri" w:cs="Calibri"/>
                <w:color w:val="000000"/>
              </w:rPr>
            </w:pPr>
            <w:r w:rsidRPr="00A91F85">
              <w:t>52,7</w:t>
            </w:r>
          </w:p>
        </w:tc>
        <w:tc>
          <w:tcPr>
            <w:tcW w:w="1276" w:type="dxa"/>
          </w:tcPr>
          <w:p w14:paraId="76166872" w14:textId="77777777" w:rsidR="00A70CB9" w:rsidRPr="00F924E9" w:rsidRDefault="00A70CB9" w:rsidP="007A5E0B">
            <w:pPr>
              <w:spacing w:after="0"/>
              <w:ind w:firstLine="0"/>
              <w:jc w:val="center"/>
              <w:rPr>
                <w:rFonts w:ascii="Calibri" w:hAnsi="Calibri" w:cs="Calibri"/>
                <w:color w:val="000000"/>
              </w:rPr>
            </w:pPr>
            <w:r w:rsidRPr="00A91F85">
              <w:t>47,5</w:t>
            </w:r>
          </w:p>
        </w:tc>
        <w:tc>
          <w:tcPr>
            <w:tcW w:w="1701" w:type="dxa"/>
            <w:vMerge/>
          </w:tcPr>
          <w:p w14:paraId="54B1C50A" w14:textId="77777777" w:rsidR="00A70CB9" w:rsidRPr="00A91F85" w:rsidRDefault="00A70CB9" w:rsidP="007A5E0B">
            <w:pPr>
              <w:spacing w:after="0"/>
              <w:ind w:firstLine="0"/>
              <w:jc w:val="center"/>
            </w:pPr>
          </w:p>
        </w:tc>
      </w:tr>
    </w:tbl>
    <w:p w14:paraId="4AC667A9" w14:textId="77777777" w:rsidR="00A70CB9" w:rsidRDefault="00A70CB9" w:rsidP="00A70CB9">
      <w:pPr>
        <w:ind w:firstLine="0"/>
      </w:pPr>
    </w:p>
    <w:p w14:paraId="3883A712" w14:textId="77777777" w:rsidR="00A70CB9" w:rsidRPr="00FE1453" w:rsidRDefault="00A70CB9" w:rsidP="00A70CB9">
      <w:r w:rsidRPr="00FE1453">
        <w:t>Ačkoliv vzhledem ke zvýšení maximální rychlosti na tramvajové trati z</w:t>
      </w:r>
      <w:r>
        <w:t> </w:t>
      </w:r>
      <w:r w:rsidRPr="00FE1453">
        <w:t>60</w:t>
      </w:r>
      <w:r>
        <w:t xml:space="preserve"> </w:t>
      </w:r>
      <w:r w:rsidRPr="00FE1453">
        <w:t>km/h na 80 km/h došlo k drobnému zvýšení hladiny L</w:t>
      </w:r>
      <w:r w:rsidRPr="00FE1453">
        <w:rPr>
          <w:vertAlign w:val="subscript"/>
        </w:rPr>
        <w:t>Aeq</w:t>
      </w:r>
      <w:r w:rsidRPr="00FE1453">
        <w:t xml:space="preserve"> v hlukovém modelu, v reálných podmínkách bude toto drobné zvýšení kompenzováno použitými technologiemi v rámci rekonstrukce tramvajového svršku. Výsledné hodnoty L</w:t>
      </w:r>
      <w:r w:rsidRPr="00FE1453">
        <w:rPr>
          <w:vertAlign w:val="subscript"/>
        </w:rPr>
        <w:t>Aeq</w:t>
      </w:r>
      <w:r w:rsidRPr="00FE1453">
        <w:t xml:space="preserve"> budou po stavebních úpravách tramvajové trati na ulici Horní nižší než ve stávajícím STAVu 0</w:t>
      </w:r>
      <w:r>
        <w:t>,</w:t>
      </w:r>
      <w:r w:rsidRPr="00FE1453">
        <w:t xml:space="preserve"> resp. po realizaci záměru dojde v celkové hodnotě emitovaného hluku z tramvajové dopravy ke zlepšení</w:t>
      </w:r>
      <w:r>
        <w:t xml:space="preserve"> a bude dodržen hyg. limit </w:t>
      </w:r>
      <w:r w:rsidRPr="00442944">
        <w:t>dle sloupce 3) NV</w:t>
      </w:r>
      <w:r>
        <w:t> </w:t>
      </w:r>
      <w:r w:rsidRPr="00442944">
        <w:t>č.</w:t>
      </w:r>
      <w:r>
        <w:t> </w:t>
      </w:r>
      <w:r w:rsidRPr="00442944">
        <w:t>272/2011 Sb. pro provoz dopravy na drahách (L</w:t>
      </w:r>
      <w:r w:rsidRPr="00442944">
        <w:rPr>
          <w:vertAlign w:val="subscript"/>
        </w:rPr>
        <w:t>Aeq, 16h, DEN</w:t>
      </w:r>
      <w:r w:rsidRPr="00442944">
        <w:t xml:space="preserve"> = 60 dB, L</w:t>
      </w:r>
      <w:r w:rsidRPr="00442944">
        <w:rPr>
          <w:vertAlign w:val="subscript"/>
        </w:rPr>
        <w:t>Aeq,8h, NOC</w:t>
      </w:r>
      <w:r w:rsidRPr="00442944">
        <w:t xml:space="preserve"> = 55 dB)</w:t>
      </w:r>
      <w:r>
        <w:t>.</w:t>
      </w:r>
    </w:p>
    <w:p w14:paraId="2DAD2DDD" w14:textId="77777777" w:rsidR="00A70CB9" w:rsidRPr="00137626" w:rsidRDefault="00A70CB9" w:rsidP="00A70CB9">
      <w:pPr>
        <w:rPr>
          <w:b/>
          <w:bCs/>
          <w:u w:val="single"/>
        </w:rPr>
      </w:pPr>
      <w:r w:rsidRPr="007E2CFC">
        <w:rPr>
          <w:b/>
          <w:bCs/>
          <w:u w:val="single"/>
        </w:rPr>
        <w:t>Souhrnně lze konstatovat, že hygienické limity pro hluk tramvajové dopravy, s</w:t>
      </w:r>
      <w:r>
        <w:rPr>
          <w:b/>
          <w:bCs/>
          <w:u w:val="single"/>
        </w:rPr>
        <w:t>e započtením účinků všech technických a technologických opatření</w:t>
      </w:r>
      <w:r w:rsidRPr="007E2CFC">
        <w:rPr>
          <w:b/>
          <w:bCs/>
          <w:u w:val="single"/>
        </w:rPr>
        <w:t>, budou po realizaci záměru dodrženy ve všech výpočtových bodech v denní i noční době.</w:t>
      </w:r>
    </w:p>
    <w:p w14:paraId="67C54655" w14:textId="77777777" w:rsidR="00A70CB9" w:rsidRDefault="00A70CB9" w:rsidP="00A70CB9">
      <w:pPr>
        <w:pStyle w:val="Bezmezer"/>
      </w:pPr>
    </w:p>
    <w:p w14:paraId="45BFD428" w14:textId="77777777" w:rsidR="005C135A" w:rsidRDefault="005C135A">
      <w:pPr>
        <w:spacing w:after="0"/>
        <w:ind w:firstLine="0"/>
        <w:jc w:val="left"/>
        <w:rPr>
          <w:b/>
          <w:i/>
          <w:iCs/>
          <w:kern w:val="28"/>
          <w:sz w:val="24"/>
          <w:szCs w:val="26"/>
          <w:u w:val="single"/>
        </w:rPr>
      </w:pPr>
      <w:r>
        <w:br w:type="page"/>
      </w:r>
    </w:p>
    <w:p w14:paraId="2E45B091" w14:textId="19B8130F" w:rsidR="00D71B37" w:rsidRDefault="00D71B37" w:rsidP="00D71B37">
      <w:pPr>
        <w:pStyle w:val="Nadpis2"/>
      </w:pPr>
      <w:bookmarkStart w:id="4" w:name="_Toc19710094"/>
      <w:r>
        <w:lastRenderedPageBreak/>
        <w:t>V</w:t>
      </w:r>
      <w:r w:rsidRPr="00D71B37">
        <w:t>oda</w:t>
      </w:r>
      <w:bookmarkEnd w:id="4"/>
    </w:p>
    <w:p w14:paraId="5139046C" w14:textId="2B533EBA" w:rsidR="00D71B37" w:rsidRDefault="007B039D" w:rsidP="00D71B37">
      <w:r>
        <w:t xml:space="preserve">Z hlediska </w:t>
      </w:r>
      <w:r w:rsidR="00297939">
        <w:t xml:space="preserve">povrchových vod se v zájmové oblasti </w:t>
      </w:r>
      <w:r w:rsidR="00505070">
        <w:t xml:space="preserve">vodní </w:t>
      </w:r>
      <w:r w:rsidR="00297939">
        <w:t>tok</w:t>
      </w:r>
      <w:r w:rsidR="00505070">
        <w:t>y nenacházejí.</w:t>
      </w:r>
    </w:p>
    <w:p w14:paraId="3022DBAD" w14:textId="7FC062D4" w:rsidR="000F1240" w:rsidRDefault="000F1240" w:rsidP="00D71B37">
      <w:r>
        <w:t xml:space="preserve">Dle mapy regionu povrchových vod </w:t>
      </w:r>
      <w:r w:rsidR="00B87772">
        <w:t xml:space="preserve">(Vlček, 1971) se zájmová lokalita nachází v oblasti </w:t>
      </w:r>
      <w:r w:rsidR="006461E4">
        <w:t xml:space="preserve">II-B-4-c, tj. oblasti </w:t>
      </w:r>
      <w:r w:rsidR="007B58CD">
        <w:t xml:space="preserve">málo </w:t>
      </w:r>
      <w:r w:rsidR="006461E4">
        <w:t>vodné</w:t>
      </w:r>
      <w:r w:rsidR="0070399E">
        <w:t xml:space="preserve"> s nejvodnějším měsícem březnem</w:t>
      </w:r>
      <w:r w:rsidR="00206941">
        <w:t>, retenční schopnost lokality je malá</w:t>
      </w:r>
      <w:r w:rsidR="00E52BC5">
        <w:t xml:space="preserve"> se silným </w:t>
      </w:r>
      <w:r w:rsidR="00206941">
        <w:t>stup</w:t>
      </w:r>
      <w:r w:rsidR="00E52BC5">
        <w:t xml:space="preserve">něm </w:t>
      </w:r>
      <w:r w:rsidR="00206941">
        <w:t xml:space="preserve">rozkolísanosti odtoku </w:t>
      </w:r>
      <w:r w:rsidR="00E52BC5">
        <w:t xml:space="preserve">a </w:t>
      </w:r>
      <w:r w:rsidR="00CA1353">
        <w:t xml:space="preserve">vysokým </w:t>
      </w:r>
      <w:r w:rsidR="00E52BC5">
        <w:t>koeficientem odtoku</w:t>
      </w:r>
      <w:r w:rsidR="00CA1353">
        <w:t>.</w:t>
      </w:r>
    </w:p>
    <w:p w14:paraId="7F5B0628" w14:textId="366E5E7F" w:rsidR="00CA1353" w:rsidRDefault="007C0051" w:rsidP="00D71B37">
      <w:r>
        <w:t xml:space="preserve">Z hlediska podzemních vod spadá zájmová oblast </w:t>
      </w:r>
      <w:r w:rsidR="006A5FDB">
        <w:t>d</w:t>
      </w:r>
      <w:r>
        <w:t xml:space="preserve">o regionu </w:t>
      </w:r>
      <w:r w:rsidR="00A265CE">
        <w:t xml:space="preserve">II-B-4 (Kříž, 1971). Jedná se o region </w:t>
      </w:r>
      <w:r w:rsidR="00C52191">
        <w:t xml:space="preserve">se sezónním doplňováním zásob s výskytem průměrných </w:t>
      </w:r>
      <w:r w:rsidR="00706985">
        <w:t>nejvyšších stavů hladin podzemních vod a vydatností pramenů v</w:t>
      </w:r>
      <w:r w:rsidR="008E354F">
        <w:t xml:space="preserve"> březnu-dubnu a nejnižších v září-listopadu. Průměrný specifický odtok podzemních vod </w:t>
      </w:r>
      <w:r w:rsidR="00222F4C">
        <w:t>je 1,01-1,50 l/s.km</w:t>
      </w:r>
      <w:r w:rsidR="00222F4C" w:rsidRPr="00222F4C">
        <w:rPr>
          <w:vertAlign w:val="superscript"/>
        </w:rPr>
        <w:t>2</w:t>
      </w:r>
      <w:r w:rsidR="00222F4C">
        <w:t>.</w:t>
      </w:r>
    </w:p>
    <w:p w14:paraId="08D3812A" w14:textId="115CA9AD" w:rsidR="003D579D" w:rsidRPr="00D71B37" w:rsidRDefault="001F49EA" w:rsidP="00D71B37">
      <w:r>
        <w:t xml:space="preserve">Stavba svým rozsahem, způsobem provedení a založení nebude znamenat pro </w:t>
      </w:r>
      <w:r w:rsidR="00D54987">
        <w:t xml:space="preserve">podzemní a povrchové vody zvýšení rizika kontaminace a ovlivnění stávající zátěže. </w:t>
      </w:r>
      <w:r w:rsidR="00835631">
        <w:t xml:space="preserve">Práce </w:t>
      </w:r>
      <w:r w:rsidR="008F3062">
        <w:t xml:space="preserve">budou fakticky </w:t>
      </w:r>
      <w:r w:rsidR="003D0521">
        <w:t xml:space="preserve">znamenat </w:t>
      </w:r>
      <w:r w:rsidR="007A3DB8">
        <w:t>výměnu kolejí a jejich uložení</w:t>
      </w:r>
      <w:r w:rsidR="00467A34">
        <w:t>.</w:t>
      </w:r>
    </w:p>
    <w:p w14:paraId="21604D88" w14:textId="76B0EE54" w:rsidR="00D71B37" w:rsidRPr="00D1188B" w:rsidRDefault="00D71B37" w:rsidP="00D71B37">
      <w:pPr>
        <w:pStyle w:val="Nadpis2"/>
      </w:pPr>
      <w:bookmarkStart w:id="5" w:name="_Toc19710095"/>
      <w:r w:rsidRPr="00D1188B">
        <w:t>Odpady</w:t>
      </w:r>
      <w:bookmarkEnd w:id="5"/>
    </w:p>
    <w:p w14:paraId="36414F51" w14:textId="36BC9AFF" w:rsidR="00D33BA8" w:rsidRPr="00D1188B" w:rsidRDefault="00D33BA8" w:rsidP="00D33BA8">
      <w:r w:rsidRPr="00D1188B">
        <w:t>Během stavebních prací budou vznikat odpady, se kterými je nutno nakládat v souladu s platnou legislativou</w:t>
      </w:r>
      <w:r w:rsidR="005136BC" w:rsidRPr="00D1188B">
        <w:t>, tj. zejména</w:t>
      </w:r>
      <w:r w:rsidRPr="00D1188B">
        <w:t>:</w:t>
      </w:r>
    </w:p>
    <w:p w14:paraId="028CABEC" w14:textId="77777777" w:rsidR="00D33BA8" w:rsidRPr="00D1188B" w:rsidRDefault="00D33BA8" w:rsidP="00D33BA8">
      <w:pPr>
        <w:pStyle w:val="Znaka1"/>
      </w:pPr>
      <w:r w:rsidRPr="00D1188B">
        <w:t>zákon č. 185/2001 Sb., o odpadech</w:t>
      </w:r>
    </w:p>
    <w:p w14:paraId="69AC39E0" w14:textId="77777777" w:rsidR="00D33BA8" w:rsidRPr="00D1188B" w:rsidRDefault="00D33BA8" w:rsidP="00D33BA8">
      <w:pPr>
        <w:pStyle w:val="Znaka1"/>
      </w:pPr>
      <w:r w:rsidRPr="00D1188B">
        <w:t>Nařízení Evropského parlamentu a Rady (ES) č.1013/2006 o přepravě odpadů</w:t>
      </w:r>
    </w:p>
    <w:p w14:paraId="0F35289D" w14:textId="77777777" w:rsidR="00D33BA8" w:rsidRPr="00D1188B" w:rsidRDefault="00D33BA8" w:rsidP="00D33BA8">
      <w:pPr>
        <w:pStyle w:val="Znaka1"/>
      </w:pPr>
      <w:r w:rsidRPr="00D1188B">
        <w:t>vyhláška č. 383/2001 Sb., o podrobnostech nakládání s odpady</w:t>
      </w:r>
    </w:p>
    <w:p w14:paraId="0563B82D" w14:textId="77777777" w:rsidR="00D33BA8" w:rsidRPr="00D1188B" w:rsidRDefault="00D33BA8" w:rsidP="00D33BA8">
      <w:pPr>
        <w:pStyle w:val="Znaka1"/>
      </w:pPr>
      <w:r w:rsidRPr="00D1188B">
        <w:t>vyhláška č. 93/2016 Sb., o Katalogu odpadů</w:t>
      </w:r>
    </w:p>
    <w:p w14:paraId="5D9D3F1B" w14:textId="77777777" w:rsidR="00D33BA8" w:rsidRPr="000D2F25" w:rsidRDefault="00D33BA8" w:rsidP="00D33BA8">
      <w:pPr>
        <w:pStyle w:val="Znaka1"/>
      </w:pPr>
      <w:r w:rsidRPr="000D2F25">
        <w:t>vyhláška č. 94/2016 Sb., o hodnocení nebezpečných vlastností odpadů</w:t>
      </w:r>
    </w:p>
    <w:p w14:paraId="748AE7D1" w14:textId="7C5145F8" w:rsidR="00D33BA8" w:rsidRPr="000D2F25" w:rsidRDefault="00440041" w:rsidP="00D33BA8">
      <w:pPr>
        <w:pStyle w:val="Znaka1"/>
      </w:pPr>
      <w:r w:rsidRPr="000D2F25">
        <w:rPr>
          <w:lang w:val="cs-CZ"/>
        </w:rPr>
        <w:t xml:space="preserve">vyhláška č. </w:t>
      </w:r>
      <w:r w:rsidR="00D33BA8" w:rsidRPr="000D2F25">
        <w:t>374/2008 Sb.</w:t>
      </w:r>
      <w:r w:rsidRPr="000D2F25">
        <w:rPr>
          <w:lang w:val="cs-CZ"/>
        </w:rPr>
        <w:t>,</w:t>
      </w:r>
      <w:r w:rsidR="00D33BA8" w:rsidRPr="000D2F25">
        <w:t xml:space="preserve"> o přepravě odpadů</w:t>
      </w:r>
    </w:p>
    <w:p w14:paraId="0FEC242E" w14:textId="6EB38215" w:rsidR="00D33BA8" w:rsidRPr="000D2F25" w:rsidRDefault="00D33BA8" w:rsidP="000D2F25"/>
    <w:p w14:paraId="408DF883" w14:textId="77777777" w:rsidR="000D2F25" w:rsidRPr="000D2F25" w:rsidRDefault="000D2F25" w:rsidP="000D2F25">
      <w:r w:rsidRPr="000D2F25">
        <w:t>Obecně se bude nakládání řídit dle části třetí zákona č. 185/2001 Sb., o odpadech, který je členěn na:</w:t>
      </w:r>
    </w:p>
    <w:p w14:paraId="218393BB" w14:textId="77777777" w:rsidR="000D2F25" w:rsidRPr="000D2F25" w:rsidRDefault="000D2F25" w:rsidP="000D2F25">
      <w:pPr>
        <w:pStyle w:val="Znaka1"/>
      </w:pPr>
      <w:r w:rsidRPr="000D2F25">
        <w:t>Všeobecné povinnosti (§10 - §15) – Hlava I</w:t>
      </w:r>
    </w:p>
    <w:p w14:paraId="4FC7341D" w14:textId="77777777" w:rsidR="000D2F25" w:rsidRPr="000D2F25" w:rsidRDefault="000D2F25" w:rsidP="000D2F25">
      <w:pPr>
        <w:pStyle w:val="Znaka1"/>
      </w:pPr>
      <w:r w:rsidRPr="000D2F25">
        <w:t>Povinnosti pro jednotlivé fáze nakládání s odpady (§16 - §24) – Hlava II</w:t>
      </w:r>
    </w:p>
    <w:p w14:paraId="77923F29" w14:textId="77777777" w:rsidR="000D2F25" w:rsidRPr="000D2F25" w:rsidRDefault="000D2F25" w:rsidP="00D33BA8">
      <w:pPr>
        <w:pStyle w:val="Bezmezer"/>
      </w:pPr>
    </w:p>
    <w:p w14:paraId="7134B7DF" w14:textId="1AF98670" w:rsidR="00D33BA8" w:rsidRPr="003B484E" w:rsidRDefault="00D33BA8" w:rsidP="00D33BA8">
      <w:r w:rsidRPr="000D2F25">
        <w:t>O všech vznikajících odpadech je potřebné vést evidenci §16 odst. 1 písm. g, §39 odst. 1</w:t>
      </w:r>
      <w:r w:rsidRPr="00D1188B">
        <w:t xml:space="preserve"> zákona o odpadech</w:t>
      </w:r>
      <w:r w:rsidR="00D1188B" w:rsidRPr="00D1188B">
        <w:t>, resp.</w:t>
      </w:r>
      <w:r w:rsidRPr="00D1188B">
        <w:t xml:space="preserve"> §21 vyhl. č. 383/2001 Sb.). Druh odpadu, jeho množství a komu byl odpad předán (oprávněná osoba) je potřeba zaznamenat do stavebním deníku a uchovat </w:t>
      </w:r>
      <w:r w:rsidRPr="003B484E">
        <w:t>potřebnou dokumentaci (např. vážní lístky, přepravní dokumenty apod.).</w:t>
      </w:r>
    </w:p>
    <w:p w14:paraId="0E7EEAF0" w14:textId="7926B489" w:rsidR="00D33BA8" w:rsidRPr="003B484E" w:rsidRDefault="00D33BA8" w:rsidP="00D33BA8">
      <w:r w:rsidRPr="003B484E">
        <w:t>V případně potřeby je potřeba zajistit shromažďování odpadů v místě stavby takovým způsobem, kdy nedojde k ohrožení kontaminací okolního prostředí (např. výluhem nebezpečných vlastností odpadu do půdy, resp. vodního prostředí). Dále je v případě potřeby nutné zajistit převoz odpadů v souladu s požadavky ADR (Evropská dohoda o mezinárodní silniční přepravě nebezpečných věcí, ADR</w:t>
      </w:r>
      <w:r w:rsidR="00EB3814">
        <w:t>,</w:t>
      </w:r>
      <w:r w:rsidRPr="003B484E">
        <w:t xml:space="preserve"> tj. Accord europeén au transport international des marchandises par route) a splnit ohlašovací povinnost o přepravě nebezpečných odpadů v souladu s §40 zákona č. 185/2001 Sb., o odpadech, která se od 2.5.2018 plní prostřednictvím Systému evidence přepravy nebezpečných odpadů (SEPNO). V případě potřeby je potřebné nakládat se závadnými látkami dle požadavků havarijního plánu (dle vyhl. č. 450/2005 Sb.).</w:t>
      </w:r>
    </w:p>
    <w:p w14:paraId="3607B5A8" w14:textId="77777777" w:rsidR="00D33BA8" w:rsidRPr="003B3A2F" w:rsidRDefault="00D33BA8" w:rsidP="00D33BA8">
      <w:r w:rsidRPr="003B3A2F">
        <w:t>Odpady budou vznikat v místě hlavního staveniště.</w:t>
      </w:r>
    </w:p>
    <w:p w14:paraId="6BFE981E" w14:textId="129402E6" w:rsidR="003B484E" w:rsidRPr="003B3A2F" w:rsidRDefault="003B484E" w:rsidP="003B484E">
      <w:r w:rsidRPr="003B3A2F">
        <w:t xml:space="preserve">Odpady budou v průběhu stavby vznikat </w:t>
      </w:r>
      <w:r w:rsidR="00842680" w:rsidRPr="003B3A2F">
        <w:t xml:space="preserve">zejména </w:t>
      </w:r>
      <w:r w:rsidRPr="003B3A2F">
        <w:t xml:space="preserve">v souvislosti s demoličními pracemi technického a technologického vybavení </w:t>
      </w:r>
      <w:r w:rsidR="00842680" w:rsidRPr="003B3A2F">
        <w:t>tramvajové trati</w:t>
      </w:r>
      <w:r w:rsidRPr="003B3A2F">
        <w:t xml:space="preserve">. Dále </w:t>
      </w:r>
      <w:r w:rsidR="00842680" w:rsidRPr="003B3A2F">
        <w:t xml:space="preserve">však </w:t>
      </w:r>
      <w:r w:rsidRPr="003B3A2F">
        <w:t xml:space="preserve">budou odpady vznikat při vlastní výstavbě jako zbytkové materiály primárních surovin a technických součástí záměru. Přehled druhů odpadů, které se na stavbě </w:t>
      </w:r>
      <w:r w:rsidR="003B3A2F" w:rsidRPr="003B3A2F">
        <w:t xml:space="preserve">mohou </w:t>
      </w:r>
      <w:r w:rsidRPr="003B3A2F">
        <w:t>vyskytnou</w:t>
      </w:r>
      <w:r w:rsidR="003B3A2F" w:rsidRPr="003B3A2F">
        <w:t>t</w:t>
      </w:r>
      <w:r w:rsidRPr="003B3A2F">
        <w:t xml:space="preserve"> je uveden v tabulce níže</w:t>
      </w:r>
      <w:r w:rsidR="003B3A2F" w:rsidRPr="003B3A2F">
        <w:t>.</w:t>
      </w:r>
    </w:p>
    <w:p w14:paraId="60D0B7E9" w14:textId="4B3FE7F2" w:rsidR="00D33BA8" w:rsidRPr="003B3A2F" w:rsidRDefault="00D33BA8" w:rsidP="00D33BA8">
      <w:r w:rsidRPr="003B3A2F">
        <w:lastRenderedPageBreak/>
        <w:t xml:space="preserve">V rámci komplexu činností, které budou prováděny, lze v rámci realizace záměru, očekávat vznik zejména stavebních a demoličních odpadů, tj. odpadů skupiny 17 xx xx dle katalogu odpadů uvedeném ve vyhlášce č. 93/2016 Sb., kterou se vydává katalog odpadů, v návaznosti na §5 odst. 3 zákona č. 185/2001 Sb., o odpadech z 15. května 2001. </w:t>
      </w:r>
      <w:r w:rsidR="00CE6B19" w:rsidRPr="003B3A2F">
        <w:t xml:space="preserve">Dále budou </w:t>
      </w:r>
      <w:r w:rsidRPr="003B3A2F">
        <w:t>vznikat i další odpady jako např. odpady skupiny 08 xx xx – odpady z používání nátěrových hmot, případně odp. skup. 15 xx xx – odpadní obaly, absorpční činidla a čisticí tkaniny.</w:t>
      </w:r>
    </w:p>
    <w:p w14:paraId="7ABF0328" w14:textId="77777777" w:rsidR="00D33BA8" w:rsidRPr="003B3A2F" w:rsidRDefault="00D33BA8" w:rsidP="00D33BA8">
      <w:pPr>
        <w:pStyle w:val="Bezmezer"/>
      </w:pPr>
      <w:r w:rsidRPr="003B3A2F">
        <w:t>Vysvětlivky:</w:t>
      </w:r>
      <w:r w:rsidRPr="003B3A2F">
        <w:tab/>
        <w:t>O</w:t>
      </w:r>
      <w:r w:rsidRPr="003B3A2F">
        <w:tab/>
        <w:t>odpad ostatní</w:t>
      </w:r>
    </w:p>
    <w:p w14:paraId="0CE91763" w14:textId="77777777" w:rsidR="00D33BA8" w:rsidRPr="003B3A2F" w:rsidRDefault="00D33BA8" w:rsidP="00D33BA8">
      <w:pPr>
        <w:pStyle w:val="Bezmezer"/>
        <w:ind w:left="1418"/>
      </w:pPr>
      <w:r w:rsidRPr="003B3A2F">
        <w:t>N</w:t>
      </w:r>
      <w:r w:rsidRPr="003B3A2F">
        <w:tab/>
        <w:t>odpad nebezpečný (u kat. č. odpadu je uvedena „*“)</w:t>
      </w:r>
    </w:p>
    <w:p w14:paraId="6532DC32" w14:textId="77777777" w:rsidR="00D33BA8" w:rsidRPr="003B3A2F" w:rsidRDefault="00D33BA8" w:rsidP="00D33BA8">
      <w:pPr>
        <w:pStyle w:val="Bezmezer"/>
      </w:pPr>
    </w:p>
    <w:p w14:paraId="6B3662F2" w14:textId="77777777" w:rsidR="00D33BA8" w:rsidRPr="003B3A2F" w:rsidRDefault="00D33BA8" w:rsidP="00D33BA8">
      <w:r w:rsidRPr="003B3A2F">
        <w:t>První dvojčíslí označuje skupinu odpadů, druhé dvojčíslí označuje podskupinu odpadů, třetí dvojčíslí označuje druh odpadu zařazeného do příslušné skupiny (podskupiny) odpadů.</w:t>
      </w:r>
    </w:p>
    <w:p w14:paraId="207ED6A0" w14:textId="7AFF236B" w:rsidR="00D33BA8" w:rsidRPr="003B3A2F" w:rsidRDefault="00D33BA8" w:rsidP="00D33BA8">
      <w:pPr>
        <w:pStyle w:val="Titulek"/>
        <w:keepNext/>
      </w:pPr>
      <w:r w:rsidRPr="003B3A2F">
        <w:t xml:space="preserve">Tabulka </w:t>
      </w:r>
      <w:r w:rsidRPr="003B3A2F">
        <w:rPr>
          <w:noProof/>
        </w:rPr>
        <w:fldChar w:fldCharType="begin"/>
      </w:r>
      <w:r w:rsidRPr="003B3A2F">
        <w:rPr>
          <w:noProof/>
        </w:rPr>
        <w:instrText xml:space="preserve"> SEQ Tabulka \* ARABIC </w:instrText>
      </w:r>
      <w:r w:rsidRPr="003B3A2F">
        <w:rPr>
          <w:noProof/>
        </w:rPr>
        <w:fldChar w:fldCharType="separate"/>
      </w:r>
      <w:r w:rsidR="00076C9C">
        <w:rPr>
          <w:noProof/>
        </w:rPr>
        <w:t>2</w:t>
      </w:r>
      <w:r w:rsidRPr="003B3A2F">
        <w:rPr>
          <w:noProof/>
        </w:rPr>
        <w:fldChar w:fldCharType="end"/>
      </w:r>
      <w:r w:rsidRPr="003B3A2F">
        <w:t>: Přehled očekávaných druhů odpadů (dle vyhl. č. 93/2016 Sb.)</w:t>
      </w:r>
    </w:p>
    <w:tbl>
      <w:tblPr>
        <w:tblStyle w:val="Mkatabulky"/>
        <w:tblW w:w="0" w:type="auto"/>
        <w:tblInd w:w="113" w:type="dxa"/>
        <w:tblLook w:val="04A0" w:firstRow="1" w:lastRow="0" w:firstColumn="1" w:lastColumn="0" w:noHBand="0" w:noVBand="1"/>
      </w:tblPr>
      <w:tblGrid>
        <w:gridCol w:w="1413"/>
        <w:gridCol w:w="7229"/>
        <w:gridCol w:w="532"/>
      </w:tblGrid>
      <w:tr w:rsidR="00D33BA8" w:rsidRPr="003B3A2F" w14:paraId="356017CD" w14:textId="77777777" w:rsidTr="002079D3">
        <w:tc>
          <w:tcPr>
            <w:tcW w:w="1413" w:type="dxa"/>
            <w:tcBorders>
              <w:bottom w:val="single" w:sz="4" w:space="0" w:color="auto"/>
            </w:tcBorders>
            <w:shd w:val="clear" w:color="auto" w:fill="BFBFBF" w:themeFill="background1" w:themeFillShade="BF"/>
          </w:tcPr>
          <w:p w14:paraId="3CFC8394" w14:textId="77777777" w:rsidR="00D33BA8" w:rsidRPr="003B3A2F" w:rsidRDefault="00D33BA8" w:rsidP="002079D3">
            <w:pPr>
              <w:pStyle w:val="Bezmezer"/>
              <w:rPr>
                <w:b/>
              </w:rPr>
            </w:pPr>
            <w:r w:rsidRPr="003B3A2F">
              <w:rPr>
                <w:b/>
              </w:rPr>
              <w:t>08</w:t>
            </w:r>
          </w:p>
        </w:tc>
        <w:tc>
          <w:tcPr>
            <w:tcW w:w="7761" w:type="dxa"/>
            <w:gridSpan w:val="2"/>
            <w:tcBorders>
              <w:bottom w:val="single" w:sz="4" w:space="0" w:color="auto"/>
            </w:tcBorders>
            <w:shd w:val="clear" w:color="auto" w:fill="BFBFBF" w:themeFill="background1" w:themeFillShade="BF"/>
          </w:tcPr>
          <w:p w14:paraId="3E509B3C" w14:textId="77777777" w:rsidR="00D33BA8" w:rsidRPr="003B3A2F" w:rsidRDefault="00D33BA8" w:rsidP="002079D3">
            <w:pPr>
              <w:pStyle w:val="Bezmezer"/>
              <w:rPr>
                <w:b/>
              </w:rPr>
            </w:pPr>
            <w:r w:rsidRPr="003B3A2F">
              <w:rPr>
                <w:b/>
              </w:rPr>
              <w:t>ODPADY Z VÝROBY, ZPRACOVÁNÍ, DISTRIBUCE A POUŽÍVÁNÍ NÁTĚROVÝCH HMOT (BAREV, LAKŮ A SMALTŮ), LEPIDEL, TĚSNICÍCH MATERIÁLŮ A TISKAŘSKÝCH BAREV</w:t>
            </w:r>
          </w:p>
        </w:tc>
      </w:tr>
      <w:tr w:rsidR="00D33BA8" w:rsidRPr="003B3A2F" w14:paraId="6E904CA2" w14:textId="77777777" w:rsidTr="002079D3">
        <w:tc>
          <w:tcPr>
            <w:tcW w:w="1413" w:type="dxa"/>
            <w:shd w:val="clear" w:color="auto" w:fill="D9D9D9" w:themeFill="background1" w:themeFillShade="D9"/>
          </w:tcPr>
          <w:p w14:paraId="427DE67E" w14:textId="77777777" w:rsidR="00D33BA8" w:rsidRPr="003B3A2F" w:rsidRDefault="00D33BA8" w:rsidP="002079D3">
            <w:pPr>
              <w:pStyle w:val="Bezmezer"/>
              <w:rPr>
                <w:b/>
                <w:sz w:val="20"/>
                <w:szCs w:val="20"/>
              </w:rPr>
            </w:pPr>
            <w:r w:rsidRPr="003B3A2F">
              <w:rPr>
                <w:b/>
                <w:sz w:val="20"/>
                <w:szCs w:val="20"/>
              </w:rPr>
              <w:t>08 01</w:t>
            </w:r>
          </w:p>
        </w:tc>
        <w:tc>
          <w:tcPr>
            <w:tcW w:w="7761" w:type="dxa"/>
            <w:gridSpan w:val="2"/>
            <w:shd w:val="clear" w:color="auto" w:fill="D9D9D9" w:themeFill="background1" w:themeFillShade="D9"/>
          </w:tcPr>
          <w:p w14:paraId="73005380" w14:textId="77777777" w:rsidR="00D33BA8" w:rsidRPr="003B3A2F" w:rsidRDefault="00D33BA8" w:rsidP="002079D3">
            <w:pPr>
              <w:pStyle w:val="Bezmezer"/>
              <w:rPr>
                <w:b/>
                <w:sz w:val="20"/>
                <w:szCs w:val="20"/>
              </w:rPr>
            </w:pPr>
            <w:r w:rsidRPr="003B3A2F">
              <w:rPr>
                <w:b/>
                <w:sz w:val="20"/>
                <w:szCs w:val="20"/>
              </w:rPr>
              <w:t>Odpady z výroby, zpracování, distribuce, používání a odstraňování barev a laků</w:t>
            </w:r>
          </w:p>
        </w:tc>
      </w:tr>
      <w:tr w:rsidR="00D33BA8" w:rsidRPr="003B3A2F" w14:paraId="39FEF14D" w14:textId="77777777" w:rsidTr="002079D3">
        <w:tc>
          <w:tcPr>
            <w:tcW w:w="1413" w:type="dxa"/>
          </w:tcPr>
          <w:p w14:paraId="30D8DBDD" w14:textId="77777777" w:rsidR="00D33BA8" w:rsidRPr="003B3A2F" w:rsidRDefault="00D33BA8" w:rsidP="002079D3">
            <w:pPr>
              <w:pStyle w:val="Bezmezer"/>
              <w:rPr>
                <w:sz w:val="20"/>
                <w:szCs w:val="20"/>
              </w:rPr>
            </w:pPr>
            <w:r w:rsidRPr="003B3A2F">
              <w:rPr>
                <w:sz w:val="20"/>
                <w:szCs w:val="20"/>
              </w:rPr>
              <w:t>08 01 11*</w:t>
            </w:r>
          </w:p>
        </w:tc>
        <w:tc>
          <w:tcPr>
            <w:tcW w:w="7229" w:type="dxa"/>
          </w:tcPr>
          <w:p w14:paraId="0A776E40" w14:textId="77777777" w:rsidR="00D33BA8" w:rsidRPr="003B3A2F" w:rsidRDefault="00D33BA8" w:rsidP="002079D3">
            <w:pPr>
              <w:pStyle w:val="Bezmezer"/>
              <w:rPr>
                <w:sz w:val="20"/>
                <w:szCs w:val="20"/>
              </w:rPr>
            </w:pPr>
            <w:r w:rsidRPr="003B3A2F">
              <w:rPr>
                <w:sz w:val="20"/>
                <w:szCs w:val="20"/>
              </w:rPr>
              <w:t>Odpadní barvy a laky obsahující organická rozpouštědla nebo jiné neb. látky</w:t>
            </w:r>
          </w:p>
        </w:tc>
        <w:tc>
          <w:tcPr>
            <w:tcW w:w="532" w:type="dxa"/>
          </w:tcPr>
          <w:p w14:paraId="22CD533C" w14:textId="77777777" w:rsidR="00D33BA8" w:rsidRPr="003B3A2F" w:rsidRDefault="00D33BA8" w:rsidP="002079D3">
            <w:pPr>
              <w:pStyle w:val="Bezmezer"/>
              <w:rPr>
                <w:sz w:val="20"/>
                <w:szCs w:val="20"/>
              </w:rPr>
            </w:pPr>
            <w:r w:rsidRPr="003B3A2F">
              <w:rPr>
                <w:sz w:val="20"/>
                <w:szCs w:val="20"/>
              </w:rPr>
              <w:t>N</w:t>
            </w:r>
          </w:p>
        </w:tc>
      </w:tr>
      <w:tr w:rsidR="00D33BA8" w:rsidRPr="003B3A2F" w14:paraId="64000717" w14:textId="77777777" w:rsidTr="002079D3">
        <w:tc>
          <w:tcPr>
            <w:tcW w:w="1413" w:type="dxa"/>
          </w:tcPr>
          <w:p w14:paraId="047BDBE9" w14:textId="77777777" w:rsidR="00D33BA8" w:rsidRPr="003B3A2F" w:rsidRDefault="00D33BA8" w:rsidP="002079D3">
            <w:pPr>
              <w:pStyle w:val="Bezmezer"/>
              <w:rPr>
                <w:sz w:val="20"/>
                <w:szCs w:val="20"/>
              </w:rPr>
            </w:pPr>
            <w:r w:rsidRPr="003B3A2F">
              <w:rPr>
                <w:sz w:val="20"/>
                <w:szCs w:val="20"/>
              </w:rPr>
              <w:t>08 01 12</w:t>
            </w:r>
          </w:p>
        </w:tc>
        <w:tc>
          <w:tcPr>
            <w:tcW w:w="7229" w:type="dxa"/>
          </w:tcPr>
          <w:p w14:paraId="1EB03152" w14:textId="77777777" w:rsidR="00D33BA8" w:rsidRPr="003B3A2F" w:rsidRDefault="00D33BA8" w:rsidP="002079D3">
            <w:pPr>
              <w:pStyle w:val="Bezmezer"/>
              <w:rPr>
                <w:sz w:val="20"/>
                <w:szCs w:val="20"/>
              </w:rPr>
            </w:pPr>
            <w:r w:rsidRPr="003B3A2F">
              <w:rPr>
                <w:sz w:val="20"/>
                <w:szCs w:val="20"/>
              </w:rPr>
              <w:t>Jiné odpadní barvy a laky neuvedené pod číslem 08 01 11</w:t>
            </w:r>
          </w:p>
        </w:tc>
        <w:tc>
          <w:tcPr>
            <w:tcW w:w="532" w:type="dxa"/>
          </w:tcPr>
          <w:p w14:paraId="6860C8B0" w14:textId="77777777" w:rsidR="00D33BA8" w:rsidRPr="003B3A2F" w:rsidRDefault="00D33BA8" w:rsidP="002079D3">
            <w:pPr>
              <w:pStyle w:val="Bezmezer"/>
              <w:rPr>
                <w:sz w:val="20"/>
                <w:szCs w:val="20"/>
              </w:rPr>
            </w:pPr>
            <w:r w:rsidRPr="003B3A2F">
              <w:rPr>
                <w:sz w:val="20"/>
                <w:szCs w:val="20"/>
              </w:rPr>
              <w:t>O</w:t>
            </w:r>
          </w:p>
        </w:tc>
      </w:tr>
      <w:tr w:rsidR="00D33BA8" w:rsidRPr="003B3A2F" w14:paraId="615888CB" w14:textId="77777777" w:rsidTr="002079D3">
        <w:tc>
          <w:tcPr>
            <w:tcW w:w="1413" w:type="dxa"/>
          </w:tcPr>
          <w:p w14:paraId="701CE08F" w14:textId="77777777" w:rsidR="00D33BA8" w:rsidRPr="003B3A2F" w:rsidRDefault="00D33BA8" w:rsidP="002079D3">
            <w:pPr>
              <w:pStyle w:val="Bezmezer"/>
              <w:rPr>
                <w:sz w:val="20"/>
                <w:szCs w:val="20"/>
              </w:rPr>
            </w:pPr>
            <w:r w:rsidRPr="003B3A2F">
              <w:rPr>
                <w:sz w:val="20"/>
                <w:szCs w:val="20"/>
              </w:rPr>
              <w:t>08 01 17*</w:t>
            </w:r>
          </w:p>
        </w:tc>
        <w:tc>
          <w:tcPr>
            <w:tcW w:w="7229" w:type="dxa"/>
          </w:tcPr>
          <w:p w14:paraId="1EDFBAAC" w14:textId="77777777" w:rsidR="00D33BA8" w:rsidRPr="003B3A2F" w:rsidRDefault="00D33BA8" w:rsidP="002079D3">
            <w:pPr>
              <w:pStyle w:val="Bezmezer"/>
              <w:rPr>
                <w:sz w:val="20"/>
                <w:szCs w:val="20"/>
              </w:rPr>
            </w:pPr>
            <w:r w:rsidRPr="003B3A2F">
              <w:rPr>
                <w:sz w:val="20"/>
                <w:szCs w:val="20"/>
              </w:rPr>
              <w:t>Odpady z odstraňování barev nebo laků obsahujících organická rozpouštědla nebo jiné nebezpečné látky</w:t>
            </w:r>
          </w:p>
        </w:tc>
        <w:tc>
          <w:tcPr>
            <w:tcW w:w="532" w:type="dxa"/>
          </w:tcPr>
          <w:p w14:paraId="0809218B" w14:textId="77777777" w:rsidR="00D33BA8" w:rsidRPr="003B3A2F" w:rsidRDefault="00D33BA8" w:rsidP="002079D3">
            <w:pPr>
              <w:pStyle w:val="Bezmezer"/>
              <w:rPr>
                <w:sz w:val="20"/>
                <w:szCs w:val="20"/>
              </w:rPr>
            </w:pPr>
            <w:r w:rsidRPr="003B3A2F">
              <w:rPr>
                <w:sz w:val="20"/>
                <w:szCs w:val="20"/>
              </w:rPr>
              <w:t>N</w:t>
            </w:r>
          </w:p>
        </w:tc>
      </w:tr>
      <w:tr w:rsidR="00D33BA8" w:rsidRPr="003B3A2F" w14:paraId="7CC3F4CC" w14:textId="77777777" w:rsidTr="002079D3">
        <w:tc>
          <w:tcPr>
            <w:tcW w:w="1413" w:type="dxa"/>
          </w:tcPr>
          <w:p w14:paraId="1C84AF89" w14:textId="77777777" w:rsidR="00D33BA8" w:rsidRPr="003B3A2F" w:rsidRDefault="00D33BA8" w:rsidP="002079D3">
            <w:pPr>
              <w:pStyle w:val="Bezmezer"/>
              <w:rPr>
                <w:sz w:val="20"/>
                <w:szCs w:val="20"/>
              </w:rPr>
            </w:pPr>
            <w:r w:rsidRPr="003B3A2F">
              <w:rPr>
                <w:sz w:val="20"/>
                <w:szCs w:val="20"/>
              </w:rPr>
              <w:t>08 01 18</w:t>
            </w:r>
          </w:p>
        </w:tc>
        <w:tc>
          <w:tcPr>
            <w:tcW w:w="7229" w:type="dxa"/>
          </w:tcPr>
          <w:p w14:paraId="294EE1CE" w14:textId="77777777" w:rsidR="00D33BA8" w:rsidRPr="003B3A2F" w:rsidRDefault="00D33BA8" w:rsidP="002079D3">
            <w:pPr>
              <w:pStyle w:val="Bezmezer"/>
              <w:rPr>
                <w:sz w:val="20"/>
                <w:szCs w:val="20"/>
              </w:rPr>
            </w:pPr>
            <w:r w:rsidRPr="003B3A2F">
              <w:rPr>
                <w:sz w:val="20"/>
                <w:szCs w:val="20"/>
              </w:rPr>
              <w:t>Jiné odpady z odstraňování barev nebo laků neuvedené pod číslem 08 01 17</w:t>
            </w:r>
          </w:p>
        </w:tc>
        <w:tc>
          <w:tcPr>
            <w:tcW w:w="532" w:type="dxa"/>
          </w:tcPr>
          <w:p w14:paraId="523956CE" w14:textId="77777777" w:rsidR="00D33BA8" w:rsidRPr="003B3A2F" w:rsidRDefault="00D33BA8" w:rsidP="002079D3">
            <w:pPr>
              <w:pStyle w:val="Bezmezer"/>
              <w:rPr>
                <w:sz w:val="20"/>
                <w:szCs w:val="20"/>
              </w:rPr>
            </w:pPr>
            <w:r w:rsidRPr="003B3A2F">
              <w:rPr>
                <w:sz w:val="20"/>
                <w:szCs w:val="20"/>
              </w:rPr>
              <w:t>O</w:t>
            </w:r>
          </w:p>
        </w:tc>
      </w:tr>
      <w:tr w:rsidR="00D33BA8" w:rsidRPr="003B3A2F" w14:paraId="0141AE9B" w14:textId="77777777" w:rsidTr="002079D3">
        <w:tc>
          <w:tcPr>
            <w:tcW w:w="1413" w:type="dxa"/>
          </w:tcPr>
          <w:p w14:paraId="04933FC2" w14:textId="77777777" w:rsidR="00D33BA8" w:rsidRPr="003B3A2F" w:rsidRDefault="00D33BA8" w:rsidP="002079D3">
            <w:pPr>
              <w:pStyle w:val="Bezmezer"/>
              <w:rPr>
                <w:sz w:val="20"/>
                <w:szCs w:val="20"/>
              </w:rPr>
            </w:pPr>
            <w:r w:rsidRPr="003B3A2F">
              <w:rPr>
                <w:sz w:val="20"/>
                <w:szCs w:val="20"/>
              </w:rPr>
              <w:t>08 01 19*</w:t>
            </w:r>
          </w:p>
        </w:tc>
        <w:tc>
          <w:tcPr>
            <w:tcW w:w="7229" w:type="dxa"/>
          </w:tcPr>
          <w:p w14:paraId="20019C84" w14:textId="77777777" w:rsidR="00D33BA8" w:rsidRPr="003B3A2F" w:rsidRDefault="00D33BA8" w:rsidP="002079D3">
            <w:pPr>
              <w:pStyle w:val="Bezmezer"/>
              <w:rPr>
                <w:sz w:val="20"/>
                <w:szCs w:val="20"/>
              </w:rPr>
            </w:pPr>
            <w:r w:rsidRPr="003B3A2F">
              <w:rPr>
                <w:sz w:val="20"/>
                <w:szCs w:val="20"/>
              </w:rPr>
              <w:t>Vodné suspenze obsahující barvy nebo laky s obsahem organických rozpouštědel nebo jiných nebezpečných látek</w:t>
            </w:r>
          </w:p>
        </w:tc>
        <w:tc>
          <w:tcPr>
            <w:tcW w:w="532" w:type="dxa"/>
          </w:tcPr>
          <w:p w14:paraId="78DE3FC7" w14:textId="77777777" w:rsidR="00D33BA8" w:rsidRPr="003B3A2F" w:rsidRDefault="00D33BA8" w:rsidP="002079D3">
            <w:pPr>
              <w:pStyle w:val="Bezmezer"/>
              <w:rPr>
                <w:sz w:val="20"/>
                <w:szCs w:val="20"/>
              </w:rPr>
            </w:pPr>
            <w:r w:rsidRPr="003B3A2F">
              <w:rPr>
                <w:sz w:val="20"/>
                <w:szCs w:val="20"/>
              </w:rPr>
              <w:t>N</w:t>
            </w:r>
          </w:p>
        </w:tc>
      </w:tr>
      <w:tr w:rsidR="00D33BA8" w:rsidRPr="003B3A2F" w14:paraId="11964ADA" w14:textId="77777777" w:rsidTr="002079D3">
        <w:tc>
          <w:tcPr>
            <w:tcW w:w="1413" w:type="dxa"/>
          </w:tcPr>
          <w:p w14:paraId="4FD426C8" w14:textId="77777777" w:rsidR="00D33BA8" w:rsidRPr="003B3A2F" w:rsidRDefault="00D33BA8" w:rsidP="002079D3">
            <w:pPr>
              <w:pStyle w:val="Bezmezer"/>
              <w:rPr>
                <w:sz w:val="20"/>
                <w:szCs w:val="20"/>
              </w:rPr>
            </w:pPr>
            <w:r w:rsidRPr="003B3A2F">
              <w:rPr>
                <w:sz w:val="20"/>
                <w:szCs w:val="20"/>
              </w:rPr>
              <w:t>08 01 20</w:t>
            </w:r>
          </w:p>
        </w:tc>
        <w:tc>
          <w:tcPr>
            <w:tcW w:w="7229" w:type="dxa"/>
          </w:tcPr>
          <w:p w14:paraId="18E0A286" w14:textId="77777777" w:rsidR="00D33BA8" w:rsidRPr="003B3A2F" w:rsidRDefault="00D33BA8" w:rsidP="002079D3">
            <w:pPr>
              <w:pStyle w:val="Bezmezer"/>
              <w:rPr>
                <w:sz w:val="20"/>
                <w:szCs w:val="20"/>
              </w:rPr>
            </w:pPr>
            <w:r w:rsidRPr="003B3A2F">
              <w:rPr>
                <w:sz w:val="20"/>
                <w:szCs w:val="20"/>
              </w:rPr>
              <w:t>Jiné vodné suspenze obsahující barvy nebo laky neuvedené pod č. 08 01 19</w:t>
            </w:r>
          </w:p>
        </w:tc>
        <w:tc>
          <w:tcPr>
            <w:tcW w:w="532" w:type="dxa"/>
          </w:tcPr>
          <w:p w14:paraId="7CC7A1C7" w14:textId="77777777" w:rsidR="00D33BA8" w:rsidRPr="003B3A2F" w:rsidRDefault="00D33BA8" w:rsidP="002079D3">
            <w:pPr>
              <w:pStyle w:val="Bezmezer"/>
              <w:rPr>
                <w:sz w:val="20"/>
                <w:szCs w:val="20"/>
              </w:rPr>
            </w:pPr>
            <w:r w:rsidRPr="003B3A2F">
              <w:rPr>
                <w:sz w:val="20"/>
                <w:szCs w:val="20"/>
              </w:rPr>
              <w:t>O</w:t>
            </w:r>
          </w:p>
        </w:tc>
      </w:tr>
      <w:tr w:rsidR="00D33BA8" w:rsidRPr="003B3A2F" w14:paraId="37AFFE67" w14:textId="77777777" w:rsidTr="002079D3">
        <w:tc>
          <w:tcPr>
            <w:tcW w:w="1413" w:type="dxa"/>
            <w:tcBorders>
              <w:bottom w:val="single" w:sz="4" w:space="0" w:color="auto"/>
            </w:tcBorders>
            <w:shd w:val="clear" w:color="auto" w:fill="BFBFBF" w:themeFill="background1" w:themeFillShade="BF"/>
          </w:tcPr>
          <w:p w14:paraId="4DC254E7" w14:textId="77777777" w:rsidR="00D33BA8" w:rsidRPr="003B3A2F" w:rsidRDefault="00D33BA8" w:rsidP="002079D3">
            <w:pPr>
              <w:pStyle w:val="Bezmezer"/>
              <w:rPr>
                <w:b/>
              </w:rPr>
            </w:pPr>
            <w:r w:rsidRPr="003B3A2F">
              <w:rPr>
                <w:b/>
              </w:rPr>
              <w:t>15</w:t>
            </w:r>
          </w:p>
        </w:tc>
        <w:tc>
          <w:tcPr>
            <w:tcW w:w="7761" w:type="dxa"/>
            <w:gridSpan w:val="2"/>
            <w:tcBorders>
              <w:bottom w:val="single" w:sz="4" w:space="0" w:color="auto"/>
            </w:tcBorders>
            <w:shd w:val="clear" w:color="auto" w:fill="BFBFBF" w:themeFill="background1" w:themeFillShade="BF"/>
          </w:tcPr>
          <w:p w14:paraId="333FF53D" w14:textId="77777777" w:rsidR="00D33BA8" w:rsidRPr="003B3A2F" w:rsidRDefault="00D33BA8" w:rsidP="002079D3">
            <w:pPr>
              <w:pStyle w:val="Bezmezer"/>
              <w:rPr>
                <w:b/>
              </w:rPr>
            </w:pPr>
            <w:r w:rsidRPr="003B3A2F">
              <w:rPr>
                <w:b/>
              </w:rPr>
              <w:t>ODPADNÍ OBALY, ABSORPČNÍ ČINIDLA, ČISTICÍ TKANINY, FILTRAČNÍ MATERIÁLY A OCHRANNÉ ODĚVY JINAK NEURČENÉ</w:t>
            </w:r>
          </w:p>
        </w:tc>
      </w:tr>
      <w:tr w:rsidR="00D33BA8" w:rsidRPr="003B3A2F" w14:paraId="7E72B50D" w14:textId="77777777" w:rsidTr="002079D3">
        <w:tc>
          <w:tcPr>
            <w:tcW w:w="1413" w:type="dxa"/>
            <w:shd w:val="clear" w:color="auto" w:fill="D9D9D9" w:themeFill="background1" w:themeFillShade="D9"/>
          </w:tcPr>
          <w:p w14:paraId="75BF75B4" w14:textId="77777777" w:rsidR="00D33BA8" w:rsidRPr="003B3A2F" w:rsidRDefault="00D33BA8" w:rsidP="002079D3">
            <w:pPr>
              <w:pStyle w:val="Bezmezer"/>
              <w:rPr>
                <w:b/>
                <w:sz w:val="20"/>
                <w:szCs w:val="20"/>
              </w:rPr>
            </w:pPr>
            <w:r w:rsidRPr="003B3A2F">
              <w:rPr>
                <w:b/>
                <w:sz w:val="20"/>
                <w:szCs w:val="20"/>
              </w:rPr>
              <w:t>15 01</w:t>
            </w:r>
          </w:p>
        </w:tc>
        <w:tc>
          <w:tcPr>
            <w:tcW w:w="7761" w:type="dxa"/>
            <w:gridSpan w:val="2"/>
            <w:shd w:val="clear" w:color="auto" w:fill="D9D9D9" w:themeFill="background1" w:themeFillShade="D9"/>
          </w:tcPr>
          <w:p w14:paraId="4D1374C0" w14:textId="77777777" w:rsidR="00D33BA8" w:rsidRPr="003B3A2F" w:rsidRDefault="00D33BA8" w:rsidP="002079D3">
            <w:pPr>
              <w:pStyle w:val="Bezmezer"/>
              <w:rPr>
                <w:b/>
                <w:sz w:val="20"/>
                <w:szCs w:val="20"/>
              </w:rPr>
            </w:pPr>
            <w:r w:rsidRPr="003B3A2F">
              <w:rPr>
                <w:b/>
                <w:sz w:val="20"/>
                <w:szCs w:val="20"/>
              </w:rPr>
              <w:t>Obaly (včetně odděleně sbíraného komunálního obalového odpadu)</w:t>
            </w:r>
          </w:p>
        </w:tc>
      </w:tr>
      <w:tr w:rsidR="00D33BA8" w:rsidRPr="003B3A2F" w14:paraId="69348863" w14:textId="77777777" w:rsidTr="002079D3">
        <w:tc>
          <w:tcPr>
            <w:tcW w:w="1413" w:type="dxa"/>
          </w:tcPr>
          <w:p w14:paraId="1198A29F" w14:textId="77777777" w:rsidR="00D33BA8" w:rsidRPr="003B3A2F" w:rsidRDefault="00D33BA8" w:rsidP="002079D3">
            <w:pPr>
              <w:pStyle w:val="Bezmezer"/>
              <w:rPr>
                <w:sz w:val="20"/>
                <w:szCs w:val="20"/>
              </w:rPr>
            </w:pPr>
            <w:r w:rsidRPr="003B3A2F">
              <w:rPr>
                <w:sz w:val="20"/>
                <w:szCs w:val="20"/>
              </w:rPr>
              <w:t>15 01 01</w:t>
            </w:r>
          </w:p>
        </w:tc>
        <w:tc>
          <w:tcPr>
            <w:tcW w:w="7229" w:type="dxa"/>
          </w:tcPr>
          <w:p w14:paraId="27A35AA5" w14:textId="77777777" w:rsidR="00D33BA8" w:rsidRPr="003B3A2F" w:rsidRDefault="00D33BA8" w:rsidP="002079D3">
            <w:pPr>
              <w:pStyle w:val="Bezmezer"/>
              <w:rPr>
                <w:sz w:val="20"/>
                <w:szCs w:val="20"/>
              </w:rPr>
            </w:pPr>
            <w:r w:rsidRPr="003B3A2F">
              <w:rPr>
                <w:sz w:val="20"/>
                <w:szCs w:val="20"/>
              </w:rPr>
              <w:t>Papírové a lepenkové obaly</w:t>
            </w:r>
          </w:p>
        </w:tc>
        <w:tc>
          <w:tcPr>
            <w:tcW w:w="532" w:type="dxa"/>
          </w:tcPr>
          <w:p w14:paraId="40D93E37" w14:textId="77777777" w:rsidR="00D33BA8" w:rsidRPr="003B3A2F" w:rsidRDefault="00D33BA8" w:rsidP="002079D3">
            <w:pPr>
              <w:pStyle w:val="Bezmezer"/>
              <w:rPr>
                <w:sz w:val="20"/>
                <w:szCs w:val="20"/>
              </w:rPr>
            </w:pPr>
            <w:r w:rsidRPr="003B3A2F">
              <w:rPr>
                <w:sz w:val="20"/>
                <w:szCs w:val="20"/>
              </w:rPr>
              <w:t>O</w:t>
            </w:r>
          </w:p>
        </w:tc>
      </w:tr>
      <w:tr w:rsidR="00D33BA8" w:rsidRPr="003B3A2F" w14:paraId="1B5809C3" w14:textId="77777777" w:rsidTr="002079D3">
        <w:tc>
          <w:tcPr>
            <w:tcW w:w="1413" w:type="dxa"/>
          </w:tcPr>
          <w:p w14:paraId="1F6137F3" w14:textId="77777777" w:rsidR="00D33BA8" w:rsidRPr="003B3A2F" w:rsidRDefault="00D33BA8" w:rsidP="002079D3">
            <w:pPr>
              <w:pStyle w:val="Bezmezer"/>
              <w:rPr>
                <w:sz w:val="20"/>
                <w:szCs w:val="20"/>
              </w:rPr>
            </w:pPr>
            <w:r w:rsidRPr="003B3A2F">
              <w:rPr>
                <w:sz w:val="20"/>
                <w:szCs w:val="20"/>
              </w:rPr>
              <w:t>15 01 02</w:t>
            </w:r>
          </w:p>
        </w:tc>
        <w:tc>
          <w:tcPr>
            <w:tcW w:w="7229" w:type="dxa"/>
          </w:tcPr>
          <w:p w14:paraId="6FAC3406" w14:textId="77777777" w:rsidR="00D33BA8" w:rsidRPr="003B3A2F" w:rsidRDefault="00D33BA8" w:rsidP="002079D3">
            <w:pPr>
              <w:pStyle w:val="Bezmezer"/>
              <w:rPr>
                <w:sz w:val="20"/>
                <w:szCs w:val="20"/>
              </w:rPr>
            </w:pPr>
            <w:r w:rsidRPr="003B3A2F">
              <w:rPr>
                <w:sz w:val="20"/>
                <w:szCs w:val="20"/>
              </w:rPr>
              <w:t>Plastové obaly</w:t>
            </w:r>
          </w:p>
        </w:tc>
        <w:tc>
          <w:tcPr>
            <w:tcW w:w="532" w:type="dxa"/>
          </w:tcPr>
          <w:p w14:paraId="3C54C6B6" w14:textId="77777777" w:rsidR="00D33BA8" w:rsidRPr="003B3A2F" w:rsidRDefault="00D33BA8" w:rsidP="002079D3">
            <w:pPr>
              <w:pStyle w:val="Bezmezer"/>
              <w:rPr>
                <w:sz w:val="20"/>
                <w:szCs w:val="20"/>
              </w:rPr>
            </w:pPr>
            <w:r w:rsidRPr="003B3A2F">
              <w:rPr>
                <w:sz w:val="20"/>
                <w:szCs w:val="20"/>
              </w:rPr>
              <w:t>O</w:t>
            </w:r>
          </w:p>
        </w:tc>
      </w:tr>
      <w:tr w:rsidR="00D33BA8" w:rsidRPr="003B3A2F" w14:paraId="1EC62A0E" w14:textId="77777777" w:rsidTr="002079D3">
        <w:tc>
          <w:tcPr>
            <w:tcW w:w="1413" w:type="dxa"/>
          </w:tcPr>
          <w:p w14:paraId="1B7B48EC" w14:textId="77777777" w:rsidR="00D33BA8" w:rsidRPr="003B3A2F" w:rsidRDefault="00D33BA8" w:rsidP="002079D3">
            <w:pPr>
              <w:pStyle w:val="Bezmezer"/>
              <w:rPr>
                <w:sz w:val="20"/>
                <w:szCs w:val="20"/>
              </w:rPr>
            </w:pPr>
            <w:r w:rsidRPr="003B3A2F">
              <w:rPr>
                <w:sz w:val="20"/>
                <w:szCs w:val="20"/>
              </w:rPr>
              <w:t>15 01 03</w:t>
            </w:r>
          </w:p>
        </w:tc>
        <w:tc>
          <w:tcPr>
            <w:tcW w:w="7229" w:type="dxa"/>
          </w:tcPr>
          <w:p w14:paraId="63A9395C" w14:textId="77777777" w:rsidR="00D33BA8" w:rsidRPr="003B3A2F" w:rsidRDefault="00D33BA8" w:rsidP="002079D3">
            <w:pPr>
              <w:pStyle w:val="Bezmezer"/>
              <w:rPr>
                <w:sz w:val="20"/>
                <w:szCs w:val="20"/>
              </w:rPr>
            </w:pPr>
            <w:r w:rsidRPr="003B3A2F">
              <w:rPr>
                <w:sz w:val="20"/>
                <w:szCs w:val="20"/>
              </w:rPr>
              <w:t>Dřevěné obaly</w:t>
            </w:r>
          </w:p>
        </w:tc>
        <w:tc>
          <w:tcPr>
            <w:tcW w:w="532" w:type="dxa"/>
          </w:tcPr>
          <w:p w14:paraId="6E0A5E07" w14:textId="77777777" w:rsidR="00D33BA8" w:rsidRPr="003B3A2F" w:rsidRDefault="00D33BA8" w:rsidP="002079D3">
            <w:pPr>
              <w:pStyle w:val="Bezmezer"/>
              <w:rPr>
                <w:sz w:val="20"/>
                <w:szCs w:val="20"/>
              </w:rPr>
            </w:pPr>
            <w:r w:rsidRPr="003B3A2F">
              <w:rPr>
                <w:sz w:val="20"/>
                <w:szCs w:val="20"/>
              </w:rPr>
              <w:t>O</w:t>
            </w:r>
          </w:p>
        </w:tc>
      </w:tr>
      <w:tr w:rsidR="00D33BA8" w:rsidRPr="003B3A2F" w14:paraId="20594F1C" w14:textId="77777777" w:rsidTr="002079D3">
        <w:tc>
          <w:tcPr>
            <w:tcW w:w="1413" w:type="dxa"/>
          </w:tcPr>
          <w:p w14:paraId="33482A23" w14:textId="77777777" w:rsidR="00D33BA8" w:rsidRPr="003B3A2F" w:rsidRDefault="00D33BA8" w:rsidP="002079D3">
            <w:pPr>
              <w:pStyle w:val="Bezmezer"/>
              <w:rPr>
                <w:sz w:val="20"/>
                <w:szCs w:val="20"/>
              </w:rPr>
            </w:pPr>
            <w:r w:rsidRPr="003B3A2F">
              <w:rPr>
                <w:sz w:val="20"/>
                <w:szCs w:val="20"/>
              </w:rPr>
              <w:t>15 01 04</w:t>
            </w:r>
          </w:p>
        </w:tc>
        <w:tc>
          <w:tcPr>
            <w:tcW w:w="7229" w:type="dxa"/>
          </w:tcPr>
          <w:p w14:paraId="72854C64" w14:textId="77777777" w:rsidR="00D33BA8" w:rsidRPr="003B3A2F" w:rsidRDefault="00D33BA8" w:rsidP="002079D3">
            <w:pPr>
              <w:pStyle w:val="Bezmezer"/>
              <w:rPr>
                <w:sz w:val="20"/>
                <w:szCs w:val="20"/>
              </w:rPr>
            </w:pPr>
            <w:r w:rsidRPr="003B3A2F">
              <w:rPr>
                <w:sz w:val="20"/>
                <w:szCs w:val="20"/>
              </w:rPr>
              <w:t>Kovové obaly</w:t>
            </w:r>
          </w:p>
        </w:tc>
        <w:tc>
          <w:tcPr>
            <w:tcW w:w="532" w:type="dxa"/>
          </w:tcPr>
          <w:p w14:paraId="7ED083B2" w14:textId="77777777" w:rsidR="00D33BA8" w:rsidRPr="003B3A2F" w:rsidRDefault="00D33BA8" w:rsidP="002079D3">
            <w:pPr>
              <w:pStyle w:val="Bezmezer"/>
              <w:rPr>
                <w:sz w:val="20"/>
                <w:szCs w:val="20"/>
              </w:rPr>
            </w:pPr>
            <w:r w:rsidRPr="003B3A2F">
              <w:rPr>
                <w:sz w:val="20"/>
                <w:szCs w:val="20"/>
              </w:rPr>
              <w:t>O</w:t>
            </w:r>
          </w:p>
        </w:tc>
      </w:tr>
      <w:tr w:rsidR="00D33BA8" w:rsidRPr="003B3A2F" w14:paraId="13CD8A7F" w14:textId="77777777" w:rsidTr="002079D3">
        <w:tc>
          <w:tcPr>
            <w:tcW w:w="1413" w:type="dxa"/>
          </w:tcPr>
          <w:p w14:paraId="1D3C9A00" w14:textId="77777777" w:rsidR="00D33BA8" w:rsidRPr="003B3A2F" w:rsidRDefault="00D33BA8" w:rsidP="002079D3">
            <w:pPr>
              <w:pStyle w:val="Bezmezer"/>
              <w:rPr>
                <w:sz w:val="20"/>
                <w:szCs w:val="20"/>
              </w:rPr>
            </w:pPr>
            <w:r w:rsidRPr="003B3A2F">
              <w:rPr>
                <w:sz w:val="20"/>
                <w:szCs w:val="20"/>
              </w:rPr>
              <w:t>15 01 05</w:t>
            </w:r>
          </w:p>
        </w:tc>
        <w:tc>
          <w:tcPr>
            <w:tcW w:w="7229" w:type="dxa"/>
          </w:tcPr>
          <w:p w14:paraId="38ECA7A6" w14:textId="77777777" w:rsidR="00D33BA8" w:rsidRPr="003B3A2F" w:rsidRDefault="00D33BA8" w:rsidP="002079D3">
            <w:pPr>
              <w:pStyle w:val="Bezmezer"/>
              <w:rPr>
                <w:sz w:val="20"/>
                <w:szCs w:val="20"/>
              </w:rPr>
            </w:pPr>
            <w:r w:rsidRPr="003B3A2F">
              <w:rPr>
                <w:sz w:val="20"/>
                <w:szCs w:val="20"/>
              </w:rPr>
              <w:t>Kompozitní obaly</w:t>
            </w:r>
          </w:p>
        </w:tc>
        <w:tc>
          <w:tcPr>
            <w:tcW w:w="532" w:type="dxa"/>
          </w:tcPr>
          <w:p w14:paraId="69E8673D" w14:textId="77777777" w:rsidR="00D33BA8" w:rsidRPr="003B3A2F" w:rsidRDefault="00D33BA8" w:rsidP="002079D3">
            <w:pPr>
              <w:pStyle w:val="Bezmezer"/>
              <w:rPr>
                <w:sz w:val="20"/>
                <w:szCs w:val="20"/>
              </w:rPr>
            </w:pPr>
            <w:r w:rsidRPr="003B3A2F">
              <w:rPr>
                <w:sz w:val="20"/>
                <w:szCs w:val="20"/>
              </w:rPr>
              <w:t>O</w:t>
            </w:r>
          </w:p>
        </w:tc>
      </w:tr>
      <w:tr w:rsidR="00D33BA8" w:rsidRPr="003B3A2F" w14:paraId="231E15B7" w14:textId="77777777" w:rsidTr="002079D3">
        <w:tc>
          <w:tcPr>
            <w:tcW w:w="1413" w:type="dxa"/>
          </w:tcPr>
          <w:p w14:paraId="4F46DCDD" w14:textId="77777777" w:rsidR="00D33BA8" w:rsidRPr="003B3A2F" w:rsidRDefault="00D33BA8" w:rsidP="002079D3">
            <w:pPr>
              <w:pStyle w:val="Bezmezer"/>
              <w:rPr>
                <w:sz w:val="20"/>
                <w:szCs w:val="20"/>
              </w:rPr>
            </w:pPr>
            <w:r w:rsidRPr="003B3A2F">
              <w:rPr>
                <w:sz w:val="20"/>
                <w:szCs w:val="20"/>
              </w:rPr>
              <w:t>15 01 06</w:t>
            </w:r>
          </w:p>
        </w:tc>
        <w:tc>
          <w:tcPr>
            <w:tcW w:w="7229" w:type="dxa"/>
          </w:tcPr>
          <w:p w14:paraId="6C93E2FF" w14:textId="77777777" w:rsidR="00D33BA8" w:rsidRPr="003B3A2F" w:rsidRDefault="00D33BA8" w:rsidP="002079D3">
            <w:pPr>
              <w:pStyle w:val="Bezmezer"/>
              <w:rPr>
                <w:sz w:val="20"/>
                <w:szCs w:val="20"/>
              </w:rPr>
            </w:pPr>
            <w:r w:rsidRPr="003B3A2F">
              <w:rPr>
                <w:sz w:val="20"/>
                <w:szCs w:val="20"/>
              </w:rPr>
              <w:t>Směsné obaly</w:t>
            </w:r>
          </w:p>
        </w:tc>
        <w:tc>
          <w:tcPr>
            <w:tcW w:w="532" w:type="dxa"/>
          </w:tcPr>
          <w:p w14:paraId="0078533E" w14:textId="77777777" w:rsidR="00D33BA8" w:rsidRPr="003B3A2F" w:rsidRDefault="00D33BA8" w:rsidP="002079D3">
            <w:pPr>
              <w:pStyle w:val="Bezmezer"/>
              <w:rPr>
                <w:sz w:val="20"/>
                <w:szCs w:val="20"/>
              </w:rPr>
            </w:pPr>
            <w:r w:rsidRPr="003B3A2F">
              <w:rPr>
                <w:sz w:val="20"/>
                <w:szCs w:val="20"/>
              </w:rPr>
              <w:t>O</w:t>
            </w:r>
          </w:p>
        </w:tc>
      </w:tr>
      <w:tr w:rsidR="00D33BA8" w:rsidRPr="003B3A2F" w14:paraId="63E1D293" w14:textId="77777777" w:rsidTr="002079D3">
        <w:tc>
          <w:tcPr>
            <w:tcW w:w="1413" w:type="dxa"/>
          </w:tcPr>
          <w:p w14:paraId="5433DD0E" w14:textId="77777777" w:rsidR="00D33BA8" w:rsidRPr="003B3A2F" w:rsidRDefault="00D33BA8" w:rsidP="002079D3">
            <w:pPr>
              <w:pStyle w:val="Bezmezer"/>
              <w:rPr>
                <w:sz w:val="20"/>
                <w:szCs w:val="20"/>
              </w:rPr>
            </w:pPr>
            <w:r w:rsidRPr="003B3A2F">
              <w:rPr>
                <w:sz w:val="20"/>
                <w:szCs w:val="20"/>
              </w:rPr>
              <w:t>15 01 09</w:t>
            </w:r>
          </w:p>
        </w:tc>
        <w:tc>
          <w:tcPr>
            <w:tcW w:w="7229" w:type="dxa"/>
          </w:tcPr>
          <w:p w14:paraId="64B443AE" w14:textId="77777777" w:rsidR="00D33BA8" w:rsidRPr="003B3A2F" w:rsidRDefault="00D33BA8" w:rsidP="002079D3">
            <w:pPr>
              <w:pStyle w:val="Bezmezer"/>
              <w:rPr>
                <w:sz w:val="20"/>
                <w:szCs w:val="20"/>
              </w:rPr>
            </w:pPr>
            <w:r w:rsidRPr="003B3A2F">
              <w:rPr>
                <w:sz w:val="20"/>
                <w:szCs w:val="20"/>
              </w:rPr>
              <w:t>Textilní obaly</w:t>
            </w:r>
          </w:p>
        </w:tc>
        <w:tc>
          <w:tcPr>
            <w:tcW w:w="532" w:type="dxa"/>
          </w:tcPr>
          <w:p w14:paraId="7295476B" w14:textId="77777777" w:rsidR="00D33BA8" w:rsidRPr="003B3A2F" w:rsidRDefault="00D33BA8" w:rsidP="002079D3">
            <w:pPr>
              <w:pStyle w:val="Bezmezer"/>
              <w:rPr>
                <w:sz w:val="20"/>
                <w:szCs w:val="20"/>
              </w:rPr>
            </w:pPr>
            <w:r w:rsidRPr="003B3A2F">
              <w:rPr>
                <w:sz w:val="20"/>
                <w:szCs w:val="20"/>
              </w:rPr>
              <w:t>O</w:t>
            </w:r>
          </w:p>
        </w:tc>
      </w:tr>
      <w:tr w:rsidR="00D33BA8" w:rsidRPr="003B3A2F" w14:paraId="5AA1941B" w14:textId="77777777" w:rsidTr="002079D3">
        <w:tc>
          <w:tcPr>
            <w:tcW w:w="1413" w:type="dxa"/>
            <w:shd w:val="clear" w:color="auto" w:fill="D9D9D9" w:themeFill="background1" w:themeFillShade="D9"/>
          </w:tcPr>
          <w:p w14:paraId="6958313C" w14:textId="77777777" w:rsidR="00D33BA8" w:rsidRPr="003B3A2F" w:rsidRDefault="00D33BA8" w:rsidP="002079D3">
            <w:pPr>
              <w:pStyle w:val="Bezmezer"/>
              <w:rPr>
                <w:b/>
                <w:sz w:val="20"/>
                <w:szCs w:val="20"/>
              </w:rPr>
            </w:pPr>
            <w:r w:rsidRPr="003B3A2F">
              <w:rPr>
                <w:b/>
                <w:sz w:val="20"/>
                <w:szCs w:val="20"/>
              </w:rPr>
              <w:t>15 02</w:t>
            </w:r>
          </w:p>
        </w:tc>
        <w:tc>
          <w:tcPr>
            <w:tcW w:w="7229" w:type="dxa"/>
            <w:shd w:val="clear" w:color="auto" w:fill="D9D9D9" w:themeFill="background1" w:themeFillShade="D9"/>
          </w:tcPr>
          <w:p w14:paraId="7765B0D9" w14:textId="77777777" w:rsidR="00D33BA8" w:rsidRPr="003B3A2F" w:rsidRDefault="00D33BA8" w:rsidP="002079D3">
            <w:pPr>
              <w:pStyle w:val="Bezmezer"/>
              <w:rPr>
                <w:b/>
                <w:sz w:val="20"/>
                <w:szCs w:val="20"/>
              </w:rPr>
            </w:pPr>
            <w:r w:rsidRPr="003B3A2F">
              <w:rPr>
                <w:b/>
                <w:sz w:val="20"/>
                <w:szCs w:val="20"/>
              </w:rPr>
              <w:t>Absorpční činidla, filtrační materiály, čisticí tkaniny a ochranné oděvy</w:t>
            </w:r>
          </w:p>
        </w:tc>
        <w:tc>
          <w:tcPr>
            <w:tcW w:w="532" w:type="dxa"/>
            <w:shd w:val="clear" w:color="auto" w:fill="D9D9D9" w:themeFill="background1" w:themeFillShade="D9"/>
          </w:tcPr>
          <w:p w14:paraId="133E5DCF" w14:textId="77777777" w:rsidR="00D33BA8" w:rsidRPr="003B3A2F" w:rsidRDefault="00D33BA8" w:rsidP="002079D3">
            <w:pPr>
              <w:pStyle w:val="Bezmezer"/>
              <w:rPr>
                <w:b/>
                <w:sz w:val="20"/>
                <w:szCs w:val="20"/>
              </w:rPr>
            </w:pPr>
          </w:p>
        </w:tc>
      </w:tr>
      <w:tr w:rsidR="00D33BA8" w:rsidRPr="003B3A2F" w14:paraId="3C0ABCB6" w14:textId="77777777" w:rsidTr="002079D3">
        <w:tc>
          <w:tcPr>
            <w:tcW w:w="1413" w:type="dxa"/>
          </w:tcPr>
          <w:p w14:paraId="03BBBBB6" w14:textId="77777777" w:rsidR="00D33BA8" w:rsidRPr="003B3A2F" w:rsidRDefault="00D33BA8" w:rsidP="002079D3">
            <w:pPr>
              <w:pStyle w:val="Bezmezer"/>
              <w:rPr>
                <w:sz w:val="20"/>
                <w:szCs w:val="20"/>
              </w:rPr>
            </w:pPr>
            <w:r w:rsidRPr="003B3A2F">
              <w:rPr>
                <w:sz w:val="20"/>
                <w:szCs w:val="20"/>
              </w:rPr>
              <w:t>15 02 02*</w:t>
            </w:r>
          </w:p>
        </w:tc>
        <w:tc>
          <w:tcPr>
            <w:tcW w:w="7229" w:type="dxa"/>
          </w:tcPr>
          <w:p w14:paraId="541CD7CF" w14:textId="77777777" w:rsidR="00D33BA8" w:rsidRPr="003B3A2F" w:rsidRDefault="00D33BA8" w:rsidP="002079D3">
            <w:pPr>
              <w:pStyle w:val="Bezmezer"/>
              <w:rPr>
                <w:sz w:val="20"/>
                <w:szCs w:val="20"/>
              </w:rPr>
            </w:pPr>
            <w:r w:rsidRPr="003B3A2F">
              <w:rPr>
                <w:sz w:val="20"/>
                <w:szCs w:val="20"/>
              </w:rPr>
              <w:t>Absorpční činidla, filtrační materiály (včetně olejových filtrů jinak blíže neurčených), čisticí tkaniny a ochranné oděvy znečištěné nebezpečnými látkami</w:t>
            </w:r>
          </w:p>
        </w:tc>
        <w:tc>
          <w:tcPr>
            <w:tcW w:w="532" w:type="dxa"/>
          </w:tcPr>
          <w:p w14:paraId="718FFDDB" w14:textId="77777777" w:rsidR="00D33BA8" w:rsidRPr="003B3A2F" w:rsidRDefault="00D33BA8" w:rsidP="002079D3">
            <w:pPr>
              <w:pStyle w:val="Bezmezer"/>
              <w:rPr>
                <w:sz w:val="20"/>
                <w:szCs w:val="20"/>
              </w:rPr>
            </w:pPr>
            <w:r w:rsidRPr="003B3A2F">
              <w:rPr>
                <w:sz w:val="20"/>
                <w:szCs w:val="20"/>
              </w:rPr>
              <w:t>N</w:t>
            </w:r>
          </w:p>
        </w:tc>
      </w:tr>
      <w:tr w:rsidR="00D33BA8" w:rsidRPr="003B3A2F" w14:paraId="27BD83B3" w14:textId="77777777" w:rsidTr="002079D3">
        <w:tc>
          <w:tcPr>
            <w:tcW w:w="1413" w:type="dxa"/>
          </w:tcPr>
          <w:p w14:paraId="02F6593A" w14:textId="77777777" w:rsidR="00D33BA8" w:rsidRPr="003B3A2F" w:rsidRDefault="00D33BA8" w:rsidP="002079D3">
            <w:pPr>
              <w:pStyle w:val="Bezmezer"/>
              <w:rPr>
                <w:sz w:val="20"/>
                <w:szCs w:val="20"/>
              </w:rPr>
            </w:pPr>
            <w:r w:rsidRPr="003B3A2F">
              <w:rPr>
                <w:sz w:val="20"/>
                <w:szCs w:val="20"/>
              </w:rPr>
              <w:t>15 02 03</w:t>
            </w:r>
          </w:p>
        </w:tc>
        <w:tc>
          <w:tcPr>
            <w:tcW w:w="7229" w:type="dxa"/>
          </w:tcPr>
          <w:p w14:paraId="3FC9C802" w14:textId="77777777" w:rsidR="00D33BA8" w:rsidRPr="003B3A2F" w:rsidRDefault="00D33BA8" w:rsidP="002079D3">
            <w:pPr>
              <w:pStyle w:val="Bezmezer"/>
              <w:rPr>
                <w:sz w:val="20"/>
                <w:szCs w:val="20"/>
              </w:rPr>
            </w:pPr>
            <w:r w:rsidRPr="003B3A2F">
              <w:rPr>
                <w:sz w:val="20"/>
                <w:szCs w:val="20"/>
              </w:rPr>
              <w:t>Absorpční činidla, filtrační materiály, čisticí tkaniny a ochranné oděvy neuvedené pod číslem 15 02 02</w:t>
            </w:r>
          </w:p>
        </w:tc>
        <w:tc>
          <w:tcPr>
            <w:tcW w:w="532" w:type="dxa"/>
          </w:tcPr>
          <w:p w14:paraId="3B0AC893" w14:textId="77777777" w:rsidR="00D33BA8" w:rsidRPr="003B3A2F" w:rsidRDefault="00D33BA8" w:rsidP="002079D3">
            <w:pPr>
              <w:pStyle w:val="Bezmezer"/>
              <w:rPr>
                <w:sz w:val="20"/>
                <w:szCs w:val="20"/>
              </w:rPr>
            </w:pPr>
            <w:r w:rsidRPr="003B3A2F">
              <w:rPr>
                <w:sz w:val="20"/>
                <w:szCs w:val="20"/>
              </w:rPr>
              <w:t>O</w:t>
            </w:r>
          </w:p>
        </w:tc>
      </w:tr>
      <w:tr w:rsidR="00D33BA8" w:rsidRPr="003B3A2F" w14:paraId="42242ACE" w14:textId="77777777" w:rsidTr="002079D3">
        <w:tc>
          <w:tcPr>
            <w:tcW w:w="1413" w:type="dxa"/>
            <w:tcBorders>
              <w:bottom w:val="single" w:sz="4" w:space="0" w:color="auto"/>
            </w:tcBorders>
            <w:shd w:val="clear" w:color="auto" w:fill="BFBFBF" w:themeFill="background1" w:themeFillShade="BF"/>
          </w:tcPr>
          <w:p w14:paraId="2C722AC4" w14:textId="77777777" w:rsidR="00D33BA8" w:rsidRPr="003B3A2F" w:rsidRDefault="00D33BA8" w:rsidP="002079D3">
            <w:pPr>
              <w:pStyle w:val="Bezmezer"/>
              <w:rPr>
                <w:b/>
              </w:rPr>
            </w:pPr>
            <w:r w:rsidRPr="003B3A2F">
              <w:rPr>
                <w:b/>
              </w:rPr>
              <w:t>17</w:t>
            </w:r>
          </w:p>
        </w:tc>
        <w:tc>
          <w:tcPr>
            <w:tcW w:w="7761" w:type="dxa"/>
            <w:gridSpan w:val="2"/>
            <w:tcBorders>
              <w:bottom w:val="single" w:sz="4" w:space="0" w:color="auto"/>
            </w:tcBorders>
            <w:shd w:val="clear" w:color="auto" w:fill="BFBFBF" w:themeFill="background1" w:themeFillShade="BF"/>
          </w:tcPr>
          <w:p w14:paraId="32DF78A5" w14:textId="77777777" w:rsidR="00D33BA8" w:rsidRPr="003B3A2F" w:rsidRDefault="00D33BA8" w:rsidP="002079D3">
            <w:pPr>
              <w:pStyle w:val="Bezmezer"/>
              <w:rPr>
                <w:b/>
              </w:rPr>
            </w:pPr>
            <w:r w:rsidRPr="003B3A2F">
              <w:rPr>
                <w:b/>
              </w:rPr>
              <w:t>STAVEBNÍ A DEMOLIČNÍ ODPADY (VČETNĚ VYTĚŽENÉ ZEMINY Z KONTAMINOVANÝCH MÍST)</w:t>
            </w:r>
          </w:p>
        </w:tc>
      </w:tr>
      <w:tr w:rsidR="00D33BA8" w:rsidRPr="003B3A2F" w14:paraId="2E0E43DF" w14:textId="77777777" w:rsidTr="002079D3">
        <w:tc>
          <w:tcPr>
            <w:tcW w:w="1413" w:type="dxa"/>
            <w:shd w:val="clear" w:color="auto" w:fill="D9D9D9" w:themeFill="background1" w:themeFillShade="D9"/>
          </w:tcPr>
          <w:p w14:paraId="008B0B03" w14:textId="77777777" w:rsidR="00D33BA8" w:rsidRPr="003B3A2F" w:rsidRDefault="00D33BA8" w:rsidP="002079D3">
            <w:pPr>
              <w:pStyle w:val="Bezmezer"/>
              <w:rPr>
                <w:b/>
                <w:sz w:val="20"/>
                <w:szCs w:val="20"/>
              </w:rPr>
            </w:pPr>
            <w:r w:rsidRPr="003B3A2F">
              <w:rPr>
                <w:b/>
                <w:sz w:val="20"/>
                <w:szCs w:val="20"/>
              </w:rPr>
              <w:t>17 01</w:t>
            </w:r>
          </w:p>
        </w:tc>
        <w:tc>
          <w:tcPr>
            <w:tcW w:w="7761" w:type="dxa"/>
            <w:gridSpan w:val="2"/>
            <w:shd w:val="clear" w:color="auto" w:fill="D9D9D9" w:themeFill="background1" w:themeFillShade="D9"/>
          </w:tcPr>
          <w:p w14:paraId="71323453" w14:textId="77777777" w:rsidR="00D33BA8" w:rsidRPr="003B3A2F" w:rsidRDefault="00D33BA8" w:rsidP="002079D3">
            <w:pPr>
              <w:pStyle w:val="Bezmezer"/>
              <w:rPr>
                <w:b/>
                <w:sz w:val="20"/>
                <w:szCs w:val="20"/>
              </w:rPr>
            </w:pPr>
            <w:r w:rsidRPr="003B3A2F">
              <w:rPr>
                <w:b/>
                <w:sz w:val="20"/>
                <w:szCs w:val="20"/>
              </w:rPr>
              <w:t>Beton, cihly, tašky a keramika, výrobky ze sádry a azbestu</w:t>
            </w:r>
          </w:p>
        </w:tc>
      </w:tr>
      <w:tr w:rsidR="00D33BA8" w:rsidRPr="003B3A2F" w14:paraId="0BD3443E" w14:textId="77777777" w:rsidTr="002079D3">
        <w:tc>
          <w:tcPr>
            <w:tcW w:w="1413" w:type="dxa"/>
          </w:tcPr>
          <w:p w14:paraId="744EA0CB" w14:textId="77777777" w:rsidR="00D33BA8" w:rsidRPr="003B3A2F" w:rsidRDefault="00D33BA8" w:rsidP="002079D3">
            <w:pPr>
              <w:pStyle w:val="Bezmezer"/>
              <w:rPr>
                <w:sz w:val="20"/>
                <w:szCs w:val="20"/>
              </w:rPr>
            </w:pPr>
            <w:r w:rsidRPr="003B3A2F">
              <w:rPr>
                <w:sz w:val="20"/>
                <w:szCs w:val="20"/>
              </w:rPr>
              <w:t>17 01 01</w:t>
            </w:r>
          </w:p>
        </w:tc>
        <w:tc>
          <w:tcPr>
            <w:tcW w:w="7229" w:type="dxa"/>
          </w:tcPr>
          <w:p w14:paraId="077B8356" w14:textId="77777777" w:rsidR="00D33BA8" w:rsidRPr="003B3A2F" w:rsidRDefault="00D33BA8" w:rsidP="002079D3">
            <w:pPr>
              <w:pStyle w:val="Bezmezer"/>
              <w:rPr>
                <w:sz w:val="20"/>
                <w:szCs w:val="20"/>
              </w:rPr>
            </w:pPr>
            <w:r w:rsidRPr="003B3A2F">
              <w:rPr>
                <w:sz w:val="20"/>
                <w:szCs w:val="20"/>
              </w:rPr>
              <w:t>Beton</w:t>
            </w:r>
          </w:p>
        </w:tc>
        <w:tc>
          <w:tcPr>
            <w:tcW w:w="532" w:type="dxa"/>
          </w:tcPr>
          <w:p w14:paraId="286A29D3" w14:textId="77777777" w:rsidR="00D33BA8" w:rsidRPr="003B3A2F" w:rsidRDefault="00D33BA8" w:rsidP="002079D3">
            <w:pPr>
              <w:pStyle w:val="Bezmezer"/>
              <w:rPr>
                <w:sz w:val="20"/>
                <w:szCs w:val="20"/>
              </w:rPr>
            </w:pPr>
            <w:r w:rsidRPr="003B3A2F">
              <w:rPr>
                <w:sz w:val="20"/>
                <w:szCs w:val="20"/>
              </w:rPr>
              <w:t>O</w:t>
            </w:r>
          </w:p>
        </w:tc>
      </w:tr>
      <w:tr w:rsidR="00D33BA8" w:rsidRPr="003B3A2F" w14:paraId="5785D136" w14:textId="77777777" w:rsidTr="002079D3">
        <w:tc>
          <w:tcPr>
            <w:tcW w:w="1413" w:type="dxa"/>
          </w:tcPr>
          <w:p w14:paraId="42EDC807" w14:textId="77777777" w:rsidR="00D33BA8" w:rsidRPr="003B3A2F" w:rsidRDefault="00D33BA8" w:rsidP="002079D3">
            <w:pPr>
              <w:pStyle w:val="Bezmezer"/>
              <w:rPr>
                <w:sz w:val="20"/>
                <w:szCs w:val="20"/>
              </w:rPr>
            </w:pPr>
            <w:r w:rsidRPr="003B3A2F">
              <w:rPr>
                <w:sz w:val="20"/>
                <w:szCs w:val="20"/>
              </w:rPr>
              <w:t>17 01 02</w:t>
            </w:r>
          </w:p>
        </w:tc>
        <w:tc>
          <w:tcPr>
            <w:tcW w:w="7229" w:type="dxa"/>
          </w:tcPr>
          <w:p w14:paraId="371F95A7" w14:textId="77777777" w:rsidR="00D33BA8" w:rsidRPr="003B3A2F" w:rsidRDefault="00D33BA8" w:rsidP="002079D3">
            <w:pPr>
              <w:pStyle w:val="Bezmezer"/>
              <w:rPr>
                <w:sz w:val="20"/>
                <w:szCs w:val="20"/>
              </w:rPr>
            </w:pPr>
            <w:r w:rsidRPr="003B3A2F">
              <w:rPr>
                <w:sz w:val="20"/>
                <w:szCs w:val="20"/>
              </w:rPr>
              <w:t>Cihly</w:t>
            </w:r>
          </w:p>
        </w:tc>
        <w:tc>
          <w:tcPr>
            <w:tcW w:w="532" w:type="dxa"/>
          </w:tcPr>
          <w:p w14:paraId="51BCEABA" w14:textId="77777777" w:rsidR="00D33BA8" w:rsidRPr="003B3A2F" w:rsidRDefault="00D33BA8" w:rsidP="002079D3">
            <w:pPr>
              <w:pStyle w:val="Bezmezer"/>
              <w:rPr>
                <w:sz w:val="20"/>
                <w:szCs w:val="20"/>
              </w:rPr>
            </w:pPr>
            <w:r w:rsidRPr="003B3A2F">
              <w:rPr>
                <w:sz w:val="20"/>
                <w:szCs w:val="20"/>
              </w:rPr>
              <w:t>O</w:t>
            </w:r>
          </w:p>
        </w:tc>
      </w:tr>
      <w:tr w:rsidR="00D33BA8" w:rsidRPr="003B3A2F" w14:paraId="655E5ECC" w14:textId="77777777" w:rsidTr="002079D3">
        <w:tc>
          <w:tcPr>
            <w:tcW w:w="1413" w:type="dxa"/>
          </w:tcPr>
          <w:p w14:paraId="43B7F72F" w14:textId="77777777" w:rsidR="00D33BA8" w:rsidRPr="003B3A2F" w:rsidRDefault="00D33BA8" w:rsidP="002079D3">
            <w:pPr>
              <w:pStyle w:val="Bezmezer"/>
              <w:rPr>
                <w:sz w:val="20"/>
                <w:szCs w:val="20"/>
              </w:rPr>
            </w:pPr>
            <w:r w:rsidRPr="003B3A2F">
              <w:rPr>
                <w:sz w:val="20"/>
                <w:szCs w:val="20"/>
              </w:rPr>
              <w:t>17 01 06*</w:t>
            </w:r>
          </w:p>
        </w:tc>
        <w:tc>
          <w:tcPr>
            <w:tcW w:w="7229" w:type="dxa"/>
          </w:tcPr>
          <w:p w14:paraId="03929581" w14:textId="77777777" w:rsidR="00D33BA8" w:rsidRPr="003B3A2F" w:rsidRDefault="00D33BA8" w:rsidP="002079D3">
            <w:pPr>
              <w:pStyle w:val="Bezmezer"/>
              <w:rPr>
                <w:sz w:val="20"/>
                <w:szCs w:val="20"/>
              </w:rPr>
            </w:pPr>
            <w:r w:rsidRPr="003B3A2F">
              <w:rPr>
                <w:sz w:val="20"/>
                <w:szCs w:val="20"/>
              </w:rPr>
              <w:t>Směsi nebo oddělené frakce betonu, cihel, tašek a keramických výrobků obsahující nebezpečné látky</w:t>
            </w:r>
          </w:p>
        </w:tc>
        <w:tc>
          <w:tcPr>
            <w:tcW w:w="532" w:type="dxa"/>
          </w:tcPr>
          <w:p w14:paraId="297E17A8" w14:textId="77777777" w:rsidR="00D33BA8" w:rsidRPr="003B3A2F" w:rsidRDefault="00D33BA8" w:rsidP="002079D3">
            <w:pPr>
              <w:pStyle w:val="Bezmezer"/>
              <w:rPr>
                <w:sz w:val="20"/>
                <w:szCs w:val="20"/>
              </w:rPr>
            </w:pPr>
            <w:r w:rsidRPr="003B3A2F">
              <w:rPr>
                <w:sz w:val="20"/>
                <w:szCs w:val="20"/>
              </w:rPr>
              <w:t>N</w:t>
            </w:r>
          </w:p>
        </w:tc>
      </w:tr>
      <w:tr w:rsidR="00D33BA8" w:rsidRPr="003B3A2F" w14:paraId="5F6070A0" w14:textId="77777777" w:rsidTr="002079D3">
        <w:tc>
          <w:tcPr>
            <w:tcW w:w="1413" w:type="dxa"/>
          </w:tcPr>
          <w:p w14:paraId="70679EFC" w14:textId="77777777" w:rsidR="00D33BA8" w:rsidRPr="003B3A2F" w:rsidRDefault="00D33BA8" w:rsidP="002079D3">
            <w:pPr>
              <w:pStyle w:val="Bezmezer"/>
              <w:rPr>
                <w:sz w:val="20"/>
                <w:szCs w:val="20"/>
              </w:rPr>
            </w:pPr>
            <w:r w:rsidRPr="003B3A2F">
              <w:rPr>
                <w:sz w:val="20"/>
                <w:szCs w:val="20"/>
              </w:rPr>
              <w:t>17 01 07</w:t>
            </w:r>
          </w:p>
        </w:tc>
        <w:tc>
          <w:tcPr>
            <w:tcW w:w="7229" w:type="dxa"/>
          </w:tcPr>
          <w:p w14:paraId="524B1272" w14:textId="77777777" w:rsidR="00D33BA8" w:rsidRPr="003B3A2F" w:rsidRDefault="00D33BA8" w:rsidP="002079D3">
            <w:pPr>
              <w:pStyle w:val="Bezmezer"/>
              <w:rPr>
                <w:sz w:val="20"/>
                <w:szCs w:val="20"/>
              </w:rPr>
            </w:pPr>
            <w:r w:rsidRPr="003B3A2F">
              <w:rPr>
                <w:sz w:val="20"/>
                <w:szCs w:val="20"/>
              </w:rPr>
              <w:t>Směsi nebo oddělené frakce betonu, cihel, tašek a keramických výrobků neuvedené pod číslem 17 01 06</w:t>
            </w:r>
          </w:p>
        </w:tc>
        <w:tc>
          <w:tcPr>
            <w:tcW w:w="532" w:type="dxa"/>
          </w:tcPr>
          <w:p w14:paraId="250F84A5" w14:textId="77777777" w:rsidR="00D33BA8" w:rsidRPr="003B3A2F" w:rsidRDefault="00D33BA8" w:rsidP="002079D3">
            <w:pPr>
              <w:pStyle w:val="Bezmezer"/>
              <w:rPr>
                <w:sz w:val="20"/>
                <w:szCs w:val="20"/>
              </w:rPr>
            </w:pPr>
            <w:r w:rsidRPr="003B3A2F">
              <w:rPr>
                <w:sz w:val="20"/>
                <w:szCs w:val="20"/>
              </w:rPr>
              <w:t>O</w:t>
            </w:r>
          </w:p>
        </w:tc>
      </w:tr>
      <w:tr w:rsidR="00D33BA8" w:rsidRPr="003B3A2F" w14:paraId="6BDF53D9" w14:textId="77777777" w:rsidTr="002079D3">
        <w:tc>
          <w:tcPr>
            <w:tcW w:w="1413" w:type="dxa"/>
            <w:shd w:val="clear" w:color="auto" w:fill="D9D9D9" w:themeFill="background1" w:themeFillShade="D9"/>
          </w:tcPr>
          <w:p w14:paraId="11CD9D4B" w14:textId="77777777" w:rsidR="00D33BA8" w:rsidRPr="003B3A2F" w:rsidRDefault="00D33BA8" w:rsidP="002079D3">
            <w:pPr>
              <w:pStyle w:val="Bezmezer"/>
              <w:rPr>
                <w:b/>
                <w:sz w:val="20"/>
                <w:szCs w:val="20"/>
              </w:rPr>
            </w:pPr>
            <w:r w:rsidRPr="003B3A2F">
              <w:rPr>
                <w:b/>
                <w:sz w:val="20"/>
                <w:szCs w:val="20"/>
              </w:rPr>
              <w:t>17 02</w:t>
            </w:r>
          </w:p>
        </w:tc>
        <w:tc>
          <w:tcPr>
            <w:tcW w:w="7761" w:type="dxa"/>
            <w:gridSpan w:val="2"/>
            <w:shd w:val="clear" w:color="auto" w:fill="D9D9D9" w:themeFill="background1" w:themeFillShade="D9"/>
          </w:tcPr>
          <w:p w14:paraId="181800B1" w14:textId="77777777" w:rsidR="00D33BA8" w:rsidRPr="003B3A2F" w:rsidRDefault="00D33BA8" w:rsidP="002079D3">
            <w:pPr>
              <w:pStyle w:val="Bezmezer"/>
              <w:rPr>
                <w:b/>
                <w:sz w:val="20"/>
                <w:szCs w:val="20"/>
              </w:rPr>
            </w:pPr>
            <w:r w:rsidRPr="003B3A2F">
              <w:rPr>
                <w:b/>
                <w:sz w:val="20"/>
                <w:szCs w:val="20"/>
              </w:rPr>
              <w:t>Dřevo, sklo a plasty</w:t>
            </w:r>
          </w:p>
        </w:tc>
      </w:tr>
      <w:tr w:rsidR="00D33BA8" w:rsidRPr="003B3A2F" w14:paraId="2566033A" w14:textId="77777777" w:rsidTr="002079D3">
        <w:tc>
          <w:tcPr>
            <w:tcW w:w="1413" w:type="dxa"/>
          </w:tcPr>
          <w:p w14:paraId="71A0ABF5" w14:textId="77777777" w:rsidR="00D33BA8" w:rsidRPr="003B3A2F" w:rsidRDefault="00D33BA8" w:rsidP="002079D3">
            <w:pPr>
              <w:pStyle w:val="Bezmezer"/>
              <w:rPr>
                <w:sz w:val="20"/>
                <w:szCs w:val="20"/>
              </w:rPr>
            </w:pPr>
            <w:r w:rsidRPr="003B3A2F">
              <w:rPr>
                <w:sz w:val="20"/>
                <w:szCs w:val="20"/>
              </w:rPr>
              <w:t>17 02 01</w:t>
            </w:r>
          </w:p>
        </w:tc>
        <w:tc>
          <w:tcPr>
            <w:tcW w:w="7229" w:type="dxa"/>
          </w:tcPr>
          <w:p w14:paraId="3BF1C739" w14:textId="77777777" w:rsidR="00D33BA8" w:rsidRPr="003B3A2F" w:rsidRDefault="00D33BA8" w:rsidP="002079D3">
            <w:pPr>
              <w:pStyle w:val="Bezmezer"/>
              <w:rPr>
                <w:sz w:val="20"/>
                <w:szCs w:val="20"/>
              </w:rPr>
            </w:pPr>
            <w:r w:rsidRPr="003B3A2F">
              <w:rPr>
                <w:sz w:val="20"/>
                <w:szCs w:val="20"/>
              </w:rPr>
              <w:t>Dřevo</w:t>
            </w:r>
          </w:p>
        </w:tc>
        <w:tc>
          <w:tcPr>
            <w:tcW w:w="532" w:type="dxa"/>
          </w:tcPr>
          <w:p w14:paraId="45749ADE" w14:textId="77777777" w:rsidR="00D33BA8" w:rsidRPr="003B3A2F" w:rsidRDefault="00D33BA8" w:rsidP="002079D3">
            <w:pPr>
              <w:pStyle w:val="Bezmezer"/>
              <w:rPr>
                <w:sz w:val="20"/>
                <w:szCs w:val="20"/>
              </w:rPr>
            </w:pPr>
            <w:r w:rsidRPr="003B3A2F">
              <w:rPr>
                <w:sz w:val="20"/>
                <w:szCs w:val="20"/>
              </w:rPr>
              <w:t>O</w:t>
            </w:r>
          </w:p>
        </w:tc>
      </w:tr>
      <w:tr w:rsidR="00D33BA8" w:rsidRPr="003B3A2F" w14:paraId="2A352770" w14:textId="77777777" w:rsidTr="002079D3">
        <w:tc>
          <w:tcPr>
            <w:tcW w:w="1413" w:type="dxa"/>
          </w:tcPr>
          <w:p w14:paraId="559693F9" w14:textId="77777777" w:rsidR="00D33BA8" w:rsidRPr="003B3A2F" w:rsidRDefault="00D33BA8" w:rsidP="002079D3">
            <w:pPr>
              <w:pStyle w:val="Bezmezer"/>
              <w:rPr>
                <w:sz w:val="20"/>
                <w:szCs w:val="20"/>
              </w:rPr>
            </w:pPr>
            <w:r w:rsidRPr="003B3A2F">
              <w:rPr>
                <w:sz w:val="20"/>
                <w:szCs w:val="20"/>
              </w:rPr>
              <w:t>17 02 03</w:t>
            </w:r>
          </w:p>
        </w:tc>
        <w:tc>
          <w:tcPr>
            <w:tcW w:w="7229" w:type="dxa"/>
          </w:tcPr>
          <w:p w14:paraId="0CB79160" w14:textId="77777777" w:rsidR="00D33BA8" w:rsidRPr="003B3A2F" w:rsidRDefault="00D33BA8" w:rsidP="002079D3">
            <w:pPr>
              <w:pStyle w:val="Bezmezer"/>
              <w:rPr>
                <w:sz w:val="20"/>
                <w:szCs w:val="20"/>
              </w:rPr>
            </w:pPr>
            <w:r w:rsidRPr="003B3A2F">
              <w:rPr>
                <w:sz w:val="20"/>
                <w:szCs w:val="20"/>
              </w:rPr>
              <w:t>Plasty</w:t>
            </w:r>
          </w:p>
        </w:tc>
        <w:tc>
          <w:tcPr>
            <w:tcW w:w="532" w:type="dxa"/>
          </w:tcPr>
          <w:p w14:paraId="7950C226" w14:textId="77777777" w:rsidR="00D33BA8" w:rsidRPr="003B3A2F" w:rsidRDefault="00D33BA8" w:rsidP="002079D3">
            <w:pPr>
              <w:pStyle w:val="Bezmezer"/>
              <w:rPr>
                <w:sz w:val="20"/>
                <w:szCs w:val="20"/>
              </w:rPr>
            </w:pPr>
            <w:r w:rsidRPr="003B3A2F">
              <w:rPr>
                <w:sz w:val="20"/>
                <w:szCs w:val="20"/>
              </w:rPr>
              <w:t>O</w:t>
            </w:r>
          </w:p>
        </w:tc>
      </w:tr>
      <w:tr w:rsidR="00D33BA8" w:rsidRPr="003B3A2F" w14:paraId="1DF7593B" w14:textId="77777777" w:rsidTr="002079D3">
        <w:tc>
          <w:tcPr>
            <w:tcW w:w="1413" w:type="dxa"/>
          </w:tcPr>
          <w:p w14:paraId="5436C270" w14:textId="77777777" w:rsidR="00D33BA8" w:rsidRPr="003B3A2F" w:rsidRDefault="00D33BA8" w:rsidP="002079D3">
            <w:pPr>
              <w:pStyle w:val="Bezmezer"/>
              <w:rPr>
                <w:sz w:val="20"/>
                <w:szCs w:val="20"/>
              </w:rPr>
            </w:pPr>
            <w:r w:rsidRPr="003B3A2F">
              <w:rPr>
                <w:sz w:val="20"/>
                <w:szCs w:val="20"/>
              </w:rPr>
              <w:t>17 02 04*</w:t>
            </w:r>
          </w:p>
        </w:tc>
        <w:tc>
          <w:tcPr>
            <w:tcW w:w="7229" w:type="dxa"/>
          </w:tcPr>
          <w:p w14:paraId="53CE18DB" w14:textId="77777777" w:rsidR="00D33BA8" w:rsidRPr="003B3A2F" w:rsidRDefault="00D33BA8" w:rsidP="002079D3">
            <w:pPr>
              <w:pStyle w:val="Bezmezer"/>
              <w:rPr>
                <w:sz w:val="20"/>
                <w:szCs w:val="20"/>
              </w:rPr>
            </w:pPr>
            <w:r w:rsidRPr="003B3A2F">
              <w:rPr>
                <w:sz w:val="20"/>
                <w:szCs w:val="20"/>
              </w:rPr>
              <w:t xml:space="preserve">Sklo, plasty a dřevo obsahující nebezpečné látky nebo nebezpečnými látkami </w:t>
            </w:r>
            <w:r w:rsidRPr="003B3A2F">
              <w:rPr>
                <w:sz w:val="20"/>
                <w:szCs w:val="20"/>
              </w:rPr>
              <w:lastRenderedPageBreak/>
              <w:t>znečištěné</w:t>
            </w:r>
          </w:p>
        </w:tc>
        <w:tc>
          <w:tcPr>
            <w:tcW w:w="532" w:type="dxa"/>
          </w:tcPr>
          <w:p w14:paraId="249C5F0E" w14:textId="77777777" w:rsidR="00D33BA8" w:rsidRPr="003B3A2F" w:rsidRDefault="00D33BA8" w:rsidP="002079D3">
            <w:pPr>
              <w:pStyle w:val="Bezmezer"/>
              <w:rPr>
                <w:sz w:val="20"/>
                <w:szCs w:val="20"/>
              </w:rPr>
            </w:pPr>
            <w:r w:rsidRPr="003B3A2F">
              <w:rPr>
                <w:sz w:val="20"/>
                <w:szCs w:val="20"/>
              </w:rPr>
              <w:lastRenderedPageBreak/>
              <w:t>N</w:t>
            </w:r>
          </w:p>
        </w:tc>
      </w:tr>
      <w:tr w:rsidR="00D33BA8" w:rsidRPr="003B3A2F" w14:paraId="1F4EB392" w14:textId="77777777" w:rsidTr="002079D3">
        <w:tc>
          <w:tcPr>
            <w:tcW w:w="1413" w:type="dxa"/>
            <w:shd w:val="clear" w:color="auto" w:fill="D9D9D9" w:themeFill="background1" w:themeFillShade="D9"/>
          </w:tcPr>
          <w:p w14:paraId="3526E84D" w14:textId="77777777" w:rsidR="00D33BA8" w:rsidRPr="003B3A2F" w:rsidRDefault="00D33BA8" w:rsidP="002079D3">
            <w:pPr>
              <w:pStyle w:val="Bezmezer"/>
              <w:rPr>
                <w:b/>
                <w:sz w:val="20"/>
                <w:szCs w:val="20"/>
              </w:rPr>
            </w:pPr>
            <w:r w:rsidRPr="003B3A2F">
              <w:rPr>
                <w:b/>
                <w:sz w:val="20"/>
                <w:szCs w:val="20"/>
              </w:rPr>
              <w:t>17 03</w:t>
            </w:r>
          </w:p>
        </w:tc>
        <w:tc>
          <w:tcPr>
            <w:tcW w:w="7761" w:type="dxa"/>
            <w:gridSpan w:val="2"/>
            <w:shd w:val="clear" w:color="auto" w:fill="D9D9D9" w:themeFill="background1" w:themeFillShade="D9"/>
          </w:tcPr>
          <w:p w14:paraId="30AAB0D5" w14:textId="77777777" w:rsidR="00D33BA8" w:rsidRPr="003B3A2F" w:rsidRDefault="00D33BA8" w:rsidP="002079D3">
            <w:pPr>
              <w:pStyle w:val="Bezmezer"/>
              <w:rPr>
                <w:b/>
                <w:sz w:val="20"/>
                <w:szCs w:val="20"/>
              </w:rPr>
            </w:pPr>
            <w:r w:rsidRPr="003B3A2F">
              <w:rPr>
                <w:b/>
                <w:sz w:val="20"/>
                <w:szCs w:val="20"/>
              </w:rPr>
              <w:t>Asfaltové směsi, dehet a výrobky z dehtu</w:t>
            </w:r>
          </w:p>
        </w:tc>
      </w:tr>
      <w:tr w:rsidR="00D33BA8" w:rsidRPr="003B3A2F" w14:paraId="4BAD474C" w14:textId="77777777" w:rsidTr="002079D3">
        <w:tc>
          <w:tcPr>
            <w:tcW w:w="1413" w:type="dxa"/>
          </w:tcPr>
          <w:p w14:paraId="294BB9DD" w14:textId="77777777" w:rsidR="00D33BA8" w:rsidRPr="003B3A2F" w:rsidRDefault="00D33BA8" w:rsidP="002079D3">
            <w:pPr>
              <w:pStyle w:val="Bezmezer"/>
              <w:rPr>
                <w:sz w:val="20"/>
                <w:szCs w:val="20"/>
              </w:rPr>
            </w:pPr>
            <w:r w:rsidRPr="003B3A2F">
              <w:rPr>
                <w:sz w:val="20"/>
                <w:szCs w:val="20"/>
              </w:rPr>
              <w:t>17 03 01*</w:t>
            </w:r>
          </w:p>
        </w:tc>
        <w:tc>
          <w:tcPr>
            <w:tcW w:w="7229" w:type="dxa"/>
          </w:tcPr>
          <w:p w14:paraId="5926143F" w14:textId="77777777" w:rsidR="00D33BA8" w:rsidRPr="003B3A2F" w:rsidRDefault="00D33BA8" w:rsidP="002079D3">
            <w:pPr>
              <w:pStyle w:val="Bezmezer"/>
              <w:rPr>
                <w:sz w:val="20"/>
                <w:szCs w:val="20"/>
              </w:rPr>
            </w:pPr>
            <w:r w:rsidRPr="003B3A2F">
              <w:rPr>
                <w:sz w:val="20"/>
                <w:szCs w:val="20"/>
              </w:rPr>
              <w:t>Asfaltové směsi obsahující dehet</w:t>
            </w:r>
          </w:p>
        </w:tc>
        <w:tc>
          <w:tcPr>
            <w:tcW w:w="532" w:type="dxa"/>
          </w:tcPr>
          <w:p w14:paraId="24E3A13C" w14:textId="77777777" w:rsidR="00D33BA8" w:rsidRPr="003B3A2F" w:rsidRDefault="00D33BA8" w:rsidP="002079D3">
            <w:pPr>
              <w:pStyle w:val="Bezmezer"/>
              <w:rPr>
                <w:sz w:val="20"/>
                <w:szCs w:val="20"/>
              </w:rPr>
            </w:pPr>
            <w:r w:rsidRPr="003B3A2F">
              <w:rPr>
                <w:sz w:val="20"/>
                <w:szCs w:val="20"/>
              </w:rPr>
              <w:t>N</w:t>
            </w:r>
          </w:p>
        </w:tc>
      </w:tr>
      <w:tr w:rsidR="00D33BA8" w:rsidRPr="003B3A2F" w14:paraId="37EE3D17" w14:textId="77777777" w:rsidTr="002079D3">
        <w:tc>
          <w:tcPr>
            <w:tcW w:w="1413" w:type="dxa"/>
          </w:tcPr>
          <w:p w14:paraId="519519E8" w14:textId="77777777" w:rsidR="00D33BA8" w:rsidRPr="003B3A2F" w:rsidRDefault="00D33BA8" w:rsidP="002079D3">
            <w:pPr>
              <w:pStyle w:val="Bezmezer"/>
              <w:rPr>
                <w:sz w:val="20"/>
                <w:szCs w:val="20"/>
              </w:rPr>
            </w:pPr>
            <w:r w:rsidRPr="003B3A2F">
              <w:rPr>
                <w:sz w:val="20"/>
                <w:szCs w:val="20"/>
              </w:rPr>
              <w:t>17 03 02</w:t>
            </w:r>
          </w:p>
        </w:tc>
        <w:tc>
          <w:tcPr>
            <w:tcW w:w="7229" w:type="dxa"/>
          </w:tcPr>
          <w:p w14:paraId="600FB751" w14:textId="77777777" w:rsidR="00D33BA8" w:rsidRPr="003B3A2F" w:rsidRDefault="00D33BA8" w:rsidP="002079D3">
            <w:pPr>
              <w:pStyle w:val="Bezmezer"/>
              <w:rPr>
                <w:sz w:val="20"/>
                <w:szCs w:val="20"/>
              </w:rPr>
            </w:pPr>
            <w:r w:rsidRPr="003B3A2F">
              <w:rPr>
                <w:sz w:val="20"/>
                <w:szCs w:val="20"/>
              </w:rPr>
              <w:t>Asfaltové směsi neuvedené pod číslem 17 03 01 (bez dehtu)</w:t>
            </w:r>
          </w:p>
        </w:tc>
        <w:tc>
          <w:tcPr>
            <w:tcW w:w="532" w:type="dxa"/>
          </w:tcPr>
          <w:p w14:paraId="55F876B1" w14:textId="77777777" w:rsidR="00D33BA8" w:rsidRPr="003B3A2F" w:rsidRDefault="00D33BA8" w:rsidP="002079D3">
            <w:pPr>
              <w:pStyle w:val="Bezmezer"/>
              <w:rPr>
                <w:sz w:val="20"/>
                <w:szCs w:val="20"/>
              </w:rPr>
            </w:pPr>
            <w:r w:rsidRPr="003B3A2F">
              <w:rPr>
                <w:sz w:val="20"/>
                <w:szCs w:val="20"/>
              </w:rPr>
              <w:t>O</w:t>
            </w:r>
          </w:p>
        </w:tc>
      </w:tr>
      <w:tr w:rsidR="00D33BA8" w:rsidRPr="003B3A2F" w14:paraId="7E89BEEB" w14:textId="77777777" w:rsidTr="002079D3">
        <w:tc>
          <w:tcPr>
            <w:tcW w:w="1413" w:type="dxa"/>
          </w:tcPr>
          <w:p w14:paraId="49AA7E8F" w14:textId="77777777" w:rsidR="00D33BA8" w:rsidRPr="003B3A2F" w:rsidRDefault="00D33BA8" w:rsidP="002079D3">
            <w:pPr>
              <w:pStyle w:val="Bezmezer"/>
              <w:rPr>
                <w:sz w:val="20"/>
                <w:szCs w:val="20"/>
              </w:rPr>
            </w:pPr>
            <w:r w:rsidRPr="003B3A2F">
              <w:rPr>
                <w:sz w:val="20"/>
                <w:szCs w:val="20"/>
              </w:rPr>
              <w:t>17 03 03*</w:t>
            </w:r>
          </w:p>
        </w:tc>
        <w:tc>
          <w:tcPr>
            <w:tcW w:w="7229" w:type="dxa"/>
          </w:tcPr>
          <w:p w14:paraId="2CC620AC" w14:textId="77777777" w:rsidR="00D33BA8" w:rsidRPr="003B3A2F" w:rsidRDefault="00D33BA8" w:rsidP="002079D3">
            <w:pPr>
              <w:pStyle w:val="Bezmezer"/>
              <w:rPr>
                <w:sz w:val="20"/>
                <w:szCs w:val="20"/>
              </w:rPr>
            </w:pPr>
            <w:r w:rsidRPr="003B3A2F">
              <w:rPr>
                <w:sz w:val="20"/>
                <w:szCs w:val="20"/>
              </w:rPr>
              <w:t>Uhelný dehet a výrobky z dehtu</w:t>
            </w:r>
          </w:p>
        </w:tc>
        <w:tc>
          <w:tcPr>
            <w:tcW w:w="532" w:type="dxa"/>
          </w:tcPr>
          <w:p w14:paraId="47E02F77" w14:textId="77777777" w:rsidR="00D33BA8" w:rsidRPr="003B3A2F" w:rsidRDefault="00D33BA8" w:rsidP="002079D3">
            <w:pPr>
              <w:pStyle w:val="Bezmezer"/>
              <w:rPr>
                <w:sz w:val="20"/>
                <w:szCs w:val="20"/>
              </w:rPr>
            </w:pPr>
            <w:r w:rsidRPr="003B3A2F">
              <w:rPr>
                <w:sz w:val="20"/>
                <w:szCs w:val="20"/>
              </w:rPr>
              <w:t>N</w:t>
            </w:r>
          </w:p>
        </w:tc>
      </w:tr>
      <w:tr w:rsidR="00D33BA8" w:rsidRPr="003B3A2F" w14:paraId="30CCED70" w14:textId="77777777" w:rsidTr="002079D3">
        <w:tc>
          <w:tcPr>
            <w:tcW w:w="1413" w:type="dxa"/>
            <w:shd w:val="clear" w:color="auto" w:fill="D9D9D9" w:themeFill="background1" w:themeFillShade="D9"/>
          </w:tcPr>
          <w:p w14:paraId="056E43A6" w14:textId="77777777" w:rsidR="00D33BA8" w:rsidRPr="003B3A2F" w:rsidRDefault="00D33BA8" w:rsidP="002079D3">
            <w:pPr>
              <w:pStyle w:val="Bezmezer"/>
              <w:rPr>
                <w:b/>
                <w:sz w:val="20"/>
                <w:szCs w:val="20"/>
              </w:rPr>
            </w:pPr>
            <w:r w:rsidRPr="003B3A2F">
              <w:rPr>
                <w:b/>
                <w:sz w:val="20"/>
                <w:szCs w:val="20"/>
              </w:rPr>
              <w:t>17 04</w:t>
            </w:r>
          </w:p>
        </w:tc>
        <w:tc>
          <w:tcPr>
            <w:tcW w:w="7761" w:type="dxa"/>
            <w:gridSpan w:val="2"/>
            <w:shd w:val="clear" w:color="auto" w:fill="D9D9D9" w:themeFill="background1" w:themeFillShade="D9"/>
          </w:tcPr>
          <w:p w14:paraId="7225D799" w14:textId="77777777" w:rsidR="00D33BA8" w:rsidRPr="003B3A2F" w:rsidRDefault="00D33BA8" w:rsidP="002079D3">
            <w:pPr>
              <w:pStyle w:val="Bezmezer"/>
              <w:rPr>
                <w:b/>
                <w:sz w:val="20"/>
                <w:szCs w:val="20"/>
              </w:rPr>
            </w:pPr>
            <w:r w:rsidRPr="003B3A2F">
              <w:rPr>
                <w:b/>
                <w:sz w:val="20"/>
                <w:szCs w:val="20"/>
              </w:rPr>
              <w:t>Kovy (včetně jejich slitin)</w:t>
            </w:r>
          </w:p>
        </w:tc>
      </w:tr>
      <w:tr w:rsidR="00D33BA8" w:rsidRPr="003B3A2F" w14:paraId="5F26E884" w14:textId="77777777" w:rsidTr="002079D3">
        <w:tc>
          <w:tcPr>
            <w:tcW w:w="1413" w:type="dxa"/>
          </w:tcPr>
          <w:p w14:paraId="40BDA80C" w14:textId="77777777" w:rsidR="00D33BA8" w:rsidRPr="003B3A2F" w:rsidRDefault="00D33BA8" w:rsidP="002079D3">
            <w:pPr>
              <w:pStyle w:val="Bezmezer"/>
              <w:rPr>
                <w:sz w:val="20"/>
                <w:szCs w:val="20"/>
              </w:rPr>
            </w:pPr>
            <w:r w:rsidRPr="003B3A2F">
              <w:rPr>
                <w:sz w:val="20"/>
                <w:szCs w:val="20"/>
              </w:rPr>
              <w:t>17 04 02</w:t>
            </w:r>
          </w:p>
        </w:tc>
        <w:tc>
          <w:tcPr>
            <w:tcW w:w="7229" w:type="dxa"/>
          </w:tcPr>
          <w:p w14:paraId="46E49D57" w14:textId="77777777" w:rsidR="00D33BA8" w:rsidRPr="003B3A2F" w:rsidRDefault="00D33BA8" w:rsidP="002079D3">
            <w:pPr>
              <w:pStyle w:val="Bezmezer"/>
              <w:rPr>
                <w:sz w:val="20"/>
                <w:szCs w:val="20"/>
              </w:rPr>
            </w:pPr>
            <w:r w:rsidRPr="003B3A2F">
              <w:rPr>
                <w:sz w:val="20"/>
                <w:szCs w:val="20"/>
              </w:rPr>
              <w:t>Hliník</w:t>
            </w:r>
          </w:p>
        </w:tc>
        <w:tc>
          <w:tcPr>
            <w:tcW w:w="532" w:type="dxa"/>
          </w:tcPr>
          <w:p w14:paraId="4B74E94C" w14:textId="77777777" w:rsidR="00D33BA8" w:rsidRPr="003B3A2F" w:rsidRDefault="00D33BA8" w:rsidP="002079D3">
            <w:pPr>
              <w:pStyle w:val="Bezmezer"/>
              <w:rPr>
                <w:sz w:val="20"/>
                <w:szCs w:val="20"/>
              </w:rPr>
            </w:pPr>
            <w:r w:rsidRPr="003B3A2F">
              <w:rPr>
                <w:sz w:val="20"/>
                <w:szCs w:val="20"/>
              </w:rPr>
              <w:t>O</w:t>
            </w:r>
          </w:p>
        </w:tc>
      </w:tr>
      <w:tr w:rsidR="00D33BA8" w:rsidRPr="003B3A2F" w14:paraId="5CF95837" w14:textId="77777777" w:rsidTr="002079D3">
        <w:tc>
          <w:tcPr>
            <w:tcW w:w="1413" w:type="dxa"/>
          </w:tcPr>
          <w:p w14:paraId="72B2FCF9" w14:textId="77777777" w:rsidR="00D33BA8" w:rsidRPr="003B3A2F" w:rsidRDefault="00D33BA8" w:rsidP="002079D3">
            <w:pPr>
              <w:pStyle w:val="Bezmezer"/>
              <w:rPr>
                <w:sz w:val="20"/>
                <w:szCs w:val="20"/>
              </w:rPr>
            </w:pPr>
            <w:r w:rsidRPr="003B3A2F">
              <w:rPr>
                <w:sz w:val="20"/>
                <w:szCs w:val="20"/>
              </w:rPr>
              <w:t>17 04 05</w:t>
            </w:r>
          </w:p>
        </w:tc>
        <w:tc>
          <w:tcPr>
            <w:tcW w:w="7229" w:type="dxa"/>
          </w:tcPr>
          <w:p w14:paraId="579FC14F" w14:textId="77777777" w:rsidR="00D33BA8" w:rsidRPr="003B3A2F" w:rsidRDefault="00D33BA8" w:rsidP="002079D3">
            <w:pPr>
              <w:pStyle w:val="Bezmezer"/>
              <w:rPr>
                <w:sz w:val="20"/>
                <w:szCs w:val="20"/>
              </w:rPr>
            </w:pPr>
            <w:r w:rsidRPr="003B3A2F">
              <w:rPr>
                <w:sz w:val="20"/>
                <w:szCs w:val="20"/>
              </w:rPr>
              <w:t>Železo a ocel</w:t>
            </w:r>
          </w:p>
        </w:tc>
        <w:tc>
          <w:tcPr>
            <w:tcW w:w="532" w:type="dxa"/>
          </w:tcPr>
          <w:p w14:paraId="26C7E06C" w14:textId="77777777" w:rsidR="00D33BA8" w:rsidRPr="003B3A2F" w:rsidRDefault="00D33BA8" w:rsidP="002079D3">
            <w:pPr>
              <w:pStyle w:val="Bezmezer"/>
              <w:rPr>
                <w:sz w:val="20"/>
                <w:szCs w:val="20"/>
              </w:rPr>
            </w:pPr>
            <w:r w:rsidRPr="003B3A2F">
              <w:rPr>
                <w:sz w:val="20"/>
                <w:szCs w:val="20"/>
              </w:rPr>
              <w:t>O</w:t>
            </w:r>
          </w:p>
        </w:tc>
      </w:tr>
      <w:tr w:rsidR="00D33BA8" w:rsidRPr="003B3A2F" w14:paraId="01BC7231" w14:textId="77777777" w:rsidTr="002079D3">
        <w:tc>
          <w:tcPr>
            <w:tcW w:w="1413" w:type="dxa"/>
          </w:tcPr>
          <w:p w14:paraId="64BA0CAC" w14:textId="77777777" w:rsidR="00D33BA8" w:rsidRPr="003B3A2F" w:rsidRDefault="00D33BA8" w:rsidP="002079D3">
            <w:pPr>
              <w:pStyle w:val="Bezmezer"/>
              <w:rPr>
                <w:sz w:val="20"/>
                <w:szCs w:val="20"/>
              </w:rPr>
            </w:pPr>
            <w:r w:rsidRPr="003B3A2F">
              <w:rPr>
                <w:sz w:val="20"/>
                <w:szCs w:val="20"/>
              </w:rPr>
              <w:t>17 04 07</w:t>
            </w:r>
          </w:p>
        </w:tc>
        <w:tc>
          <w:tcPr>
            <w:tcW w:w="7229" w:type="dxa"/>
          </w:tcPr>
          <w:p w14:paraId="50850264" w14:textId="77777777" w:rsidR="00D33BA8" w:rsidRPr="003B3A2F" w:rsidRDefault="00D33BA8" w:rsidP="002079D3">
            <w:pPr>
              <w:pStyle w:val="Bezmezer"/>
              <w:rPr>
                <w:sz w:val="20"/>
                <w:szCs w:val="20"/>
              </w:rPr>
            </w:pPr>
            <w:r w:rsidRPr="003B3A2F">
              <w:rPr>
                <w:sz w:val="20"/>
                <w:szCs w:val="20"/>
              </w:rPr>
              <w:t>Směsné kovy</w:t>
            </w:r>
          </w:p>
        </w:tc>
        <w:tc>
          <w:tcPr>
            <w:tcW w:w="532" w:type="dxa"/>
          </w:tcPr>
          <w:p w14:paraId="19B9A35A" w14:textId="77777777" w:rsidR="00D33BA8" w:rsidRPr="003B3A2F" w:rsidRDefault="00D33BA8" w:rsidP="002079D3">
            <w:pPr>
              <w:pStyle w:val="Bezmezer"/>
              <w:rPr>
                <w:sz w:val="20"/>
                <w:szCs w:val="20"/>
              </w:rPr>
            </w:pPr>
            <w:r w:rsidRPr="003B3A2F">
              <w:rPr>
                <w:sz w:val="20"/>
                <w:szCs w:val="20"/>
              </w:rPr>
              <w:t>O</w:t>
            </w:r>
          </w:p>
        </w:tc>
      </w:tr>
      <w:tr w:rsidR="00D33BA8" w:rsidRPr="003B3A2F" w14:paraId="45F5614F" w14:textId="77777777" w:rsidTr="002079D3">
        <w:tc>
          <w:tcPr>
            <w:tcW w:w="1413" w:type="dxa"/>
          </w:tcPr>
          <w:p w14:paraId="357561A5" w14:textId="77777777" w:rsidR="00D33BA8" w:rsidRPr="003B3A2F" w:rsidRDefault="00D33BA8" w:rsidP="002079D3">
            <w:pPr>
              <w:pStyle w:val="Bezmezer"/>
              <w:rPr>
                <w:sz w:val="20"/>
                <w:szCs w:val="20"/>
              </w:rPr>
            </w:pPr>
            <w:r w:rsidRPr="003B3A2F">
              <w:rPr>
                <w:sz w:val="20"/>
                <w:szCs w:val="20"/>
              </w:rPr>
              <w:t>17 04 09*</w:t>
            </w:r>
          </w:p>
        </w:tc>
        <w:tc>
          <w:tcPr>
            <w:tcW w:w="7229" w:type="dxa"/>
          </w:tcPr>
          <w:p w14:paraId="732FD859" w14:textId="77777777" w:rsidR="00D33BA8" w:rsidRPr="003B3A2F" w:rsidRDefault="00D33BA8" w:rsidP="002079D3">
            <w:pPr>
              <w:pStyle w:val="Bezmezer"/>
              <w:rPr>
                <w:sz w:val="20"/>
                <w:szCs w:val="20"/>
              </w:rPr>
            </w:pPr>
            <w:r w:rsidRPr="003B3A2F">
              <w:rPr>
                <w:sz w:val="20"/>
                <w:szCs w:val="20"/>
              </w:rPr>
              <w:t>Kovový odpad znečištěný nebezpečnými látkami</w:t>
            </w:r>
          </w:p>
        </w:tc>
        <w:tc>
          <w:tcPr>
            <w:tcW w:w="532" w:type="dxa"/>
          </w:tcPr>
          <w:p w14:paraId="0D8BC446" w14:textId="77777777" w:rsidR="00D33BA8" w:rsidRPr="003B3A2F" w:rsidRDefault="00D33BA8" w:rsidP="002079D3">
            <w:pPr>
              <w:pStyle w:val="Bezmezer"/>
              <w:rPr>
                <w:sz w:val="20"/>
                <w:szCs w:val="20"/>
              </w:rPr>
            </w:pPr>
            <w:r w:rsidRPr="003B3A2F">
              <w:rPr>
                <w:sz w:val="20"/>
                <w:szCs w:val="20"/>
              </w:rPr>
              <w:t>N</w:t>
            </w:r>
          </w:p>
        </w:tc>
      </w:tr>
      <w:tr w:rsidR="00D33BA8" w:rsidRPr="003B3A2F" w14:paraId="0C1F8644" w14:textId="77777777" w:rsidTr="002079D3">
        <w:tc>
          <w:tcPr>
            <w:tcW w:w="1413" w:type="dxa"/>
          </w:tcPr>
          <w:p w14:paraId="71A2F028" w14:textId="77777777" w:rsidR="00D33BA8" w:rsidRPr="003B3A2F" w:rsidRDefault="00D33BA8" w:rsidP="002079D3">
            <w:pPr>
              <w:pStyle w:val="Bezmezer"/>
              <w:rPr>
                <w:sz w:val="20"/>
                <w:szCs w:val="20"/>
              </w:rPr>
            </w:pPr>
            <w:r w:rsidRPr="003B3A2F">
              <w:rPr>
                <w:sz w:val="20"/>
                <w:szCs w:val="20"/>
              </w:rPr>
              <w:t>17 04 10*</w:t>
            </w:r>
          </w:p>
        </w:tc>
        <w:tc>
          <w:tcPr>
            <w:tcW w:w="7229" w:type="dxa"/>
          </w:tcPr>
          <w:p w14:paraId="12E43448" w14:textId="77777777" w:rsidR="00D33BA8" w:rsidRPr="003B3A2F" w:rsidRDefault="00D33BA8" w:rsidP="002079D3">
            <w:pPr>
              <w:pStyle w:val="Bezmezer"/>
              <w:rPr>
                <w:sz w:val="20"/>
                <w:szCs w:val="20"/>
              </w:rPr>
            </w:pPr>
            <w:r w:rsidRPr="003B3A2F">
              <w:rPr>
                <w:sz w:val="20"/>
                <w:szCs w:val="20"/>
              </w:rPr>
              <w:t>Kabely obsahující ropné látky, uhelný dehet a jiné nebezpečné látky</w:t>
            </w:r>
          </w:p>
        </w:tc>
        <w:tc>
          <w:tcPr>
            <w:tcW w:w="532" w:type="dxa"/>
          </w:tcPr>
          <w:p w14:paraId="57B66A79" w14:textId="77777777" w:rsidR="00D33BA8" w:rsidRPr="003B3A2F" w:rsidRDefault="00D33BA8" w:rsidP="002079D3">
            <w:pPr>
              <w:pStyle w:val="Bezmezer"/>
              <w:rPr>
                <w:sz w:val="20"/>
                <w:szCs w:val="20"/>
              </w:rPr>
            </w:pPr>
            <w:r w:rsidRPr="003B3A2F">
              <w:rPr>
                <w:sz w:val="20"/>
                <w:szCs w:val="20"/>
              </w:rPr>
              <w:t>N</w:t>
            </w:r>
          </w:p>
        </w:tc>
      </w:tr>
      <w:tr w:rsidR="00D33BA8" w:rsidRPr="003B3A2F" w14:paraId="5E2626F1" w14:textId="77777777" w:rsidTr="002079D3">
        <w:tc>
          <w:tcPr>
            <w:tcW w:w="1413" w:type="dxa"/>
          </w:tcPr>
          <w:p w14:paraId="306E9E2B" w14:textId="77777777" w:rsidR="00D33BA8" w:rsidRPr="003B3A2F" w:rsidRDefault="00D33BA8" w:rsidP="002079D3">
            <w:pPr>
              <w:pStyle w:val="Bezmezer"/>
              <w:rPr>
                <w:sz w:val="20"/>
                <w:szCs w:val="20"/>
              </w:rPr>
            </w:pPr>
            <w:r w:rsidRPr="003B3A2F">
              <w:rPr>
                <w:sz w:val="20"/>
                <w:szCs w:val="20"/>
              </w:rPr>
              <w:t>17 04 11</w:t>
            </w:r>
          </w:p>
        </w:tc>
        <w:tc>
          <w:tcPr>
            <w:tcW w:w="7229" w:type="dxa"/>
          </w:tcPr>
          <w:p w14:paraId="1EB6ABB1" w14:textId="77777777" w:rsidR="00D33BA8" w:rsidRPr="003B3A2F" w:rsidRDefault="00D33BA8" w:rsidP="002079D3">
            <w:pPr>
              <w:pStyle w:val="Bezmezer"/>
              <w:rPr>
                <w:sz w:val="20"/>
                <w:szCs w:val="20"/>
              </w:rPr>
            </w:pPr>
            <w:r w:rsidRPr="003B3A2F">
              <w:rPr>
                <w:sz w:val="20"/>
                <w:szCs w:val="20"/>
              </w:rPr>
              <w:t>Kabely neuvedené pod 17 04 10</w:t>
            </w:r>
          </w:p>
        </w:tc>
        <w:tc>
          <w:tcPr>
            <w:tcW w:w="532" w:type="dxa"/>
          </w:tcPr>
          <w:p w14:paraId="60E5777F" w14:textId="77777777" w:rsidR="00D33BA8" w:rsidRPr="003B3A2F" w:rsidRDefault="00D33BA8" w:rsidP="002079D3">
            <w:pPr>
              <w:pStyle w:val="Bezmezer"/>
              <w:rPr>
                <w:sz w:val="20"/>
                <w:szCs w:val="20"/>
              </w:rPr>
            </w:pPr>
            <w:r w:rsidRPr="003B3A2F">
              <w:rPr>
                <w:sz w:val="20"/>
                <w:szCs w:val="20"/>
              </w:rPr>
              <w:t>O</w:t>
            </w:r>
          </w:p>
        </w:tc>
      </w:tr>
      <w:tr w:rsidR="00D33BA8" w:rsidRPr="003B3A2F" w14:paraId="4442C79A" w14:textId="77777777" w:rsidTr="002079D3">
        <w:tc>
          <w:tcPr>
            <w:tcW w:w="1413" w:type="dxa"/>
            <w:shd w:val="clear" w:color="auto" w:fill="D9D9D9" w:themeFill="background1" w:themeFillShade="D9"/>
          </w:tcPr>
          <w:p w14:paraId="78B0C34A" w14:textId="77777777" w:rsidR="00D33BA8" w:rsidRPr="003B3A2F" w:rsidRDefault="00D33BA8" w:rsidP="002079D3">
            <w:pPr>
              <w:pStyle w:val="Bezmezer"/>
              <w:rPr>
                <w:b/>
                <w:sz w:val="20"/>
                <w:szCs w:val="20"/>
              </w:rPr>
            </w:pPr>
            <w:r w:rsidRPr="003B3A2F">
              <w:rPr>
                <w:b/>
                <w:sz w:val="20"/>
                <w:szCs w:val="20"/>
              </w:rPr>
              <w:t>17 05</w:t>
            </w:r>
          </w:p>
        </w:tc>
        <w:tc>
          <w:tcPr>
            <w:tcW w:w="7761" w:type="dxa"/>
            <w:gridSpan w:val="2"/>
            <w:shd w:val="clear" w:color="auto" w:fill="D9D9D9" w:themeFill="background1" w:themeFillShade="D9"/>
          </w:tcPr>
          <w:p w14:paraId="3040E29F" w14:textId="77777777" w:rsidR="00D33BA8" w:rsidRPr="003B3A2F" w:rsidRDefault="00D33BA8" w:rsidP="002079D3">
            <w:pPr>
              <w:pStyle w:val="Bezmezer"/>
              <w:rPr>
                <w:b/>
                <w:sz w:val="20"/>
                <w:szCs w:val="20"/>
              </w:rPr>
            </w:pPr>
            <w:r w:rsidRPr="003B3A2F">
              <w:rPr>
                <w:b/>
                <w:sz w:val="20"/>
                <w:szCs w:val="20"/>
              </w:rPr>
              <w:t>Zemina (včetně vytěžené zeminy z kontaminovaných míst), kamení a vytěžená hlušina</w:t>
            </w:r>
          </w:p>
        </w:tc>
      </w:tr>
      <w:tr w:rsidR="00D33BA8" w:rsidRPr="003B3A2F" w14:paraId="6968396C" w14:textId="77777777" w:rsidTr="002079D3">
        <w:tc>
          <w:tcPr>
            <w:tcW w:w="1413" w:type="dxa"/>
          </w:tcPr>
          <w:p w14:paraId="50F0309E" w14:textId="77777777" w:rsidR="00D33BA8" w:rsidRPr="003B3A2F" w:rsidRDefault="00D33BA8" w:rsidP="002079D3">
            <w:pPr>
              <w:pStyle w:val="Bezmezer"/>
              <w:rPr>
                <w:sz w:val="20"/>
                <w:szCs w:val="20"/>
              </w:rPr>
            </w:pPr>
            <w:r w:rsidRPr="003B3A2F">
              <w:rPr>
                <w:sz w:val="20"/>
                <w:szCs w:val="20"/>
              </w:rPr>
              <w:t>17 05 03*</w:t>
            </w:r>
          </w:p>
        </w:tc>
        <w:tc>
          <w:tcPr>
            <w:tcW w:w="7229" w:type="dxa"/>
          </w:tcPr>
          <w:p w14:paraId="2985F6CA" w14:textId="77777777" w:rsidR="00D33BA8" w:rsidRPr="003B3A2F" w:rsidRDefault="00D33BA8" w:rsidP="002079D3">
            <w:pPr>
              <w:pStyle w:val="Bezmezer"/>
              <w:rPr>
                <w:sz w:val="20"/>
                <w:szCs w:val="20"/>
              </w:rPr>
            </w:pPr>
            <w:r w:rsidRPr="003B3A2F">
              <w:rPr>
                <w:sz w:val="20"/>
                <w:szCs w:val="20"/>
              </w:rPr>
              <w:t>Zemina a kamení obsahující nebezpečné látky</w:t>
            </w:r>
          </w:p>
        </w:tc>
        <w:tc>
          <w:tcPr>
            <w:tcW w:w="532" w:type="dxa"/>
          </w:tcPr>
          <w:p w14:paraId="1359719C" w14:textId="77777777" w:rsidR="00D33BA8" w:rsidRPr="003B3A2F" w:rsidRDefault="00D33BA8" w:rsidP="002079D3">
            <w:pPr>
              <w:pStyle w:val="Bezmezer"/>
              <w:rPr>
                <w:sz w:val="20"/>
                <w:szCs w:val="20"/>
              </w:rPr>
            </w:pPr>
            <w:r w:rsidRPr="003B3A2F">
              <w:rPr>
                <w:sz w:val="20"/>
                <w:szCs w:val="20"/>
              </w:rPr>
              <w:t>N</w:t>
            </w:r>
          </w:p>
        </w:tc>
      </w:tr>
      <w:tr w:rsidR="00D33BA8" w:rsidRPr="003B3A2F" w14:paraId="3EFE3C47" w14:textId="77777777" w:rsidTr="002079D3">
        <w:tc>
          <w:tcPr>
            <w:tcW w:w="1413" w:type="dxa"/>
          </w:tcPr>
          <w:p w14:paraId="5E6FD693" w14:textId="77777777" w:rsidR="00D33BA8" w:rsidRPr="003B3A2F" w:rsidRDefault="00D33BA8" w:rsidP="002079D3">
            <w:pPr>
              <w:pStyle w:val="Bezmezer"/>
              <w:rPr>
                <w:sz w:val="20"/>
                <w:szCs w:val="20"/>
              </w:rPr>
            </w:pPr>
            <w:r w:rsidRPr="003B3A2F">
              <w:rPr>
                <w:sz w:val="20"/>
                <w:szCs w:val="20"/>
              </w:rPr>
              <w:t>17 05 04</w:t>
            </w:r>
          </w:p>
        </w:tc>
        <w:tc>
          <w:tcPr>
            <w:tcW w:w="7229" w:type="dxa"/>
          </w:tcPr>
          <w:p w14:paraId="0387A64A" w14:textId="77777777" w:rsidR="00D33BA8" w:rsidRPr="003B3A2F" w:rsidRDefault="00D33BA8" w:rsidP="002079D3">
            <w:pPr>
              <w:pStyle w:val="Bezmezer"/>
              <w:rPr>
                <w:sz w:val="20"/>
                <w:szCs w:val="20"/>
              </w:rPr>
            </w:pPr>
            <w:r w:rsidRPr="003B3A2F">
              <w:rPr>
                <w:sz w:val="20"/>
                <w:szCs w:val="20"/>
              </w:rPr>
              <w:t>Zemina a kamení neuvedené pod číslem 17 05 03</w:t>
            </w:r>
          </w:p>
        </w:tc>
        <w:tc>
          <w:tcPr>
            <w:tcW w:w="532" w:type="dxa"/>
          </w:tcPr>
          <w:p w14:paraId="0603130B" w14:textId="77777777" w:rsidR="00D33BA8" w:rsidRPr="003B3A2F" w:rsidRDefault="00D33BA8" w:rsidP="002079D3">
            <w:pPr>
              <w:pStyle w:val="Bezmezer"/>
              <w:rPr>
                <w:sz w:val="20"/>
                <w:szCs w:val="20"/>
              </w:rPr>
            </w:pPr>
            <w:r w:rsidRPr="003B3A2F">
              <w:rPr>
                <w:sz w:val="20"/>
                <w:szCs w:val="20"/>
              </w:rPr>
              <w:t>O</w:t>
            </w:r>
          </w:p>
        </w:tc>
      </w:tr>
      <w:tr w:rsidR="00D33BA8" w:rsidRPr="003B3A2F" w14:paraId="0A4883D3" w14:textId="77777777" w:rsidTr="002079D3">
        <w:tc>
          <w:tcPr>
            <w:tcW w:w="1413" w:type="dxa"/>
          </w:tcPr>
          <w:p w14:paraId="3A5B3ADF" w14:textId="77777777" w:rsidR="00D33BA8" w:rsidRPr="003B3A2F" w:rsidRDefault="00D33BA8" w:rsidP="002079D3">
            <w:pPr>
              <w:pStyle w:val="Bezmezer"/>
              <w:rPr>
                <w:sz w:val="20"/>
                <w:szCs w:val="20"/>
              </w:rPr>
            </w:pPr>
            <w:r w:rsidRPr="003B3A2F">
              <w:rPr>
                <w:sz w:val="20"/>
                <w:szCs w:val="20"/>
              </w:rPr>
              <w:t>17 05 05*</w:t>
            </w:r>
          </w:p>
        </w:tc>
        <w:tc>
          <w:tcPr>
            <w:tcW w:w="7229" w:type="dxa"/>
          </w:tcPr>
          <w:p w14:paraId="58EE5700" w14:textId="77777777" w:rsidR="00D33BA8" w:rsidRPr="003B3A2F" w:rsidRDefault="00D33BA8" w:rsidP="002079D3">
            <w:pPr>
              <w:pStyle w:val="Bezmezer"/>
              <w:rPr>
                <w:sz w:val="20"/>
                <w:szCs w:val="20"/>
              </w:rPr>
            </w:pPr>
            <w:r w:rsidRPr="003B3A2F">
              <w:rPr>
                <w:sz w:val="20"/>
                <w:szCs w:val="20"/>
              </w:rPr>
              <w:t>Vytěžená jalová hornina a hlušina obsahující nebezpečné látky</w:t>
            </w:r>
          </w:p>
        </w:tc>
        <w:tc>
          <w:tcPr>
            <w:tcW w:w="532" w:type="dxa"/>
          </w:tcPr>
          <w:p w14:paraId="4A8C7A9C" w14:textId="77777777" w:rsidR="00D33BA8" w:rsidRPr="003B3A2F" w:rsidRDefault="00D33BA8" w:rsidP="002079D3">
            <w:pPr>
              <w:pStyle w:val="Bezmezer"/>
              <w:rPr>
                <w:sz w:val="20"/>
                <w:szCs w:val="20"/>
              </w:rPr>
            </w:pPr>
            <w:r w:rsidRPr="003B3A2F">
              <w:rPr>
                <w:sz w:val="20"/>
                <w:szCs w:val="20"/>
              </w:rPr>
              <w:t>N</w:t>
            </w:r>
          </w:p>
        </w:tc>
      </w:tr>
      <w:tr w:rsidR="00D33BA8" w:rsidRPr="003B3A2F" w14:paraId="4F1623D8" w14:textId="77777777" w:rsidTr="002079D3">
        <w:tc>
          <w:tcPr>
            <w:tcW w:w="1413" w:type="dxa"/>
          </w:tcPr>
          <w:p w14:paraId="1AF5DE44" w14:textId="77777777" w:rsidR="00D33BA8" w:rsidRPr="003B3A2F" w:rsidRDefault="00D33BA8" w:rsidP="002079D3">
            <w:pPr>
              <w:pStyle w:val="Bezmezer"/>
              <w:rPr>
                <w:sz w:val="20"/>
                <w:szCs w:val="20"/>
              </w:rPr>
            </w:pPr>
            <w:r w:rsidRPr="003B3A2F">
              <w:rPr>
                <w:sz w:val="20"/>
                <w:szCs w:val="20"/>
              </w:rPr>
              <w:t>17 05 06</w:t>
            </w:r>
          </w:p>
        </w:tc>
        <w:tc>
          <w:tcPr>
            <w:tcW w:w="7229" w:type="dxa"/>
          </w:tcPr>
          <w:p w14:paraId="655C9B69" w14:textId="77777777" w:rsidR="00D33BA8" w:rsidRPr="003B3A2F" w:rsidRDefault="00D33BA8" w:rsidP="002079D3">
            <w:pPr>
              <w:pStyle w:val="Bezmezer"/>
              <w:rPr>
                <w:sz w:val="20"/>
                <w:szCs w:val="20"/>
              </w:rPr>
            </w:pPr>
            <w:r w:rsidRPr="003B3A2F">
              <w:rPr>
                <w:sz w:val="20"/>
                <w:szCs w:val="20"/>
              </w:rPr>
              <w:t>Vytěžená jalová hornina a hlušina neuvedená pod číslem 17 05 05</w:t>
            </w:r>
          </w:p>
        </w:tc>
        <w:tc>
          <w:tcPr>
            <w:tcW w:w="532" w:type="dxa"/>
          </w:tcPr>
          <w:p w14:paraId="2CC2FAA4" w14:textId="77777777" w:rsidR="00D33BA8" w:rsidRPr="003B3A2F" w:rsidRDefault="00D33BA8" w:rsidP="002079D3">
            <w:pPr>
              <w:pStyle w:val="Bezmezer"/>
              <w:rPr>
                <w:sz w:val="20"/>
                <w:szCs w:val="20"/>
              </w:rPr>
            </w:pPr>
            <w:r w:rsidRPr="003B3A2F">
              <w:rPr>
                <w:sz w:val="20"/>
                <w:szCs w:val="20"/>
              </w:rPr>
              <w:t>O</w:t>
            </w:r>
          </w:p>
        </w:tc>
      </w:tr>
      <w:tr w:rsidR="00D33BA8" w:rsidRPr="003B3A2F" w14:paraId="4EA5C612" w14:textId="77777777" w:rsidTr="002079D3">
        <w:tc>
          <w:tcPr>
            <w:tcW w:w="1413" w:type="dxa"/>
            <w:shd w:val="clear" w:color="auto" w:fill="D9D9D9" w:themeFill="background1" w:themeFillShade="D9"/>
          </w:tcPr>
          <w:p w14:paraId="1F69ED23" w14:textId="77777777" w:rsidR="00D33BA8" w:rsidRPr="003B3A2F" w:rsidRDefault="00D33BA8" w:rsidP="002079D3">
            <w:pPr>
              <w:pStyle w:val="Bezmezer"/>
              <w:rPr>
                <w:b/>
                <w:sz w:val="20"/>
                <w:szCs w:val="20"/>
              </w:rPr>
            </w:pPr>
            <w:r w:rsidRPr="003B3A2F">
              <w:rPr>
                <w:b/>
                <w:sz w:val="20"/>
                <w:szCs w:val="20"/>
              </w:rPr>
              <w:t>17 06</w:t>
            </w:r>
          </w:p>
        </w:tc>
        <w:tc>
          <w:tcPr>
            <w:tcW w:w="7761" w:type="dxa"/>
            <w:gridSpan w:val="2"/>
            <w:shd w:val="clear" w:color="auto" w:fill="D9D9D9" w:themeFill="background1" w:themeFillShade="D9"/>
          </w:tcPr>
          <w:p w14:paraId="3DBB1F1F" w14:textId="77777777" w:rsidR="00D33BA8" w:rsidRPr="003B3A2F" w:rsidRDefault="00D33BA8" w:rsidP="002079D3">
            <w:pPr>
              <w:pStyle w:val="Bezmezer"/>
              <w:rPr>
                <w:b/>
                <w:sz w:val="20"/>
                <w:szCs w:val="20"/>
              </w:rPr>
            </w:pPr>
            <w:r w:rsidRPr="003B3A2F">
              <w:rPr>
                <w:b/>
                <w:sz w:val="20"/>
                <w:szCs w:val="20"/>
              </w:rPr>
              <w:t>Izolační materiály a stavební materiály s obsahem azbestu</w:t>
            </w:r>
          </w:p>
        </w:tc>
      </w:tr>
      <w:tr w:rsidR="00D33BA8" w:rsidRPr="003B3A2F" w14:paraId="264CD27C" w14:textId="77777777" w:rsidTr="002079D3">
        <w:tc>
          <w:tcPr>
            <w:tcW w:w="1413" w:type="dxa"/>
          </w:tcPr>
          <w:p w14:paraId="48AC8A43" w14:textId="77777777" w:rsidR="00D33BA8" w:rsidRPr="003B3A2F" w:rsidRDefault="00D33BA8" w:rsidP="002079D3">
            <w:pPr>
              <w:pStyle w:val="Bezmezer"/>
              <w:rPr>
                <w:sz w:val="20"/>
                <w:szCs w:val="20"/>
              </w:rPr>
            </w:pPr>
            <w:r w:rsidRPr="003B3A2F">
              <w:rPr>
                <w:sz w:val="20"/>
                <w:szCs w:val="20"/>
              </w:rPr>
              <w:t>17 06 03*</w:t>
            </w:r>
          </w:p>
        </w:tc>
        <w:tc>
          <w:tcPr>
            <w:tcW w:w="7229" w:type="dxa"/>
          </w:tcPr>
          <w:p w14:paraId="1E41117F" w14:textId="77777777" w:rsidR="00D33BA8" w:rsidRPr="003B3A2F" w:rsidRDefault="00D33BA8" w:rsidP="002079D3">
            <w:pPr>
              <w:pStyle w:val="Bezmezer"/>
              <w:rPr>
                <w:sz w:val="20"/>
                <w:szCs w:val="20"/>
              </w:rPr>
            </w:pPr>
            <w:r w:rsidRPr="003B3A2F">
              <w:rPr>
                <w:sz w:val="20"/>
                <w:szCs w:val="20"/>
              </w:rPr>
              <w:t>Jiné izolační materiály, které jsou nebo obsahují nebezpečné látky</w:t>
            </w:r>
          </w:p>
        </w:tc>
        <w:tc>
          <w:tcPr>
            <w:tcW w:w="532" w:type="dxa"/>
          </w:tcPr>
          <w:p w14:paraId="4148F0DB" w14:textId="77777777" w:rsidR="00D33BA8" w:rsidRPr="003B3A2F" w:rsidRDefault="00D33BA8" w:rsidP="002079D3">
            <w:pPr>
              <w:pStyle w:val="Bezmezer"/>
              <w:rPr>
                <w:sz w:val="20"/>
                <w:szCs w:val="20"/>
              </w:rPr>
            </w:pPr>
            <w:r w:rsidRPr="003B3A2F">
              <w:rPr>
                <w:sz w:val="20"/>
                <w:szCs w:val="20"/>
              </w:rPr>
              <w:t>N</w:t>
            </w:r>
          </w:p>
        </w:tc>
      </w:tr>
      <w:tr w:rsidR="00D33BA8" w:rsidRPr="003B3A2F" w14:paraId="6C5B19CD" w14:textId="77777777" w:rsidTr="002079D3">
        <w:tc>
          <w:tcPr>
            <w:tcW w:w="1413" w:type="dxa"/>
          </w:tcPr>
          <w:p w14:paraId="6C33991D" w14:textId="77777777" w:rsidR="00D33BA8" w:rsidRPr="003B3A2F" w:rsidRDefault="00D33BA8" w:rsidP="002079D3">
            <w:pPr>
              <w:pStyle w:val="Bezmezer"/>
              <w:rPr>
                <w:sz w:val="20"/>
                <w:szCs w:val="20"/>
              </w:rPr>
            </w:pPr>
            <w:r w:rsidRPr="003B3A2F">
              <w:rPr>
                <w:sz w:val="20"/>
                <w:szCs w:val="20"/>
              </w:rPr>
              <w:t>17 06 04</w:t>
            </w:r>
          </w:p>
        </w:tc>
        <w:tc>
          <w:tcPr>
            <w:tcW w:w="7229" w:type="dxa"/>
          </w:tcPr>
          <w:p w14:paraId="1285E4F9" w14:textId="77777777" w:rsidR="00D33BA8" w:rsidRPr="003B3A2F" w:rsidRDefault="00D33BA8" w:rsidP="002079D3">
            <w:pPr>
              <w:pStyle w:val="Bezmezer"/>
              <w:rPr>
                <w:sz w:val="20"/>
                <w:szCs w:val="20"/>
              </w:rPr>
            </w:pPr>
            <w:r w:rsidRPr="003B3A2F">
              <w:rPr>
                <w:sz w:val="20"/>
                <w:szCs w:val="20"/>
              </w:rPr>
              <w:t>Izolační materiály neuvedené pod čísly 17 06 01 a 17 06 03</w:t>
            </w:r>
          </w:p>
        </w:tc>
        <w:tc>
          <w:tcPr>
            <w:tcW w:w="532" w:type="dxa"/>
          </w:tcPr>
          <w:p w14:paraId="35ADEC9D" w14:textId="77777777" w:rsidR="00D33BA8" w:rsidRPr="003B3A2F" w:rsidRDefault="00D33BA8" w:rsidP="002079D3">
            <w:pPr>
              <w:pStyle w:val="Bezmezer"/>
              <w:rPr>
                <w:sz w:val="20"/>
                <w:szCs w:val="20"/>
              </w:rPr>
            </w:pPr>
            <w:r w:rsidRPr="003B3A2F">
              <w:rPr>
                <w:sz w:val="20"/>
                <w:szCs w:val="20"/>
              </w:rPr>
              <w:t>O</w:t>
            </w:r>
          </w:p>
        </w:tc>
      </w:tr>
      <w:tr w:rsidR="00D33BA8" w:rsidRPr="003B3A2F" w14:paraId="29DBCD48" w14:textId="77777777" w:rsidTr="002079D3">
        <w:tc>
          <w:tcPr>
            <w:tcW w:w="1413" w:type="dxa"/>
            <w:shd w:val="clear" w:color="auto" w:fill="D9D9D9" w:themeFill="background1" w:themeFillShade="D9"/>
          </w:tcPr>
          <w:p w14:paraId="7DF9B459" w14:textId="77777777" w:rsidR="00D33BA8" w:rsidRPr="003B3A2F" w:rsidRDefault="00D33BA8" w:rsidP="002079D3">
            <w:pPr>
              <w:pStyle w:val="Bezmezer"/>
              <w:rPr>
                <w:b/>
                <w:sz w:val="20"/>
                <w:szCs w:val="20"/>
              </w:rPr>
            </w:pPr>
            <w:r w:rsidRPr="003B3A2F">
              <w:rPr>
                <w:b/>
                <w:sz w:val="20"/>
                <w:szCs w:val="20"/>
              </w:rPr>
              <w:t>17 08</w:t>
            </w:r>
          </w:p>
        </w:tc>
        <w:tc>
          <w:tcPr>
            <w:tcW w:w="7229" w:type="dxa"/>
            <w:shd w:val="clear" w:color="auto" w:fill="D9D9D9" w:themeFill="background1" w:themeFillShade="D9"/>
          </w:tcPr>
          <w:p w14:paraId="6F88A34E" w14:textId="77777777" w:rsidR="00D33BA8" w:rsidRPr="003B3A2F" w:rsidRDefault="00D33BA8" w:rsidP="002079D3">
            <w:pPr>
              <w:pStyle w:val="Bezmezer"/>
              <w:rPr>
                <w:b/>
                <w:sz w:val="20"/>
                <w:szCs w:val="20"/>
              </w:rPr>
            </w:pPr>
            <w:r w:rsidRPr="003B3A2F">
              <w:rPr>
                <w:b/>
                <w:sz w:val="20"/>
                <w:szCs w:val="20"/>
              </w:rPr>
              <w:t>Stavební materiál na bázi sádry</w:t>
            </w:r>
          </w:p>
        </w:tc>
        <w:tc>
          <w:tcPr>
            <w:tcW w:w="532" w:type="dxa"/>
            <w:shd w:val="clear" w:color="auto" w:fill="D9D9D9" w:themeFill="background1" w:themeFillShade="D9"/>
          </w:tcPr>
          <w:p w14:paraId="67EDD39B" w14:textId="77777777" w:rsidR="00D33BA8" w:rsidRPr="003B3A2F" w:rsidRDefault="00D33BA8" w:rsidP="002079D3">
            <w:pPr>
              <w:pStyle w:val="Bezmezer"/>
              <w:rPr>
                <w:b/>
                <w:sz w:val="20"/>
                <w:szCs w:val="20"/>
              </w:rPr>
            </w:pPr>
          </w:p>
        </w:tc>
      </w:tr>
      <w:tr w:rsidR="00D33BA8" w:rsidRPr="003B3A2F" w14:paraId="00D2D9E5" w14:textId="77777777" w:rsidTr="002079D3">
        <w:tc>
          <w:tcPr>
            <w:tcW w:w="1413" w:type="dxa"/>
          </w:tcPr>
          <w:p w14:paraId="705F132D" w14:textId="77777777" w:rsidR="00D33BA8" w:rsidRPr="003B3A2F" w:rsidRDefault="00D33BA8" w:rsidP="002079D3">
            <w:pPr>
              <w:pStyle w:val="Bezmezer"/>
              <w:rPr>
                <w:sz w:val="20"/>
                <w:szCs w:val="20"/>
              </w:rPr>
            </w:pPr>
            <w:r w:rsidRPr="003B3A2F">
              <w:rPr>
                <w:sz w:val="20"/>
                <w:szCs w:val="20"/>
              </w:rPr>
              <w:t>17 08 01*</w:t>
            </w:r>
          </w:p>
        </w:tc>
        <w:tc>
          <w:tcPr>
            <w:tcW w:w="7229" w:type="dxa"/>
          </w:tcPr>
          <w:p w14:paraId="0A6FA541" w14:textId="77777777" w:rsidR="00D33BA8" w:rsidRPr="003B3A2F" w:rsidRDefault="00D33BA8" w:rsidP="002079D3">
            <w:pPr>
              <w:pStyle w:val="Bezmezer"/>
              <w:rPr>
                <w:sz w:val="20"/>
                <w:szCs w:val="20"/>
              </w:rPr>
            </w:pPr>
            <w:r w:rsidRPr="003B3A2F">
              <w:rPr>
                <w:sz w:val="20"/>
                <w:szCs w:val="20"/>
              </w:rPr>
              <w:t>Stavební materiály na bázi sádry znečištěné nebezpečnými látkami</w:t>
            </w:r>
          </w:p>
        </w:tc>
        <w:tc>
          <w:tcPr>
            <w:tcW w:w="532" w:type="dxa"/>
          </w:tcPr>
          <w:p w14:paraId="7823647C" w14:textId="77777777" w:rsidR="00D33BA8" w:rsidRPr="003B3A2F" w:rsidRDefault="00D33BA8" w:rsidP="002079D3">
            <w:pPr>
              <w:pStyle w:val="Bezmezer"/>
              <w:rPr>
                <w:sz w:val="20"/>
                <w:szCs w:val="20"/>
              </w:rPr>
            </w:pPr>
          </w:p>
        </w:tc>
      </w:tr>
      <w:tr w:rsidR="00D33BA8" w:rsidRPr="003B3A2F" w14:paraId="29E2E1DC" w14:textId="77777777" w:rsidTr="002079D3">
        <w:tc>
          <w:tcPr>
            <w:tcW w:w="1413" w:type="dxa"/>
          </w:tcPr>
          <w:p w14:paraId="33FDC896" w14:textId="77777777" w:rsidR="00D33BA8" w:rsidRPr="003B3A2F" w:rsidRDefault="00D33BA8" w:rsidP="002079D3">
            <w:pPr>
              <w:pStyle w:val="Bezmezer"/>
              <w:rPr>
                <w:sz w:val="20"/>
                <w:szCs w:val="20"/>
              </w:rPr>
            </w:pPr>
            <w:r w:rsidRPr="003B3A2F">
              <w:rPr>
                <w:sz w:val="20"/>
                <w:szCs w:val="20"/>
              </w:rPr>
              <w:t>17 08 02</w:t>
            </w:r>
          </w:p>
        </w:tc>
        <w:tc>
          <w:tcPr>
            <w:tcW w:w="7229" w:type="dxa"/>
          </w:tcPr>
          <w:p w14:paraId="2A04E448" w14:textId="77777777" w:rsidR="00D33BA8" w:rsidRPr="003B3A2F" w:rsidRDefault="00D33BA8" w:rsidP="002079D3">
            <w:pPr>
              <w:pStyle w:val="Bezmezer"/>
              <w:rPr>
                <w:sz w:val="20"/>
                <w:szCs w:val="20"/>
              </w:rPr>
            </w:pPr>
            <w:r w:rsidRPr="003B3A2F">
              <w:rPr>
                <w:sz w:val="20"/>
                <w:szCs w:val="20"/>
              </w:rPr>
              <w:t>Stavební materiály na bázi sádry neuvedené pod číslem 17 08 01</w:t>
            </w:r>
          </w:p>
        </w:tc>
        <w:tc>
          <w:tcPr>
            <w:tcW w:w="532" w:type="dxa"/>
          </w:tcPr>
          <w:p w14:paraId="18B66F92" w14:textId="77777777" w:rsidR="00D33BA8" w:rsidRPr="003B3A2F" w:rsidRDefault="00D33BA8" w:rsidP="002079D3">
            <w:pPr>
              <w:pStyle w:val="Bezmezer"/>
              <w:rPr>
                <w:sz w:val="20"/>
                <w:szCs w:val="20"/>
              </w:rPr>
            </w:pPr>
          </w:p>
        </w:tc>
      </w:tr>
      <w:tr w:rsidR="00D33BA8" w:rsidRPr="003B3A2F" w14:paraId="354539E8" w14:textId="77777777" w:rsidTr="002079D3">
        <w:tc>
          <w:tcPr>
            <w:tcW w:w="1413" w:type="dxa"/>
            <w:shd w:val="clear" w:color="auto" w:fill="D9D9D9" w:themeFill="background1" w:themeFillShade="D9"/>
          </w:tcPr>
          <w:p w14:paraId="7FFF7E63" w14:textId="77777777" w:rsidR="00D33BA8" w:rsidRPr="003B3A2F" w:rsidRDefault="00D33BA8" w:rsidP="002079D3">
            <w:pPr>
              <w:pStyle w:val="Bezmezer"/>
              <w:rPr>
                <w:b/>
                <w:sz w:val="20"/>
                <w:szCs w:val="20"/>
              </w:rPr>
            </w:pPr>
            <w:r w:rsidRPr="003B3A2F">
              <w:rPr>
                <w:b/>
                <w:sz w:val="20"/>
                <w:szCs w:val="20"/>
              </w:rPr>
              <w:t>17 09</w:t>
            </w:r>
          </w:p>
        </w:tc>
        <w:tc>
          <w:tcPr>
            <w:tcW w:w="7761" w:type="dxa"/>
            <w:gridSpan w:val="2"/>
            <w:shd w:val="clear" w:color="auto" w:fill="D9D9D9" w:themeFill="background1" w:themeFillShade="D9"/>
          </w:tcPr>
          <w:p w14:paraId="07A08CC6" w14:textId="77777777" w:rsidR="00D33BA8" w:rsidRPr="003B3A2F" w:rsidRDefault="00D33BA8" w:rsidP="002079D3">
            <w:pPr>
              <w:pStyle w:val="Bezmezer"/>
              <w:rPr>
                <w:b/>
                <w:sz w:val="20"/>
                <w:szCs w:val="20"/>
              </w:rPr>
            </w:pPr>
            <w:r w:rsidRPr="003B3A2F">
              <w:rPr>
                <w:b/>
                <w:sz w:val="20"/>
                <w:szCs w:val="20"/>
              </w:rPr>
              <w:t>Jiné stavební a demoliční odpady</w:t>
            </w:r>
          </w:p>
        </w:tc>
      </w:tr>
      <w:tr w:rsidR="00D33BA8" w:rsidRPr="003B3A2F" w14:paraId="552FD33A" w14:textId="77777777" w:rsidTr="002079D3">
        <w:tc>
          <w:tcPr>
            <w:tcW w:w="1413" w:type="dxa"/>
          </w:tcPr>
          <w:p w14:paraId="3BCB590A" w14:textId="77777777" w:rsidR="00D33BA8" w:rsidRPr="003B3A2F" w:rsidRDefault="00D33BA8" w:rsidP="002079D3">
            <w:pPr>
              <w:pStyle w:val="Bezmezer"/>
              <w:rPr>
                <w:sz w:val="20"/>
                <w:szCs w:val="20"/>
              </w:rPr>
            </w:pPr>
            <w:r w:rsidRPr="003B3A2F">
              <w:rPr>
                <w:sz w:val="20"/>
                <w:szCs w:val="20"/>
              </w:rPr>
              <w:t>17 09 03*</w:t>
            </w:r>
          </w:p>
        </w:tc>
        <w:tc>
          <w:tcPr>
            <w:tcW w:w="7229" w:type="dxa"/>
          </w:tcPr>
          <w:p w14:paraId="0323B3B9" w14:textId="77777777" w:rsidR="00D33BA8" w:rsidRPr="003B3A2F" w:rsidRDefault="00D33BA8" w:rsidP="002079D3">
            <w:pPr>
              <w:pStyle w:val="Bezmezer"/>
              <w:rPr>
                <w:sz w:val="20"/>
                <w:szCs w:val="20"/>
              </w:rPr>
            </w:pPr>
            <w:r w:rsidRPr="003B3A2F">
              <w:rPr>
                <w:sz w:val="20"/>
                <w:szCs w:val="20"/>
              </w:rPr>
              <w:t>Jiné stavební a demoliční odpady (včetně směsných stavebních a demoličních odpadů) obsahující nebezpečné látky</w:t>
            </w:r>
          </w:p>
        </w:tc>
        <w:tc>
          <w:tcPr>
            <w:tcW w:w="532" w:type="dxa"/>
          </w:tcPr>
          <w:p w14:paraId="0BB26094" w14:textId="77777777" w:rsidR="00D33BA8" w:rsidRPr="003B3A2F" w:rsidRDefault="00D33BA8" w:rsidP="002079D3">
            <w:pPr>
              <w:pStyle w:val="Bezmezer"/>
              <w:rPr>
                <w:sz w:val="20"/>
                <w:szCs w:val="20"/>
              </w:rPr>
            </w:pPr>
            <w:r w:rsidRPr="003B3A2F">
              <w:rPr>
                <w:sz w:val="20"/>
                <w:szCs w:val="20"/>
              </w:rPr>
              <w:t>N</w:t>
            </w:r>
          </w:p>
        </w:tc>
      </w:tr>
      <w:tr w:rsidR="00D33BA8" w:rsidRPr="00977799" w14:paraId="2B5B2964" w14:textId="77777777" w:rsidTr="002079D3">
        <w:tc>
          <w:tcPr>
            <w:tcW w:w="1413" w:type="dxa"/>
          </w:tcPr>
          <w:p w14:paraId="26C73127" w14:textId="77777777" w:rsidR="00D33BA8" w:rsidRPr="00977799" w:rsidRDefault="00D33BA8" w:rsidP="002079D3">
            <w:pPr>
              <w:pStyle w:val="Bezmezer"/>
              <w:rPr>
                <w:sz w:val="20"/>
                <w:szCs w:val="20"/>
              </w:rPr>
            </w:pPr>
            <w:r w:rsidRPr="00977799">
              <w:rPr>
                <w:sz w:val="20"/>
                <w:szCs w:val="20"/>
              </w:rPr>
              <w:t>17 09 04</w:t>
            </w:r>
          </w:p>
        </w:tc>
        <w:tc>
          <w:tcPr>
            <w:tcW w:w="7229" w:type="dxa"/>
          </w:tcPr>
          <w:p w14:paraId="42B56E99" w14:textId="77777777" w:rsidR="00D33BA8" w:rsidRPr="00977799" w:rsidRDefault="00D33BA8" w:rsidP="002079D3">
            <w:pPr>
              <w:pStyle w:val="Bezmezer"/>
              <w:rPr>
                <w:sz w:val="20"/>
                <w:szCs w:val="20"/>
              </w:rPr>
            </w:pPr>
            <w:r w:rsidRPr="00977799">
              <w:rPr>
                <w:sz w:val="20"/>
                <w:szCs w:val="20"/>
              </w:rPr>
              <w:t>Směsné stavební a demoliční odpady neuvedené pod čísly 17 09 01, 17 09 02 a 17 09 03</w:t>
            </w:r>
          </w:p>
        </w:tc>
        <w:tc>
          <w:tcPr>
            <w:tcW w:w="532" w:type="dxa"/>
          </w:tcPr>
          <w:p w14:paraId="4560BDB9" w14:textId="77777777" w:rsidR="00D33BA8" w:rsidRPr="00977799" w:rsidRDefault="00D33BA8" w:rsidP="002079D3">
            <w:pPr>
              <w:pStyle w:val="Bezmezer"/>
              <w:rPr>
                <w:sz w:val="20"/>
                <w:szCs w:val="20"/>
              </w:rPr>
            </w:pPr>
            <w:r w:rsidRPr="00977799">
              <w:rPr>
                <w:sz w:val="20"/>
                <w:szCs w:val="20"/>
              </w:rPr>
              <w:t>O</w:t>
            </w:r>
          </w:p>
        </w:tc>
      </w:tr>
    </w:tbl>
    <w:p w14:paraId="634FAA3B" w14:textId="77777777" w:rsidR="00D33BA8" w:rsidRPr="00977799" w:rsidRDefault="00D33BA8" w:rsidP="00D33BA8">
      <w:pPr>
        <w:pStyle w:val="Bezmezer"/>
      </w:pPr>
    </w:p>
    <w:p w14:paraId="02428F86" w14:textId="77777777" w:rsidR="00D33BA8" w:rsidRPr="00977799" w:rsidRDefault="00D33BA8" w:rsidP="00D33BA8">
      <w:r w:rsidRPr="00977799">
        <w:t>Pro případné další odpady viz katalog odpadů – příloha č. 1 vyhlášky č. 93/2016 Sb.</w:t>
      </w:r>
    </w:p>
    <w:p w14:paraId="4E88C558" w14:textId="28A88D1F" w:rsidR="00D33BA8" w:rsidRPr="000D2F25" w:rsidRDefault="003B3A2F" w:rsidP="00D33BA8">
      <w:r w:rsidRPr="00977799">
        <w:t xml:space="preserve">Množství skutečně vzniklých </w:t>
      </w:r>
      <w:r w:rsidR="00D33BA8" w:rsidRPr="00977799">
        <w:t>jednotlivých druh</w:t>
      </w:r>
      <w:r w:rsidRPr="00977799">
        <w:t>ů</w:t>
      </w:r>
      <w:r w:rsidR="00D33BA8" w:rsidRPr="00977799">
        <w:t xml:space="preserve"> odpad</w:t>
      </w:r>
      <w:r w:rsidRPr="00977799">
        <w:t>ů</w:t>
      </w:r>
      <w:r w:rsidR="00D33BA8" w:rsidRPr="00977799">
        <w:t xml:space="preserve"> během výstavby a stanovení konkrétního způsobu odstranění nebo využití provede dodavatel stavby. Při výstavbě budou vznikat odpady obvyklé pro realizaci podobných staveb. Nakládání s odpady vznikajícími při </w:t>
      </w:r>
      <w:r w:rsidR="00D33BA8" w:rsidRPr="000D2F25">
        <w:t>výstavbě bude zajišťovat dodavatel stavby. Na dodavateli stavby bude požadováno, aby co největší množství odpadu bylo recyklováno a využito jako druhotná surovina.</w:t>
      </w:r>
    </w:p>
    <w:p w14:paraId="4F158258" w14:textId="77777777" w:rsidR="000D2F25" w:rsidRPr="000D2F25" w:rsidRDefault="000D2F25" w:rsidP="000D2F25">
      <w:r w:rsidRPr="000D2F25">
        <w:t>Smlouvy s firmami, které budou zajišťovat využití, nebo zneškodnění uvedených druhů odpadů budou uzavřeny firmami provádějícími stavbu.</w:t>
      </w:r>
    </w:p>
    <w:p w14:paraId="7EEAADF4" w14:textId="77777777" w:rsidR="00D71B37" w:rsidRPr="000D2F25" w:rsidRDefault="00D71B37" w:rsidP="00D71B37"/>
    <w:p w14:paraId="11AD5426" w14:textId="57E3DBBC" w:rsidR="00A94491" w:rsidRPr="000D2F25" w:rsidRDefault="00D71B37" w:rsidP="00D71B37">
      <w:pPr>
        <w:pStyle w:val="Nadpis2"/>
      </w:pPr>
      <w:bookmarkStart w:id="6" w:name="_Toc19710096"/>
      <w:r w:rsidRPr="000D2F25">
        <w:t>Půda</w:t>
      </w:r>
      <w:bookmarkEnd w:id="6"/>
    </w:p>
    <w:p w14:paraId="6C4AAF59" w14:textId="0FD7EAD2" w:rsidR="000E3EC8" w:rsidRPr="000D2F25" w:rsidRDefault="000E3EC8" w:rsidP="00A94491">
      <w:r w:rsidRPr="000D2F25">
        <w:t xml:space="preserve">Z pohledu ochrany půdy jsou z hlediska životního prostředí chráněny především plochy zemědělského půdního fondu (ZPF). Tyto plochy jsou chráněny dle zákona č. 334/1992 Sb., o ochraně zemědělského půdního fondu, resp. navazujících legislativních předpisů. </w:t>
      </w:r>
    </w:p>
    <w:p w14:paraId="1EA644E2" w14:textId="1AC53BD2" w:rsidR="000E3EC8" w:rsidRDefault="000E3EC8" w:rsidP="000E3EC8">
      <w:r w:rsidRPr="000D2F25">
        <w:t>Zemědělský půdní fond tvoří pozemky zemědělsky obhospodařované, to je orná půda, chmelnice, vinice, zahrady, ovocné sady, trvalé travní porosty a půda, která byla a má být</w:t>
      </w:r>
      <w:r>
        <w:t xml:space="preserve"> nadále zemědělsky obhospodařována, ale dočasně obdělávána není (dále jen "zemědělská půda").</w:t>
      </w:r>
    </w:p>
    <w:p w14:paraId="69583D33" w14:textId="27E84EDF" w:rsidR="000E3EC8" w:rsidRDefault="000E3EC8" w:rsidP="000E3EC8">
      <w:r>
        <w:t>Do zemědělského půdního fondu náležejí též rybníky s chovem ryb nebo vodní drůbeže a nezemědělská půda potřebná k zajišťování zemědělské výroby, jako polní cesty, pozemky se zařízením důležitým pro polní závlahy, závlahové vodní nádrže, odvodňovací příkopy, hráze sloužící k ochraně před zamokřením nebo zátopou, technická protierozní opatření apod.</w:t>
      </w:r>
    </w:p>
    <w:p w14:paraId="2F77C57C" w14:textId="58AA13A0" w:rsidR="00A94491" w:rsidRDefault="000E3EC8" w:rsidP="00A94491">
      <w:pPr>
        <w:rPr>
          <w:b/>
          <w:bCs/>
        </w:rPr>
      </w:pPr>
      <w:r w:rsidRPr="000E3EC8">
        <w:rPr>
          <w:b/>
          <w:bCs/>
        </w:rPr>
        <w:lastRenderedPageBreak/>
        <w:t>Realizace záměru si nevyžádá žádné nové zábory ploch ZPF</w:t>
      </w:r>
      <w:r w:rsidR="00ED7F6D">
        <w:rPr>
          <w:b/>
          <w:bCs/>
        </w:rPr>
        <w:t xml:space="preserve"> ani žádných jiných nových nezpevněných ploch</w:t>
      </w:r>
      <w:r w:rsidRPr="000E3EC8">
        <w:rPr>
          <w:b/>
          <w:bCs/>
        </w:rPr>
        <w:t>.</w:t>
      </w:r>
    </w:p>
    <w:p w14:paraId="0FBFD86A" w14:textId="29E56090" w:rsidR="007A6253" w:rsidRPr="000E3EC8" w:rsidRDefault="007A6253" w:rsidP="007A6253">
      <w:pPr>
        <w:rPr>
          <w:b/>
          <w:bCs/>
        </w:rPr>
      </w:pPr>
      <w:r>
        <w:rPr>
          <w:b/>
          <w:bCs/>
        </w:rPr>
        <w:t xml:space="preserve">Součástí </w:t>
      </w:r>
      <w:r w:rsidR="00A97340">
        <w:rPr>
          <w:b/>
          <w:bCs/>
        </w:rPr>
        <w:t>stavby bud</w:t>
      </w:r>
      <w:r w:rsidR="00E74719">
        <w:rPr>
          <w:b/>
          <w:bCs/>
        </w:rPr>
        <w:t xml:space="preserve">e provedeno </w:t>
      </w:r>
      <w:r w:rsidRPr="007A6253">
        <w:rPr>
          <w:b/>
          <w:bCs/>
        </w:rPr>
        <w:t>oddrnování a urovnání plochy stávajícího přilehlého trávníku pro vytvoření úložné štěrkové vrstvy budou spojeny se stavebními pracemi na železničním svršku a spodku.</w:t>
      </w:r>
    </w:p>
    <w:p w14:paraId="321F529C" w14:textId="77777777" w:rsidR="00D71B37" w:rsidRPr="00A94491" w:rsidRDefault="00D71B37" w:rsidP="0009534E"/>
    <w:p w14:paraId="417AE3AD" w14:textId="6079D5A0" w:rsidR="00CF3A13" w:rsidRDefault="00A94491" w:rsidP="00793A65">
      <w:pPr>
        <w:pStyle w:val="Nadpis1"/>
      </w:pPr>
      <w:bookmarkStart w:id="7" w:name="_Toc19710097"/>
      <w:r>
        <w:t>V</w:t>
      </w:r>
      <w:r w:rsidR="00CF3A13">
        <w:t>liv na přírodu a</w:t>
      </w:r>
      <w:r>
        <w:t> </w:t>
      </w:r>
      <w:r w:rsidR="00CF3A13">
        <w:t xml:space="preserve">krajinu </w:t>
      </w:r>
      <w:r>
        <w:t>–</w:t>
      </w:r>
      <w:r w:rsidR="00CF3A13">
        <w:t xml:space="preserve"> ochrana dřevin, ochrana památných stromů, ochrana rostlin a živočichů, zachování ekologických funkcí a</w:t>
      </w:r>
      <w:r w:rsidR="00D71B37">
        <w:t> </w:t>
      </w:r>
      <w:r w:rsidR="00CF3A13">
        <w:t>vazeb v</w:t>
      </w:r>
      <w:r w:rsidR="00D71B37">
        <w:t> </w:t>
      </w:r>
      <w:r w:rsidR="00CF3A13">
        <w:t>krajině apod.</w:t>
      </w:r>
      <w:bookmarkEnd w:id="7"/>
    </w:p>
    <w:p w14:paraId="2CE632E9" w14:textId="1B632CC7" w:rsidR="00D71B37" w:rsidRDefault="00D71B37" w:rsidP="00D71B37">
      <w:pPr>
        <w:pStyle w:val="Nadpis2"/>
      </w:pPr>
      <w:bookmarkStart w:id="8" w:name="_Toc19710098"/>
      <w:r>
        <w:t>O</w:t>
      </w:r>
      <w:r w:rsidRPr="00D71B37">
        <w:t>chrana dřevin</w:t>
      </w:r>
      <w:bookmarkEnd w:id="8"/>
    </w:p>
    <w:p w14:paraId="3CBAD968" w14:textId="7C4DF1A5" w:rsidR="00FA71CA" w:rsidRPr="00FA71CA" w:rsidRDefault="00FA71CA" w:rsidP="00FA71CA">
      <w:pPr>
        <w:rPr>
          <w:b/>
          <w:bCs/>
        </w:rPr>
      </w:pPr>
      <w:r w:rsidRPr="00FA71CA">
        <w:rPr>
          <w:b/>
          <w:bCs/>
        </w:rPr>
        <w:t>Realizací záměru nebud</w:t>
      </w:r>
      <w:r>
        <w:rPr>
          <w:b/>
          <w:bCs/>
        </w:rPr>
        <w:t>ou</w:t>
      </w:r>
      <w:r w:rsidRPr="00FA71CA">
        <w:rPr>
          <w:b/>
          <w:bCs/>
        </w:rPr>
        <w:t xml:space="preserve"> </w:t>
      </w:r>
      <w:r>
        <w:rPr>
          <w:b/>
          <w:bCs/>
        </w:rPr>
        <w:t xml:space="preserve">káceny ani mýceny </w:t>
      </w:r>
      <w:r w:rsidRPr="00FA71CA">
        <w:rPr>
          <w:b/>
          <w:bCs/>
        </w:rPr>
        <w:t>žádn</w:t>
      </w:r>
      <w:r>
        <w:rPr>
          <w:b/>
          <w:bCs/>
        </w:rPr>
        <w:t>é</w:t>
      </w:r>
      <w:r w:rsidRPr="00FA71CA">
        <w:rPr>
          <w:b/>
          <w:bCs/>
        </w:rPr>
        <w:t xml:space="preserve"> </w:t>
      </w:r>
      <w:r>
        <w:rPr>
          <w:b/>
          <w:bCs/>
        </w:rPr>
        <w:t xml:space="preserve">dřeviny. Stavba je dle projekčního řešení navržena ve stávající trase. Realizací záměru nedojde k novým záborům ani řešení kolizí </w:t>
      </w:r>
      <w:r w:rsidR="009B1390">
        <w:rPr>
          <w:b/>
          <w:bCs/>
        </w:rPr>
        <w:t>se dřevinami, které se v okolí tramvajové trasy nachází.</w:t>
      </w:r>
    </w:p>
    <w:p w14:paraId="46B99D44" w14:textId="090737BA" w:rsidR="00D71B37" w:rsidRDefault="002E5838" w:rsidP="00D71B37">
      <w:r>
        <w:t>Ochrana d</w:t>
      </w:r>
      <w:r w:rsidR="00FA71CA">
        <w:t>řevin j</w:t>
      </w:r>
      <w:r>
        <w:t>e definována v § 7 zákona č. 114/1992 Sb., o ochraně přírody a krajiny.</w:t>
      </w:r>
    </w:p>
    <w:p w14:paraId="74F181C1" w14:textId="4D2B4B66" w:rsidR="002E5838" w:rsidRDefault="002E5838" w:rsidP="00D71B37">
      <w:r>
        <w:t>Dle uvedeného § 7 jsou dřeviny:</w:t>
      </w:r>
    </w:p>
    <w:p w14:paraId="15DA952B" w14:textId="572531D4" w:rsidR="002E5838" w:rsidRPr="002E5838" w:rsidRDefault="002E5838" w:rsidP="002E5838">
      <w:pPr>
        <w:rPr>
          <w:i/>
          <w:iCs/>
        </w:rPr>
      </w:pPr>
      <w:r w:rsidRPr="002E5838">
        <w:rPr>
          <w:i/>
          <w:iCs/>
        </w:rPr>
        <w:t>(1) Dřeviny jsou chráněny podle tohoto ustanovení před poškozováním a ničením, pokud se na ně nevztahuje ochrana přísnější (§ 46</w:t>
      </w:r>
      <w:r>
        <w:rPr>
          <w:rStyle w:val="Znakapoznpodarou"/>
          <w:i/>
          <w:iCs/>
        </w:rPr>
        <w:footnoteReference w:id="3"/>
      </w:r>
      <w:r w:rsidRPr="002E5838">
        <w:rPr>
          <w:i/>
          <w:iCs/>
        </w:rPr>
        <w:t xml:space="preserve"> a 48</w:t>
      </w:r>
      <w:r>
        <w:rPr>
          <w:rStyle w:val="Znakapoznpodarou"/>
          <w:i/>
          <w:iCs/>
        </w:rPr>
        <w:footnoteReference w:id="4"/>
      </w:r>
      <w:r w:rsidRPr="002E5838">
        <w:rPr>
          <w:i/>
          <w:iCs/>
        </w:rPr>
        <w:t>) nebo ochrana podle zvláštních předpisů.5)</w:t>
      </w:r>
      <w:r>
        <w:rPr>
          <w:rStyle w:val="Znakapoznpodarou"/>
          <w:i/>
          <w:iCs/>
        </w:rPr>
        <w:footnoteReference w:id="5"/>
      </w:r>
    </w:p>
    <w:p w14:paraId="664B248C" w14:textId="7C1D3F02" w:rsidR="002E5838" w:rsidRPr="002E5838" w:rsidRDefault="002E5838" w:rsidP="002E5838">
      <w:pPr>
        <w:rPr>
          <w:i/>
          <w:iCs/>
        </w:rPr>
      </w:pPr>
      <w:r w:rsidRPr="002E5838">
        <w:rPr>
          <w:i/>
          <w:iCs/>
        </w:rPr>
        <w:t>(2) Péče o dřeviny, zejména jejich ošetřování a udržování je povinností vlastníků. Při výskytu nákazy dřevin epidemickými či jinými jejich vážnými chorobami, může orgán ochrany přírody uložit vlastníkům provedení nezbytných zásahů, včetně pokácení dřevin.</w:t>
      </w:r>
    </w:p>
    <w:p w14:paraId="1436AF6D" w14:textId="77777777" w:rsidR="00D71B37" w:rsidRPr="00D71B37" w:rsidRDefault="00D71B37" w:rsidP="00D71B37"/>
    <w:p w14:paraId="260A26DD" w14:textId="10F4A6DE" w:rsidR="00D71B37" w:rsidRDefault="00D71B37" w:rsidP="00D71B37">
      <w:pPr>
        <w:pStyle w:val="Nadpis2"/>
      </w:pPr>
      <w:bookmarkStart w:id="9" w:name="_Toc19710099"/>
      <w:r>
        <w:t>O</w:t>
      </w:r>
      <w:r w:rsidRPr="00D71B37">
        <w:t>chrana památných stromů</w:t>
      </w:r>
      <w:bookmarkEnd w:id="9"/>
    </w:p>
    <w:p w14:paraId="14B243F4" w14:textId="12561793" w:rsidR="00D71B37" w:rsidRPr="00FA71CA" w:rsidRDefault="00FA71CA" w:rsidP="00D71B37">
      <w:pPr>
        <w:rPr>
          <w:b/>
          <w:bCs/>
        </w:rPr>
      </w:pPr>
      <w:r w:rsidRPr="00FA71CA">
        <w:rPr>
          <w:b/>
          <w:bCs/>
        </w:rPr>
        <w:t>Realizací záměru nebude dotčen žádný památný strom</w:t>
      </w:r>
      <w:r>
        <w:rPr>
          <w:b/>
          <w:bCs/>
        </w:rPr>
        <w:t>, neboť se v okolí řešeného úseku tramvajové trasy dle ÚSOP nenachází.</w:t>
      </w:r>
    </w:p>
    <w:p w14:paraId="39769D28" w14:textId="5AAE233E" w:rsidR="00FA71CA" w:rsidRDefault="00FA71CA" w:rsidP="00FA71CA">
      <w:r>
        <w:t>Památné stromy a jejich ochranná pásma je definována dle hlavy první, části páté zákona č. 114/1992 Sb. Jedná se o mimořádně významné stromy, jejich skupiny a stromořadí. Ty jsou pak za památné vyhlašovány rozhodnutím orgánu ochrany přírody.</w:t>
      </w:r>
    </w:p>
    <w:p w14:paraId="109AA4DA" w14:textId="658AE314" w:rsidR="00FA71CA" w:rsidRDefault="00FA71CA" w:rsidP="00FA71CA">
      <w:r>
        <w:t>Památné stromy je zakázáno poškozovat, ničit a rušit v přirozeném vývoji; jejich ošetřování je prováděno se souhlasem orgánu, který ochranu vyhlásil.</w:t>
      </w:r>
    </w:p>
    <w:p w14:paraId="457F3464" w14:textId="61CA77B4" w:rsidR="00FA71CA" w:rsidRDefault="00FA71CA" w:rsidP="00FA71CA">
      <w:r>
        <w:t>Je-li třeba památné stromy zabezpečit před škodlivými vlivy z okolí, vymezí pro ně orgán ochrany přírody, který je vyhlásil, ochranné pásmo, ve kterém lze stanovené činnosti a zásahy provádět jen s předchozím souhlasem orgánu ochrany přírody. Pokud tak neučiní, má každý strom základní ochranné pásmo ve tvaru kruhu o poloměru desetinásobku průměru kmene měřeného ve výši 130 cm nad zemí. V tomto pásmu není dovolena žádná pro památný strom škodlivá činnost, například výstavba, terénní úpravy, odvodňování, chemizace.</w:t>
      </w:r>
    </w:p>
    <w:p w14:paraId="74B1572B" w14:textId="05C06E11" w:rsidR="00FA71CA" w:rsidRDefault="00FA71CA" w:rsidP="00FA71CA">
      <w:r>
        <w:t>Zrušit ochranu památného stromu může orgán ochrany přírody jen z důvodu, pro který lze udělit výjimku dle § 56 uvedeného zákona.</w:t>
      </w:r>
    </w:p>
    <w:p w14:paraId="424B465D" w14:textId="77777777" w:rsidR="00F3004F" w:rsidRDefault="00F3004F" w:rsidP="00FA71CA"/>
    <w:p w14:paraId="66ECD6B9" w14:textId="06118E4C" w:rsidR="00D71B37" w:rsidRDefault="00D71B37" w:rsidP="00D71B37">
      <w:pPr>
        <w:pStyle w:val="Nadpis2"/>
      </w:pPr>
      <w:bookmarkStart w:id="10" w:name="_Toc19710100"/>
      <w:r>
        <w:lastRenderedPageBreak/>
        <w:t>O</w:t>
      </w:r>
      <w:r w:rsidRPr="00D71B37">
        <w:t>chrana rostlin</w:t>
      </w:r>
      <w:r w:rsidR="002E5838">
        <w:t xml:space="preserve"> a živočichů</w:t>
      </w:r>
      <w:bookmarkEnd w:id="10"/>
    </w:p>
    <w:p w14:paraId="578C6D38" w14:textId="277CCBA8" w:rsidR="002E5838" w:rsidRDefault="002E5838" w:rsidP="002E5838">
      <w:pPr>
        <w:rPr>
          <w:b/>
          <w:bCs/>
        </w:rPr>
      </w:pPr>
      <w:r>
        <w:rPr>
          <w:b/>
          <w:bCs/>
        </w:rPr>
        <w:t>Stavba je dle projekčního řešení navržena ve stávající trase. Realizací záměru nedojde k novým záborům v okolí tramvajové trasy.</w:t>
      </w:r>
    </w:p>
    <w:p w14:paraId="5833CA38" w14:textId="7CC902AF" w:rsidR="004B171F" w:rsidRDefault="004B171F" w:rsidP="004B171F">
      <w:r>
        <w:t xml:space="preserve">Je předpokládáno, že realizací záměru nedojde k takovému dotčení rostlin ani živočichů, které by vedlo ke </w:t>
      </w:r>
      <w:r w:rsidRPr="004B171F">
        <w:t>zničení, poškoz</w:t>
      </w:r>
      <w:r>
        <w:t>ení</w:t>
      </w:r>
      <w:r w:rsidRPr="004B171F">
        <w:t>, sběr</w:t>
      </w:r>
      <w:r>
        <w:t>u</w:t>
      </w:r>
      <w:r w:rsidRPr="004B171F">
        <w:t xml:space="preserve"> či odchyt</w:t>
      </w:r>
      <w:r>
        <w:t>u</w:t>
      </w:r>
      <w:r w:rsidRPr="004B171F">
        <w:t xml:space="preserve">, který by mohl vést k ohrožení </w:t>
      </w:r>
      <w:r>
        <w:t xml:space="preserve">dotčených </w:t>
      </w:r>
      <w:r w:rsidRPr="004B171F">
        <w:t>druhů na bytí nebo k jejich degeneraci, k narušení rozmnožovacích schopností druhů, zániku populace druhů nebo zničení ekosystému, jehož jsou součástí.</w:t>
      </w:r>
    </w:p>
    <w:p w14:paraId="799DAA4B" w14:textId="26CE6641" w:rsidR="004B171F" w:rsidRPr="00FA71CA" w:rsidRDefault="004B171F" w:rsidP="004B171F">
      <w:r>
        <w:t xml:space="preserve">Výskyt zvláště chráněných druhů nebyl v dotčeném úseku potvrzen. </w:t>
      </w:r>
    </w:p>
    <w:p w14:paraId="53DE091F" w14:textId="4326183E" w:rsidR="00D71B37" w:rsidRDefault="002E5838" w:rsidP="00D71B37">
      <w:r>
        <w:t>Ochranu rostlin a živočichů lze dle jednotlivých ustanovení zákona č. 114/1992 Sb., o</w:t>
      </w:r>
      <w:r w:rsidR="004B171F">
        <w:t> </w:t>
      </w:r>
      <w:r>
        <w:t>ochraně přírody a krajiny rozdělit na několik části:</w:t>
      </w:r>
    </w:p>
    <w:p w14:paraId="36D5F4E1" w14:textId="3CAA76A1" w:rsidR="002E5838" w:rsidRPr="002E5838" w:rsidRDefault="002E5838" w:rsidP="002E5838">
      <w:pPr>
        <w:pStyle w:val="Znaka1"/>
      </w:pPr>
      <w:r>
        <w:rPr>
          <w:lang w:val="cs-CZ"/>
        </w:rPr>
        <w:t>§5</w:t>
      </w:r>
      <w:r w:rsidRPr="002E5838">
        <w:t xml:space="preserve"> </w:t>
      </w:r>
      <w:r w:rsidRPr="002E5838">
        <w:rPr>
          <w:lang w:val="cs-CZ"/>
        </w:rPr>
        <w:t>Obecná ochrana rostlin a živočichů</w:t>
      </w:r>
    </w:p>
    <w:p w14:paraId="362A528B" w14:textId="34F1C789" w:rsidR="002E5838" w:rsidRDefault="002E5838" w:rsidP="00BA1A53">
      <w:pPr>
        <w:pStyle w:val="Znaka1"/>
      </w:pPr>
      <w:r>
        <w:t>§ 5a</w:t>
      </w:r>
      <w:r w:rsidRPr="002E5838">
        <w:rPr>
          <w:lang w:val="cs-CZ"/>
        </w:rPr>
        <w:t xml:space="preserve"> </w:t>
      </w:r>
      <w:r>
        <w:t>Ochrana volně žijících ptáků</w:t>
      </w:r>
    </w:p>
    <w:p w14:paraId="3A80A112" w14:textId="55680F3D" w:rsidR="002E5838" w:rsidRDefault="002E5838" w:rsidP="00840991">
      <w:pPr>
        <w:pStyle w:val="Znaka1"/>
      </w:pPr>
      <w:r>
        <w:t>§ 48</w:t>
      </w:r>
      <w:r w:rsidRPr="002E5838">
        <w:rPr>
          <w:lang w:val="cs-CZ"/>
        </w:rPr>
        <w:t xml:space="preserve"> </w:t>
      </w:r>
      <w:r>
        <w:t>Zvláště chráněné rostliny a živočichové</w:t>
      </w:r>
    </w:p>
    <w:p w14:paraId="141D689C" w14:textId="4E3EBE60" w:rsidR="002E5838" w:rsidRDefault="002E5838" w:rsidP="009334B4">
      <w:pPr>
        <w:pStyle w:val="Znaka2"/>
      </w:pPr>
      <w:r>
        <w:t>§ 49</w:t>
      </w:r>
      <w:r w:rsidRPr="002E5838">
        <w:rPr>
          <w:lang w:val="cs-CZ"/>
        </w:rPr>
        <w:t xml:space="preserve"> </w:t>
      </w:r>
      <w:r>
        <w:t>Základní podmínky ochrany zvláště chráněných rostlin</w:t>
      </w:r>
    </w:p>
    <w:p w14:paraId="581A3FF1" w14:textId="28FD6919" w:rsidR="002E5838" w:rsidRDefault="002E5838" w:rsidP="00EC6B32">
      <w:pPr>
        <w:pStyle w:val="Znaka2"/>
      </w:pPr>
      <w:r>
        <w:t>§ 50</w:t>
      </w:r>
      <w:r w:rsidRPr="002E5838">
        <w:rPr>
          <w:lang w:val="cs-CZ"/>
        </w:rPr>
        <w:t xml:space="preserve"> </w:t>
      </w:r>
      <w:r>
        <w:t>Základní podmínky ochrany zvláště chráněných živočichů</w:t>
      </w:r>
    </w:p>
    <w:p w14:paraId="1CB5A2F3" w14:textId="5EB4A65F" w:rsidR="002E5838" w:rsidRDefault="002E5838" w:rsidP="008A7714">
      <w:pPr>
        <w:pStyle w:val="Znaka1"/>
      </w:pPr>
      <w:r>
        <w:t>§ 52</w:t>
      </w:r>
      <w:r w:rsidRPr="002E5838">
        <w:rPr>
          <w:lang w:val="cs-CZ"/>
        </w:rPr>
        <w:t xml:space="preserve"> </w:t>
      </w:r>
      <w:r>
        <w:t>Záchranné programy zvláště chráněných druhů</w:t>
      </w:r>
    </w:p>
    <w:p w14:paraId="4B93C2B5" w14:textId="47C68EAE" w:rsidR="00A94491" w:rsidRDefault="00D71B37" w:rsidP="00D71B37">
      <w:pPr>
        <w:pStyle w:val="Nadpis2"/>
      </w:pPr>
      <w:bookmarkStart w:id="11" w:name="_Toc19710101"/>
      <w:r>
        <w:t>Ek</w:t>
      </w:r>
      <w:r w:rsidRPr="00D71B37">
        <w:t>ologick</w:t>
      </w:r>
      <w:r>
        <w:t>é</w:t>
      </w:r>
      <w:r w:rsidRPr="00D71B37">
        <w:t xml:space="preserve"> funkc</w:t>
      </w:r>
      <w:r>
        <w:t>e</w:t>
      </w:r>
      <w:r w:rsidRPr="00D71B37">
        <w:t xml:space="preserve"> a vazb</w:t>
      </w:r>
      <w:r>
        <w:t>y</w:t>
      </w:r>
      <w:r w:rsidRPr="00D71B37">
        <w:t xml:space="preserve"> v krajině</w:t>
      </w:r>
      <w:bookmarkEnd w:id="11"/>
    </w:p>
    <w:p w14:paraId="1CE8CE4D" w14:textId="47586BEF" w:rsidR="00BB4B25" w:rsidRDefault="00BB4B25" w:rsidP="00BB4B25">
      <w:pPr>
        <w:rPr>
          <w:b/>
          <w:bCs/>
        </w:rPr>
      </w:pPr>
      <w:r w:rsidRPr="000921E3">
        <w:rPr>
          <w:b/>
          <w:bCs/>
        </w:rPr>
        <w:t>Rozsah vlivu stavby na ekologické funkce a vazby v krajině nebude vůči</w:t>
      </w:r>
      <w:r>
        <w:rPr>
          <w:b/>
          <w:bCs/>
        </w:rPr>
        <w:t xml:space="preserve"> stávajícímu rozsahu vlivů pozměněn. Jak již bylo uvedeno stavba je navržena ve stávající trase, pouze díky novému tramvajovému svršku a dalším opatřením bude umožněna novým tramvajovým soupravám rychlejší jízda.</w:t>
      </w:r>
    </w:p>
    <w:p w14:paraId="12806408" w14:textId="3CAE53E4" w:rsidR="00A94491" w:rsidRDefault="00BB4B25" w:rsidP="00A94491">
      <w:r>
        <w:t>Za ochranu e</w:t>
      </w:r>
      <w:r w:rsidRPr="00BB4B25">
        <w:t>kologick</w:t>
      </w:r>
      <w:r>
        <w:t>ých</w:t>
      </w:r>
      <w:r w:rsidRPr="00BB4B25">
        <w:t xml:space="preserve"> funkc</w:t>
      </w:r>
      <w:r>
        <w:t>í</w:t>
      </w:r>
      <w:r w:rsidRPr="00BB4B25">
        <w:t xml:space="preserve"> a vaz</w:t>
      </w:r>
      <w:r>
        <w:t>e</w:t>
      </w:r>
      <w:r w:rsidRPr="00BB4B25">
        <w:t>b v</w:t>
      </w:r>
      <w:r>
        <w:t> </w:t>
      </w:r>
      <w:r w:rsidRPr="00BB4B25">
        <w:t>krajině</w:t>
      </w:r>
      <w:r>
        <w:t xml:space="preserve"> lze považovat např. </w:t>
      </w:r>
      <w:r w:rsidRPr="00BB4B25">
        <w:rPr>
          <w:b/>
          <w:bCs/>
        </w:rPr>
        <w:t>prvky plošné ochrany</w:t>
      </w:r>
      <w:r>
        <w:t xml:space="preserve"> (ochrana zvláště chráněných území, ochrana prvků systému územní stability /ÚSES/, ochrana významných krajinných prvků /VKP/, ochrana krajinného rázu, případně ochrana p</w:t>
      </w:r>
      <w:r w:rsidRPr="00BB4B25">
        <w:t>řechodně chráněn</w:t>
      </w:r>
      <w:r>
        <w:t>ých</w:t>
      </w:r>
      <w:r w:rsidRPr="00BB4B25">
        <w:t xml:space="preserve"> ploch</w:t>
      </w:r>
      <w:r>
        <w:t>) a </w:t>
      </w:r>
      <w:r w:rsidRPr="00BB4B25">
        <w:rPr>
          <w:b/>
          <w:bCs/>
        </w:rPr>
        <w:t>prvky vazeb</w:t>
      </w:r>
      <w:r>
        <w:t xml:space="preserve"> vycházejících např. z ochrany vody, půdy, ovzduší, hluku (</w:t>
      </w:r>
      <w:hyperlink w:anchor="_Vliv_na_životní" w:history="1">
        <w:r w:rsidRPr="00BB4B25">
          <w:rPr>
            <w:rStyle w:val="Hypertextovodkaz"/>
          </w:rPr>
          <w:t>viz kapitolu A</w:t>
        </w:r>
      </w:hyperlink>
      <w:r>
        <w:t>).</w:t>
      </w:r>
    </w:p>
    <w:p w14:paraId="06D520E2" w14:textId="2137D03E" w:rsidR="00BB4B25" w:rsidRDefault="00BB4B25" w:rsidP="00A94491">
      <w:r>
        <w:t>Popis výskytu uvedených prvků plošné ochrany:</w:t>
      </w:r>
    </w:p>
    <w:p w14:paraId="598FDD63" w14:textId="56AAB731" w:rsidR="00BB4B25" w:rsidRDefault="00BB4B25" w:rsidP="00BB4B25">
      <w:pPr>
        <w:pStyle w:val="Znaka1"/>
      </w:pPr>
      <w:r>
        <w:t>ochrana zvláště chráněných území</w:t>
      </w:r>
      <w:r w:rsidR="00E86022">
        <w:rPr>
          <w:lang w:val="cs-CZ"/>
        </w:rPr>
        <w:t xml:space="preserve"> (ZCHÚ)</w:t>
      </w:r>
    </w:p>
    <w:p w14:paraId="64AB5AA1" w14:textId="00492FC1" w:rsidR="00E86022" w:rsidRDefault="00E86022" w:rsidP="00E86022">
      <w:pPr>
        <w:pStyle w:val="Znaka2"/>
      </w:pPr>
      <w:r>
        <w:rPr>
          <w:lang w:val="cs-CZ"/>
        </w:rPr>
        <w:t>Jedná se o ú</w:t>
      </w:r>
      <w:r>
        <w:t>zemí přírodovědecky či esteticky velmi významná nebo jedinečná.</w:t>
      </w:r>
      <w:r>
        <w:rPr>
          <w:lang w:val="cs-CZ"/>
        </w:rPr>
        <w:t xml:space="preserve"> Z</w:t>
      </w:r>
      <w:r>
        <w:t>vláště chráněn</w:t>
      </w:r>
      <w:r>
        <w:rPr>
          <w:lang w:val="cs-CZ"/>
        </w:rPr>
        <w:t>á</w:t>
      </w:r>
      <w:r>
        <w:t xml:space="preserve"> území</w:t>
      </w:r>
      <w:r>
        <w:rPr>
          <w:lang w:val="cs-CZ"/>
        </w:rPr>
        <w:t xml:space="preserve"> </w:t>
      </w:r>
      <w:r w:rsidRPr="00E86022">
        <w:rPr>
          <w:lang w:val="cs-CZ"/>
        </w:rPr>
        <w:t xml:space="preserve">se </w:t>
      </w:r>
      <w:r>
        <w:rPr>
          <w:lang w:val="cs-CZ"/>
        </w:rPr>
        <w:t xml:space="preserve">v </w:t>
      </w:r>
      <w:r w:rsidRPr="00E86022">
        <w:rPr>
          <w:lang w:val="cs-CZ"/>
        </w:rPr>
        <w:t>okolí řešené stavby nenacházejí.</w:t>
      </w:r>
    </w:p>
    <w:p w14:paraId="2B740395" w14:textId="505E66EB" w:rsidR="00E86022" w:rsidRDefault="00E86022" w:rsidP="00E86022">
      <w:pPr>
        <w:pStyle w:val="Znaka2"/>
      </w:pPr>
      <w:r>
        <w:t>Kategorie zvláště chráněných území jsou</w:t>
      </w:r>
    </w:p>
    <w:p w14:paraId="1CBA341D" w14:textId="77777777" w:rsidR="00E86022" w:rsidRDefault="00E86022" w:rsidP="00E86022">
      <w:pPr>
        <w:pStyle w:val="Znaka2"/>
        <w:numPr>
          <w:ilvl w:val="1"/>
          <w:numId w:val="33"/>
        </w:numPr>
        <w:ind w:left="1276"/>
      </w:pPr>
      <w:r>
        <w:t>a) národní parky,</w:t>
      </w:r>
    </w:p>
    <w:p w14:paraId="2E6DECDE" w14:textId="77777777" w:rsidR="00E86022" w:rsidRDefault="00E86022" w:rsidP="00E86022">
      <w:pPr>
        <w:pStyle w:val="Znaka2"/>
        <w:numPr>
          <w:ilvl w:val="1"/>
          <w:numId w:val="33"/>
        </w:numPr>
        <w:ind w:left="1276"/>
      </w:pPr>
      <w:r>
        <w:t>b) chráněné krajinné oblasti,</w:t>
      </w:r>
    </w:p>
    <w:p w14:paraId="4A24BA31" w14:textId="77777777" w:rsidR="00E86022" w:rsidRDefault="00E86022" w:rsidP="00E86022">
      <w:pPr>
        <w:pStyle w:val="Znaka2"/>
        <w:numPr>
          <w:ilvl w:val="1"/>
          <w:numId w:val="33"/>
        </w:numPr>
        <w:ind w:left="1276"/>
      </w:pPr>
      <w:r>
        <w:t>c) národní přírodní rezervace,</w:t>
      </w:r>
    </w:p>
    <w:p w14:paraId="7E07D6D1" w14:textId="77777777" w:rsidR="00E86022" w:rsidRDefault="00E86022" w:rsidP="00E86022">
      <w:pPr>
        <w:pStyle w:val="Znaka2"/>
        <w:numPr>
          <w:ilvl w:val="1"/>
          <w:numId w:val="33"/>
        </w:numPr>
        <w:ind w:left="1276"/>
      </w:pPr>
      <w:r>
        <w:t>d) přírodní rezervace,</w:t>
      </w:r>
    </w:p>
    <w:p w14:paraId="0DC91B25" w14:textId="77777777" w:rsidR="00E86022" w:rsidRPr="0063038B" w:rsidRDefault="00E86022" w:rsidP="00E86022">
      <w:pPr>
        <w:pStyle w:val="Znaka2"/>
        <w:numPr>
          <w:ilvl w:val="1"/>
          <w:numId w:val="33"/>
        </w:numPr>
        <w:ind w:left="1276"/>
      </w:pPr>
      <w:r w:rsidRPr="0063038B">
        <w:t>e) národní přírodní památky,</w:t>
      </w:r>
    </w:p>
    <w:p w14:paraId="066FDF43" w14:textId="772320CC" w:rsidR="00E86022" w:rsidRPr="0063038B" w:rsidRDefault="00E86022" w:rsidP="00E86022">
      <w:pPr>
        <w:pStyle w:val="Znaka2"/>
        <w:numPr>
          <w:ilvl w:val="1"/>
          <w:numId w:val="33"/>
        </w:numPr>
        <w:ind w:left="1276"/>
      </w:pPr>
      <w:r w:rsidRPr="0063038B">
        <w:t>f) přírodní památky.</w:t>
      </w:r>
    </w:p>
    <w:p w14:paraId="6A39C320" w14:textId="501570E3" w:rsidR="00BB4B25" w:rsidRPr="0063038B" w:rsidRDefault="00BB4B25" w:rsidP="00BB4B25">
      <w:pPr>
        <w:pStyle w:val="Znaka1"/>
      </w:pPr>
      <w:r w:rsidRPr="0063038B">
        <w:t xml:space="preserve">ochrana prvků systému územní stability </w:t>
      </w:r>
      <w:r w:rsidR="00E86022" w:rsidRPr="0063038B">
        <w:rPr>
          <w:lang w:val="cs-CZ"/>
        </w:rPr>
        <w:t>(</w:t>
      </w:r>
      <w:r w:rsidRPr="0063038B">
        <w:t>ÚSES</w:t>
      </w:r>
      <w:r w:rsidR="00E86022" w:rsidRPr="0063038B">
        <w:rPr>
          <w:lang w:val="cs-CZ"/>
        </w:rPr>
        <w:t>)</w:t>
      </w:r>
    </w:p>
    <w:p w14:paraId="61988589" w14:textId="3BB99ADB" w:rsidR="00DD41D8" w:rsidRDefault="00DD41D8" w:rsidP="00DD41D8">
      <w:pPr>
        <w:pStyle w:val="Znaka2"/>
      </w:pPr>
      <w:r w:rsidRPr="0063038B">
        <w:t xml:space="preserve">(1) Vymezení systému ekologické stability, zajišťujícího uchování a reprodukci přírodního bohatství, příznivé působení na okolní méně stabilní části krajiny a vytvoření základů pro mnohostranné využívání krajiny stanoví a jeho hodnocení provádějí orgány územního plánování a ochrany přírody ve spolupráci s orgány vodohospodářskými, ochrany zemědělského půdního fondu a státní správy lesního hospodářství. Ochrana systému ekologické stability je povinností všech vlastníků a uživatelů pozemků tvořících jeho základ; jeho vytváření je veřejným zájmem, na kterém se podílejí vlastníci pozemků, obce i stát. Podrobnosti vymezení a hodnocení systému ekologické stability a podrobnosti plánů, projektů a opatření v procesu jeho vytváření </w:t>
      </w:r>
      <w:r w:rsidRPr="0063038B">
        <w:lastRenderedPageBreak/>
        <w:t>stanoví ministerstvo životního prostředí České republiky (dále jen "ministerstvo životního prostředí") obecně závazným právním předpisem.</w:t>
      </w:r>
    </w:p>
    <w:p w14:paraId="5A769E5F" w14:textId="13A6820C" w:rsidR="0063038B" w:rsidRDefault="0063038B" w:rsidP="0063038B">
      <w:pPr>
        <w:pStyle w:val="Bezmezer"/>
      </w:pPr>
    </w:p>
    <w:p w14:paraId="75D7D089" w14:textId="33D30AA0" w:rsidR="0063038B" w:rsidRDefault="0063038B" w:rsidP="0063038B">
      <w:r>
        <w:t xml:space="preserve">Stavba </w:t>
      </w:r>
      <w:r w:rsidR="0060194D">
        <w:t>ne</w:t>
      </w:r>
      <w:r>
        <w:t xml:space="preserve">zasahuje do </w:t>
      </w:r>
      <w:r w:rsidR="0060194D">
        <w:t xml:space="preserve">žádného prvku </w:t>
      </w:r>
      <w:r w:rsidR="00FD45E3">
        <w:t>ÚSES</w:t>
      </w:r>
      <w:r w:rsidR="0060194D">
        <w:t>.</w:t>
      </w:r>
    </w:p>
    <w:p w14:paraId="0EF40B8B" w14:textId="4D0D2240" w:rsidR="00440D01" w:rsidRPr="0063038B" w:rsidRDefault="00A12ECD" w:rsidP="00440D01">
      <w:r>
        <w:t>V širším kontextu území je v ploše Bělského lesa vymezen</w:t>
      </w:r>
      <w:r w:rsidR="00347C34">
        <w:t>o místní biocentrum MBC 206, které ale stavbou nebude dotčeno.</w:t>
      </w:r>
    </w:p>
    <w:p w14:paraId="0764118F" w14:textId="0989D5DB" w:rsidR="0063038B" w:rsidRDefault="0063038B" w:rsidP="0063038B">
      <w:pPr>
        <w:pStyle w:val="Titulek"/>
        <w:keepNext/>
      </w:pPr>
      <w:r>
        <w:t xml:space="preserve">Obrázek </w:t>
      </w:r>
      <w:fldSimple w:instr=" SEQ Obrázek \* ARABIC ">
        <w:r w:rsidR="00076C9C">
          <w:rPr>
            <w:noProof/>
          </w:rPr>
          <w:t>7</w:t>
        </w:r>
      </w:fldSimple>
      <w:r>
        <w:t>: Výřez z ÚP města Ostravy vč. změny 2a</w:t>
      </w:r>
    </w:p>
    <w:p w14:paraId="4049040D" w14:textId="2E55599A" w:rsidR="000921E3" w:rsidRPr="007A58ED" w:rsidRDefault="0060194D" w:rsidP="0063038B">
      <w:pPr>
        <w:pStyle w:val="Bezmezer"/>
      </w:pPr>
      <w:r>
        <w:rPr>
          <w:noProof/>
        </w:rPr>
        <w:drawing>
          <wp:inline distT="0" distB="0" distL="0" distR="0" wp14:anchorId="2545EF66" wp14:editId="70816039">
            <wp:extent cx="5924550" cy="379095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24550" cy="3790950"/>
                    </a:xfrm>
                    <a:prstGeom prst="rect">
                      <a:avLst/>
                    </a:prstGeom>
                    <a:noFill/>
                    <a:ln>
                      <a:noFill/>
                    </a:ln>
                  </pic:spPr>
                </pic:pic>
              </a:graphicData>
            </a:graphic>
          </wp:inline>
        </w:drawing>
      </w:r>
    </w:p>
    <w:p w14:paraId="7D665940" w14:textId="77777777" w:rsidR="000921E3" w:rsidRPr="007A58ED" w:rsidRDefault="000921E3" w:rsidP="000921E3">
      <w:pPr>
        <w:pStyle w:val="Znaka2"/>
        <w:numPr>
          <w:ilvl w:val="0"/>
          <w:numId w:val="0"/>
        </w:numPr>
        <w:ind w:left="851" w:hanging="284"/>
      </w:pPr>
    </w:p>
    <w:p w14:paraId="13ECC333" w14:textId="042DD834" w:rsidR="00BB4B25" w:rsidRPr="007A58ED" w:rsidRDefault="00BB4B25" w:rsidP="00BB4B25">
      <w:pPr>
        <w:pStyle w:val="Znaka1"/>
      </w:pPr>
      <w:r w:rsidRPr="007A58ED">
        <w:t xml:space="preserve">ochrana významných krajinných prvků </w:t>
      </w:r>
      <w:r w:rsidR="00E86022" w:rsidRPr="007A58ED">
        <w:rPr>
          <w:lang w:val="cs-CZ"/>
        </w:rPr>
        <w:t>(</w:t>
      </w:r>
      <w:r w:rsidRPr="007A58ED">
        <w:t>VKP</w:t>
      </w:r>
      <w:r w:rsidR="00E86022" w:rsidRPr="007A58ED">
        <w:rPr>
          <w:lang w:val="cs-CZ"/>
        </w:rPr>
        <w:t>)</w:t>
      </w:r>
    </w:p>
    <w:p w14:paraId="6DCBEB46" w14:textId="5500FC16" w:rsidR="00DD41D8" w:rsidRPr="007A58ED" w:rsidRDefault="00DD41D8" w:rsidP="00DD41D8">
      <w:pPr>
        <w:pStyle w:val="Znaka2"/>
      </w:pPr>
      <w:r w:rsidRPr="007A58ED">
        <w:t>(2) Významné krajinné prvky jsou chráněny před poškozováním a ničením. Využívají se pouze tak, aby nebyla narušena jejich obnova a nedošlo k ohrožení nebo oslabení jejich stabilizační funkce. K zásahům, které by mohly vést k poškození nebo zničení významného krajinného prvku nebo ohrožení či oslabení jeho ekologicko-stabilizační funkce, si musí ten, kdo takové zásahy zamýšlí, opatřit závazné stanovisko orgánu ochrany přírody. Mezi takové zásahy patří zejména umisťování staveb, pozemkové úpravy, změny kultur pozemků, odvodňování pozemků, úpravy vodních toků a nádrží a</w:t>
      </w:r>
      <w:r w:rsidR="007A58ED" w:rsidRPr="007A58ED">
        <w:rPr>
          <w:lang w:val="cs-CZ"/>
        </w:rPr>
        <w:t> </w:t>
      </w:r>
      <w:r w:rsidRPr="007A58ED">
        <w:t>těžba nerostů. Podrobnosti ochrany významných krajinných prvků stanoví ministerstvo životního prostředí obecně závazným právním předpisem.</w:t>
      </w:r>
    </w:p>
    <w:p w14:paraId="21D3C936" w14:textId="54DAE1B3" w:rsidR="007A58ED" w:rsidRPr="007A58ED" w:rsidRDefault="007A58ED" w:rsidP="007A58ED">
      <w:pPr>
        <w:pStyle w:val="Znaka2"/>
        <w:numPr>
          <w:ilvl w:val="0"/>
          <w:numId w:val="0"/>
        </w:numPr>
        <w:ind w:left="851" w:hanging="284"/>
      </w:pPr>
    </w:p>
    <w:p w14:paraId="6C117BFF" w14:textId="46441438" w:rsidR="007A58ED" w:rsidRPr="005D0634" w:rsidRDefault="005D0634" w:rsidP="004F7EA6">
      <w:r>
        <w:t xml:space="preserve">V místě záboru stavby se nenacházejí žádné významné krajinné prvky registrované dle </w:t>
      </w:r>
      <w:r w:rsidR="001913F1">
        <w:t xml:space="preserve">§ 6 zákona č. 114/1992 Sb. </w:t>
      </w:r>
      <w:r w:rsidR="0040250B">
        <w:t>ani VKP „ze zákona“, tj. VKP definované dle § 3, odst. 1, písm. b)</w:t>
      </w:r>
      <w:r w:rsidR="006E6D23">
        <w:t xml:space="preserve">. </w:t>
      </w:r>
      <w:r w:rsidR="002D45EA">
        <w:t xml:space="preserve">V okolí záměru se nachází VKP „ze zákona“, </w:t>
      </w:r>
      <w:r w:rsidR="0076742C">
        <w:t>kterým j</w:t>
      </w:r>
      <w:r w:rsidR="006E6D23">
        <w:t>e</w:t>
      </w:r>
      <w:r w:rsidR="0076742C">
        <w:t xml:space="preserve"> </w:t>
      </w:r>
      <w:r w:rsidR="00347C34">
        <w:t>Bělský les</w:t>
      </w:r>
      <w:r w:rsidR="009F1C92">
        <w:t>.</w:t>
      </w:r>
    </w:p>
    <w:p w14:paraId="1BDBABB9" w14:textId="77777777" w:rsidR="007A58ED" w:rsidRPr="007A58ED" w:rsidRDefault="007A58ED" w:rsidP="007A58ED">
      <w:pPr>
        <w:pStyle w:val="Znaka2"/>
        <w:numPr>
          <w:ilvl w:val="0"/>
          <w:numId w:val="0"/>
        </w:numPr>
        <w:ind w:left="851" w:hanging="284"/>
      </w:pPr>
    </w:p>
    <w:p w14:paraId="15773F4A" w14:textId="3EFE86BF" w:rsidR="00BB4B25" w:rsidRPr="007A58ED" w:rsidRDefault="00BB4B25" w:rsidP="00BB4B25">
      <w:pPr>
        <w:pStyle w:val="Znaka1"/>
      </w:pPr>
      <w:r w:rsidRPr="007A58ED">
        <w:t>ochrana krajinného rázu</w:t>
      </w:r>
    </w:p>
    <w:p w14:paraId="6A75B2B1" w14:textId="77777777" w:rsidR="00DD41D8" w:rsidRPr="007A58ED" w:rsidRDefault="00DD41D8" w:rsidP="00DD41D8">
      <w:pPr>
        <w:pStyle w:val="Znaka2"/>
      </w:pPr>
      <w:r w:rsidRPr="007A58ED">
        <w:t xml:space="preserve">(1) Krajinný ráz, kterým je zejména přírodní, kulturní a historická charakteristika určitého místa či oblasti, je chráněn před činností snižující jeho estetickou a přírodní hodnotu. Zásahy do krajinného rázu, zejména umisťování a povolování staveb, mohou </w:t>
      </w:r>
      <w:r w:rsidRPr="007A58ED">
        <w:lastRenderedPageBreak/>
        <w:t>být prováděny pouze s ohledem na zachování významných krajinných prvků, zvláště chráněných území, kulturních dominant krajiny, harmonické měřítko a vztahy v krajině.</w:t>
      </w:r>
    </w:p>
    <w:p w14:paraId="1EF35962" w14:textId="77777777" w:rsidR="00DD41D8" w:rsidRPr="007A58ED" w:rsidRDefault="00DD41D8" w:rsidP="00DD41D8">
      <w:pPr>
        <w:pStyle w:val="Znaka2"/>
      </w:pPr>
      <w:r w:rsidRPr="007A58ED">
        <w:t>(2) K umisťování a povolování staveb, jakož i jiných činnostem, které by mohly snížit nebo změnit krajinný ráz, je nezbytný souhlas orgánu ochrany přírody. Podrobnosti ochrany krajinného rázu může stanovit ministerstvo životního prostředí obecně závazným právním předpisem.</w:t>
      </w:r>
    </w:p>
    <w:p w14:paraId="638011A8" w14:textId="77777777" w:rsidR="00DD41D8" w:rsidRPr="007A58ED" w:rsidRDefault="00DD41D8" w:rsidP="00DD41D8">
      <w:pPr>
        <w:pStyle w:val="Znaka2"/>
      </w:pPr>
      <w:r w:rsidRPr="007A58ED">
        <w:t>(3) K ochraně krajinného rázu s významnými soustředěnými estetickými a přírodními hodnotami, který není zvláště chráněn podle části třetí tohoto zákona, může orgán ochrany přírody zřídit obecně závazným právním předpisem +) přírodní park a stanovit omezení takového využití území, které by znamenalo zničení, poškození nebo rušení stavu tohoto území.</w:t>
      </w:r>
    </w:p>
    <w:p w14:paraId="45841F5C" w14:textId="5D949794" w:rsidR="00DD41D8" w:rsidRDefault="00DD41D8" w:rsidP="00DD41D8">
      <w:pPr>
        <w:pStyle w:val="Znaka2"/>
      </w:pPr>
      <w:r w:rsidRPr="007A58ED">
        <w:t xml:space="preserve">(4) </w:t>
      </w:r>
      <w:r w:rsidRPr="007A58ED">
        <w:rPr>
          <w:b/>
          <w:bCs/>
        </w:rPr>
        <w:t>Krajinný ráz se neposuzuje v zastavěném území a v zastavitelných plochách</w:t>
      </w:r>
      <w:r w:rsidRPr="007A58ED">
        <w:t>, pro které je územním plánem nebo regulačním plánem stanoveno plošné a prostorové uspořádání a podmínky ochrany krajinného rázu dohodnuté s orgánem ochrany přírody.</w:t>
      </w:r>
    </w:p>
    <w:p w14:paraId="2887F6E9" w14:textId="031822F0" w:rsidR="007A58ED" w:rsidRDefault="007A58ED" w:rsidP="007A58ED">
      <w:pPr>
        <w:pStyle w:val="Znaka2"/>
        <w:numPr>
          <w:ilvl w:val="0"/>
          <w:numId w:val="0"/>
        </w:numPr>
        <w:ind w:left="851" w:hanging="284"/>
      </w:pPr>
    </w:p>
    <w:p w14:paraId="5000FFF1" w14:textId="13BB0BDD" w:rsidR="007A58ED" w:rsidRPr="007A58ED" w:rsidRDefault="007A58ED" w:rsidP="007A58ED">
      <w:pPr>
        <w:pStyle w:val="Znaka2"/>
        <w:numPr>
          <w:ilvl w:val="0"/>
          <w:numId w:val="0"/>
        </w:numPr>
        <w:ind w:left="851" w:hanging="284"/>
        <w:rPr>
          <w:lang w:val="cs-CZ"/>
        </w:rPr>
      </w:pPr>
      <w:r>
        <w:rPr>
          <w:lang w:val="cs-CZ"/>
        </w:rPr>
        <w:t>Stavba představuje rekonstrukce stávající trati.</w:t>
      </w:r>
    </w:p>
    <w:p w14:paraId="1094C03F" w14:textId="77777777" w:rsidR="007A58ED" w:rsidRPr="007A58ED" w:rsidRDefault="007A58ED" w:rsidP="007A58ED">
      <w:pPr>
        <w:pStyle w:val="Znaka2"/>
        <w:numPr>
          <w:ilvl w:val="0"/>
          <w:numId w:val="0"/>
        </w:numPr>
        <w:ind w:left="851" w:hanging="284"/>
      </w:pPr>
    </w:p>
    <w:p w14:paraId="753CA60C" w14:textId="6DC85861" w:rsidR="00BB4B25" w:rsidRDefault="00BB4B25" w:rsidP="00BB4B25">
      <w:pPr>
        <w:pStyle w:val="Znaka1"/>
      </w:pPr>
      <w:r>
        <w:t>případně ochrana p</w:t>
      </w:r>
      <w:r w:rsidRPr="00BB4B25">
        <w:t>řechodně chráněn</w:t>
      </w:r>
      <w:r>
        <w:t>ých</w:t>
      </w:r>
      <w:r w:rsidRPr="00BB4B25">
        <w:t xml:space="preserve"> ploch</w:t>
      </w:r>
    </w:p>
    <w:p w14:paraId="39F37A66" w14:textId="128D624E" w:rsidR="00BB4B25" w:rsidRDefault="00E86022" w:rsidP="003E59D4">
      <w:pPr>
        <w:pStyle w:val="Znaka2"/>
      </w:pPr>
      <w:r>
        <w:rPr>
          <w:lang w:val="cs-CZ"/>
        </w:rPr>
        <w:t>P</w:t>
      </w:r>
      <w:r w:rsidR="007A58ED">
        <w:rPr>
          <w:lang w:val="cs-CZ"/>
        </w:rPr>
        <w:t xml:space="preserve">řechodně </w:t>
      </w:r>
      <w:r w:rsidRPr="00BB4B25">
        <w:t>chráněn</w:t>
      </w:r>
      <w:r>
        <w:rPr>
          <w:lang w:val="cs-CZ"/>
        </w:rPr>
        <w:t>é</w:t>
      </w:r>
      <w:r w:rsidRPr="00BB4B25">
        <w:t xml:space="preserve"> ploch</w:t>
      </w:r>
      <w:r>
        <w:rPr>
          <w:lang w:val="cs-CZ"/>
        </w:rPr>
        <w:t>y</w:t>
      </w:r>
      <w:r w:rsidRPr="00E86022">
        <w:rPr>
          <w:lang w:val="cs-CZ"/>
        </w:rPr>
        <w:t xml:space="preserve"> </w:t>
      </w:r>
      <w:r w:rsidR="00BB4B25" w:rsidRPr="00E86022">
        <w:rPr>
          <w:lang w:val="cs-CZ"/>
        </w:rPr>
        <w:t xml:space="preserve">se </w:t>
      </w:r>
      <w:r>
        <w:rPr>
          <w:lang w:val="cs-CZ"/>
        </w:rPr>
        <w:t>v</w:t>
      </w:r>
      <w:r w:rsidR="00BB4B25" w:rsidRPr="00E86022">
        <w:rPr>
          <w:lang w:val="cs-CZ"/>
        </w:rPr>
        <w:t xml:space="preserve"> okolí řešené stavby nenacházejí. </w:t>
      </w:r>
      <w:r w:rsidRPr="00E86022">
        <w:rPr>
          <w:lang w:val="cs-CZ"/>
        </w:rPr>
        <w:t xml:space="preserve">Za přechodně chráněné plochy může </w:t>
      </w:r>
      <w:r w:rsidRPr="00BB4B25">
        <w:t>orgán ochrany přírody svým rozhodnutím vyhlásit</w:t>
      </w:r>
      <w:r w:rsidRPr="00E86022">
        <w:rPr>
          <w:lang w:val="cs-CZ"/>
        </w:rPr>
        <w:t xml:space="preserve"> </w:t>
      </w:r>
      <w:r>
        <w:rPr>
          <w:lang w:val="cs-CZ"/>
        </w:rPr>
        <w:t>ú</w:t>
      </w:r>
      <w:r w:rsidR="00BB4B25" w:rsidRPr="00BB4B25">
        <w:t>zemí s</w:t>
      </w:r>
      <w:r>
        <w:rPr>
          <w:lang w:val="cs-CZ"/>
        </w:rPr>
        <w:t> </w:t>
      </w:r>
      <w:r w:rsidR="00BB4B25" w:rsidRPr="00BB4B25">
        <w:t>dočasným nebo nepředvídaným výskytem významných rostlinných nebo živočišných druhů, nerostů nebo paleontologických nálezů. Přechodně chráněnou plochu lze vyhlásit též z jiných vážných důvodů, zejména vědeckých, studijních či informačních. Přechodně chráněná plocha se vyhlašuje na předem stanovenou dobu, případně na opakované období, například dobu hnízdění. V rozhodnutí o jejím vyhlášení se omezí takové využití území, které by znamenalo zničení, poškození nebo rušení vývoje předmětu ochrany.</w:t>
      </w:r>
    </w:p>
    <w:p w14:paraId="3DAFF0ED" w14:textId="77EA83A0" w:rsidR="00D71B37" w:rsidRDefault="00D71B37" w:rsidP="00A94491"/>
    <w:p w14:paraId="7AC88722" w14:textId="37DA6304" w:rsidR="00DD41D8" w:rsidRDefault="00DD41D8" w:rsidP="00DD41D8">
      <w:r>
        <w:t>V každém případě je potřebné dodržovat základní povinnosti při obecné ochraně přírody specifikované v § 4 zákona č. 114/1992 Sb., o ochraně přírody a krajiny:</w:t>
      </w:r>
    </w:p>
    <w:p w14:paraId="4CE04AA4" w14:textId="77777777" w:rsidR="00DD41D8" w:rsidRPr="00A94491" w:rsidRDefault="00DD41D8" w:rsidP="0009534E"/>
    <w:p w14:paraId="3921C135" w14:textId="6E66F6D2" w:rsidR="00CF3A13" w:rsidRDefault="00A94491" w:rsidP="00793A65">
      <w:pPr>
        <w:pStyle w:val="Nadpis1"/>
      </w:pPr>
      <w:bookmarkStart w:id="12" w:name="_Toc19710102"/>
      <w:r>
        <w:t>V</w:t>
      </w:r>
      <w:r w:rsidR="00CF3A13">
        <w:t>liv na soustavu chráněných území Natura 2000</w:t>
      </w:r>
      <w:bookmarkEnd w:id="12"/>
    </w:p>
    <w:p w14:paraId="7F17BDC3" w14:textId="63F4A721" w:rsidR="00A94491" w:rsidRDefault="004F79E3" w:rsidP="00A94491">
      <w:r>
        <w:t xml:space="preserve">V okolí řešené tramvajové trasy se lokality systému NATURA 2000 (tj. </w:t>
      </w:r>
      <w:r w:rsidR="0098535A">
        <w:t xml:space="preserve">ekologicky významné lokality a </w:t>
      </w:r>
      <w:r>
        <w:t xml:space="preserve">ptačí </w:t>
      </w:r>
      <w:r w:rsidR="0098535A">
        <w:t>oblasti) nenacházejí.</w:t>
      </w:r>
    </w:p>
    <w:p w14:paraId="10275BD5" w14:textId="77777777" w:rsidR="00A94491" w:rsidRPr="00A94491" w:rsidRDefault="00A94491" w:rsidP="0009534E"/>
    <w:p w14:paraId="4AACF5B2" w14:textId="3F1437E4" w:rsidR="00CF3A13" w:rsidRDefault="00A94491" w:rsidP="00793A65">
      <w:pPr>
        <w:pStyle w:val="Nadpis1"/>
      </w:pPr>
      <w:bookmarkStart w:id="13" w:name="_Toc19710103"/>
      <w:r>
        <w:t>Z</w:t>
      </w:r>
      <w:r w:rsidR="00CF3A13">
        <w:t>působ zohlednění podmínek závazného stanoviska posouzení vlivu záměru na životní prostředí, je-li podkladem</w:t>
      </w:r>
      <w:bookmarkEnd w:id="13"/>
    </w:p>
    <w:p w14:paraId="6D245D80" w14:textId="5B7DDA59" w:rsidR="00C10E32" w:rsidRDefault="00C10E32" w:rsidP="00C10E32">
      <w:pPr>
        <w:rPr>
          <w:b/>
          <w:bCs/>
        </w:rPr>
      </w:pPr>
      <w:r>
        <w:t>Záměr „</w:t>
      </w:r>
      <w:r w:rsidRPr="00C10E32">
        <w:rPr>
          <w:i/>
          <w:iCs/>
        </w:rPr>
        <w:t>Zvyšování rychlosti na TT. Úsek: Tramvajová zastávka Důl Zárubek – kolejová křižovatka před vjezdem do Terminálu Hranečník</w:t>
      </w:r>
      <w:r>
        <w:t xml:space="preserve">“ </w:t>
      </w:r>
      <w:r w:rsidRPr="00C665C5">
        <w:rPr>
          <w:b/>
          <w:bCs/>
        </w:rPr>
        <w:t>nespadá pod účinnost zákona č. 100/2001 Sb., o posuzování vlivů.</w:t>
      </w:r>
    </w:p>
    <w:p w14:paraId="09B9CEB8" w14:textId="77777777" w:rsidR="00C665C5" w:rsidRDefault="00C665C5" w:rsidP="00C665C5">
      <w:r>
        <w:t>Stavby tramvajových drah podléhají posouzení při zařazení dle přílohy č. 1 citovaného zákona do bodu č. 46 „</w:t>
      </w:r>
      <w:r w:rsidRPr="00C10E32">
        <w:rPr>
          <w:i/>
          <w:iCs/>
        </w:rPr>
        <w:t>Tramvajové, trolejbusové, nadzemní a podzemní dráhy, visuté dráhy nebo podobné dráhy zvláštního typu sloužící výhradně nebo zvláště k přepravě lidí.</w:t>
      </w:r>
      <w:r>
        <w:t xml:space="preserve">“ pokud délka tramvajové trati je </w:t>
      </w:r>
      <w:r w:rsidRPr="00C10E32">
        <w:t>delší než 1 km</w:t>
      </w:r>
      <w:r>
        <w:t>.</w:t>
      </w:r>
    </w:p>
    <w:p w14:paraId="1751143B" w14:textId="42B2ABC4" w:rsidR="00C665C5" w:rsidRDefault="00C665C5" w:rsidP="00C10E32">
      <w:pPr>
        <w:rPr>
          <w:b/>
          <w:bCs/>
        </w:rPr>
      </w:pPr>
      <w:r>
        <w:rPr>
          <w:b/>
          <w:bCs/>
        </w:rPr>
        <w:t>Délka řešeného úseku tramvajové trasy sice činí 1,0</w:t>
      </w:r>
      <w:r w:rsidR="00076C9C">
        <w:rPr>
          <w:b/>
          <w:bCs/>
        </w:rPr>
        <w:t>6</w:t>
      </w:r>
      <w:bookmarkStart w:id="14" w:name="_GoBack"/>
      <w:bookmarkEnd w:id="14"/>
      <w:r>
        <w:rPr>
          <w:b/>
          <w:bCs/>
        </w:rPr>
        <w:t xml:space="preserve"> km</w:t>
      </w:r>
      <w:r w:rsidR="00603F56">
        <w:rPr>
          <w:b/>
          <w:bCs/>
        </w:rPr>
        <w:t>,</w:t>
      </w:r>
      <w:r>
        <w:rPr>
          <w:b/>
          <w:bCs/>
        </w:rPr>
        <w:t xml:space="preserve"> avšak jedná se o stávající trasu, tj. nedojde k naplnění dikce § 4, odst. 1, písm. c):</w:t>
      </w:r>
    </w:p>
    <w:p w14:paraId="7C310931" w14:textId="33C031AA" w:rsidR="00C665C5" w:rsidRDefault="00C665C5" w:rsidP="00C10E32">
      <w:pPr>
        <w:rPr>
          <w:i/>
          <w:iCs/>
        </w:rPr>
      </w:pPr>
      <w:r w:rsidRPr="00C665C5">
        <w:rPr>
          <w:i/>
          <w:iCs/>
        </w:rPr>
        <w:lastRenderedPageBreak/>
        <w:t>c) záměry uvedené v příloze č. 1 citovaného zákona kategorii II a změny těchto záměrů, pokud změna záměru vlastní kapacitou nebo rozsahem dosáhne příslušné limitní hodnoty, je-li uvedena, nebo které by mohly mít významný negativní vliv na životní prostředí, zejména pokud má být významně zvýšena jeho kapacita a rozsah nebo pokud se významně mění jeho technologie, řízení provozu nebo způsob užívání; tyto záměry a změny záměrů podléhají posouzení vlivů záměru na životní prostředí, pokud se tak stanoví ve zjišťovacím řízení</w:t>
      </w:r>
      <w:r>
        <w:rPr>
          <w:i/>
          <w:iCs/>
        </w:rPr>
        <w:t>.</w:t>
      </w:r>
    </w:p>
    <w:p w14:paraId="6F3E0C70" w14:textId="6206041F" w:rsidR="00C665C5" w:rsidRDefault="00C665C5" w:rsidP="00C10E32">
      <w:r>
        <w:t>Realizace záměru v předkládaném rozsahu by šlo považovat za změnu, avšak záměr:</w:t>
      </w:r>
    </w:p>
    <w:p w14:paraId="6FCF3583" w14:textId="77777777" w:rsidR="00C665C5" w:rsidRPr="00C665C5" w:rsidRDefault="00C665C5" w:rsidP="00C665C5">
      <w:pPr>
        <w:pStyle w:val="Znaka1"/>
      </w:pPr>
      <w:r w:rsidRPr="00C665C5">
        <w:t xml:space="preserve">vlastní kapacitou nebo rozsahem </w:t>
      </w:r>
      <w:r>
        <w:rPr>
          <w:lang w:val="cs-CZ"/>
        </w:rPr>
        <w:t>ne</w:t>
      </w:r>
      <w:r w:rsidRPr="00C665C5">
        <w:t>dosáhne příslušné limitní hodnoty</w:t>
      </w:r>
      <w:r>
        <w:rPr>
          <w:lang w:val="cs-CZ"/>
        </w:rPr>
        <w:t xml:space="preserve"> (neprodlužujeme trasu o další minimálně 1 km);</w:t>
      </w:r>
    </w:p>
    <w:p w14:paraId="1B27C5A6" w14:textId="77777777" w:rsidR="00C665C5" w:rsidRPr="00C665C5" w:rsidRDefault="00C665C5" w:rsidP="00C665C5">
      <w:pPr>
        <w:pStyle w:val="Znaka1"/>
      </w:pPr>
      <w:r>
        <w:rPr>
          <w:lang w:val="cs-CZ"/>
        </w:rPr>
        <w:t xml:space="preserve">nemá </w:t>
      </w:r>
      <w:r w:rsidRPr="00C665C5">
        <w:t>významný negativní vliv na životní prostředí</w:t>
      </w:r>
      <w:r>
        <w:rPr>
          <w:lang w:val="cs-CZ"/>
        </w:rPr>
        <w:t>;</w:t>
      </w:r>
    </w:p>
    <w:p w14:paraId="049C36E1" w14:textId="77777777" w:rsidR="00C665C5" w:rsidRPr="00C665C5" w:rsidRDefault="00C665C5" w:rsidP="00C665C5">
      <w:pPr>
        <w:pStyle w:val="Znaka1"/>
      </w:pPr>
      <w:r>
        <w:rPr>
          <w:lang w:val="cs-CZ"/>
        </w:rPr>
        <w:t xml:space="preserve">není </w:t>
      </w:r>
      <w:r w:rsidRPr="00C665C5">
        <w:t>významně zvýšena jeho kapacita a rozsah</w:t>
      </w:r>
      <w:r>
        <w:rPr>
          <w:lang w:val="cs-CZ"/>
        </w:rPr>
        <w:t>;</w:t>
      </w:r>
    </w:p>
    <w:p w14:paraId="545487A5" w14:textId="2FC09CF3" w:rsidR="00C665C5" w:rsidRDefault="00C665C5" w:rsidP="00C665C5">
      <w:pPr>
        <w:pStyle w:val="Znaka1"/>
      </w:pPr>
      <w:r>
        <w:rPr>
          <w:lang w:val="cs-CZ"/>
        </w:rPr>
        <w:t xml:space="preserve">nemění se </w:t>
      </w:r>
      <w:r w:rsidRPr="00C665C5">
        <w:t>významně technologie, řízení provozu nebo způsob užívání</w:t>
      </w:r>
      <w:r>
        <w:t>.</w:t>
      </w:r>
    </w:p>
    <w:p w14:paraId="1EA6DB84" w14:textId="77777777" w:rsidR="00C665C5" w:rsidRDefault="00C665C5" w:rsidP="00C665C5">
      <w:pPr>
        <w:pStyle w:val="Bezmezer"/>
      </w:pPr>
    </w:p>
    <w:p w14:paraId="100936A1" w14:textId="6DCE9445" w:rsidR="00C10E32" w:rsidRDefault="00C665C5" w:rsidP="00A94491">
      <w:r>
        <w:t xml:space="preserve">Záměr by mohl být chápán i jako </w:t>
      </w:r>
      <w:r w:rsidR="00C10E32">
        <w:t>podlimitní</w:t>
      </w:r>
      <w:r>
        <w:t xml:space="preserve"> (dle </w:t>
      </w:r>
      <w:r w:rsidRPr="00C665C5">
        <w:t xml:space="preserve">dikce § 4, odst. 1, písm. </w:t>
      </w:r>
      <w:r>
        <w:t>d</w:t>
      </w:r>
      <w:r w:rsidRPr="00C665C5">
        <w:t>)</w:t>
      </w:r>
      <w:r>
        <w:t xml:space="preserve">. Jako podlimitní </w:t>
      </w:r>
      <w:r w:rsidR="00C10E32">
        <w:t xml:space="preserve">jsou označovány záměry, které </w:t>
      </w:r>
      <w:r w:rsidR="00C10E32" w:rsidRPr="00C10E32">
        <w:t>dosáhnou alespoň 25 % příslušné limitní hodnoty</w:t>
      </w:r>
      <w:r w:rsidR="00C10E32">
        <w:t xml:space="preserve"> (tj 250 metrů)</w:t>
      </w:r>
      <w:r w:rsidR="00C10E32" w:rsidRPr="00C10E32">
        <w:t xml:space="preserve">, </w:t>
      </w:r>
      <w:r w:rsidR="00C10E32">
        <w:t xml:space="preserve">avšak </w:t>
      </w:r>
      <w:r w:rsidR="00C10E32" w:rsidRPr="00C10E32">
        <w:t>nacházejí</w:t>
      </w:r>
      <w:r w:rsidR="00C10E32">
        <w:t>-li</w:t>
      </w:r>
      <w:r w:rsidR="00C10E32" w:rsidRPr="00C10E32">
        <w:t xml:space="preserve"> se ve zvláště chráněném území nebo jeho ochranném pásmu podle zákona o ochraně přírody a krajiny a příslušný úřad stanoví, že budou podléhat zjišťovacímu řízení</w:t>
      </w:r>
      <w:r w:rsidR="00C10E32">
        <w:t>.</w:t>
      </w:r>
    </w:p>
    <w:p w14:paraId="1C6F05A1" w14:textId="74130C3E" w:rsidR="00C10E32" w:rsidRDefault="00C10E32" w:rsidP="00A94491">
      <w:r>
        <w:t xml:space="preserve">Předmětný záměr </w:t>
      </w:r>
      <w:r w:rsidR="00603F56">
        <w:t>nijak neprodlužuje stávající trať (tj. ani o 250 metrů) a </w:t>
      </w:r>
      <w:r>
        <w:t xml:space="preserve">nezasahuje do ploch </w:t>
      </w:r>
      <w:r w:rsidRPr="00C10E32">
        <w:t>zvláště chráněn</w:t>
      </w:r>
      <w:r>
        <w:t>ých</w:t>
      </w:r>
      <w:r w:rsidRPr="00C10E32">
        <w:t xml:space="preserve"> území</w:t>
      </w:r>
      <w:r>
        <w:t>,</w:t>
      </w:r>
      <w:r w:rsidRPr="00C10E32">
        <w:t xml:space="preserve"> nebo jeho ochranném pásmu </w:t>
      </w:r>
      <w:r>
        <w:t xml:space="preserve">(tj. ploch dle § 14) </w:t>
      </w:r>
      <w:r w:rsidRPr="00C10E32">
        <w:t xml:space="preserve">podle zákona </w:t>
      </w:r>
      <w:r>
        <w:t>č.</w:t>
      </w:r>
      <w:r w:rsidR="00603F56">
        <w:t> </w:t>
      </w:r>
      <w:r>
        <w:t>114/1992</w:t>
      </w:r>
      <w:r w:rsidR="00603F56">
        <w:t> </w:t>
      </w:r>
      <w:r>
        <w:t xml:space="preserve">Sb., </w:t>
      </w:r>
      <w:r w:rsidRPr="00C10E32">
        <w:t>o ochraně přírody a krajiny</w:t>
      </w:r>
      <w:r>
        <w:t>.</w:t>
      </w:r>
    </w:p>
    <w:p w14:paraId="19C99E56" w14:textId="545C214D" w:rsidR="00603F56" w:rsidRDefault="00603F56" w:rsidP="00A94491">
      <w:r>
        <w:t xml:space="preserve">V případě </w:t>
      </w:r>
      <w:r w:rsidRPr="00603F56">
        <w:t>pochybností o zařazení záměru podle § 4 odst. 1</w:t>
      </w:r>
      <w:r>
        <w:t>, lze dle ust. § 23, odst. 4) požádat o vyjádření orgán kraje.</w:t>
      </w:r>
    </w:p>
    <w:p w14:paraId="105BC22F" w14:textId="4C818538" w:rsidR="00A94491" w:rsidRPr="00A94491" w:rsidRDefault="00A94491" w:rsidP="00A94491"/>
    <w:p w14:paraId="75DBFCB6" w14:textId="0D84FA9F" w:rsidR="00CF3A13" w:rsidRDefault="00A94491" w:rsidP="00793A65">
      <w:pPr>
        <w:pStyle w:val="Nadpis1"/>
      </w:pPr>
      <w:bookmarkStart w:id="15" w:name="_Toc19710104"/>
      <w:r>
        <w:t>V</w:t>
      </w:r>
      <w:r w:rsidR="00D71B37">
        <w:t> </w:t>
      </w:r>
      <w:r w:rsidR="00CF3A13">
        <w:t>případě záměrů spadajících do režimu zákona o</w:t>
      </w:r>
      <w:r>
        <w:t> </w:t>
      </w:r>
      <w:r w:rsidR="00CF3A13">
        <w:t>integrované prevenci základní parametry způsobu naplnění závěrů o</w:t>
      </w:r>
      <w:r>
        <w:t> </w:t>
      </w:r>
      <w:r w:rsidR="00CF3A13">
        <w:t>nejlepších dostupných technikách nebo integrované povolení, bylo-li vydáno</w:t>
      </w:r>
      <w:bookmarkEnd w:id="15"/>
    </w:p>
    <w:p w14:paraId="69E08403" w14:textId="2609CB3E" w:rsidR="003D509F" w:rsidRDefault="009C7F12" w:rsidP="003D509F">
      <w:r w:rsidRPr="009C7F12">
        <w:rPr>
          <w:b/>
          <w:bCs/>
        </w:rPr>
        <w:t>Předmětný záměr nespadá pod účinnost zákona č. 76/2002 Sb. o integrované prevenci.</w:t>
      </w:r>
      <w:r>
        <w:rPr>
          <w:b/>
          <w:bCs/>
        </w:rPr>
        <w:t xml:space="preserve"> </w:t>
      </w:r>
      <w:r w:rsidR="003D509F">
        <w:t>Zařízeními spadající pod účinnost</w:t>
      </w:r>
      <w:r>
        <w:t xml:space="preserve"> uvedeného</w:t>
      </w:r>
      <w:r w:rsidR="003D509F">
        <w:t xml:space="preserve"> zákona se dle § 2, písm. a) rozumí:</w:t>
      </w:r>
    </w:p>
    <w:p w14:paraId="3EDBD4C3" w14:textId="610E1221" w:rsidR="00A94491" w:rsidRPr="003D509F" w:rsidRDefault="003D509F" w:rsidP="003D509F">
      <w:pPr>
        <w:rPr>
          <w:i/>
          <w:iCs/>
        </w:rPr>
      </w:pPr>
      <w:r w:rsidRPr="003D509F">
        <w:rPr>
          <w:i/>
          <w:iCs/>
        </w:rPr>
        <w:t xml:space="preserve">a) zařízením stacionární technická jednotka, </w:t>
      </w:r>
      <w:r w:rsidRPr="003D509F">
        <w:rPr>
          <w:b/>
          <w:bCs/>
          <w:i/>
          <w:iCs/>
        </w:rPr>
        <w:t>ve které probíhá jedna či více průmyslových činností uvedených v příloze č. 1 k tomuto zákonu</w:t>
      </w:r>
      <w:r w:rsidRPr="003D509F">
        <w:rPr>
          <w:i/>
          <w:iCs/>
        </w:rPr>
        <w:t>, a jakékoli další s tím přímo spojené činnosti, které po technické stránce souvisejí s průmyslovými činnostmi uvedenými v příloze č. 1 k tomuto zákonu probíhajícími v dotčeném místě a mohly by ovlivnit emise a znečištění, nejde-li o stacionární technickou jednotku používanou k výzkumu, vývoji a</w:t>
      </w:r>
      <w:r>
        <w:rPr>
          <w:i/>
          <w:iCs/>
        </w:rPr>
        <w:t> </w:t>
      </w:r>
      <w:r w:rsidRPr="003D509F">
        <w:rPr>
          <w:i/>
          <w:iCs/>
        </w:rPr>
        <w:t>zkoušení nových výrobků a procesů; za zařízení se považuje i stacionární technická jednotka, ve které neprobíhá žádná z činností uvedených v příloze č. 1 k tomuto zákonu, jestliže pro ni bylo požádáno o vydání integrovaného povolení.</w:t>
      </w:r>
    </w:p>
    <w:p w14:paraId="301D2294" w14:textId="5BCAE248" w:rsidR="003D509F" w:rsidRDefault="003D509F" w:rsidP="003D509F">
      <w:r>
        <w:t xml:space="preserve">Dle uvedené přílohy č. 1 zákona jsou </w:t>
      </w:r>
      <w:r w:rsidR="009C7F12">
        <w:t>technické jednotky rozděleny do kategorie činností:</w:t>
      </w:r>
    </w:p>
    <w:p w14:paraId="1157C5A4" w14:textId="73A2BAD5" w:rsidR="009C7F12" w:rsidRDefault="009C7F12" w:rsidP="009C7F12">
      <w:pPr>
        <w:pStyle w:val="Znaka1"/>
      </w:pPr>
      <w:r w:rsidRPr="009C7F12">
        <w:t>1. Energetika</w:t>
      </w:r>
    </w:p>
    <w:p w14:paraId="44E668FA" w14:textId="6D9687A2" w:rsidR="009C7F12" w:rsidRDefault="009C7F12" w:rsidP="009C7F12">
      <w:pPr>
        <w:pStyle w:val="Znaka1"/>
      </w:pPr>
      <w:r w:rsidRPr="009C7F12">
        <w:t>2. Výroba a zpracování kovů</w:t>
      </w:r>
    </w:p>
    <w:p w14:paraId="42DE4A69" w14:textId="534822D1" w:rsidR="009C7F12" w:rsidRDefault="009C7F12" w:rsidP="009C7F12">
      <w:pPr>
        <w:pStyle w:val="Znaka1"/>
      </w:pPr>
      <w:r w:rsidRPr="009C7F12">
        <w:t>3. Zpracování nerostů</w:t>
      </w:r>
    </w:p>
    <w:p w14:paraId="116C926E" w14:textId="647CACB5" w:rsidR="009C7F12" w:rsidRPr="009C7F12" w:rsidRDefault="009C7F12" w:rsidP="009C7F12">
      <w:pPr>
        <w:pStyle w:val="Znaka1"/>
      </w:pPr>
      <w:r w:rsidRPr="009C7F12">
        <w:rPr>
          <w:rFonts w:cs="Arial"/>
          <w:color w:val="000000"/>
          <w:shd w:val="clear" w:color="auto" w:fill="FFFFFF"/>
        </w:rPr>
        <w:t>4. Chemický průmysl</w:t>
      </w:r>
    </w:p>
    <w:p w14:paraId="1DFA8C86" w14:textId="3AB1DF37" w:rsidR="009C7F12" w:rsidRDefault="009C7F12" w:rsidP="009C7F12">
      <w:pPr>
        <w:pStyle w:val="Znaka1"/>
      </w:pPr>
      <w:r w:rsidRPr="009C7F12">
        <w:t>5. Nakládání s odpady</w:t>
      </w:r>
    </w:p>
    <w:p w14:paraId="54CD0E61" w14:textId="34FD0C2F" w:rsidR="009C7F12" w:rsidRDefault="009C7F12" w:rsidP="009C7F12">
      <w:pPr>
        <w:pStyle w:val="Znaka1"/>
      </w:pPr>
      <w:r w:rsidRPr="009C7F12">
        <w:t>6. Ostatní průmyslové činnosti</w:t>
      </w:r>
    </w:p>
    <w:p w14:paraId="0BABB234" w14:textId="472DB2C6" w:rsidR="00A94491" w:rsidRDefault="00A94491" w:rsidP="009C7F12">
      <w:pPr>
        <w:pStyle w:val="Bezmezer"/>
      </w:pPr>
    </w:p>
    <w:p w14:paraId="3F30273A" w14:textId="77777777" w:rsidR="009C7F12" w:rsidRPr="00A94491" w:rsidRDefault="009C7F12" w:rsidP="0009534E"/>
    <w:p w14:paraId="682019EA" w14:textId="3C119BFF" w:rsidR="00CF3A13" w:rsidRDefault="00A94491" w:rsidP="00793A65">
      <w:pPr>
        <w:pStyle w:val="Nadpis1"/>
      </w:pPr>
      <w:bookmarkStart w:id="16" w:name="_Toc19710105"/>
      <w:r>
        <w:lastRenderedPageBreak/>
        <w:t>N</w:t>
      </w:r>
      <w:r w:rsidR="00CF3A13">
        <w:t>avrhovaná ochranná a</w:t>
      </w:r>
      <w:r>
        <w:t> </w:t>
      </w:r>
      <w:r w:rsidR="00CF3A13">
        <w:t>bezpečnostní</w:t>
      </w:r>
      <w:r>
        <w:t xml:space="preserve"> </w:t>
      </w:r>
      <w:r w:rsidR="00CF3A13">
        <w:t>pásma, rozsah omezení a</w:t>
      </w:r>
      <w:r>
        <w:t> </w:t>
      </w:r>
      <w:r w:rsidR="00CF3A13">
        <w:t>podmínky ochrany podle jiných právních předpisů</w:t>
      </w:r>
      <w:bookmarkEnd w:id="16"/>
    </w:p>
    <w:p w14:paraId="48315B5A" w14:textId="308C6FD5" w:rsidR="00A94491" w:rsidRDefault="003C12F9" w:rsidP="00A94491">
      <w:r>
        <w:t>Dle zákona č. 266/1994 Sb., o drahách jsou ve vztahu k realizaci záměru předmětná ochranná pásma dráhy dle § 8 uvedeného zákona.</w:t>
      </w:r>
    </w:p>
    <w:p w14:paraId="2ADF521E" w14:textId="6BE9C3CA" w:rsidR="003C12F9" w:rsidRPr="003C12F9" w:rsidRDefault="003C12F9" w:rsidP="003C12F9">
      <w:pPr>
        <w:rPr>
          <w:i/>
          <w:iCs/>
        </w:rPr>
      </w:pPr>
      <w:r w:rsidRPr="003C12F9">
        <w:rPr>
          <w:i/>
          <w:iCs/>
        </w:rPr>
        <w:t xml:space="preserve"> (1) Ochranné pásmo dráhy tvoří prostor po obou stranách dráhy, jehož hranice jsou vymezeny svislou plochou vedenou</w:t>
      </w:r>
    </w:p>
    <w:p w14:paraId="545E0AC2" w14:textId="77777777" w:rsidR="003C12F9" w:rsidRPr="003C12F9" w:rsidRDefault="003C12F9" w:rsidP="003C12F9">
      <w:pPr>
        <w:rPr>
          <w:i/>
          <w:iCs/>
        </w:rPr>
      </w:pPr>
      <w:r w:rsidRPr="003C12F9">
        <w:rPr>
          <w:i/>
          <w:iCs/>
        </w:rPr>
        <w:t>a) u dráhy celostátní a u dráhy regionální 60 m od osy krajní koleje, nejméně však ve vzdálenosti 30 m od hranic obvodu dráhy,</w:t>
      </w:r>
    </w:p>
    <w:p w14:paraId="36CFA7B8" w14:textId="77777777" w:rsidR="003C12F9" w:rsidRPr="003C12F9" w:rsidRDefault="003C12F9" w:rsidP="003C12F9">
      <w:pPr>
        <w:rPr>
          <w:i/>
          <w:iCs/>
        </w:rPr>
      </w:pPr>
      <w:r w:rsidRPr="003C12F9">
        <w:rPr>
          <w:i/>
          <w:iCs/>
        </w:rPr>
        <w:t>b) u dráhy celostátní, vybudované pro rychlost větší než 160 km/h, a u dráhy zkušební 100 m od osy krajní koleje, nejméně však 30 m od hranic obvodu dráhy,</w:t>
      </w:r>
    </w:p>
    <w:p w14:paraId="5761FF41" w14:textId="77777777" w:rsidR="003C12F9" w:rsidRPr="003C12F9" w:rsidRDefault="003C12F9" w:rsidP="003C12F9">
      <w:pPr>
        <w:rPr>
          <w:i/>
          <w:iCs/>
        </w:rPr>
      </w:pPr>
      <w:r w:rsidRPr="003C12F9">
        <w:rPr>
          <w:i/>
          <w:iCs/>
        </w:rPr>
        <w:t>c) u dráhy místní a vlečky 30 m od osy krajní koleje,</w:t>
      </w:r>
    </w:p>
    <w:p w14:paraId="658A5068" w14:textId="77777777" w:rsidR="003C12F9" w:rsidRPr="003C12F9" w:rsidRDefault="003C12F9" w:rsidP="003C12F9">
      <w:pPr>
        <w:rPr>
          <w:i/>
          <w:iCs/>
        </w:rPr>
      </w:pPr>
      <w:r w:rsidRPr="003C12F9">
        <w:rPr>
          <w:i/>
          <w:iCs/>
        </w:rPr>
        <w:t>d) u speciální dráhy 30 m od hranic obvodu dráhy, u tunelů speciální dráhy 35 m od osy krajní koleje,</w:t>
      </w:r>
    </w:p>
    <w:p w14:paraId="063B7FED" w14:textId="77777777" w:rsidR="003C12F9" w:rsidRPr="003C12F9" w:rsidRDefault="003C12F9" w:rsidP="003C12F9">
      <w:pPr>
        <w:rPr>
          <w:i/>
          <w:iCs/>
        </w:rPr>
      </w:pPr>
      <w:r w:rsidRPr="003C12F9">
        <w:rPr>
          <w:i/>
          <w:iCs/>
        </w:rPr>
        <w:t>e) u dráhy lanové 10 m od nosného lana, dopravního lana nebo osy krajní koleje,</w:t>
      </w:r>
    </w:p>
    <w:p w14:paraId="33A747EB" w14:textId="77777777" w:rsidR="003C12F9" w:rsidRPr="003C12F9" w:rsidRDefault="003C12F9" w:rsidP="003C12F9">
      <w:pPr>
        <w:rPr>
          <w:b/>
          <w:bCs/>
          <w:i/>
          <w:iCs/>
        </w:rPr>
      </w:pPr>
      <w:r w:rsidRPr="003C12F9">
        <w:rPr>
          <w:b/>
          <w:bCs/>
          <w:i/>
          <w:iCs/>
        </w:rPr>
        <w:t>f) u dráhy tramvajové a dráhy trolejbusové 30 m od osy krajní koleje nebo krajního trolejového drátu.</w:t>
      </w:r>
    </w:p>
    <w:p w14:paraId="337ECB47" w14:textId="77777777" w:rsidR="003C12F9" w:rsidRPr="003C12F9" w:rsidRDefault="003C12F9" w:rsidP="003C12F9">
      <w:pPr>
        <w:pStyle w:val="Bezmezer"/>
      </w:pPr>
    </w:p>
    <w:p w14:paraId="103EABDE" w14:textId="287D82EE" w:rsidR="003C12F9" w:rsidRDefault="003C12F9" w:rsidP="003C12F9">
      <w:pPr>
        <w:rPr>
          <w:b/>
          <w:bCs/>
          <w:i/>
          <w:iCs/>
        </w:rPr>
      </w:pPr>
      <w:r w:rsidRPr="003C12F9">
        <w:rPr>
          <w:b/>
          <w:bCs/>
          <w:i/>
          <w:iCs/>
        </w:rPr>
        <w:t>(2) Pro dráhu vedenou po pozemních komunikacích a vlečku v uzavřeném prostoru provozovny nebo v obvodu přístavu se ochranné pásmo nezřizuje.</w:t>
      </w:r>
    </w:p>
    <w:p w14:paraId="7214BC6D" w14:textId="208D84E1" w:rsidR="003C12F9" w:rsidRDefault="003C12F9" w:rsidP="003C12F9"/>
    <w:p w14:paraId="702F7923" w14:textId="36BBDDBC" w:rsidR="003C12F9" w:rsidRPr="003C12F9" w:rsidRDefault="003C12F9" w:rsidP="003C12F9">
      <w:r>
        <w:t xml:space="preserve">Realizací záměru dojde k zásahu do ochranných pásem dopravní a technické infrastruktury. V rámci projektové přípravy je záměr se správci této infrastruktury </w:t>
      </w:r>
      <w:r w:rsidR="00727732">
        <w:t>pro</w:t>
      </w:r>
      <w:r>
        <w:t xml:space="preserve">jednán a ochranná pásma jsou </w:t>
      </w:r>
      <w:r w:rsidR="00727732">
        <w:t xml:space="preserve">v </w:t>
      </w:r>
      <w:r>
        <w:t>ostatních částech projektové dokumentace, jakož i v dokladové části PD uvedena.</w:t>
      </w:r>
    </w:p>
    <w:sectPr w:rsidR="003C12F9" w:rsidRPr="003C12F9" w:rsidSect="00790E54">
      <w:headerReference w:type="even" r:id="rId17"/>
      <w:headerReference w:type="default" r:id="rId18"/>
      <w:footerReference w:type="even" r:id="rId19"/>
      <w:footerReference w:type="default" r:id="rId20"/>
      <w:type w:val="continuous"/>
      <w:pgSz w:w="11906" w:h="16838" w:code="9"/>
      <w:pgMar w:top="1701" w:right="1134" w:bottom="1531" w:left="1418" w:header="709" w:footer="9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9C41A3" w14:textId="77777777" w:rsidR="00834D09" w:rsidRDefault="00834D09">
      <w:r>
        <w:separator/>
      </w:r>
    </w:p>
  </w:endnote>
  <w:endnote w:type="continuationSeparator" w:id="0">
    <w:p w14:paraId="4E2931C5" w14:textId="77777777" w:rsidR="00834D09" w:rsidRDefault="00834D09">
      <w:r>
        <w:continuationSeparator/>
      </w:r>
    </w:p>
  </w:endnote>
  <w:endnote w:type="continuationNotice" w:id="1">
    <w:p w14:paraId="18DA9212" w14:textId="77777777" w:rsidR="00834D09" w:rsidRDefault="00834D09">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Futura T OT">
    <w:altName w:val="Arial"/>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Tms Rmn">
    <w:panose1 w:val="02020603040505020304"/>
    <w:charset w:val="00"/>
    <w:family w:val="roman"/>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FB46C9" w14:textId="77777777" w:rsidR="00CD2EBC" w:rsidRPr="001A1519" w:rsidRDefault="00CD2EBC" w:rsidP="001A1519">
    <w:pPr>
      <w:pStyle w:val="Zpat"/>
      <w:pBdr>
        <w:top w:val="single" w:sz="4" w:space="1" w:color="auto"/>
      </w:pBdr>
      <w:ind w:firstLine="0"/>
      <w:jc w:val="center"/>
      <w:rPr>
        <w:rFonts w:ascii="Arial" w:hAnsi="Arial" w:cs="Arial"/>
        <w:b w:val="0"/>
        <w:sz w:val="2"/>
      </w:rPr>
    </w:pPr>
  </w:p>
  <w:p w14:paraId="28D74704" w14:textId="77777777" w:rsidR="00CD2EBC" w:rsidRPr="008D3971" w:rsidRDefault="00CD2EBC" w:rsidP="001A1519">
    <w:pPr>
      <w:pStyle w:val="Zpat"/>
      <w:pBdr>
        <w:top w:val="single" w:sz="4" w:space="1" w:color="auto"/>
      </w:pBdr>
      <w:ind w:firstLine="0"/>
      <w:jc w:val="center"/>
      <w:rPr>
        <w:rFonts w:ascii="Arial" w:hAnsi="Arial" w:cs="Arial"/>
      </w:rPr>
    </w:pPr>
    <w:r w:rsidRPr="008D3971">
      <w:rPr>
        <w:rFonts w:ascii="Arial" w:hAnsi="Arial" w:cs="Arial"/>
        <w:b w:val="0"/>
      </w:rPr>
      <w:t>DOPRAVOPROJEKT Ostrava spol. s r.o., Masarykovo náměstí 5/5,</w:t>
    </w:r>
    <w:r>
      <w:rPr>
        <w:rFonts w:ascii="Arial" w:hAnsi="Arial" w:cs="Arial"/>
        <w:b w:val="0"/>
      </w:rPr>
      <w:t xml:space="preserve"> 702 00 Ostrava</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22F013" w14:textId="77777777" w:rsidR="00CD2EBC" w:rsidRPr="008C3725" w:rsidRDefault="00CD2EBC" w:rsidP="00CA284D">
    <w:pPr>
      <w:pStyle w:val="Zpat"/>
      <w:pBdr>
        <w:top w:val="single" w:sz="4" w:space="1" w:color="auto"/>
      </w:pBdr>
      <w:ind w:firstLine="0"/>
      <w:jc w:val="center"/>
      <w:rPr>
        <w:rFonts w:ascii="Arial" w:hAnsi="Arial" w:cs="Arial"/>
      </w:rPr>
    </w:pPr>
    <w:r w:rsidRPr="008C3725">
      <w:rPr>
        <w:rFonts w:ascii="Arial" w:hAnsi="Arial" w:cs="Arial"/>
        <w:b w:val="0"/>
      </w:rPr>
      <w:t>DOPRAVOPROJEKT Ostrava spol. s r.o., Masarykovo náměstí 5/5, 702 00 Ostrava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83F437" w14:textId="77777777" w:rsidR="00834D09" w:rsidRDefault="00834D09">
      <w:r>
        <w:separator/>
      </w:r>
    </w:p>
  </w:footnote>
  <w:footnote w:type="continuationSeparator" w:id="0">
    <w:p w14:paraId="1F86AEF7" w14:textId="77777777" w:rsidR="00834D09" w:rsidRDefault="00834D09">
      <w:r>
        <w:continuationSeparator/>
      </w:r>
    </w:p>
  </w:footnote>
  <w:footnote w:type="continuationNotice" w:id="1">
    <w:p w14:paraId="60F29FDC" w14:textId="77777777" w:rsidR="00834D09" w:rsidRDefault="00834D09">
      <w:pPr>
        <w:spacing w:after="0"/>
      </w:pPr>
    </w:p>
  </w:footnote>
  <w:footnote w:id="2">
    <w:p w14:paraId="1BEA4EBF" w14:textId="77777777" w:rsidR="00A70CB9" w:rsidRDefault="00A70CB9" w:rsidP="00A70CB9">
      <w:pPr>
        <w:pStyle w:val="Textpoznpodarou"/>
        <w:ind w:firstLine="0"/>
      </w:pPr>
      <w:r>
        <w:rPr>
          <w:rStyle w:val="Znakapoznpodarou"/>
        </w:rPr>
        <w:footnoteRef/>
      </w:r>
      <w:r>
        <w:t xml:space="preserve"> Modelovací program pracuje s běžnými kolejovými svršky.</w:t>
      </w:r>
    </w:p>
  </w:footnote>
  <w:footnote w:id="3">
    <w:p w14:paraId="119009C3" w14:textId="4656C1A3" w:rsidR="002E5838" w:rsidRDefault="002E5838">
      <w:pPr>
        <w:pStyle w:val="Textpoznpodarou"/>
      </w:pPr>
      <w:r>
        <w:rPr>
          <w:rStyle w:val="Znakapoznpodarou"/>
        </w:rPr>
        <w:footnoteRef/>
      </w:r>
      <w:r>
        <w:t xml:space="preserve"> Památné stromy</w:t>
      </w:r>
    </w:p>
  </w:footnote>
  <w:footnote w:id="4">
    <w:p w14:paraId="442BD0DD" w14:textId="22B6BAB3" w:rsidR="002E5838" w:rsidRDefault="002E5838">
      <w:pPr>
        <w:pStyle w:val="Textpoznpodarou"/>
      </w:pPr>
      <w:r>
        <w:rPr>
          <w:rStyle w:val="Znakapoznpodarou"/>
        </w:rPr>
        <w:footnoteRef/>
      </w:r>
      <w:r>
        <w:t xml:space="preserve"> </w:t>
      </w:r>
      <w:r w:rsidRPr="002E5838">
        <w:t>Zvláště chráněné rostliny</w:t>
      </w:r>
    </w:p>
  </w:footnote>
  <w:footnote w:id="5">
    <w:p w14:paraId="48F572D3" w14:textId="4864B6CF" w:rsidR="002E5838" w:rsidRDefault="002E5838">
      <w:pPr>
        <w:pStyle w:val="Textpoznpodarou"/>
      </w:pPr>
      <w:r>
        <w:rPr>
          <w:rStyle w:val="Znakapoznpodarou"/>
        </w:rPr>
        <w:footnoteRef/>
      </w:r>
      <w:r>
        <w:t xml:space="preserve"> </w:t>
      </w:r>
      <w:r w:rsidRPr="002E5838">
        <w:t>Zákon č. 156/1998 Sb., zákon č. 326/2004 Sb. a zákon č. 408/2000 Sb.</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9C3DC" w14:textId="77777777" w:rsidR="00CD2EBC" w:rsidRPr="001A1519" w:rsidRDefault="00CD2EBC" w:rsidP="001A1519">
    <w:pPr>
      <w:pStyle w:val="Zhlav"/>
      <w:tabs>
        <w:tab w:val="clear" w:pos="4536"/>
      </w:tabs>
      <w:ind w:firstLine="0"/>
      <w:rPr>
        <w:rFonts w:ascii="Arial" w:hAnsi="Arial" w:cs="Arial"/>
        <w:b w:val="0"/>
        <w:sz w:val="18"/>
        <w:szCs w:val="18"/>
      </w:rPr>
    </w:pPr>
    <w:r w:rsidRPr="003547AE">
      <w:rPr>
        <w:rFonts w:ascii="Arial" w:hAnsi="Arial" w:cs="Arial"/>
        <w:b w:val="0"/>
        <w:sz w:val="18"/>
        <w:szCs w:val="18"/>
        <w:highlight w:val="yellow"/>
      </w:rPr>
      <w:t>xxx xxx</w:t>
    </w:r>
    <w:r w:rsidRPr="001A1519">
      <w:rPr>
        <w:rFonts w:ascii="Arial" w:hAnsi="Arial" w:cs="Arial"/>
        <w:b w:val="0"/>
        <w:sz w:val="18"/>
        <w:szCs w:val="18"/>
      </w:rPr>
      <w:t xml:space="preserve">, </w:t>
    </w:r>
    <w:r>
      <w:rPr>
        <w:rFonts w:ascii="Arial" w:hAnsi="Arial" w:cs="Arial"/>
        <w:b w:val="0"/>
        <w:sz w:val="18"/>
        <w:szCs w:val="18"/>
      </w:rPr>
      <w:t>Oznámení o posuzování vlivů na životní prostředí</w:t>
    </w:r>
  </w:p>
  <w:p w14:paraId="63ABCCE0" w14:textId="77777777" w:rsidR="00CD2EBC" w:rsidRDefault="00CD2EBC" w:rsidP="003547AE">
    <w:pPr>
      <w:pStyle w:val="Zhlav"/>
      <w:pBdr>
        <w:bottom w:val="single" w:sz="4" w:space="1" w:color="auto"/>
      </w:pBdr>
      <w:tabs>
        <w:tab w:val="clear" w:pos="4536"/>
        <w:tab w:val="center" w:pos="8505"/>
      </w:tabs>
      <w:ind w:firstLine="0"/>
      <w:rPr>
        <w:rFonts w:ascii="Arial" w:hAnsi="Arial" w:cs="Arial"/>
        <w:b w:val="0"/>
        <w:sz w:val="18"/>
        <w:szCs w:val="18"/>
      </w:rPr>
    </w:pPr>
    <w:r w:rsidRPr="003547AE">
      <w:rPr>
        <w:rFonts w:ascii="Arial" w:hAnsi="Arial" w:cs="Arial"/>
        <w:b w:val="0"/>
        <w:sz w:val="18"/>
        <w:szCs w:val="18"/>
        <w:highlight w:val="yellow"/>
      </w:rPr>
      <w:t>Název záměru</w:t>
    </w:r>
    <w:r w:rsidRPr="001A1519">
      <w:rPr>
        <w:rFonts w:ascii="Arial" w:hAnsi="Arial" w:cs="Arial"/>
        <w:b w:val="0"/>
        <w:sz w:val="18"/>
        <w:szCs w:val="18"/>
      </w:rPr>
      <w:tab/>
      <w:t xml:space="preserve">Strana </w:t>
    </w:r>
    <w:r w:rsidRPr="001A1519">
      <w:rPr>
        <w:rFonts w:ascii="Arial" w:hAnsi="Arial" w:cs="Arial"/>
        <w:b w:val="0"/>
        <w:sz w:val="18"/>
        <w:szCs w:val="18"/>
      </w:rPr>
      <w:fldChar w:fldCharType="begin"/>
    </w:r>
    <w:r w:rsidRPr="001A1519">
      <w:rPr>
        <w:rFonts w:ascii="Arial" w:hAnsi="Arial" w:cs="Arial"/>
        <w:b w:val="0"/>
        <w:sz w:val="18"/>
        <w:szCs w:val="18"/>
      </w:rPr>
      <w:instrText xml:space="preserve"> PAGE </w:instrText>
    </w:r>
    <w:r w:rsidRPr="001A1519">
      <w:rPr>
        <w:rFonts w:ascii="Arial" w:hAnsi="Arial" w:cs="Arial"/>
        <w:b w:val="0"/>
        <w:sz w:val="18"/>
        <w:szCs w:val="18"/>
      </w:rPr>
      <w:fldChar w:fldCharType="separate"/>
    </w:r>
    <w:r>
      <w:rPr>
        <w:rFonts w:ascii="Arial" w:hAnsi="Arial" w:cs="Arial"/>
        <w:b w:val="0"/>
        <w:noProof/>
        <w:sz w:val="18"/>
        <w:szCs w:val="18"/>
      </w:rPr>
      <w:t>4</w:t>
    </w:r>
    <w:r w:rsidRPr="001A1519">
      <w:rPr>
        <w:rFonts w:ascii="Arial" w:hAnsi="Arial" w:cs="Arial"/>
        <w:b w:val="0"/>
        <w:sz w:val="18"/>
        <w:szCs w:val="18"/>
      </w:rPr>
      <w:fldChar w:fldCharType="end"/>
    </w:r>
    <w:r w:rsidRPr="001A1519">
      <w:rPr>
        <w:rFonts w:ascii="Arial" w:hAnsi="Arial" w:cs="Arial"/>
        <w:b w:val="0"/>
        <w:sz w:val="18"/>
        <w:szCs w:val="18"/>
      </w:rPr>
      <w:t xml:space="preserve"> / </w:t>
    </w:r>
    <w:r w:rsidRPr="001A1519">
      <w:rPr>
        <w:rFonts w:ascii="Arial" w:hAnsi="Arial" w:cs="Arial"/>
        <w:b w:val="0"/>
        <w:sz w:val="18"/>
        <w:szCs w:val="18"/>
      </w:rPr>
      <w:fldChar w:fldCharType="begin"/>
    </w:r>
    <w:r w:rsidRPr="001A1519">
      <w:rPr>
        <w:rFonts w:ascii="Arial" w:hAnsi="Arial" w:cs="Arial"/>
        <w:b w:val="0"/>
        <w:sz w:val="18"/>
        <w:szCs w:val="18"/>
      </w:rPr>
      <w:instrText xml:space="preserve"> NUMPAGES  </w:instrText>
    </w:r>
    <w:r w:rsidRPr="001A1519">
      <w:rPr>
        <w:rFonts w:ascii="Arial" w:hAnsi="Arial" w:cs="Arial"/>
        <w:b w:val="0"/>
        <w:sz w:val="18"/>
        <w:szCs w:val="18"/>
      </w:rPr>
      <w:fldChar w:fldCharType="separate"/>
    </w:r>
    <w:r w:rsidR="0065764E">
      <w:rPr>
        <w:rFonts w:ascii="Arial" w:hAnsi="Arial" w:cs="Arial"/>
        <w:b w:val="0"/>
        <w:noProof/>
        <w:sz w:val="18"/>
        <w:szCs w:val="18"/>
      </w:rPr>
      <w:t>51</w:t>
    </w:r>
    <w:r w:rsidRPr="001A1519">
      <w:rPr>
        <w:rFonts w:ascii="Arial" w:hAnsi="Arial" w:cs="Arial"/>
        <w:b w:val="0"/>
        <w:sz w:val="18"/>
        <w:szCs w:val="18"/>
      </w:rPr>
      <w:fldChar w:fldCharType="end"/>
    </w:r>
  </w:p>
  <w:p w14:paraId="50DF9440" w14:textId="77777777" w:rsidR="00CD2EBC" w:rsidRPr="001A1519" w:rsidRDefault="00CD2EBC" w:rsidP="001A1519">
    <w:pPr>
      <w:pStyle w:val="Zhlav"/>
      <w:pBdr>
        <w:bottom w:val="single" w:sz="4" w:space="1" w:color="auto"/>
      </w:pBdr>
      <w:ind w:firstLine="0"/>
      <w:rPr>
        <w:rFonts w:ascii="Arial" w:hAnsi="Arial" w:cs="Arial"/>
        <w:b w:val="0"/>
        <w:sz w:val="4"/>
        <w:szCs w:val="18"/>
      </w:rPr>
    </w:pPr>
  </w:p>
  <w:p w14:paraId="2C474427" w14:textId="77777777" w:rsidR="00CD2EBC" w:rsidRDefault="00CD2EBC" w:rsidP="001A1519">
    <w:pPr>
      <w:ind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4CB207" w14:textId="6C0DE2EB" w:rsidR="00AA6B3E" w:rsidRPr="009B122F" w:rsidRDefault="00CD2EBC" w:rsidP="00AA6B3E">
    <w:pPr>
      <w:pStyle w:val="Zhlav"/>
      <w:ind w:firstLine="0"/>
      <w:rPr>
        <w:rFonts w:ascii="Arial" w:hAnsi="Arial" w:cs="Arial"/>
        <w:b w:val="0"/>
        <w:sz w:val="18"/>
        <w:szCs w:val="18"/>
      </w:rPr>
    </w:pPr>
    <w:r w:rsidRPr="009B122F">
      <w:rPr>
        <w:rFonts w:ascii="Arial" w:hAnsi="Arial" w:cs="Arial"/>
        <w:b w:val="0"/>
        <w:sz w:val="18"/>
        <w:szCs w:val="18"/>
      </w:rPr>
      <w:t>1</w:t>
    </w:r>
    <w:r w:rsidR="00AA6B3E" w:rsidRPr="009B122F">
      <w:rPr>
        <w:rFonts w:ascii="Arial" w:hAnsi="Arial" w:cs="Arial"/>
        <w:b w:val="0"/>
        <w:sz w:val="18"/>
        <w:szCs w:val="18"/>
      </w:rPr>
      <w:t>9</w:t>
    </w:r>
    <w:r w:rsidR="009B122F" w:rsidRPr="009B122F">
      <w:rPr>
        <w:rFonts w:ascii="Arial" w:hAnsi="Arial" w:cs="Arial"/>
        <w:b w:val="0"/>
        <w:sz w:val="18"/>
        <w:szCs w:val="18"/>
      </w:rPr>
      <w:t>0214:</w:t>
    </w:r>
    <w:r w:rsidR="00AA6B3E" w:rsidRPr="009B122F">
      <w:rPr>
        <w:rFonts w:ascii="Arial" w:hAnsi="Arial" w:cs="Arial"/>
        <w:b w:val="0"/>
        <w:sz w:val="18"/>
        <w:szCs w:val="18"/>
      </w:rPr>
      <w:t xml:space="preserve"> Zvyšování rychlosti na TT</w:t>
    </w:r>
  </w:p>
  <w:p w14:paraId="50615AF4" w14:textId="4C19B031" w:rsidR="00CD2EBC" w:rsidRPr="009B122F" w:rsidRDefault="00AA04D4" w:rsidP="00AA6B3E">
    <w:pPr>
      <w:pStyle w:val="Zhlav"/>
      <w:tabs>
        <w:tab w:val="clear" w:pos="4536"/>
      </w:tabs>
      <w:ind w:firstLine="0"/>
      <w:rPr>
        <w:rFonts w:ascii="Arial" w:hAnsi="Arial" w:cs="Arial"/>
        <w:b w:val="0"/>
        <w:sz w:val="18"/>
        <w:szCs w:val="18"/>
      </w:rPr>
    </w:pPr>
    <w:r w:rsidRPr="00AA04D4">
      <w:rPr>
        <w:rFonts w:ascii="Arial" w:hAnsi="Arial" w:cs="Arial"/>
        <w:b w:val="0"/>
        <w:sz w:val="18"/>
        <w:szCs w:val="18"/>
      </w:rPr>
      <w:t>Úsek: Tramvajová zastávka Josefa Kotase – tramvajová zastávka Václava Jiříkovského</w:t>
    </w:r>
  </w:p>
  <w:p w14:paraId="41EB35CE" w14:textId="76E35B97" w:rsidR="00CD2EBC" w:rsidRDefault="009B122F" w:rsidP="003547AE">
    <w:pPr>
      <w:pStyle w:val="Zhlav"/>
      <w:pBdr>
        <w:bottom w:val="single" w:sz="4" w:space="1" w:color="auto"/>
      </w:pBdr>
      <w:tabs>
        <w:tab w:val="clear" w:pos="4536"/>
        <w:tab w:val="clear" w:pos="9072"/>
        <w:tab w:val="left" w:pos="8080"/>
      </w:tabs>
      <w:ind w:firstLine="0"/>
      <w:rPr>
        <w:rFonts w:ascii="Arial" w:hAnsi="Arial" w:cs="Arial"/>
        <w:b w:val="0"/>
        <w:sz w:val="18"/>
        <w:szCs w:val="18"/>
      </w:rPr>
    </w:pPr>
    <w:r w:rsidRPr="009B122F">
      <w:rPr>
        <w:rFonts w:ascii="Arial" w:hAnsi="Arial" w:cs="Arial"/>
        <w:b w:val="0"/>
        <w:i/>
        <w:sz w:val="18"/>
        <w:szCs w:val="18"/>
      </w:rPr>
      <w:t>P</w:t>
    </w:r>
    <w:r w:rsidR="00CD2EBC" w:rsidRPr="009B122F">
      <w:rPr>
        <w:rFonts w:ascii="Arial" w:hAnsi="Arial" w:cs="Arial"/>
        <w:b w:val="0"/>
        <w:i/>
        <w:sz w:val="18"/>
        <w:szCs w:val="18"/>
      </w:rPr>
      <w:t>os</w:t>
    </w:r>
    <w:r w:rsidRPr="009B122F">
      <w:rPr>
        <w:rFonts w:ascii="Arial" w:hAnsi="Arial" w:cs="Arial"/>
        <w:b w:val="0"/>
        <w:i/>
        <w:sz w:val="18"/>
        <w:szCs w:val="18"/>
      </w:rPr>
      <w:t>o</w:t>
    </w:r>
    <w:r w:rsidR="00CD2EBC" w:rsidRPr="009B122F">
      <w:rPr>
        <w:rFonts w:ascii="Arial" w:hAnsi="Arial" w:cs="Arial"/>
        <w:b w:val="0"/>
        <w:i/>
        <w:sz w:val="18"/>
        <w:szCs w:val="18"/>
      </w:rPr>
      <w:t>uz</w:t>
    </w:r>
    <w:r w:rsidRPr="009B122F">
      <w:rPr>
        <w:rFonts w:ascii="Arial" w:hAnsi="Arial" w:cs="Arial"/>
        <w:b w:val="0"/>
        <w:i/>
        <w:sz w:val="18"/>
        <w:szCs w:val="18"/>
      </w:rPr>
      <w:t>e</w:t>
    </w:r>
    <w:r w:rsidR="00CD2EBC" w:rsidRPr="009B122F">
      <w:rPr>
        <w:rFonts w:ascii="Arial" w:hAnsi="Arial" w:cs="Arial"/>
        <w:b w:val="0"/>
        <w:i/>
        <w:sz w:val="18"/>
        <w:szCs w:val="18"/>
      </w:rPr>
      <w:t>ní vlivů na životní prostředí</w:t>
    </w:r>
    <w:r w:rsidR="00CD2EBC" w:rsidRPr="009B122F">
      <w:rPr>
        <w:rFonts w:ascii="Arial" w:hAnsi="Arial" w:cs="Arial"/>
        <w:b w:val="0"/>
        <w:sz w:val="18"/>
        <w:szCs w:val="18"/>
      </w:rPr>
      <w:tab/>
      <w:t xml:space="preserve">Strana </w:t>
    </w:r>
    <w:r w:rsidR="00CD2EBC" w:rsidRPr="009B122F">
      <w:rPr>
        <w:rFonts w:ascii="Arial" w:hAnsi="Arial" w:cs="Arial"/>
        <w:b w:val="0"/>
        <w:sz w:val="18"/>
        <w:szCs w:val="18"/>
      </w:rPr>
      <w:fldChar w:fldCharType="begin"/>
    </w:r>
    <w:r w:rsidR="00CD2EBC" w:rsidRPr="009B122F">
      <w:rPr>
        <w:rFonts w:ascii="Arial" w:hAnsi="Arial" w:cs="Arial"/>
        <w:b w:val="0"/>
        <w:sz w:val="18"/>
        <w:szCs w:val="18"/>
      </w:rPr>
      <w:instrText xml:space="preserve"> PAGE </w:instrText>
    </w:r>
    <w:r w:rsidR="00CD2EBC" w:rsidRPr="009B122F">
      <w:rPr>
        <w:rFonts w:ascii="Arial" w:hAnsi="Arial" w:cs="Arial"/>
        <w:b w:val="0"/>
        <w:sz w:val="18"/>
        <w:szCs w:val="18"/>
      </w:rPr>
      <w:fldChar w:fldCharType="separate"/>
    </w:r>
    <w:r w:rsidR="00966216" w:rsidRPr="009B122F">
      <w:rPr>
        <w:rFonts w:ascii="Arial" w:hAnsi="Arial" w:cs="Arial"/>
        <w:b w:val="0"/>
        <w:noProof/>
        <w:sz w:val="18"/>
        <w:szCs w:val="18"/>
      </w:rPr>
      <w:t>4</w:t>
    </w:r>
    <w:r w:rsidR="00CD2EBC" w:rsidRPr="009B122F">
      <w:rPr>
        <w:rFonts w:ascii="Arial" w:hAnsi="Arial" w:cs="Arial"/>
        <w:b w:val="0"/>
        <w:sz w:val="18"/>
        <w:szCs w:val="18"/>
      </w:rPr>
      <w:fldChar w:fldCharType="end"/>
    </w:r>
    <w:r w:rsidR="00CD2EBC" w:rsidRPr="009B122F">
      <w:rPr>
        <w:rFonts w:ascii="Arial" w:hAnsi="Arial" w:cs="Arial"/>
        <w:b w:val="0"/>
        <w:sz w:val="18"/>
        <w:szCs w:val="18"/>
      </w:rPr>
      <w:t xml:space="preserve"> / </w:t>
    </w:r>
    <w:r w:rsidR="00CD2EBC" w:rsidRPr="009B122F">
      <w:rPr>
        <w:rFonts w:ascii="Arial" w:hAnsi="Arial" w:cs="Arial"/>
        <w:b w:val="0"/>
        <w:sz w:val="18"/>
        <w:szCs w:val="18"/>
      </w:rPr>
      <w:fldChar w:fldCharType="begin"/>
    </w:r>
    <w:r w:rsidR="00CD2EBC" w:rsidRPr="009B122F">
      <w:rPr>
        <w:rFonts w:ascii="Arial" w:hAnsi="Arial" w:cs="Arial"/>
        <w:b w:val="0"/>
        <w:sz w:val="18"/>
        <w:szCs w:val="18"/>
      </w:rPr>
      <w:instrText xml:space="preserve"> NUMPAGES  </w:instrText>
    </w:r>
    <w:r w:rsidR="00CD2EBC" w:rsidRPr="009B122F">
      <w:rPr>
        <w:rFonts w:ascii="Arial" w:hAnsi="Arial" w:cs="Arial"/>
        <w:b w:val="0"/>
        <w:sz w:val="18"/>
        <w:szCs w:val="18"/>
      </w:rPr>
      <w:fldChar w:fldCharType="separate"/>
    </w:r>
    <w:r w:rsidR="00966216" w:rsidRPr="009B122F">
      <w:rPr>
        <w:rFonts w:ascii="Arial" w:hAnsi="Arial" w:cs="Arial"/>
        <w:b w:val="0"/>
        <w:noProof/>
        <w:sz w:val="18"/>
        <w:szCs w:val="18"/>
      </w:rPr>
      <w:t>51</w:t>
    </w:r>
    <w:r w:rsidR="00CD2EBC" w:rsidRPr="009B122F">
      <w:rPr>
        <w:rFonts w:ascii="Arial" w:hAnsi="Arial" w:cs="Arial"/>
        <w:b w:val="0"/>
        <w:sz w:val="18"/>
        <w:szCs w:val="18"/>
      </w:rPr>
      <w:fldChar w:fldCharType="end"/>
    </w:r>
  </w:p>
  <w:p w14:paraId="777C00A4" w14:textId="77777777" w:rsidR="00CD2EBC" w:rsidRPr="001A1519" w:rsidRDefault="00CD2EBC" w:rsidP="00CA284D">
    <w:pPr>
      <w:pStyle w:val="Zhlav"/>
      <w:pBdr>
        <w:bottom w:val="single" w:sz="4" w:space="1" w:color="auto"/>
      </w:pBdr>
      <w:ind w:firstLine="0"/>
      <w:rPr>
        <w:rFonts w:ascii="Arial" w:hAnsi="Arial" w:cs="Arial"/>
        <w:b w:val="0"/>
        <w:sz w:val="4"/>
        <w:szCs w:val="18"/>
      </w:rPr>
    </w:pPr>
  </w:p>
  <w:p w14:paraId="6B31877D" w14:textId="77777777" w:rsidR="00CD2EBC" w:rsidRPr="00374280" w:rsidRDefault="00CD2EBC" w:rsidP="00CA284D">
    <w:pPr>
      <w:pStyle w:val="Bezmezer"/>
      <w:rPr>
        <w:sz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9pt;height:9pt" o:bullet="t">
        <v:imagedata r:id="rId1" o:title=""/>
      </v:shape>
    </w:pict>
  </w:numPicBullet>
  <w:abstractNum w:abstractNumId="0" w15:restartNumberingAfterBreak="0">
    <w:nsid w:val="FFFFFFFE"/>
    <w:multiLevelType w:val="singleLevel"/>
    <w:tmpl w:val="50B0EC84"/>
    <w:lvl w:ilvl="0">
      <w:numFmt w:val="bullet"/>
      <w:lvlText w:val="*"/>
      <w:lvlJc w:val="left"/>
    </w:lvl>
  </w:abstractNum>
  <w:abstractNum w:abstractNumId="1" w15:restartNumberingAfterBreak="0">
    <w:nsid w:val="00000003"/>
    <w:multiLevelType w:val="singleLevel"/>
    <w:tmpl w:val="F3CC6B34"/>
    <w:name w:val="WW8Num3"/>
    <w:lvl w:ilvl="0">
      <w:start w:val="1"/>
      <w:numFmt w:val="lowerLetter"/>
      <w:pStyle w:val="Podnadpis"/>
      <w:lvlText w:val="%1)"/>
      <w:lvlJc w:val="left"/>
      <w:pPr>
        <w:tabs>
          <w:tab w:val="num" w:pos="0"/>
        </w:tabs>
        <w:ind w:left="360" w:hanging="360"/>
      </w:pPr>
      <w:rPr>
        <w:rFonts w:cs="Times New Roman"/>
      </w:rPr>
    </w:lvl>
  </w:abstractNum>
  <w:abstractNum w:abstractNumId="2" w15:restartNumberingAfterBreak="0">
    <w:nsid w:val="00000004"/>
    <w:multiLevelType w:val="singleLevel"/>
    <w:tmpl w:val="00000004"/>
    <w:name w:val="WW8Num4"/>
    <w:lvl w:ilvl="0">
      <w:start w:val="1"/>
      <w:numFmt w:val="lowerLetter"/>
      <w:lvlText w:val="%1)"/>
      <w:lvlJc w:val="left"/>
      <w:pPr>
        <w:tabs>
          <w:tab w:val="num" w:pos="720"/>
        </w:tabs>
        <w:ind w:left="720" w:hanging="360"/>
      </w:pPr>
      <w:rPr>
        <w:rFonts w:cs="Times New Roman"/>
      </w:rPr>
    </w:lvl>
  </w:abstractNum>
  <w:abstractNum w:abstractNumId="3" w15:restartNumberingAfterBreak="0">
    <w:nsid w:val="01710AFF"/>
    <w:multiLevelType w:val="multilevel"/>
    <w:tmpl w:val="AD120EA2"/>
    <w:lvl w:ilvl="0">
      <w:start w:val="1"/>
      <w:numFmt w:val="upperLetter"/>
      <w:pStyle w:val="Nadpis1"/>
      <w:lvlText w:val="%1."/>
      <w:lvlJc w:val="left"/>
      <w:pPr>
        <w:ind w:left="360" w:hanging="360"/>
      </w:pPr>
      <w:rPr>
        <w:rFonts w:hint="default"/>
      </w:rPr>
    </w:lvl>
    <w:lvl w:ilvl="1">
      <w:start w:val="1"/>
      <w:numFmt w:val="decimal"/>
      <w:isLgl/>
      <w:lvlText w:val="%1.%2"/>
      <w:lvlJc w:val="left"/>
      <w:pPr>
        <w:ind w:left="1632" w:hanging="705"/>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1647" w:hanging="720"/>
      </w:pPr>
      <w:rPr>
        <w:rFonts w:hint="default"/>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4" w15:restartNumberingAfterBreak="0">
    <w:nsid w:val="066A4263"/>
    <w:multiLevelType w:val="hybridMultilevel"/>
    <w:tmpl w:val="15ACE794"/>
    <w:lvl w:ilvl="0" w:tplc="806AE566">
      <w:start w:val="1"/>
      <w:numFmt w:val="bullet"/>
      <w:pStyle w:val="Znaka2"/>
      <w:lvlText w:val="o"/>
      <w:lvlJc w:val="left"/>
      <w:pPr>
        <w:ind w:left="2869" w:hanging="360"/>
      </w:pPr>
      <w:rPr>
        <w:rFonts w:ascii="Courier New" w:hAnsi="Courier New" w:cs="Courier New" w:hint="default"/>
      </w:rPr>
    </w:lvl>
    <w:lvl w:ilvl="1" w:tplc="04050003">
      <w:start w:val="1"/>
      <w:numFmt w:val="bullet"/>
      <w:lvlText w:val="o"/>
      <w:lvlJc w:val="left"/>
      <w:pPr>
        <w:ind w:left="3589" w:hanging="360"/>
      </w:pPr>
      <w:rPr>
        <w:rFonts w:ascii="Courier New" w:hAnsi="Courier New" w:cs="Courier New" w:hint="default"/>
      </w:rPr>
    </w:lvl>
    <w:lvl w:ilvl="2" w:tplc="04050005" w:tentative="1">
      <w:start w:val="1"/>
      <w:numFmt w:val="bullet"/>
      <w:lvlText w:val=""/>
      <w:lvlJc w:val="left"/>
      <w:pPr>
        <w:ind w:left="4309" w:hanging="360"/>
      </w:pPr>
      <w:rPr>
        <w:rFonts w:ascii="Wingdings" w:hAnsi="Wingdings" w:hint="default"/>
      </w:rPr>
    </w:lvl>
    <w:lvl w:ilvl="3" w:tplc="04050001" w:tentative="1">
      <w:start w:val="1"/>
      <w:numFmt w:val="bullet"/>
      <w:lvlText w:val=""/>
      <w:lvlJc w:val="left"/>
      <w:pPr>
        <w:ind w:left="5029" w:hanging="360"/>
      </w:pPr>
      <w:rPr>
        <w:rFonts w:ascii="Symbol" w:hAnsi="Symbol" w:hint="default"/>
      </w:rPr>
    </w:lvl>
    <w:lvl w:ilvl="4" w:tplc="04050003" w:tentative="1">
      <w:start w:val="1"/>
      <w:numFmt w:val="bullet"/>
      <w:lvlText w:val="o"/>
      <w:lvlJc w:val="left"/>
      <w:pPr>
        <w:ind w:left="5749" w:hanging="360"/>
      </w:pPr>
      <w:rPr>
        <w:rFonts w:ascii="Courier New" w:hAnsi="Courier New" w:cs="Courier New" w:hint="default"/>
      </w:rPr>
    </w:lvl>
    <w:lvl w:ilvl="5" w:tplc="04050005" w:tentative="1">
      <w:start w:val="1"/>
      <w:numFmt w:val="bullet"/>
      <w:lvlText w:val=""/>
      <w:lvlJc w:val="left"/>
      <w:pPr>
        <w:ind w:left="6469" w:hanging="360"/>
      </w:pPr>
      <w:rPr>
        <w:rFonts w:ascii="Wingdings" w:hAnsi="Wingdings" w:hint="default"/>
      </w:rPr>
    </w:lvl>
    <w:lvl w:ilvl="6" w:tplc="04050001" w:tentative="1">
      <w:start w:val="1"/>
      <w:numFmt w:val="bullet"/>
      <w:lvlText w:val=""/>
      <w:lvlJc w:val="left"/>
      <w:pPr>
        <w:ind w:left="7189" w:hanging="360"/>
      </w:pPr>
      <w:rPr>
        <w:rFonts w:ascii="Symbol" w:hAnsi="Symbol" w:hint="default"/>
      </w:rPr>
    </w:lvl>
    <w:lvl w:ilvl="7" w:tplc="04050003" w:tentative="1">
      <w:start w:val="1"/>
      <w:numFmt w:val="bullet"/>
      <w:lvlText w:val="o"/>
      <w:lvlJc w:val="left"/>
      <w:pPr>
        <w:ind w:left="7909" w:hanging="360"/>
      </w:pPr>
      <w:rPr>
        <w:rFonts w:ascii="Courier New" w:hAnsi="Courier New" w:cs="Courier New" w:hint="default"/>
      </w:rPr>
    </w:lvl>
    <w:lvl w:ilvl="8" w:tplc="04050005" w:tentative="1">
      <w:start w:val="1"/>
      <w:numFmt w:val="bullet"/>
      <w:lvlText w:val=""/>
      <w:lvlJc w:val="left"/>
      <w:pPr>
        <w:ind w:left="8629" w:hanging="360"/>
      </w:pPr>
      <w:rPr>
        <w:rFonts w:ascii="Wingdings" w:hAnsi="Wingdings" w:hint="default"/>
      </w:rPr>
    </w:lvl>
  </w:abstractNum>
  <w:abstractNum w:abstractNumId="5" w15:restartNumberingAfterBreak="0">
    <w:nsid w:val="08D92D79"/>
    <w:multiLevelType w:val="singleLevel"/>
    <w:tmpl w:val="34F4CC98"/>
    <w:lvl w:ilvl="0">
      <w:start w:val="1"/>
      <w:numFmt w:val="decimal"/>
      <w:lvlText w:val="Obrázek č. %1.  -"/>
      <w:lvlJc w:val="left"/>
      <w:pPr>
        <w:tabs>
          <w:tab w:val="num" w:pos="2520"/>
        </w:tabs>
        <w:ind w:left="0" w:firstLine="0"/>
      </w:pPr>
      <w:rPr>
        <w:rFonts w:hint="default"/>
      </w:rPr>
    </w:lvl>
  </w:abstractNum>
  <w:abstractNum w:abstractNumId="6" w15:restartNumberingAfterBreak="0">
    <w:nsid w:val="09680E64"/>
    <w:multiLevelType w:val="hybridMultilevel"/>
    <w:tmpl w:val="9580F582"/>
    <w:lvl w:ilvl="0" w:tplc="021A058E">
      <w:start w:val="1"/>
      <w:numFmt w:val="decimal"/>
      <w:lvlText w:val="%1."/>
      <w:lvlJc w:val="left"/>
      <w:pPr>
        <w:ind w:left="720" w:hanging="360"/>
      </w:pPr>
      <w:rPr>
        <w:rFonts w:hint="default"/>
        <w:b/>
        <w:i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2A458A0"/>
    <w:multiLevelType w:val="hybridMultilevel"/>
    <w:tmpl w:val="01EC2498"/>
    <w:lvl w:ilvl="0" w:tplc="F57085AE">
      <w:numFmt w:val="bullet"/>
      <w:lvlText w:val="-"/>
      <w:lvlJc w:val="left"/>
      <w:pPr>
        <w:ind w:left="1062" w:hanging="360"/>
      </w:pPr>
      <w:rPr>
        <w:rFonts w:ascii="Arial" w:eastAsia="Times New Roman" w:hAnsi="Arial" w:cs="Arial" w:hint="default"/>
      </w:rPr>
    </w:lvl>
    <w:lvl w:ilvl="1" w:tplc="04050003" w:tentative="1">
      <w:start w:val="1"/>
      <w:numFmt w:val="bullet"/>
      <w:lvlText w:val="o"/>
      <w:lvlJc w:val="left"/>
      <w:pPr>
        <w:ind w:left="1782" w:hanging="360"/>
      </w:pPr>
      <w:rPr>
        <w:rFonts w:ascii="Courier New" w:hAnsi="Courier New" w:cs="Courier New" w:hint="default"/>
      </w:rPr>
    </w:lvl>
    <w:lvl w:ilvl="2" w:tplc="04050005" w:tentative="1">
      <w:start w:val="1"/>
      <w:numFmt w:val="bullet"/>
      <w:lvlText w:val=""/>
      <w:lvlJc w:val="left"/>
      <w:pPr>
        <w:ind w:left="2502" w:hanging="360"/>
      </w:pPr>
      <w:rPr>
        <w:rFonts w:ascii="Wingdings" w:hAnsi="Wingdings" w:hint="default"/>
      </w:rPr>
    </w:lvl>
    <w:lvl w:ilvl="3" w:tplc="04050001" w:tentative="1">
      <w:start w:val="1"/>
      <w:numFmt w:val="bullet"/>
      <w:lvlText w:val=""/>
      <w:lvlJc w:val="left"/>
      <w:pPr>
        <w:ind w:left="3222" w:hanging="360"/>
      </w:pPr>
      <w:rPr>
        <w:rFonts w:ascii="Symbol" w:hAnsi="Symbol" w:hint="default"/>
      </w:rPr>
    </w:lvl>
    <w:lvl w:ilvl="4" w:tplc="04050003" w:tentative="1">
      <w:start w:val="1"/>
      <w:numFmt w:val="bullet"/>
      <w:lvlText w:val="o"/>
      <w:lvlJc w:val="left"/>
      <w:pPr>
        <w:ind w:left="3942" w:hanging="360"/>
      </w:pPr>
      <w:rPr>
        <w:rFonts w:ascii="Courier New" w:hAnsi="Courier New" w:cs="Courier New" w:hint="default"/>
      </w:rPr>
    </w:lvl>
    <w:lvl w:ilvl="5" w:tplc="04050005" w:tentative="1">
      <w:start w:val="1"/>
      <w:numFmt w:val="bullet"/>
      <w:lvlText w:val=""/>
      <w:lvlJc w:val="left"/>
      <w:pPr>
        <w:ind w:left="4662" w:hanging="360"/>
      </w:pPr>
      <w:rPr>
        <w:rFonts w:ascii="Wingdings" w:hAnsi="Wingdings" w:hint="default"/>
      </w:rPr>
    </w:lvl>
    <w:lvl w:ilvl="6" w:tplc="04050001" w:tentative="1">
      <w:start w:val="1"/>
      <w:numFmt w:val="bullet"/>
      <w:lvlText w:val=""/>
      <w:lvlJc w:val="left"/>
      <w:pPr>
        <w:ind w:left="5382" w:hanging="360"/>
      </w:pPr>
      <w:rPr>
        <w:rFonts w:ascii="Symbol" w:hAnsi="Symbol" w:hint="default"/>
      </w:rPr>
    </w:lvl>
    <w:lvl w:ilvl="7" w:tplc="04050003" w:tentative="1">
      <w:start w:val="1"/>
      <w:numFmt w:val="bullet"/>
      <w:lvlText w:val="o"/>
      <w:lvlJc w:val="left"/>
      <w:pPr>
        <w:ind w:left="6102" w:hanging="360"/>
      </w:pPr>
      <w:rPr>
        <w:rFonts w:ascii="Courier New" w:hAnsi="Courier New" w:cs="Courier New" w:hint="default"/>
      </w:rPr>
    </w:lvl>
    <w:lvl w:ilvl="8" w:tplc="04050005" w:tentative="1">
      <w:start w:val="1"/>
      <w:numFmt w:val="bullet"/>
      <w:lvlText w:val=""/>
      <w:lvlJc w:val="left"/>
      <w:pPr>
        <w:ind w:left="6822" w:hanging="360"/>
      </w:pPr>
      <w:rPr>
        <w:rFonts w:ascii="Wingdings" w:hAnsi="Wingdings" w:hint="default"/>
      </w:rPr>
    </w:lvl>
  </w:abstractNum>
  <w:abstractNum w:abstractNumId="8" w15:restartNumberingAfterBreak="0">
    <w:nsid w:val="12FB4973"/>
    <w:multiLevelType w:val="hybridMultilevel"/>
    <w:tmpl w:val="1E5E5016"/>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9" w15:restartNumberingAfterBreak="0">
    <w:nsid w:val="13537F36"/>
    <w:multiLevelType w:val="hybridMultilevel"/>
    <w:tmpl w:val="605ADBE6"/>
    <w:lvl w:ilvl="0" w:tplc="B4EEAF80">
      <w:start w:val="1"/>
      <w:numFmt w:val="decimal"/>
      <w:pStyle w:val="Styl1"/>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0" w15:restartNumberingAfterBreak="0">
    <w:nsid w:val="15202804"/>
    <w:multiLevelType w:val="hybridMultilevel"/>
    <w:tmpl w:val="A664EFCA"/>
    <w:lvl w:ilvl="0" w:tplc="DF1A8CD4">
      <w:start w:val="1"/>
      <w:numFmt w:val="bullet"/>
      <w:pStyle w:val="Znaka1"/>
      <w:lvlText w:val=""/>
      <w:lvlJc w:val="left"/>
      <w:pPr>
        <w:ind w:left="1429" w:hanging="360"/>
      </w:pPr>
      <w:rPr>
        <w:rFonts w:ascii="Symbol" w:hAnsi="Symbol" w:hint="default"/>
      </w:rPr>
    </w:lvl>
    <w:lvl w:ilvl="1" w:tplc="04050003">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1" w15:restartNumberingAfterBreak="0">
    <w:nsid w:val="197303CC"/>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D464473"/>
    <w:multiLevelType w:val="hybridMultilevel"/>
    <w:tmpl w:val="6C268206"/>
    <w:lvl w:ilvl="0" w:tplc="64685530">
      <w:start w:val="1"/>
      <w:numFmt w:val="bullet"/>
      <w:lvlText w:val="-"/>
      <w:lvlJc w:val="left"/>
      <w:pPr>
        <w:tabs>
          <w:tab w:val="num" w:pos="644"/>
        </w:tabs>
        <w:ind w:left="567" w:hanging="283"/>
      </w:pPr>
      <w:rPr>
        <w:rFonts w:ascii="Times New Roman" w:hAnsi="Times New Roman" w:cs="Times New Roman" w:hint="default"/>
        <w:b w:val="0"/>
        <w:i w:val="0"/>
        <w:caps w:val="0"/>
        <w:strike w:val="0"/>
        <w:dstrike w:val="0"/>
        <w:outline w:val="0"/>
        <w:shadow w:val="0"/>
        <w:emboss w:val="0"/>
        <w:imprint w:val="0"/>
        <w:vanish w:val="0"/>
        <w:sz w:val="24"/>
        <w:vertAlign w:val="baseline"/>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F040958"/>
    <w:multiLevelType w:val="hybridMultilevel"/>
    <w:tmpl w:val="BD3EA6E2"/>
    <w:lvl w:ilvl="0" w:tplc="B728213E">
      <w:start w:val="1"/>
      <w:numFmt w:val="upperRoman"/>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22253115"/>
    <w:multiLevelType w:val="hybridMultilevel"/>
    <w:tmpl w:val="653C2B7E"/>
    <w:lvl w:ilvl="0" w:tplc="0405000D">
      <w:start w:val="1"/>
      <w:numFmt w:val="bullet"/>
      <w:lvlText w:val=""/>
      <w:lvlJc w:val="left"/>
      <w:pPr>
        <w:ind w:left="720" w:hanging="360"/>
      </w:pPr>
      <w:rPr>
        <w:rFonts w:ascii="Wingdings" w:hAnsi="Wingdings" w:hint="default"/>
      </w:rPr>
    </w:lvl>
    <w:lvl w:ilvl="1" w:tplc="97BEF3D4">
      <w:start w:val="1"/>
      <w:numFmt w:val="bullet"/>
      <w:lvlText w:val="-"/>
      <w:lvlJc w:val="left"/>
      <w:pPr>
        <w:ind w:left="1440" w:hanging="360"/>
      </w:pPr>
      <w:rPr>
        <w:rFonts w:ascii="Times New Roman" w:hAnsi="Times New Roman" w:cs="Times New Roman" w:hint="default"/>
      </w:rPr>
    </w:lvl>
    <w:lvl w:ilvl="2" w:tplc="04050005">
      <w:start w:val="1"/>
      <w:numFmt w:val="bullet"/>
      <w:lvlText w:val=""/>
      <w:lvlJc w:val="left"/>
      <w:pPr>
        <w:ind w:left="2160" w:hanging="360"/>
      </w:pPr>
      <w:rPr>
        <w:rFonts w:ascii="Wingdings" w:hAnsi="Wingdings" w:hint="default"/>
      </w:rPr>
    </w:lvl>
    <w:lvl w:ilvl="3" w:tplc="A12A5B62">
      <w:numFmt w:val="bullet"/>
      <w:lvlText w:val="-"/>
      <w:lvlJc w:val="left"/>
      <w:pPr>
        <w:tabs>
          <w:tab w:val="num" w:pos="2880"/>
        </w:tabs>
        <w:ind w:left="2880" w:hanging="360"/>
      </w:pPr>
      <w:rPr>
        <w:rFonts w:ascii="Arial" w:eastAsia="Times New Roman" w:hAnsi="Arial" w:cs="Aria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7B6266B"/>
    <w:multiLevelType w:val="hybridMultilevel"/>
    <w:tmpl w:val="026EB7B8"/>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6" w15:restartNumberingAfterBreak="0">
    <w:nsid w:val="34FA2B08"/>
    <w:multiLevelType w:val="hybridMultilevel"/>
    <w:tmpl w:val="ACD270E6"/>
    <w:lvl w:ilvl="0" w:tplc="9A289194">
      <w:start w:val="1"/>
      <w:numFmt w:val="bullet"/>
      <w:pStyle w:val="Odrky"/>
      <w:lvlText w:val=""/>
      <w:lvlPicBulletId w:val="0"/>
      <w:lvlJc w:val="left"/>
      <w:pPr>
        <w:tabs>
          <w:tab w:val="num" w:pos="1068"/>
        </w:tabs>
        <w:ind w:left="1068" w:hanging="360"/>
      </w:pPr>
      <w:rPr>
        <w:rFonts w:ascii="Symbol" w:hAnsi="Symbol" w:cs="Symbol" w:hint="default"/>
        <w:color w:val="auto"/>
      </w:rPr>
    </w:lvl>
    <w:lvl w:ilvl="1" w:tplc="04050003">
      <w:start w:val="1"/>
      <w:numFmt w:val="bullet"/>
      <w:lvlText w:val="o"/>
      <w:lvlJc w:val="left"/>
      <w:pPr>
        <w:tabs>
          <w:tab w:val="num" w:pos="2148"/>
        </w:tabs>
        <w:ind w:left="2148" w:hanging="360"/>
      </w:pPr>
      <w:rPr>
        <w:rFonts w:ascii="Courier New" w:hAnsi="Courier New" w:cs="Courier New" w:hint="default"/>
      </w:rPr>
    </w:lvl>
    <w:lvl w:ilvl="2" w:tplc="04050005">
      <w:start w:val="1"/>
      <w:numFmt w:val="bullet"/>
      <w:lvlText w:val=""/>
      <w:lvlJc w:val="left"/>
      <w:pPr>
        <w:tabs>
          <w:tab w:val="num" w:pos="2868"/>
        </w:tabs>
        <w:ind w:left="2868" w:hanging="360"/>
      </w:pPr>
      <w:rPr>
        <w:rFonts w:ascii="Wingdings" w:hAnsi="Wingdings" w:cs="Wingdings" w:hint="default"/>
      </w:rPr>
    </w:lvl>
    <w:lvl w:ilvl="3" w:tplc="04050001">
      <w:start w:val="1"/>
      <w:numFmt w:val="bullet"/>
      <w:lvlText w:val=""/>
      <w:lvlJc w:val="left"/>
      <w:pPr>
        <w:tabs>
          <w:tab w:val="num" w:pos="3588"/>
        </w:tabs>
        <w:ind w:left="3588" w:hanging="360"/>
      </w:pPr>
      <w:rPr>
        <w:rFonts w:ascii="Symbol" w:hAnsi="Symbol" w:cs="Symbol" w:hint="default"/>
      </w:rPr>
    </w:lvl>
    <w:lvl w:ilvl="4" w:tplc="04050003">
      <w:start w:val="1"/>
      <w:numFmt w:val="bullet"/>
      <w:lvlText w:val="o"/>
      <w:lvlJc w:val="left"/>
      <w:pPr>
        <w:tabs>
          <w:tab w:val="num" w:pos="4308"/>
        </w:tabs>
        <w:ind w:left="4308" w:hanging="360"/>
      </w:pPr>
      <w:rPr>
        <w:rFonts w:ascii="Courier New" w:hAnsi="Courier New" w:cs="Courier New" w:hint="default"/>
      </w:rPr>
    </w:lvl>
    <w:lvl w:ilvl="5" w:tplc="04050005">
      <w:start w:val="1"/>
      <w:numFmt w:val="bullet"/>
      <w:lvlText w:val=""/>
      <w:lvlJc w:val="left"/>
      <w:pPr>
        <w:tabs>
          <w:tab w:val="num" w:pos="5028"/>
        </w:tabs>
        <w:ind w:left="5028" w:hanging="360"/>
      </w:pPr>
      <w:rPr>
        <w:rFonts w:ascii="Wingdings" w:hAnsi="Wingdings" w:cs="Wingdings" w:hint="default"/>
      </w:rPr>
    </w:lvl>
    <w:lvl w:ilvl="6" w:tplc="04050001">
      <w:start w:val="1"/>
      <w:numFmt w:val="bullet"/>
      <w:lvlText w:val=""/>
      <w:lvlJc w:val="left"/>
      <w:pPr>
        <w:tabs>
          <w:tab w:val="num" w:pos="5748"/>
        </w:tabs>
        <w:ind w:left="5748" w:hanging="360"/>
      </w:pPr>
      <w:rPr>
        <w:rFonts w:ascii="Symbol" w:hAnsi="Symbol" w:cs="Symbol" w:hint="default"/>
      </w:rPr>
    </w:lvl>
    <w:lvl w:ilvl="7" w:tplc="04050003">
      <w:start w:val="1"/>
      <w:numFmt w:val="bullet"/>
      <w:lvlText w:val="o"/>
      <w:lvlJc w:val="left"/>
      <w:pPr>
        <w:tabs>
          <w:tab w:val="num" w:pos="6468"/>
        </w:tabs>
        <w:ind w:left="6468" w:hanging="360"/>
      </w:pPr>
      <w:rPr>
        <w:rFonts w:ascii="Courier New" w:hAnsi="Courier New" w:cs="Courier New" w:hint="default"/>
      </w:rPr>
    </w:lvl>
    <w:lvl w:ilvl="8" w:tplc="04050005">
      <w:start w:val="1"/>
      <w:numFmt w:val="bullet"/>
      <w:lvlText w:val=""/>
      <w:lvlJc w:val="left"/>
      <w:pPr>
        <w:tabs>
          <w:tab w:val="num" w:pos="7188"/>
        </w:tabs>
        <w:ind w:left="7188" w:hanging="360"/>
      </w:pPr>
      <w:rPr>
        <w:rFonts w:ascii="Wingdings" w:hAnsi="Wingdings" w:cs="Wingdings" w:hint="default"/>
      </w:rPr>
    </w:lvl>
  </w:abstractNum>
  <w:abstractNum w:abstractNumId="17" w15:restartNumberingAfterBreak="0">
    <w:nsid w:val="36367350"/>
    <w:multiLevelType w:val="multilevel"/>
    <w:tmpl w:val="28A0FAB8"/>
    <w:lvl w:ilvl="0">
      <w:start w:val="1"/>
      <w:numFmt w:val="decimal"/>
      <w:pStyle w:val="Nzevtabulky"/>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15:restartNumberingAfterBreak="0">
    <w:nsid w:val="38F134F8"/>
    <w:multiLevelType w:val="hybridMultilevel"/>
    <w:tmpl w:val="5EAA0F6E"/>
    <w:lvl w:ilvl="0" w:tplc="DD6E40F0">
      <w:start w:val="1"/>
      <w:numFmt w:val="decimal"/>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19" w15:restartNumberingAfterBreak="0">
    <w:nsid w:val="3D053B89"/>
    <w:multiLevelType w:val="multilevel"/>
    <w:tmpl w:val="7F263540"/>
    <w:lvl w:ilvl="0">
      <w:start w:val="1"/>
      <w:numFmt w:val="decimal"/>
      <w:lvlText w:val="B.%1"/>
      <w:lvlJc w:val="left"/>
      <w:pPr>
        <w:ind w:left="357" w:hanging="357"/>
      </w:pPr>
      <w:rPr>
        <w:rFonts w:ascii="Arial" w:hAnsi="Arial" w:hint="default"/>
        <w:b/>
        <w:i w:val="0"/>
        <w:sz w:val="32"/>
      </w:rPr>
    </w:lvl>
    <w:lvl w:ilvl="1">
      <w:start w:val="1"/>
      <w:numFmt w:val="decimal"/>
      <w:lvlRestart w:val="0"/>
      <w:suff w:val="space"/>
      <w:lvlText w:val="B.2.%2"/>
      <w:lvlJc w:val="left"/>
      <w:pPr>
        <w:ind w:left="0" w:firstLine="0"/>
      </w:pPr>
      <w:rPr>
        <w:rFonts w:ascii="Arial" w:hAnsi="Arial" w:hint="default"/>
        <w:b/>
        <w:i w:val="0"/>
        <w:sz w:val="24"/>
      </w:rPr>
    </w:lvl>
    <w:lvl w:ilvl="2">
      <w:start w:val="1"/>
      <w:numFmt w:val="lowerLetter"/>
      <w:lvlText w:val="%3)"/>
      <w:lvlJc w:val="left"/>
      <w:pPr>
        <w:ind w:left="357" w:hanging="357"/>
      </w:pPr>
      <w:rPr>
        <w:rFonts w:ascii="Arial" w:hAnsi="Arial" w:hint="default"/>
        <w:b/>
        <w:i w:val="0"/>
        <w:sz w:val="24"/>
      </w:rPr>
    </w:lvl>
    <w:lvl w:ilvl="3">
      <w:start w:val="1"/>
      <w:numFmt w:val="decimal"/>
      <w:lvlText w:val="(%4)"/>
      <w:lvlJc w:val="left"/>
      <w:pPr>
        <w:ind w:left="357" w:hanging="357"/>
      </w:pPr>
      <w:rPr>
        <w:rFonts w:hint="default"/>
      </w:rPr>
    </w:lvl>
    <w:lvl w:ilvl="4">
      <w:start w:val="1"/>
      <w:numFmt w:val="lowerLetter"/>
      <w:lvlText w:val="(%5)"/>
      <w:lvlJc w:val="left"/>
      <w:pPr>
        <w:ind w:left="357" w:hanging="357"/>
      </w:pPr>
      <w:rPr>
        <w:rFonts w:hint="default"/>
      </w:rPr>
    </w:lvl>
    <w:lvl w:ilvl="5">
      <w:start w:val="1"/>
      <w:numFmt w:val="lowerRoman"/>
      <w:lvlText w:val="(%6)"/>
      <w:lvlJc w:val="left"/>
      <w:pPr>
        <w:ind w:left="357" w:hanging="357"/>
      </w:pPr>
      <w:rPr>
        <w:rFonts w:hint="default"/>
      </w:rPr>
    </w:lvl>
    <w:lvl w:ilvl="6">
      <w:start w:val="1"/>
      <w:numFmt w:val="decimal"/>
      <w:lvlText w:val="%7."/>
      <w:lvlJc w:val="left"/>
      <w:pPr>
        <w:ind w:left="357" w:hanging="357"/>
      </w:pPr>
      <w:rPr>
        <w:rFonts w:hint="default"/>
      </w:rPr>
    </w:lvl>
    <w:lvl w:ilvl="7">
      <w:start w:val="1"/>
      <w:numFmt w:val="lowerLetter"/>
      <w:lvlText w:val="%8."/>
      <w:lvlJc w:val="left"/>
      <w:pPr>
        <w:ind w:left="357" w:hanging="357"/>
      </w:pPr>
      <w:rPr>
        <w:rFonts w:hint="default"/>
      </w:rPr>
    </w:lvl>
    <w:lvl w:ilvl="8">
      <w:start w:val="1"/>
      <w:numFmt w:val="lowerRoman"/>
      <w:lvlText w:val="%9."/>
      <w:lvlJc w:val="left"/>
      <w:pPr>
        <w:ind w:left="357" w:hanging="357"/>
      </w:pPr>
      <w:rPr>
        <w:rFonts w:hint="default"/>
      </w:rPr>
    </w:lvl>
  </w:abstractNum>
  <w:abstractNum w:abstractNumId="20" w15:restartNumberingAfterBreak="0">
    <w:nsid w:val="3DCF7CEA"/>
    <w:multiLevelType w:val="hybridMultilevel"/>
    <w:tmpl w:val="E7402EC8"/>
    <w:lvl w:ilvl="0" w:tplc="04050001">
      <w:start w:val="1"/>
      <w:numFmt w:val="bullet"/>
      <w:lvlText w:val=""/>
      <w:lvlJc w:val="left"/>
      <w:pPr>
        <w:ind w:left="1629"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1" w15:restartNumberingAfterBreak="0">
    <w:nsid w:val="3F5D110E"/>
    <w:multiLevelType w:val="hybridMultilevel"/>
    <w:tmpl w:val="D58270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1896877"/>
    <w:multiLevelType w:val="hybridMultilevel"/>
    <w:tmpl w:val="C10A38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BBA71B1"/>
    <w:multiLevelType w:val="hybridMultilevel"/>
    <w:tmpl w:val="A4468622"/>
    <w:lvl w:ilvl="0" w:tplc="98CC7890">
      <w:start w:val="1"/>
      <w:numFmt w:val="decimal"/>
      <w:pStyle w:val="Nzevobrzku"/>
      <w:lvlText w:val="Tabulka č. %1.  -"/>
      <w:lvlJc w:val="left"/>
      <w:pPr>
        <w:tabs>
          <w:tab w:val="num" w:pos="2520"/>
        </w:tabs>
        <w:ind w:left="0" w:firstLine="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4" w15:restartNumberingAfterBreak="0">
    <w:nsid w:val="57006699"/>
    <w:multiLevelType w:val="hybridMultilevel"/>
    <w:tmpl w:val="84F67842"/>
    <w:lvl w:ilvl="0" w:tplc="806AE566">
      <w:start w:val="1"/>
      <w:numFmt w:val="bullet"/>
      <w:lvlText w:val="o"/>
      <w:lvlJc w:val="left"/>
      <w:pPr>
        <w:ind w:left="2869" w:hanging="360"/>
      </w:pPr>
      <w:rPr>
        <w:rFonts w:ascii="Courier New" w:hAnsi="Courier New" w:cs="Courier New" w:hint="default"/>
      </w:rPr>
    </w:lvl>
    <w:lvl w:ilvl="1" w:tplc="04050005">
      <w:start w:val="1"/>
      <w:numFmt w:val="bullet"/>
      <w:lvlText w:val=""/>
      <w:lvlJc w:val="left"/>
      <w:pPr>
        <w:ind w:left="3589" w:hanging="360"/>
      </w:pPr>
      <w:rPr>
        <w:rFonts w:ascii="Wingdings" w:hAnsi="Wingdings" w:hint="default"/>
      </w:rPr>
    </w:lvl>
    <w:lvl w:ilvl="2" w:tplc="04050005" w:tentative="1">
      <w:start w:val="1"/>
      <w:numFmt w:val="bullet"/>
      <w:lvlText w:val=""/>
      <w:lvlJc w:val="left"/>
      <w:pPr>
        <w:ind w:left="4309" w:hanging="360"/>
      </w:pPr>
      <w:rPr>
        <w:rFonts w:ascii="Wingdings" w:hAnsi="Wingdings" w:hint="default"/>
      </w:rPr>
    </w:lvl>
    <w:lvl w:ilvl="3" w:tplc="04050001" w:tentative="1">
      <w:start w:val="1"/>
      <w:numFmt w:val="bullet"/>
      <w:lvlText w:val=""/>
      <w:lvlJc w:val="left"/>
      <w:pPr>
        <w:ind w:left="5029" w:hanging="360"/>
      </w:pPr>
      <w:rPr>
        <w:rFonts w:ascii="Symbol" w:hAnsi="Symbol" w:hint="default"/>
      </w:rPr>
    </w:lvl>
    <w:lvl w:ilvl="4" w:tplc="04050003" w:tentative="1">
      <w:start w:val="1"/>
      <w:numFmt w:val="bullet"/>
      <w:lvlText w:val="o"/>
      <w:lvlJc w:val="left"/>
      <w:pPr>
        <w:ind w:left="5749" w:hanging="360"/>
      </w:pPr>
      <w:rPr>
        <w:rFonts w:ascii="Courier New" w:hAnsi="Courier New" w:cs="Courier New" w:hint="default"/>
      </w:rPr>
    </w:lvl>
    <w:lvl w:ilvl="5" w:tplc="04050005" w:tentative="1">
      <w:start w:val="1"/>
      <w:numFmt w:val="bullet"/>
      <w:lvlText w:val=""/>
      <w:lvlJc w:val="left"/>
      <w:pPr>
        <w:ind w:left="6469" w:hanging="360"/>
      </w:pPr>
      <w:rPr>
        <w:rFonts w:ascii="Wingdings" w:hAnsi="Wingdings" w:hint="default"/>
      </w:rPr>
    </w:lvl>
    <w:lvl w:ilvl="6" w:tplc="04050001" w:tentative="1">
      <w:start w:val="1"/>
      <w:numFmt w:val="bullet"/>
      <w:lvlText w:val=""/>
      <w:lvlJc w:val="left"/>
      <w:pPr>
        <w:ind w:left="7189" w:hanging="360"/>
      </w:pPr>
      <w:rPr>
        <w:rFonts w:ascii="Symbol" w:hAnsi="Symbol" w:hint="default"/>
      </w:rPr>
    </w:lvl>
    <w:lvl w:ilvl="7" w:tplc="04050003" w:tentative="1">
      <w:start w:val="1"/>
      <w:numFmt w:val="bullet"/>
      <w:lvlText w:val="o"/>
      <w:lvlJc w:val="left"/>
      <w:pPr>
        <w:ind w:left="7909" w:hanging="360"/>
      </w:pPr>
      <w:rPr>
        <w:rFonts w:ascii="Courier New" w:hAnsi="Courier New" w:cs="Courier New" w:hint="default"/>
      </w:rPr>
    </w:lvl>
    <w:lvl w:ilvl="8" w:tplc="04050005" w:tentative="1">
      <w:start w:val="1"/>
      <w:numFmt w:val="bullet"/>
      <w:lvlText w:val=""/>
      <w:lvlJc w:val="left"/>
      <w:pPr>
        <w:ind w:left="8629" w:hanging="360"/>
      </w:pPr>
      <w:rPr>
        <w:rFonts w:ascii="Wingdings" w:hAnsi="Wingdings" w:hint="default"/>
      </w:rPr>
    </w:lvl>
  </w:abstractNum>
  <w:abstractNum w:abstractNumId="25" w15:restartNumberingAfterBreak="0">
    <w:nsid w:val="600F655A"/>
    <w:multiLevelType w:val="hybridMultilevel"/>
    <w:tmpl w:val="DDACCA56"/>
    <w:lvl w:ilvl="0" w:tplc="F57085AE">
      <w:numFmt w:val="bullet"/>
      <w:lvlText w:val="-"/>
      <w:lvlJc w:val="left"/>
      <w:pPr>
        <w:ind w:left="1629" w:hanging="360"/>
      </w:pPr>
      <w:rPr>
        <w:rFonts w:ascii="Arial" w:eastAsia="Times New Roman" w:hAnsi="Arial" w:cs="Aria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6" w15:restartNumberingAfterBreak="0">
    <w:nsid w:val="60AA1815"/>
    <w:multiLevelType w:val="hybridMultilevel"/>
    <w:tmpl w:val="24C606CC"/>
    <w:lvl w:ilvl="0" w:tplc="7D1E7220">
      <w:start w:val="1"/>
      <w:numFmt w:val="decimal"/>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27" w15:restartNumberingAfterBreak="0">
    <w:nsid w:val="6330744C"/>
    <w:multiLevelType w:val="hybridMultilevel"/>
    <w:tmpl w:val="BB4E5912"/>
    <w:lvl w:ilvl="0" w:tplc="04050001">
      <w:start w:val="1"/>
      <w:numFmt w:val="bullet"/>
      <w:lvlText w:val=""/>
      <w:lvlJc w:val="left"/>
      <w:pPr>
        <w:tabs>
          <w:tab w:val="num" w:pos="360"/>
        </w:tabs>
        <w:ind w:left="284" w:hanging="284"/>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B2D6744"/>
    <w:multiLevelType w:val="hybridMultilevel"/>
    <w:tmpl w:val="3BB4C7D4"/>
    <w:lvl w:ilvl="0" w:tplc="008EB6CC">
      <w:start w:val="1"/>
      <w:numFmt w:val="upp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9" w15:restartNumberingAfterBreak="0">
    <w:nsid w:val="72CC4D3F"/>
    <w:multiLevelType w:val="hybridMultilevel"/>
    <w:tmpl w:val="F70A01D0"/>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74071044"/>
    <w:multiLevelType w:val="hybridMultilevel"/>
    <w:tmpl w:val="830A7648"/>
    <w:lvl w:ilvl="0" w:tplc="F280A42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78A231DE"/>
    <w:multiLevelType w:val="hybridMultilevel"/>
    <w:tmpl w:val="900479AE"/>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32" w15:restartNumberingAfterBreak="0">
    <w:nsid w:val="7B6C2730"/>
    <w:multiLevelType w:val="singleLevel"/>
    <w:tmpl w:val="3AA8943C"/>
    <w:lvl w:ilvl="0">
      <w:start w:val="1"/>
      <w:numFmt w:val="bullet"/>
      <w:lvlText w:val=""/>
      <w:lvlJc w:val="left"/>
      <w:pPr>
        <w:tabs>
          <w:tab w:val="num" w:pos="360"/>
        </w:tabs>
        <w:ind w:left="284" w:hanging="284"/>
      </w:pPr>
      <w:rPr>
        <w:rFonts w:ascii="Symbol" w:hAnsi="Symbol" w:hint="default"/>
      </w:rPr>
    </w:lvl>
  </w:abstractNum>
  <w:num w:numId="1">
    <w:abstractNumId w:val="16"/>
  </w:num>
  <w:num w:numId="2">
    <w:abstractNumId w:val="9"/>
  </w:num>
  <w:num w:numId="3">
    <w:abstractNumId w:val="0"/>
    <w:lvlOverride w:ilvl="0">
      <w:lvl w:ilvl="0">
        <w:start w:val="1"/>
        <w:numFmt w:val="bullet"/>
        <w:lvlText w:val=""/>
        <w:legacy w:legacy="1" w:legacySpace="0" w:legacyIndent="283"/>
        <w:lvlJc w:val="left"/>
        <w:pPr>
          <w:ind w:left="1417" w:hanging="283"/>
        </w:pPr>
        <w:rPr>
          <w:rFonts w:ascii="Symbol" w:hAnsi="Symbol" w:hint="default"/>
        </w:rPr>
      </w:lvl>
    </w:lvlOverride>
  </w:num>
  <w:num w:numId="4">
    <w:abstractNumId w:val="22"/>
  </w:num>
  <w:num w:numId="5">
    <w:abstractNumId w:val="7"/>
  </w:num>
  <w:num w:numId="6">
    <w:abstractNumId w:val="18"/>
  </w:num>
  <w:num w:numId="7">
    <w:abstractNumId w:val="25"/>
  </w:num>
  <w:num w:numId="8">
    <w:abstractNumId w:val="20"/>
  </w:num>
  <w:num w:numId="9">
    <w:abstractNumId w:val="15"/>
  </w:num>
  <w:num w:numId="10">
    <w:abstractNumId w:val="8"/>
  </w:num>
  <w:num w:numId="11">
    <w:abstractNumId w:val="31"/>
  </w:num>
  <w:num w:numId="12">
    <w:abstractNumId w:val="3"/>
  </w:num>
  <w:num w:numId="13">
    <w:abstractNumId w:val="30"/>
  </w:num>
  <w:num w:numId="14">
    <w:abstractNumId w:val="26"/>
  </w:num>
  <w:num w:numId="15">
    <w:abstractNumId w:val="10"/>
  </w:num>
  <w:num w:numId="16">
    <w:abstractNumId w:val="4"/>
  </w:num>
  <w:num w:numId="17">
    <w:abstractNumId w:val="13"/>
  </w:num>
  <w:num w:numId="18">
    <w:abstractNumId w:val="29"/>
  </w:num>
  <w:num w:numId="19">
    <w:abstractNumId w:val="28"/>
  </w:num>
  <w:num w:numId="20">
    <w:abstractNumId w:val="11"/>
  </w:num>
  <w:num w:numId="21">
    <w:abstractNumId w:val="21"/>
  </w:num>
  <w:num w:numId="22">
    <w:abstractNumId w:val="14"/>
  </w:num>
  <w:num w:numId="23">
    <w:abstractNumId w:val="27"/>
  </w:num>
  <w:num w:numId="24">
    <w:abstractNumId w:val="32"/>
  </w:num>
  <w:num w:numId="25">
    <w:abstractNumId w:val="5"/>
  </w:num>
  <w:num w:numId="26">
    <w:abstractNumId w:val="23"/>
  </w:num>
  <w:num w:numId="27">
    <w:abstractNumId w:val="12"/>
  </w:num>
  <w:num w:numId="28">
    <w:abstractNumId w:val="1"/>
  </w:num>
  <w:num w:numId="29">
    <w:abstractNumId w:val="1"/>
    <w:lvlOverride w:ilvl="0">
      <w:startOverride w:val="1"/>
    </w:lvlOverride>
  </w:num>
  <w:num w:numId="30">
    <w:abstractNumId w:val="2"/>
  </w:num>
  <w:num w:numId="31">
    <w:abstractNumId w:val="19"/>
  </w:num>
  <w:num w:numId="32">
    <w:abstractNumId w:val="17"/>
  </w:num>
  <w:num w:numId="33">
    <w:abstractNumId w:val="24"/>
  </w:num>
  <w:num w:numId="34">
    <w:abstractNumId w:val="6"/>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D25EF"/>
    <w:rsid w:val="00000001"/>
    <w:rsid w:val="000110FC"/>
    <w:rsid w:val="00011111"/>
    <w:rsid w:val="0001664C"/>
    <w:rsid w:val="00017375"/>
    <w:rsid w:val="000174E5"/>
    <w:rsid w:val="0002393D"/>
    <w:rsid w:val="000268F4"/>
    <w:rsid w:val="0003361C"/>
    <w:rsid w:val="000337A2"/>
    <w:rsid w:val="00033B0B"/>
    <w:rsid w:val="00041A04"/>
    <w:rsid w:val="00043F03"/>
    <w:rsid w:val="000462C7"/>
    <w:rsid w:val="00050B0E"/>
    <w:rsid w:val="00053695"/>
    <w:rsid w:val="000543FB"/>
    <w:rsid w:val="000544E1"/>
    <w:rsid w:val="000549C8"/>
    <w:rsid w:val="0006398E"/>
    <w:rsid w:val="00065195"/>
    <w:rsid w:val="0006720F"/>
    <w:rsid w:val="00070C29"/>
    <w:rsid w:val="00075E20"/>
    <w:rsid w:val="00076BB7"/>
    <w:rsid w:val="00076C9C"/>
    <w:rsid w:val="0007742D"/>
    <w:rsid w:val="00082018"/>
    <w:rsid w:val="000921E3"/>
    <w:rsid w:val="0009534E"/>
    <w:rsid w:val="000955A3"/>
    <w:rsid w:val="000955F0"/>
    <w:rsid w:val="000957E8"/>
    <w:rsid w:val="00095ED1"/>
    <w:rsid w:val="0009703D"/>
    <w:rsid w:val="000A252F"/>
    <w:rsid w:val="000A25BB"/>
    <w:rsid w:val="000B22FB"/>
    <w:rsid w:val="000B578A"/>
    <w:rsid w:val="000B78ED"/>
    <w:rsid w:val="000C4811"/>
    <w:rsid w:val="000C6C54"/>
    <w:rsid w:val="000C73B1"/>
    <w:rsid w:val="000D1E50"/>
    <w:rsid w:val="000D25EF"/>
    <w:rsid w:val="000D2F25"/>
    <w:rsid w:val="000D2FC1"/>
    <w:rsid w:val="000D4511"/>
    <w:rsid w:val="000D47FC"/>
    <w:rsid w:val="000D5131"/>
    <w:rsid w:val="000E2C41"/>
    <w:rsid w:val="000E3EC8"/>
    <w:rsid w:val="000E676A"/>
    <w:rsid w:val="000F1240"/>
    <w:rsid w:val="000F1BE7"/>
    <w:rsid w:val="000F4164"/>
    <w:rsid w:val="000F4C72"/>
    <w:rsid w:val="000F54D0"/>
    <w:rsid w:val="0010058E"/>
    <w:rsid w:val="00101E1C"/>
    <w:rsid w:val="00102324"/>
    <w:rsid w:val="00103443"/>
    <w:rsid w:val="0010753C"/>
    <w:rsid w:val="00107F9F"/>
    <w:rsid w:val="0012015A"/>
    <w:rsid w:val="00123424"/>
    <w:rsid w:val="00124175"/>
    <w:rsid w:val="00132456"/>
    <w:rsid w:val="001354C7"/>
    <w:rsid w:val="001416F9"/>
    <w:rsid w:val="00141D48"/>
    <w:rsid w:val="00142706"/>
    <w:rsid w:val="00146B3A"/>
    <w:rsid w:val="00150EF6"/>
    <w:rsid w:val="001525CB"/>
    <w:rsid w:val="00153A6E"/>
    <w:rsid w:val="001647A0"/>
    <w:rsid w:val="00164FF1"/>
    <w:rsid w:val="00166D37"/>
    <w:rsid w:val="00166DC7"/>
    <w:rsid w:val="001754DE"/>
    <w:rsid w:val="00187E32"/>
    <w:rsid w:val="001913F1"/>
    <w:rsid w:val="0019180E"/>
    <w:rsid w:val="001973E4"/>
    <w:rsid w:val="001A0D57"/>
    <w:rsid w:val="001A1519"/>
    <w:rsid w:val="001A2F40"/>
    <w:rsid w:val="001A3E75"/>
    <w:rsid w:val="001A4DF7"/>
    <w:rsid w:val="001A5804"/>
    <w:rsid w:val="001A6A69"/>
    <w:rsid w:val="001A6E7E"/>
    <w:rsid w:val="001A7116"/>
    <w:rsid w:val="001B29E2"/>
    <w:rsid w:val="001B408A"/>
    <w:rsid w:val="001B7F43"/>
    <w:rsid w:val="001C4755"/>
    <w:rsid w:val="001D1990"/>
    <w:rsid w:val="001D2792"/>
    <w:rsid w:val="001D33F5"/>
    <w:rsid w:val="001D7452"/>
    <w:rsid w:val="001E0CA4"/>
    <w:rsid w:val="001E256B"/>
    <w:rsid w:val="001E26C7"/>
    <w:rsid w:val="001E3118"/>
    <w:rsid w:val="001E5AF4"/>
    <w:rsid w:val="001E69EA"/>
    <w:rsid w:val="001F0CA7"/>
    <w:rsid w:val="001F135A"/>
    <w:rsid w:val="001F49EA"/>
    <w:rsid w:val="001F7E75"/>
    <w:rsid w:val="00202159"/>
    <w:rsid w:val="0020668D"/>
    <w:rsid w:val="00206941"/>
    <w:rsid w:val="00210743"/>
    <w:rsid w:val="00211140"/>
    <w:rsid w:val="0021431E"/>
    <w:rsid w:val="0021493B"/>
    <w:rsid w:val="002151EA"/>
    <w:rsid w:val="0021610A"/>
    <w:rsid w:val="00222F4C"/>
    <w:rsid w:val="00225C0F"/>
    <w:rsid w:val="00225FE9"/>
    <w:rsid w:val="00227B73"/>
    <w:rsid w:val="00230310"/>
    <w:rsid w:val="00233EB5"/>
    <w:rsid w:val="002347DF"/>
    <w:rsid w:val="002442C4"/>
    <w:rsid w:val="00251F8F"/>
    <w:rsid w:val="0025311B"/>
    <w:rsid w:val="0025775F"/>
    <w:rsid w:val="002602B0"/>
    <w:rsid w:val="00262FD0"/>
    <w:rsid w:val="0026491A"/>
    <w:rsid w:val="00266826"/>
    <w:rsid w:val="0027008F"/>
    <w:rsid w:val="00274C79"/>
    <w:rsid w:val="00277D94"/>
    <w:rsid w:val="00283DDC"/>
    <w:rsid w:val="0028620D"/>
    <w:rsid w:val="00293358"/>
    <w:rsid w:val="00293E13"/>
    <w:rsid w:val="00297939"/>
    <w:rsid w:val="002A0ABB"/>
    <w:rsid w:val="002A1B0C"/>
    <w:rsid w:val="002A25E7"/>
    <w:rsid w:val="002A47EA"/>
    <w:rsid w:val="002A60F0"/>
    <w:rsid w:val="002B1B6C"/>
    <w:rsid w:val="002C0456"/>
    <w:rsid w:val="002C1193"/>
    <w:rsid w:val="002C511A"/>
    <w:rsid w:val="002D0AE1"/>
    <w:rsid w:val="002D2F04"/>
    <w:rsid w:val="002D45EA"/>
    <w:rsid w:val="002D7414"/>
    <w:rsid w:val="002E5838"/>
    <w:rsid w:val="002E74B2"/>
    <w:rsid w:val="002F118C"/>
    <w:rsid w:val="002F22F6"/>
    <w:rsid w:val="002F29BA"/>
    <w:rsid w:val="00303B8B"/>
    <w:rsid w:val="00305001"/>
    <w:rsid w:val="0030645A"/>
    <w:rsid w:val="003115E2"/>
    <w:rsid w:val="00313B5C"/>
    <w:rsid w:val="00322DCC"/>
    <w:rsid w:val="003312FD"/>
    <w:rsid w:val="00334632"/>
    <w:rsid w:val="00340313"/>
    <w:rsid w:val="00342ECF"/>
    <w:rsid w:val="00345F0C"/>
    <w:rsid w:val="00347122"/>
    <w:rsid w:val="003477A9"/>
    <w:rsid w:val="00347C34"/>
    <w:rsid w:val="00351266"/>
    <w:rsid w:val="00353A7A"/>
    <w:rsid w:val="003547AE"/>
    <w:rsid w:val="003551ED"/>
    <w:rsid w:val="00370653"/>
    <w:rsid w:val="003739BC"/>
    <w:rsid w:val="00374280"/>
    <w:rsid w:val="00383EBC"/>
    <w:rsid w:val="00384180"/>
    <w:rsid w:val="003866B0"/>
    <w:rsid w:val="003A1ED4"/>
    <w:rsid w:val="003A5C9B"/>
    <w:rsid w:val="003B3A2F"/>
    <w:rsid w:val="003B484E"/>
    <w:rsid w:val="003C002B"/>
    <w:rsid w:val="003C12F9"/>
    <w:rsid w:val="003C53DA"/>
    <w:rsid w:val="003C5A0B"/>
    <w:rsid w:val="003C62F2"/>
    <w:rsid w:val="003D0521"/>
    <w:rsid w:val="003D20C7"/>
    <w:rsid w:val="003D2B90"/>
    <w:rsid w:val="003D2CBE"/>
    <w:rsid w:val="003D509F"/>
    <w:rsid w:val="003D540E"/>
    <w:rsid w:val="003D579D"/>
    <w:rsid w:val="003F0B48"/>
    <w:rsid w:val="003F0B7A"/>
    <w:rsid w:val="003F1D09"/>
    <w:rsid w:val="003F59B2"/>
    <w:rsid w:val="003F7F9C"/>
    <w:rsid w:val="00400796"/>
    <w:rsid w:val="0040250B"/>
    <w:rsid w:val="00407BB5"/>
    <w:rsid w:val="0041002F"/>
    <w:rsid w:val="00411A8E"/>
    <w:rsid w:val="00414196"/>
    <w:rsid w:val="0041517C"/>
    <w:rsid w:val="0041641C"/>
    <w:rsid w:val="00420BC4"/>
    <w:rsid w:val="0043004A"/>
    <w:rsid w:val="004342F2"/>
    <w:rsid w:val="004343A0"/>
    <w:rsid w:val="00440041"/>
    <w:rsid w:val="00440D01"/>
    <w:rsid w:val="00441670"/>
    <w:rsid w:val="00444186"/>
    <w:rsid w:val="00446104"/>
    <w:rsid w:val="004516C3"/>
    <w:rsid w:val="00452AE7"/>
    <w:rsid w:val="004533EF"/>
    <w:rsid w:val="00454F64"/>
    <w:rsid w:val="0045783A"/>
    <w:rsid w:val="00467A34"/>
    <w:rsid w:val="00477B7E"/>
    <w:rsid w:val="00490039"/>
    <w:rsid w:val="0049078D"/>
    <w:rsid w:val="00490FBF"/>
    <w:rsid w:val="00492E0A"/>
    <w:rsid w:val="00494CD9"/>
    <w:rsid w:val="004A7239"/>
    <w:rsid w:val="004B171F"/>
    <w:rsid w:val="004B6C59"/>
    <w:rsid w:val="004C65DD"/>
    <w:rsid w:val="004E5678"/>
    <w:rsid w:val="004E7A6D"/>
    <w:rsid w:val="004F5AAC"/>
    <w:rsid w:val="004F79E3"/>
    <w:rsid w:val="004F7EA6"/>
    <w:rsid w:val="00505070"/>
    <w:rsid w:val="00505A7C"/>
    <w:rsid w:val="00511F10"/>
    <w:rsid w:val="00513305"/>
    <w:rsid w:val="005136BC"/>
    <w:rsid w:val="0051493F"/>
    <w:rsid w:val="00522E18"/>
    <w:rsid w:val="00524EA7"/>
    <w:rsid w:val="00525CFF"/>
    <w:rsid w:val="0052679D"/>
    <w:rsid w:val="005307D3"/>
    <w:rsid w:val="00532A33"/>
    <w:rsid w:val="005330B4"/>
    <w:rsid w:val="005335C0"/>
    <w:rsid w:val="0054018D"/>
    <w:rsid w:val="005439EB"/>
    <w:rsid w:val="00544FC8"/>
    <w:rsid w:val="005465D8"/>
    <w:rsid w:val="00550181"/>
    <w:rsid w:val="005527F6"/>
    <w:rsid w:val="00554F01"/>
    <w:rsid w:val="00556F7A"/>
    <w:rsid w:val="00565BF5"/>
    <w:rsid w:val="00574112"/>
    <w:rsid w:val="0057719E"/>
    <w:rsid w:val="00580420"/>
    <w:rsid w:val="0058112D"/>
    <w:rsid w:val="005833C5"/>
    <w:rsid w:val="00586205"/>
    <w:rsid w:val="005943B5"/>
    <w:rsid w:val="00595C7F"/>
    <w:rsid w:val="005A16F2"/>
    <w:rsid w:val="005A6064"/>
    <w:rsid w:val="005B670E"/>
    <w:rsid w:val="005B6AE0"/>
    <w:rsid w:val="005C135A"/>
    <w:rsid w:val="005C175C"/>
    <w:rsid w:val="005C2021"/>
    <w:rsid w:val="005D0634"/>
    <w:rsid w:val="005D35B7"/>
    <w:rsid w:val="005D62C2"/>
    <w:rsid w:val="005D7705"/>
    <w:rsid w:val="005F1C4C"/>
    <w:rsid w:val="005F7E4E"/>
    <w:rsid w:val="0060194D"/>
    <w:rsid w:val="006038E9"/>
    <w:rsid w:val="00603D84"/>
    <w:rsid w:val="00603F56"/>
    <w:rsid w:val="006065D9"/>
    <w:rsid w:val="00606B8A"/>
    <w:rsid w:val="006101B7"/>
    <w:rsid w:val="006126A0"/>
    <w:rsid w:val="00615A46"/>
    <w:rsid w:val="0062220E"/>
    <w:rsid w:val="00624A77"/>
    <w:rsid w:val="0063038B"/>
    <w:rsid w:val="00633103"/>
    <w:rsid w:val="00634109"/>
    <w:rsid w:val="0064036A"/>
    <w:rsid w:val="00644BE5"/>
    <w:rsid w:val="006461E4"/>
    <w:rsid w:val="006469D9"/>
    <w:rsid w:val="00647A05"/>
    <w:rsid w:val="00652C67"/>
    <w:rsid w:val="00653088"/>
    <w:rsid w:val="00656ECC"/>
    <w:rsid w:val="0065764E"/>
    <w:rsid w:val="00657BE7"/>
    <w:rsid w:val="00661792"/>
    <w:rsid w:val="00666FA0"/>
    <w:rsid w:val="00674942"/>
    <w:rsid w:val="006765BD"/>
    <w:rsid w:val="006838B1"/>
    <w:rsid w:val="00687466"/>
    <w:rsid w:val="00687BAC"/>
    <w:rsid w:val="00690B3B"/>
    <w:rsid w:val="00697F32"/>
    <w:rsid w:val="006A1E5F"/>
    <w:rsid w:val="006A28C6"/>
    <w:rsid w:val="006A3184"/>
    <w:rsid w:val="006A5FDB"/>
    <w:rsid w:val="006A631B"/>
    <w:rsid w:val="006B3E4E"/>
    <w:rsid w:val="006B5101"/>
    <w:rsid w:val="006B630C"/>
    <w:rsid w:val="006B7905"/>
    <w:rsid w:val="006B7EE7"/>
    <w:rsid w:val="006C0B9C"/>
    <w:rsid w:val="006C6A1D"/>
    <w:rsid w:val="006C6AB8"/>
    <w:rsid w:val="006C7C67"/>
    <w:rsid w:val="006D3425"/>
    <w:rsid w:val="006D62AF"/>
    <w:rsid w:val="006D7D24"/>
    <w:rsid w:val="006E1362"/>
    <w:rsid w:val="006E6B2F"/>
    <w:rsid w:val="006E6D23"/>
    <w:rsid w:val="006F0BFA"/>
    <w:rsid w:val="006F1593"/>
    <w:rsid w:val="006F328E"/>
    <w:rsid w:val="006F7E3B"/>
    <w:rsid w:val="00700122"/>
    <w:rsid w:val="00701C11"/>
    <w:rsid w:val="0070399E"/>
    <w:rsid w:val="00706985"/>
    <w:rsid w:val="00711C82"/>
    <w:rsid w:val="007162C7"/>
    <w:rsid w:val="0071773E"/>
    <w:rsid w:val="00717CCB"/>
    <w:rsid w:val="00720308"/>
    <w:rsid w:val="00723F7C"/>
    <w:rsid w:val="00727732"/>
    <w:rsid w:val="00730507"/>
    <w:rsid w:val="007357D7"/>
    <w:rsid w:val="00744EA1"/>
    <w:rsid w:val="00750C10"/>
    <w:rsid w:val="00753461"/>
    <w:rsid w:val="0075379D"/>
    <w:rsid w:val="00760C38"/>
    <w:rsid w:val="0076116E"/>
    <w:rsid w:val="00766B56"/>
    <w:rsid w:val="00766B74"/>
    <w:rsid w:val="0076742C"/>
    <w:rsid w:val="00770870"/>
    <w:rsid w:val="00771A02"/>
    <w:rsid w:val="007745FC"/>
    <w:rsid w:val="00775670"/>
    <w:rsid w:val="00777E45"/>
    <w:rsid w:val="0078063F"/>
    <w:rsid w:val="00782596"/>
    <w:rsid w:val="007851C9"/>
    <w:rsid w:val="00786480"/>
    <w:rsid w:val="00790E54"/>
    <w:rsid w:val="00792298"/>
    <w:rsid w:val="00793A65"/>
    <w:rsid w:val="00795B72"/>
    <w:rsid w:val="007A0006"/>
    <w:rsid w:val="007A0F61"/>
    <w:rsid w:val="007A12BE"/>
    <w:rsid w:val="007A3DB8"/>
    <w:rsid w:val="007A4081"/>
    <w:rsid w:val="007A5521"/>
    <w:rsid w:val="007A58ED"/>
    <w:rsid w:val="007A6253"/>
    <w:rsid w:val="007B039D"/>
    <w:rsid w:val="007B5168"/>
    <w:rsid w:val="007B58CD"/>
    <w:rsid w:val="007C0051"/>
    <w:rsid w:val="007C0D89"/>
    <w:rsid w:val="007C157A"/>
    <w:rsid w:val="007C351B"/>
    <w:rsid w:val="007C3A64"/>
    <w:rsid w:val="007C4805"/>
    <w:rsid w:val="007C758D"/>
    <w:rsid w:val="007D4F04"/>
    <w:rsid w:val="007F201A"/>
    <w:rsid w:val="008023D0"/>
    <w:rsid w:val="008104A1"/>
    <w:rsid w:val="00812A6A"/>
    <w:rsid w:val="00812B28"/>
    <w:rsid w:val="00812CD5"/>
    <w:rsid w:val="00814515"/>
    <w:rsid w:val="00815338"/>
    <w:rsid w:val="00822B1B"/>
    <w:rsid w:val="00824B15"/>
    <w:rsid w:val="00825C15"/>
    <w:rsid w:val="00825DD3"/>
    <w:rsid w:val="00834D09"/>
    <w:rsid w:val="008351B7"/>
    <w:rsid w:val="00835631"/>
    <w:rsid w:val="008422AB"/>
    <w:rsid w:val="00842680"/>
    <w:rsid w:val="00846D3B"/>
    <w:rsid w:val="0084713B"/>
    <w:rsid w:val="00850123"/>
    <w:rsid w:val="00851ABA"/>
    <w:rsid w:val="00851ADA"/>
    <w:rsid w:val="00852A85"/>
    <w:rsid w:val="00855A6D"/>
    <w:rsid w:val="00856972"/>
    <w:rsid w:val="00865581"/>
    <w:rsid w:val="00872681"/>
    <w:rsid w:val="0087285D"/>
    <w:rsid w:val="00875A9E"/>
    <w:rsid w:val="00885D3F"/>
    <w:rsid w:val="008860B5"/>
    <w:rsid w:val="0088717D"/>
    <w:rsid w:val="0089309C"/>
    <w:rsid w:val="00893E47"/>
    <w:rsid w:val="0089629D"/>
    <w:rsid w:val="008A0D0C"/>
    <w:rsid w:val="008A366B"/>
    <w:rsid w:val="008A50A0"/>
    <w:rsid w:val="008A5A60"/>
    <w:rsid w:val="008A6DFD"/>
    <w:rsid w:val="008B0E30"/>
    <w:rsid w:val="008B3C16"/>
    <w:rsid w:val="008B6E1A"/>
    <w:rsid w:val="008C08AF"/>
    <w:rsid w:val="008C0ACE"/>
    <w:rsid w:val="008C2925"/>
    <w:rsid w:val="008C3725"/>
    <w:rsid w:val="008C6651"/>
    <w:rsid w:val="008C6DF2"/>
    <w:rsid w:val="008D00AE"/>
    <w:rsid w:val="008D0DBB"/>
    <w:rsid w:val="008D4388"/>
    <w:rsid w:val="008D79A1"/>
    <w:rsid w:val="008E2494"/>
    <w:rsid w:val="008E354F"/>
    <w:rsid w:val="008E395B"/>
    <w:rsid w:val="008F2B5E"/>
    <w:rsid w:val="008F3062"/>
    <w:rsid w:val="008F3118"/>
    <w:rsid w:val="008F4D3A"/>
    <w:rsid w:val="008F51B7"/>
    <w:rsid w:val="008F5AA2"/>
    <w:rsid w:val="008F676B"/>
    <w:rsid w:val="008F6A73"/>
    <w:rsid w:val="008F768A"/>
    <w:rsid w:val="0090075E"/>
    <w:rsid w:val="00901183"/>
    <w:rsid w:val="009017A4"/>
    <w:rsid w:val="009036F9"/>
    <w:rsid w:val="00904795"/>
    <w:rsid w:val="00905C62"/>
    <w:rsid w:val="009129AA"/>
    <w:rsid w:val="00915ABC"/>
    <w:rsid w:val="009217C7"/>
    <w:rsid w:val="00922655"/>
    <w:rsid w:val="00922D3C"/>
    <w:rsid w:val="00924B90"/>
    <w:rsid w:val="0092767B"/>
    <w:rsid w:val="00933E40"/>
    <w:rsid w:val="00934F11"/>
    <w:rsid w:val="00935153"/>
    <w:rsid w:val="00936C07"/>
    <w:rsid w:val="00937297"/>
    <w:rsid w:val="009421DF"/>
    <w:rsid w:val="009438A8"/>
    <w:rsid w:val="00944502"/>
    <w:rsid w:val="0094483A"/>
    <w:rsid w:val="00956BFA"/>
    <w:rsid w:val="009602D3"/>
    <w:rsid w:val="00966216"/>
    <w:rsid w:val="00967172"/>
    <w:rsid w:val="0096795E"/>
    <w:rsid w:val="00970466"/>
    <w:rsid w:val="00975E4B"/>
    <w:rsid w:val="009760D1"/>
    <w:rsid w:val="00977799"/>
    <w:rsid w:val="00984033"/>
    <w:rsid w:val="0098535A"/>
    <w:rsid w:val="00985FA5"/>
    <w:rsid w:val="00986C0A"/>
    <w:rsid w:val="009A00FB"/>
    <w:rsid w:val="009A3585"/>
    <w:rsid w:val="009A4140"/>
    <w:rsid w:val="009A5704"/>
    <w:rsid w:val="009A5D9A"/>
    <w:rsid w:val="009A7E80"/>
    <w:rsid w:val="009B122F"/>
    <w:rsid w:val="009B1390"/>
    <w:rsid w:val="009B172B"/>
    <w:rsid w:val="009C1B76"/>
    <w:rsid w:val="009C7F12"/>
    <w:rsid w:val="009D0585"/>
    <w:rsid w:val="009D3070"/>
    <w:rsid w:val="009D3C39"/>
    <w:rsid w:val="009D5AC4"/>
    <w:rsid w:val="009E68F2"/>
    <w:rsid w:val="009F0348"/>
    <w:rsid w:val="009F1C92"/>
    <w:rsid w:val="00A03068"/>
    <w:rsid w:val="00A12ECD"/>
    <w:rsid w:val="00A133CC"/>
    <w:rsid w:val="00A14EBF"/>
    <w:rsid w:val="00A16AB3"/>
    <w:rsid w:val="00A23F15"/>
    <w:rsid w:val="00A265CE"/>
    <w:rsid w:val="00A27D0E"/>
    <w:rsid w:val="00A27E0F"/>
    <w:rsid w:val="00A314FF"/>
    <w:rsid w:val="00A31844"/>
    <w:rsid w:val="00A36DD2"/>
    <w:rsid w:val="00A41A48"/>
    <w:rsid w:val="00A522D2"/>
    <w:rsid w:val="00A52349"/>
    <w:rsid w:val="00A6195A"/>
    <w:rsid w:val="00A65FB1"/>
    <w:rsid w:val="00A67CDF"/>
    <w:rsid w:val="00A7051B"/>
    <w:rsid w:val="00A70CB9"/>
    <w:rsid w:val="00A71D6D"/>
    <w:rsid w:val="00A77797"/>
    <w:rsid w:val="00A8150C"/>
    <w:rsid w:val="00A827AC"/>
    <w:rsid w:val="00A869ED"/>
    <w:rsid w:val="00A94491"/>
    <w:rsid w:val="00A97340"/>
    <w:rsid w:val="00A97369"/>
    <w:rsid w:val="00A97F91"/>
    <w:rsid w:val="00AA04D4"/>
    <w:rsid w:val="00AA3ADB"/>
    <w:rsid w:val="00AA6B3E"/>
    <w:rsid w:val="00AD2B0B"/>
    <w:rsid w:val="00AD36C2"/>
    <w:rsid w:val="00AD3C03"/>
    <w:rsid w:val="00AD5FB8"/>
    <w:rsid w:val="00AF27B0"/>
    <w:rsid w:val="00B02342"/>
    <w:rsid w:val="00B02D8D"/>
    <w:rsid w:val="00B04450"/>
    <w:rsid w:val="00B14DC4"/>
    <w:rsid w:val="00B238B4"/>
    <w:rsid w:val="00B25895"/>
    <w:rsid w:val="00B273F0"/>
    <w:rsid w:val="00B302F6"/>
    <w:rsid w:val="00B30C4C"/>
    <w:rsid w:val="00B37140"/>
    <w:rsid w:val="00B375D8"/>
    <w:rsid w:val="00B40527"/>
    <w:rsid w:val="00B413BF"/>
    <w:rsid w:val="00B50AA4"/>
    <w:rsid w:val="00B604EC"/>
    <w:rsid w:val="00B61E46"/>
    <w:rsid w:val="00B621DF"/>
    <w:rsid w:val="00B662FE"/>
    <w:rsid w:val="00B6752D"/>
    <w:rsid w:val="00B70ADE"/>
    <w:rsid w:val="00B7596B"/>
    <w:rsid w:val="00B76C86"/>
    <w:rsid w:val="00B80D4C"/>
    <w:rsid w:val="00B8571F"/>
    <w:rsid w:val="00B860F1"/>
    <w:rsid w:val="00B87772"/>
    <w:rsid w:val="00B92A7C"/>
    <w:rsid w:val="00BA272A"/>
    <w:rsid w:val="00BA277A"/>
    <w:rsid w:val="00BA3A51"/>
    <w:rsid w:val="00BA41F1"/>
    <w:rsid w:val="00BA5E27"/>
    <w:rsid w:val="00BA637E"/>
    <w:rsid w:val="00BB086F"/>
    <w:rsid w:val="00BB4B25"/>
    <w:rsid w:val="00BC3049"/>
    <w:rsid w:val="00BC367E"/>
    <w:rsid w:val="00BD4AAC"/>
    <w:rsid w:val="00BD5C2E"/>
    <w:rsid w:val="00BE0401"/>
    <w:rsid w:val="00BE042C"/>
    <w:rsid w:val="00BE0704"/>
    <w:rsid w:val="00BE2B3D"/>
    <w:rsid w:val="00BE31C2"/>
    <w:rsid w:val="00BE4173"/>
    <w:rsid w:val="00BE51C1"/>
    <w:rsid w:val="00BF129C"/>
    <w:rsid w:val="00BF6F45"/>
    <w:rsid w:val="00C00163"/>
    <w:rsid w:val="00C10CE1"/>
    <w:rsid w:val="00C10E32"/>
    <w:rsid w:val="00C10FDC"/>
    <w:rsid w:val="00C12991"/>
    <w:rsid w:val="00C26549"/>
    <w:rsid w:val="00C36638"/>
    <w:rsid w:val="00C3707C"/>
    <w:rsid w:val="00C4216D"/>
    <w:rsid w:val="00C5001F"/>
    <w:rsid w:val="00C52191"/>
    <w:rsid w:val="00C640E0"/>
    <w:rsid w:val="00C653BB"/>
    <w:rsid w:val="00C665C5"/>
    <w:rsid w:val="00C724B6"/>
    <w:rsid w:val="00C72621"/>
    <w:rsid w:val="00C72771"/>
    <w:rsid w:val="00C72F44"/>
    <w:rsid w:val="00C73C36"/>
    <w:rsid w:val="00C73F4F"/>
    <w:rsid w:val="00C86EF1"/>
    <w:rsid w:val="00CA03AD"/>
    <w:rsid w:val="00CA0DB3"/>
    <w:rsid w:val="00CA1353"/>
    <w:rsid w:val="00CA1A7D"/>
    <w:rsid w:val="00CA1F72"/>
    <w:rsid w:val="00CA284D"/>
    <w:rsid w:val="00CA377C"/>
    <w:rsid w:val="00CB1E24"/>
    <w:rsid w:val="00CB765E"/>
    <w:rsid w:val="00CC2E6F"/>
    <w:rsid w:val="00CC4437"/>
    <w:rsid w:val="00CC48CF"/>
    <w:rsid w:val="00CC7391"/>
    <w:rsid w:val="00CD0E01"/>
    <w:rsid w:val="00CD2EBC"/>
    <w:rsid w:val="00CD3A56"/>
    <w:rsid w:val="00CD59A3"/>
    <w:rsid w:val="00CD6D75"/>
    <w:rsid w:val="00CE0E7E"/>
    <w:rsid w:val="00CE118F"/>
    <w:rsid w:val="00CE6B19"/>
    <w:rsid w:val="00CF3A13"/>
    <w:rsid w:val="00CF5EAE"/>
    <w:rsid w:val="00CF6D27"/>
    <w:rsid w:val="00CF72C5"/>
    <w:rsid w:val="00D00C54"/>
    <w:rsid w:val="00D00EAA"/>
    <w:rsid w:val="00D01DBE"/>
    <w:rsid w:val="00D07DE0"/>
    <w:rsid w:val="00D1188B"/>
    <w:rsid w:val="00D13D10"/>
    <w:rsid w:val="00D33BA8"/>
    <w:rsid w:val="00D3779B"/>
    <w:rsid w:val="00D4302A"/>
    <w:rsid w:val="00D45CAF"/>
    <w:rsid w:val="00D522DF"/>
    <w:rsid w:val="00D532B3"/>
    <w:rsid w:val="00D54987"/>
    <w:rsid w:val="00D549F7"/>
    <w:rsid w:val="00D55056"/>
    <w:rsid w:val="00D62BF6"/>
    <w:rsid w:val="00D71170"/>
    <w:rsid w:val="00D71B37"/>
    <w:rsid w:val="00D8129B"/>
    <w:rsid w:val="00D81E0B"/>
    <w:rsid w:val="00D86519"/>
    <w:rsid w:val="00D912BD"/>
    <w:rsid w:val="00D9177C"/>
    <w:rsid w:val="00D92045"/>
    <w:rsid w:val="00D943BB"/>
    <w:rsid w:val="00D96FD4"/>
    <w:rsid w:val="00DA3126"/>
    <w:rsid w:val="00DA33AD"/>
    <w:rsid w:val="00DB60EA"/>
    <w:rsid w:val="00DB6EEC"/>
    <w:rsid w:val="00DC05DD"/>
    <w:rsid w:val="00DC28DD"/>
    <w:rsid w:val="00DC6B0C"/>
    <w:rsid w:val="00DD41D8"/>
    <w:rsid w:val="00DD46E3"/>
    <w:rsid w:val="00DD4B03"/>
    <w:rsid w:val="00DD7867"/>
    <w:rsid w:val="00DE1F6D"/>
    <w:rsid w:val="00DE25B8"/>
    <w:rsid w:val="00DE4C1B"/>
    <w:rsid w:val="00DE7916"/>
    <w:rsid w:val="00DF0DE0"/>
    <w:rsid w:val="00DF2247"/>
    <w:rsid w:val="00DF625D"/>
    <w:rsid w:val="00E030E5"/>
    <w:rsid w:val="00E05236"/>
    <w:rsid w:val="00E106EB"/>
    <w:rsid w:val="00E11D27"/>
    <w:rsid w:val="00E14762"/>
    <w:rsid w:val="00E14ED8"/>
    <w:rsid w:val="00E2332F"/>
    <w:rsid w:val="00E248DB"/>
    <w:rsid w:val="00E24B55"/>
    <w:rsid w:val="00E51F6E"/>
    <w:rsid w:val="00E52BC5"/>
    <w:rsid w:val="00E622C6"/>
    <w:rsid w:val="00E625D3"/>
    <w:rsid w:val="00E62CD1"/>
    <w:rsid w:val="00E66D0E"/>
    <w:rsid w:val="00E66EF0"/>
    <w:rsid w:val="00E73447"/>
    <w:rsid w:val="00E7418D"/>
    <w:rsid w:val="00E74719"/>
    <w:rsid w:val="00E77207"/>
    <w:rsid w:val="00E7792F"/>
    <w:rsid w:val="00E82D8E"/>
    <w:rsid w:val="00E84962"/>
    <w:rsid w:val="00E84E9C"/>
    <w:rsid w:val="00E86022"/>
    <w:rsid w:val="00E86E02"/>
    <w:rsid w:val="00E875C6"/>
    <w:rsid w:val="00EA4098"/>
    <w:rsid w:val="00EA4D89"/>
    <w:rsid w:val="00EA5949"/>
    <w:rsid w:val="00EA6AC3"/>
    <w:rsid w:val="00EA711F"/>
    <w:rsid w:val="00EB3814"/>
    <w:rsid w:val="00EB71E2"/>
    <w:rsid w:val="00EB737F"/>
    <w:rsid w:val="00EC1D82"/>
    <w:rsid w:val="00EC334A"/>
    <w:rsid w:val="00EC38A8"/>
    <w:rsid w:val="00EC3FFD"/>
    <w:rsid w:val="00EC4F78"/>
    <w:rsid w:val="00ED243F"/>
    <w:rsid w:val="00ED2D85"/>
    <w:rsid w:val="00ED6EB5"/>
    <w:rsid w:val="00ED7F6D"/>
    <w:rsid w:val="00EE138E"/>
    <w:rsid w:val="00EE7913"/>
    <w:rsid w:val="00EF0B7E"/>
    <w:rsid w:val="00EF1613"/>
    <w:rsid w:val="00EF2041"/>
    <w:rsid w:val="00EF4350"/>
    <w:rsid w:val="00F0648F"/>
    <w:rsid w:val="00F11CE3"/>
    <w:rsid w:val="00F13C81"/>
    <w:rsid w:val="00F17161"/>
    <w:rsid w:val="00F21F1F"/>
    <w:rsid w:val="00F22B35"/>
    <w:rsid w:val="00F233E8"/>
    <w:rsid w:val="00F24686"/>
    <w:rsid w:val="00F253C8"/>
    <w:rsid w:val="00F268FA"/>
    <w:rsid w:val="00F269FC"/>
    <w:rsid w:val="00F273FF"/>
    <w:rsid w:val="00F3004F"/>
    <w:rsid w:val="00F32828"/>
    <w:rsid w:val="00F33536"/>
    <w:rsid w:val="00F3579F"/>
    <w:rsid w:val="00F37AE7"/>
    <w:rsid w:val="00F37D96"/>
    <w:rsid w:val="00F4297D"/>
    <w:rsid w:val="00F442D0"/>
    <w:rsid w:val="00F448CB"/>
    <w:rsid w:val="00F4750C"/>
    <w:rsid w:val="00F534DF"/>
    <w:rsid w:val="00F5393D"/>
    <w:rsid w:val="00F54DE9"/>
    <w:rsid w:val="00F57BB3"/>
    <w:rsid w:val="00F6101A"/>
    <w:rsid w:val="00F66B1B"/>
    <w:rsid w:val="00F736FB"/>
    <w:rsid w:val="00F83DEB"/>
    <w:rsid w:val="00F84F40"/>
    <w:rsid w:val="00F85A16"/>
    <w:rsid w:val="00F86605"/>
    <w:rsid w:val="00F87559"/>
    <w:rsid w:val="00F91A1F"/>
    <w:rsid w:val="00F9271A"/>
    <w:rsid w:val="00F9271B"/>
    <w:rsid w:val="00F92952"/>
    <w:rsid w:val="00FA0D56"/>
    <w:rsid w:val="00FA3DDC"/>
    <w:rsid w:val="00FA71CA"/>
    <w:rsid w:val="00FB5391"/>
    <w:rsid w:val="00FC0594"/>
    <w:rsid w:val="00FC0EA5"/>
    <w:rsid w:val="00FC3ADE"/>
    <w:rsid w:val="00FC443E"/>
    <w:rsid w:val="00FC4D30"/>
    <w:rsid w:val="00FD45E3"/>
    <w:rsid w:val="00FD5354"/>
    <w:rsid w:val="00FE0B30"/>
    <w:rsid w:val="00FE11F2"/>
    <w:rsid w:val="00FE21F9"/>
    <w:rsid w:val="00FE3A25"/>
    <w:rsid w:val="00FE4AF1"/>
    <w:rsid w:val="00FF197D"/>
    <w:rsid w:val="00FF1986"/>
    <w:rsid w:val="00FF369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2C8A819E"/>
  <w15:docId w15:val="{68B0871C-FFBB-4089-995F-01C1806051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qFormat="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ln">
    <w:name w:val="Normal"/>
    <w:qFormat/>
    <w:rsid w:val="005527F6"/>
    <w:pPr>
      <w:spacing w:after="120"/>
      <w:ind w:firstLine="567"/>
      <w:jc w:val="both"/>
    </w:pPr>
    <w:rPr>
      <w:rFonts w:ascii="Arial" w:hAnsi="Arial" w:cs="Arial"/>
      <w:sz w:val="22"/>
      <w:szCs w:val="22"/>
    </w:rPr>
  </w:style>
  <w:style w:type="paragraph" w:styleId="Nadpis1">
    <w:name w:val="heading 1"/>
    <w:basedOn w:val="Normln"/>
    <w:next w:val="Normln"/>
    <w:qFormat/>
    <w:rsid w:val="00793A65"/>
    <w:pPr>
      <w:keepNext/>
      <w:numPr>
        <w:numId w:val="12"/>
      </w:numPr>
      <w:outlineLvl w:val="0"/>
    </w:pPr>
    <w:rPr>
      <w:b/>
      <w:bCs/>
      <w:kern w:val="28"/>
      <w:sz w:val="28"/>
      <w:szCs w:val="28"/>
    </w:rPr>
  </w:style>
  <w:style w:type="paragraph" w:styleId="Nadpis2">
    <w:name w:val="heading 2"/>
    <w:basedOn w:val="Nadpis1"/>
    <w:next w:val="Normln"/>
    <w:qFormat/>
    <w:rsid w:val="00D71B37"/>
    <w:pPr>
      <w:numPr>
        <w:numId w:val="0"/>
      </w:numPr>
      <w:spacing w:before="240"/>
      <w:ind w:left="851" w:hanging="851"/>
      <w:outlineLvl w:val="1"/>
    </w:pPr>
    <w:rPr>
      <w:bCs w:val="0"/>
      <w:i/>
      <w:iCs/>
      <w:sz w:val="24"/>
      <w:szCs w:val="26"/>
      <w:u w:val="single"/>
    </w:rPr>
  </w:style>
  <w:style w:type="paragraph" w:styleId="Nadpis3">
    <w:name w:val="heading 3"/>
    <w:basedOn w:val="Nadpis2"/>
    <w:next w:val="Normln"/>
    <w:qFormat/>
    <w:rsid w:val="000955F0"/>
    <w:pPr>
      <w:numPr>
        <w:ilvl w:val="2"/>
      </w:numPr>
      <w:ind w:left="851" w:hanging="851"/>
      <w:outlineLvl w:val="2"/>
    </w:pPr>
    <w:rPr>
      <w:bCs/>
      <w:i w:val="0"/>
      <w:szCs w:val="24"/>
    </w:rPr>
  </w:style>
  <w:style w:type="paragraph" w:styleId="Nadpis4">
    <w:name w:val="heading 4"/>
    <w:basedOn w:val="Normln"/>
    <w:next w:val="Normln"/>
    <w:qFormat/>
    <w:rsid w:val="00851ABA"/>
    <w:pPr>
      <w:keepNext/>
      <w:spacing w:before="240"/>
      <w:outlineLvl w:val="3"/>
    </w:pPr>
    <w:rPr>
      <w:rFonts w:ascii="Times New Roman" w:hAnsi="Times New Roman" w:cs="Times New Roman"/>
      <w:b/>
      <w:bCs/>
      <w:sz w:val="28"/>
      <w:szCs w:val="28"/>
    </w:rPr>
  </w:style>
  <w:style w:type="paragraph" w:styleId="Nadpis5">
    <w:name w:val="heading 5"/>
    <w:basedOn w:val="Normln"/>
    <w:next w:val="Normln"/>
    <w:qFormat/>
    <w:rsid w:val="00851ABA"/>
    <w:pPr>
      <w:spacing w:before="240"/>
      <w:outlineLvl w:val="4"/>
    </w:pPr>
    <w:rPr>
      <w:rFonts w:ascii="Times New Roman" w:hAnsi="Times New Roman" w:cs="Times New Roman"/>
      <w:b/>
      <w:bCs/>
      <w:i/>
      <w:iCs/>
      <w:sz w:val="26"/>
      <w:szCs w:val="26"/>
    </w:rPr>
  </w:style>
  <w:style w:type="paragraph" w:styleId="Nadpis6">
    <w:name w:val="heading 6"/>
    <w:basedOn w:val="Normln"/>
    <w:next w:val="Normln"/>
    <w:qFormat/>
    <w:rsid w:val="00851ABA"/>
    <w:pPr>
      <w:spacing w:before="240"/>
      <w:outlineLvl w:val="5"/>
    </w:pPr>
    <w:rPr>
      <w:rFonts w:ascii="Times New Roman" w:hAnsi="Times New Roman" w:cs="Times New Roman"/>
      <w:b/>
      <w:bCs/>
    </w:rPr>
  </w:style>
  <w:style w:type="paragraph" w:styleId="Nadpis7">
    <w:name w:val="heading 7"/>
    <w:basedOn w:val="Normln"/>
    <w:next w:val="Normln"/>
    <w:qFormat/>
    <w:rsid w:val="00851ABA"/>
    <w:pPr>
      <w:spacing w:before="240"/>
      <w:outlineLvl w:val="6"/>
    </w:pPr>
    <w:rPr>
      <w:rFonts w:ascii="Times New Roman" w:hAnsi="Times New Roman" w:cs="Times New Roman"/>
      <w:sz w:val="24"/>
      <w:szCs w:val="24"/>
    </w:rPr>
  </w:style>
  <w:style w:type="paragraph" w:styleId="Nadpis8">
    <w:name w:val="heading 8"/>
    <w:basedOn w:val="Normln"/>
    <w:next w:val="Normln"/>
    <w:qFormat/>
    <w:rsid w:val="00851ABA"/>
    <w:pPr>
      <w:spacing w:before="240"/>
      <w:outlineLvl w:val="7"/>
    </w:pPr>
    <w:rPr>
      <w:rFonts w:ascii="Times New Roman" w:hAnsi="Times New Roman" w:cs="Times New Roman"/>
      <w:i/>
      <w:iCs/>
      <w:sz w:val="24"/>
      <w:szCs w:val="24"/>
    </w:rPr>
  </w:style>
  <w:style w:type="paragraph" w:styleId="Nadpis9">
    <w:name w:val="heading 9"/>
    <w:basedOn w:val="Normln"/>
    <w:next w:val="Normln"/>
    <w:qFormat/>
    <w:rsid w:val="00851ABA"/>
    <w:pPr>
      <w:spacing w:before="240"/>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D912BD"/>
    <w:pPr>
      <w:tabs>
        <w:tab w:val="center" w:pos="4536"/>
        <w:tab w:val="right" w:pos="9072"/>
      </w:tabs>
      <w:spacing w:after="0"/>
    </w:pPr>
    <w:rPr>
      <w:rFonts w:ascii="Futura T OT" w:hAnsi="Futura T OT" w:cs="Futura T OT"/>
      <w:b/>
      <w:bCs/>
      <w:color w:val="808080"/>
      <w:sz w:val="20"/>
      <w:szCs w:val="20"/>
    </w:rPr>
  </w:style>
  <w:style w:type="paragraph" w:styleId="Zpat">
    <w:name w:val="footer"/>
    <w:basedOn w:val="Normln"/>
    <w:rsid w:val="00164FF1"/>
    <w:pPr>
      <w:tabs>
        <w:tab w:val="center" w:pos="4536"/>
        <w:tab w:val="right" w:pos="9072"/>
      </w:tabs>
      <w:spacing w:before="40" w:after="0"/>
    </w:pPr>
    <w:rPr>
      <w:rFonts w:ascii="Futura T OT" w:hAnsi="Futura T OT" w:cs="Futura T OT"/>
      <w:b/>
      <w:bCs/>
      <w:color w:val="808080"/>
      <w:sz w:val="18"/>
      <w:szCs w:val="18"/>
    </w:rPr>
  </w:style>
  <w:style w:type="paragraph" w:customStyle="1" w:styleId="Rozvrendokumentu">
    <w:name w:val="Rozvržení dokumentu"/>
    <w:basedOn w:val="Normln"/>
    <w:semiHidden/>
    <w:rsid w:val="00420BC4"/>
    <w:pPr>
      <w:shd w:val="clear" w:color="auto" w:fill="000080"/>
    </w:pPr>
    <w:rPr>
      <w:rFonts w:ascii="Tahoma" w:hAnsi="Tahoma" w:cs="Tahoma"/>
      <w:sz w:val="20"/>
      <w:szCs w:val="20"/>
    </w:rPr>
  </w:style>
  <w:style w:type="table" w:styleId="Mkatabulky">
    <w:name w:val="Table Grid"/>
    <w:aliases w:val="Expert_tabulka"/>
    <w:basedOn w:val="Normlntabulka"/>
    <w:rsid w:val="00EC334A"/>
    <w:rPr>
      <w:rFonts w:ascii="Arial" w:hAnsi="Arial"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ulka">
    <w:name w:val="Tabulka"/>
    <w:basedOn w:val="Normln"/>
    <w:rsid w:val="008F6A73"/>
    <w:pPr>
      <w:jc w:val="center"/>
    </w:pPr>
    <w:rPr>
      <w:i/>
      <w:iCs/>
      <w:sz w:val="20"/>
      <w:szCs w:val="20"/>
    </w:rPr>
  </w:style>
  <w:style w:type="paragraph" w:customStyle="1" w:styleId="Obrzek">
    <w:name w:val="Obrázek"/>
    <w:basedOn w:val="Normln"/>
    <w:rsid w:val="008F6A73"/>
    <w:pPr>
      <w:jc w:val="center"/>
    </w:pPr>
    <w:rPr>
      <w:sz w:val="20"/>
      <w:szCs w:val="20"/>
    </w:rPr>
  </w:style>
  <w:style w:type="paragraph" w:customStyle="1" w:styleId="Odrky">
    <w:name w:val="Odrážky"/>
    <w:basedOn w:val="Normln"/>
    <w:rsid w:val="008F6A73"/>
    <w:pPr>
      <w:numPr>
        <w:numId w:val="1"/>
      </w:numPr>
    </w:pPr>
  </w:style>
  <w:style w:type="paragraph" w:customStyle="1" w:styleId="NormlnTun">
    <w:name w:val="Normální Tučné"/>
    <w:basedOn w:val="Normln"/>
    <w:rsid w:val="008104A1"/>
    <w:rPr>
      <w:b/>
      <w:bCs/>
    </w:rPr>
  </w:style>
  <w:style w:type="paragraph" w:customStyle="1" w:styleId="NormlnTunKurzva">
    <w:name w:val="Normální Tučné Kurzíva"/>
    <w:basedOn w:val="NormlnTun"/>
    <w:rsid w:val="008104A1"/>
  </w:style>
  <w:style w:type="character" w:styleId="slostrnky">
    <w:name w:val="page number"/>
    <w:basedOn w:val="Standardnpsmoodstavce"/>
    <w:rsid w:val="00851ABA"/>
  </w:style>
  <w:style w:type="character" w:styleId="Siln">
    <w:name w:val="Strong"/>
    <w:rsid w:val="00851ABA"/>
    <w:rPr>
      <w:b/>
      <w:bCs/>
    </w:rPr>
  </w:style>
  <w:style w:type="paragraph" w:styleId="Zkladntext">
    <w:name w:val="Body Text"/>
    <w:aliases w:val=" Char"/>
    <w:basedOn w:val="Normln"/>
    <w:link w:val="ZkladntextChar"/>
    <w:rsid w:val="00851ABA"/>
    <w:pPr>
      <w:spacing w:after="0"/>
    </w:pPr>
    <w:rPr>
      <w:rFonts w:ascii="Times New Roman" w:hAnsi="Times New Roman" w:cs="Times New Roman"/>
      <w:sz w:val="24"/>
      <w:szCs w:val="20"/>
    </w:rPr>
  </w:style>
  <w:style w:type="paragraph" w:styleId="Zkladntext3">
    <w:name w:val="Body Text 3"/>
    <w:basedOn w:val="Normln"/>
    <w:rsid w:val="00851ABA"/>
    <w:rPr>
      <w:rFonts w:ascii="Times New Roman" w:hAnsi="Times New Roman" w:cs="Times New Roman"/>
      <w:sz w:val="16"/>
      <w:szCs w:val="16"/>
    </w:rPr>
  </w:style>
  <w:style w:type="paragraph" w:styleId="Zkladntext2">
    <w:name w:val="Body Text 2"/>
    <w:basedOn w:val="Normln"/>
    <w:rsid w:val="00851ABA"/>
    <w:pPr>
      <w:spacing w:line="480" w:lineRule="auto"/>
    </w:pPr>
    <w:rPr>
      <w:rFonts w:ascii="Times New Roman" w:hAnsi="Times New Roman" w:cs="Times New Roman"/>
      <w:sz w:val="24"/>
      <w:szCs w:val="24"/>
    </w:rPr>
  </w:style>
  <w:style w:type="paragraph" w:customStyle="1" w:styleId="TPOOdstavec">
    <w:name w:val="TPO Odstavec"/>
    <w:basedOn w:val="Normln"/>
    <w:rsid w:val="00851AB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overflowPunct w:val="0"/>
      <w:autoSpaceDE w:val="0"/>
      <w:autoSpaceDN w:val="0"/>
      <w:adjustRightInd w:val="0"/>
      <w:spacing w:after="0"/>
      <w:textAlignment w:val="baseline"/>
    </w:pPr>
    <w:rPr>
      <w:rFonts w:ascii="Times New Roman" w:hAnsi="Times New Roman" w:cs="Times New Roman"/>
      <w:sz w:val="24"/>
      <w:szCs w:val="20"/>
    </w:rPr>
  </w:style>
  <w:style w:type="paragraph" w:styleId="Zkladntextodsazen3">
    <w:name w:val="Body Text Indent 3"/>
    <w:basedOn w:val="Normln"/>
    <w:rsid w:val="00851ABA"/>
    <w:pPr>
      <w:ind w:left="283"/>
    </w:pPr>
    <w:rPr>
      <w:rFonts w:ascii="Times New Roman" w:hAnsi="Times New Roman" w:cs="Times New Roman"/>
      <w:sz w:val="16"/>
      <w:szCs w:val="16"/>
    </w:rPr>
  </w:style>
  <w:style w:type="paragraph" w:styleId="Zkladntextodsazen">
    <w:name w:val="Body Text Indent"/>
    <w:basedOn w:val="Normln"/>
    <w:rsid w:val="00851ABA"/>
    <w:pPr>
      <w:ind w:left="283"/>
    </w:pPr>
    <w:rPr>
      <w:rFonts w:ascii="Times New Roman" w:hAnsi="Times New Roman" w:cs="Times New Roman"/>
      <w:sz w:val="24"/>
      <w:szCs w:val="24"/>
    </w:rPr>
  </w:style>
  <w:style w:type="paragraph" w:styleId="Zkladntextodsazen2">
    <w:name w:val="Body Text Indent 2"/>
    <w:basedOn w:val="Normln"/>
    <w:rsid w:val="00851ABA"/>
    <w:pPr>
      <w:spacing w:line="480" w:lineRule="auto"/>
      <w:ind w:left="283"/>
    </w:pPr>
    <w:rPr>
      <w:rFonts w:ascii="Times New Roman" w:hAnsi="Times New Roman" w:cs="Times New Roman"/>
      <w:sz w:val="24"/>
      <w:szCs w:val="24"/>
    </w:rPr>
  </w:style>
  <w:style w:type="paragraph" w:customStyle="1" w:styleId="WW-Zkladntext3">
    <w:name w:val="WW-Základní text 3"/>
    <w:basedOn w:val="Normln"/>
    <w:rsid w:val="00851ABA"/>
    <w:pPr>
      <w:widowControl w:val="0"/>
      <w:suppressAutoHyphens/>
      <w:spacing w:after="0"/>
    </w:pPr>
    <w:rPr>
      <w:rFonts w:ascii="Times New Roman" w:eastAsia="Lucida Sans Unicode" w:hAnsi="Times New Roman" w:cs="Times New Roman"/>
      <w:szCs w:val="24"/>
    </w:rPr>
  </w:style>
  <w:style w:type="paragraph" w:styleId="Nzev">
    <w:name w:val="Title"/>
    <w:basedOn w:val="Normln"/>
    <w:qFormat/>
    <w:rsid w:val="00851ABA"/>
    <w:pPr>
      <w:spacing w:after="0"/>
      <w:jc w:val="center"/>
    </w:pPr>
    <w:rPr>
      <w:rFonts w:ascii="Times New Roman" w:hAnsi="Times New Roman" w:cs="Times New Roman"/>
      <w:b/>
      <w:sz w:val="30"/>
      <w:szCs w:val="20"/>
    </w:rPr>
  </w:style>
  <w:style w:type="paragraph" w:styleId="Obsah1">
    <w:name w:val="toc 1"/>
    <w:basedOn w:val="Normln"/>
    <w:next w:val="Normln"/>
    <w:autoRedefine/>
    <w:uiPriority w:val="39"/>
    <w:rsid w:val="002E74B2"/>
    <w:pPr>
      <w:tabs>
        <w:tab w:val="left" w:pos="567"/>
        <w:tab w:val="right" w:leader="dot" w:pos="9344"/>
      </w:tabs>
      <w:spacing w:before="20" w:after="20"/>
      <w:ind w:firstLine="0"/>
    </w:pPr>
    <w:rPr>
      <w:rFonts w:ascii="Times New Roman" w:hAnsi="Times New Roman" w:cs="Times New Roman"/>
      <w:b/>
      <w:noProof/>
      <w:sz w:val="24"/>
      <w:szCs w:val="24"/>
    </w:rPr>
  </w:style>
  <w:style w:type="paragraph" w:customStyle="1" w:styleId="RTFUndefined">
    <w:name w:val="RTF_Undefined"/>
    <w:basedOn w:val="Normln"/>
    <w:rsid w:val="00851ABA"/>
    <w:pPr>
      <w:widowControl w:val="0"/>
      <w:spacing w:after="0"/>
    </w:pPr>
    <w:rPr>
      <w:rFonts w:ascii="Tms Rmn" w:hAnsi="Tms Rmn" w:cs="Times New Roman"/>
      <w:sz w:val="20"/>
      <w:szCs w:val="20"/>
    </w:rPr>
  </w:style>
  <w:style w:type="character" w:customStyle="1" w:styleId="ZkladntextChar">
    <w:name w:val="Základní text Char"/>
    <w:aliases w:val=" Char Char"/>
    <w:link w:val="Zkladntext"/>
    <w:rsid w:val="00851ABA"/>
    <w:rPr>
      <w:sz w:val="24"/>
      <w:lang w:val="cs-CZ" w:eastAsia="cs-CZ" w:bidi="ar-SA"/>
    </w:rPr>
  </w:style>
  <w:style w:type="paragraph" w:customStyle="1" w:styleId="Zkladntext21">
    <w:name w:val="Základní text 21"/>
    <w:basedOn w:val="Normln"/>
    <w:rsid w:val="00851ABA"/>
    <w:pPr>
      <w:spacing w:after="0"/>
      <w:ind w:left="709" w:hanging="709"/>
    </w:pPr>
    <w:rPr>
      <w:rFonts w:ascii="Times New Roman" w:hAnsi="Times New Roman" w:cs="Times New Roman"/>
      <w:sz w:val="24"/>
      <w:szCs w:val="20"/>
    </w:rPr>
  </w:style>
  <w:style w:type="paragraph" w:styleId="Titulek">
    <w:name w:val="caption"/>
    <w:aliases w:val="~Caption"/>
    <w:basedOn w:val="Normln"/>
    <w:next w:val="Normln"/>
    <w:link w:val="TitulekChar"/>
    <w:uiPriority w:val="35"/>
    <w:qFormat/>
    <w:rsid w:val="00293E13"/>
    <w:pPr>
      <w:tabs>
        <w:tab w:val="left" w:pos="1418"/>
      </w:tabs>
      <w:spacing w:before="240" w:after="60"/>
      <w:ind w:left="1418" w:hanging="1418"/>
    </w:pPr>
    <w:rPr>
      <w:rFonts w:cs="Times New Roman"/>
      <w:b/>
      <w:i/>
      <w:szCs w:val="20"/>
    </w:rPr>
  </w:style>
  <w:style w:type="paragraph" w:styleId="Obsah2">
    <w:name w:val="toc 2"/>
    <w:basedOn w:val="Normln"/>
    <w:next w:val="Normln"/>
    <w:autoRedefine/>
    <w:uiPriority w:val="39"/>
    <w:rsid w:val="002E74B2"/>
    <w:pPr>
      <w:tabs>
        <w:tab w:val="left" w:pos="851"/>
        <w:tab w:val="right" w:leader="dot" w:pos="9344"/>
      </w:tabs>
      <w:spacing w:before="20" w:after="20"/>
      <w:ind w:left="284" w:firstLine="0"/>
    </w:pPr>
    <w:rPr>
      <w:rFonts w:ascii="Times New Roman" w:hAnsi="Times New Roman" w:cs="Times New Roman"/>
      <w:sz w:val="24"/>
      <w:szCs w:val="24"/>
    </w:rPr>
  </w:style>
  <w:style w:type="paragraph" w:styleId="Obsah3">
    <w:name w:val="toc 3"/>
    <w:basedOn w:val="Normln"/>
    <w:next w:val="Normln"/>
    <w:autoRedefine/>
    <w:uiPriority w:val="39"/>
    <w:rsid w:val="002E74B2"/>
    <w:pPr>
      <w:tabs>
        <w:tab w:val="left" w:pos="1134"/>
        <w:tab w:val="right" w:leader="dot" w:pos="9344"/>
      </w:tabs>
      <w:spacing w:before="20" w:after="20"/>
      <w:ind w:left="567" w:firstLine="0"/>
    </w:pPr>
    <w:rPr>
      <w:rFonts w:ascii="Times New Roman" w:hAnsi="Times New Roman" w:cs="Times New Roman"/>
      <w:i/>
      <w:sz w:val="24"/>
      <w:szCs w:val="24"/>
    </w:rPr>
  </w:style>
  <w:style w:type="character" w:styleId="Hypertextovodkaz">
    <w:name w:val="Hyperlink"/>
    <w:uiPriority w:val="99"/>
    <w:rsid w:val="00851ABA"/>
    <w:rPr>
      <w:color w:val="0000FF"/>
      <w:u w:val="single"/>
    </w:rPr>
  </w:style>
  <w:style w:type="paragraph" w:customStyle="1" w:styleId="Styl1">
    <w:name w:val="Styl1"/>
    <w:basedOn w:val="Nadpis1"/>
    <w:rsid w:val="00851ABA"/>
    <w:pPr>
      <w:numPr>
        <w:numId w:val="2"/>
      </w:numPr>
      <w:tabs>
        <w:tab w:val="clear" w:pos="720"/>
        <w:tab w:val="num" w:pos="360"/>
      </w:tabs>
      <w:ind w:hanging="720"/>
    </w:pPr>
    <w:rPr>
      <w:kern w:val="32"/>
      <w:szCs w:val="32"/>
    </w:rPr>
  </w:style>
  <w:style w:type="paragraph" w:customStyle="1" w:styleId="Styl2">
    <w:name w:val="Styl2"/>
    <w:basedOn w:val="Nadpis1"/>
    <w:rsid w:val="00851ABA"/>
    <w:rPr>
      <w:kern w:val="32"/>
      <w:szCs w:val="32"/>
    </w:rPr>
  </w:style>
  <w:style w:type="paragraph" w:customStyle="1" w:styleId="Styl3">
    <w:name w:val="Styl3"/>
    <w:basedOn w:val="Nadpis1"/>
    <w:autoRedefine/>
    <w:rsid w:val="00851ABA"/>
    <w:rPr>
      <w:kern w:val="32"/>
      <w:szCs w:val="32"/>
    </w:rPr>
  </w:style>
  <w:style w:type="paragraph" w:customStyle="1" w:styleId="Styl4">
    <w:name w:val="Styl4"/>
    <w:basedOn w:val="Nadpis1"/>
    <w:autoRedefine/>
    <w:rsid w:val="00851ABA"/>
    <w:rPr>
      <w:kern w:val="32"/>
      <w:szCs w:val="32"/>
    </w:rPr>
  </w:style>
  <w:style w:type="paragraph" w:customStyle="1" w:styleId="Styl5">
    <w:name w:val="Styl5"/>
    <w:basedOn w:val="Nadpis1"/>
    <w:rsid w:val="00851ABA"/>
    <w:rPr>
      <w:kern w:val="32"/>
      <w:szCs w:val="32"/>
    </w:rPr>
  </w:style>
  <w:style w:type="paragraph" w:customStyle="1" w:styleId="Styl6">
    <w:name w:val="Styl6"/>
    <w:basedOn w:val="Nadpis1"/>
    <w:next w:val="Styl5"/>
    <w:rsid w:val="00851ABA"/>
    <w:rPr>
      <w:kern w:val="32"/>
      <w:szCs w:val="32"/>
    </w:rPr>
  </w:style>
  <w:style w:type="paragraph" w:customStyle="1" w:styleId="Styl7">
    <w:name w:val="Styl7"/>
    <w:basedOn w:val="Nadpis2"/>
    <w:autoRedefine/>
    <w:rsid w:val="00851ABA"/>
    <w:pPr>
      <w:spacing w:before="0" w:after="0"/>
    </w:pPr>
    <w:rPr>
      <w:rFonts w:cs="Times New Roman"/>
      <w:bCs/>
      <w:i w:val="0"/>
      <w:szCs w:val="24"/>
    </w:rPr>
  </w:style>
  <w:style w:type="paragraph" w:customStyle="1" w:styleId="Styl8">
    <w:name w:val="Styl8"/>
    <w:basedOn w:val="Nadpis3"/>
    <w:autoRedefine/>
    <w:rsid w:val="00851ABA"/>
    <w:rPr>
      <w:sz w:val="22"/>
      <w:szCs w:val="26"/>
    </w:rPr>
  </w:style>
  <w:style w:type="paragraph" w:customStyle="1" w:styleId="OdstavecCharChar">
    <w:name w:val="Odstavec Char Char"/>
    <w:basedOn w:val="Normln"/>
    <w:next w:val="Normln"/>
    <w:link w:val="OdstavecCharCharChar"/>
    <w:autoRedefine/>
    <w:rsid w:val="00851ABA"/>
    <w:pPr>
      <w:tabs>
        <w:tab w:val="left" w:pos="567"/>
        <w:tab w:val="left" w:pos="2926"/>
      </w:tabs>
      <w:spacing w:after="0"/>
    </w:pPr>
    <w:rPr>
      <w:rFonts w:cs="Times New Roman"/>
      <w:color w:val="000000"/>
      <w:szCs w:val="20"/>
    </w:rPr>
  </w:style>
  <w:style w:type="character" w:customStyle="1" w:styleId="OdstavecCharCharChar">
    <w:name w:val="Odstavec Char Char Char"/>
    <w:link w:val="OdstavecCharChar"/>
    <w:rsid w:val="00851ABA"/>
    <w:rPr>
      <w:rFonts w:ascii="Arial" w:hAnsi="Arial"/>
      <w:color w:val="000000"/>
      <w:sz w:val="22"/>
      <w:lang w:val="cs-CZ" w:eastAsia="cs-CZ" w:bidi="ar-SA"/>
    </w:rPr>
  </w:style>
  <w:style w:type="paragraph" w:customStyle="1" w:styleId="Odstavec">
    <w:name w:val="Odstavec"/>
    <w:basedOn w:val="Normln"/>
    <w:next w:val="Normln"/>
    <w:link w:val="OdstavecChar"/>
    <w:autoRedefine/>
    <w:rsid w:val="00ED243F"/>
    <w:pPr>
      <w:tabs>
        <w:tab w:val="left" w:pos="1418"/>
      </w:tabs>
      <w:spacing w:after="0"/>
      <w:ind w:left="1418"/>
    </w:pPr>
    <w:rPr>
      <w:rFonts w:cs="Times New Roman"/>
      <w:szCs w:val="20"/>
    </w:rPr>
  </w:style>
  <w:style w:type="character" w:customStyle="1" w:styleId="OdstavecChar">
    <w:name w:val="Odstavec Char"/>
    <w:link w:val="Odstavec"/>
    <w:rsid w:val="00ED243F"/>
    <w:rPr>
      <w:rFonts w:ascii="Arial" w:hAnsi="Arial"/>
      <w:sz w:val="22"/>
    </w:rPr>
  </w:style>
  <w:style w:type="paragraph" w:styleId="Prosttext">
    <w:name w:val="Plain Text"/>
    <w:basedOn w:val="Normln"/>
    <w:link w:val="ProsttextChar"/>
    <w:uiPriority w:val="99"/>
    <w:rsid w:val="008A366B"/>
    <w:pPr>
      <w:spacing w:after="0"/>
    </w:pPr>
    <w:rPr>
      <w:rFonts w:ascii="Courier New" w:hAnsi="Courier New" w:cs="Times New Roman"/>
      <w:sz w:val="20"/>
      <w:szCs w:val="20"/>
    </w:rPr>
  </w:style>
  <w:style w:type="character" w:customStyle="1" w:styleId="ZhlavChar">
    <w:name w:val="Záhlaví Char"/>
    <w:link w:val="Zhlav"/>
    <w:uiPriority w:val="99"/>
    <w:rsid w:val="002151EA"/>
    <w:rPr>
      <w:rFonts w:ascii="Futura T OT" w:hAnsi="Futura T OT" w:cs="Futura T OT"/>
      <w:b/>
      <w:bCs/>
      <w:color w:val="808080"/>
    </w:rPr>
  </w:style>
  <w:style w:type="paragraph" w:styleId="Textbubliny">
    <w:name w:val="Balloon Text"/>
    <w:basedOn w:val="Normln"/>
    <w:link w:val="TextbublinyChar"/>
    <w:rsid w:val="002151EA"/>
    <w:pPr>
      <w:spacing w:after="0"/>
    </w:pPr>
    <w:rPr>
      <w:rFonts w:ascii="Tahoma" w:hAnsi="Tahoma" w:cs="Tahoma"/>
      <w:sz w:val="16"/>
      <w:szCs w:val="16"/>
    </w:rPr>
  </w:style>
  <w:style w:type="character" w:customStyle="1" w:styleId="TextbublinyChar">
    <w:name w:val="Text bubliny Char"/>
    <w:link w:val="Textbubliny"/>
    <w:rsid w:val="002151EA"/>
    <w:rPr>
      <w:rFonts w:ascii="Tahoma" w:hAnsi="Tahoma" w:cs="Tahoma"/>
      <w:sz w:val="16"/>
      <w:szCs w:val="16"/>
    </w:rPr>
  </w:style>
  <w:style w:type="paragraph" w:customStyle="1" w:styleId="Znaka1">
    <w:name w:val="Značka 1"/>
    <w:basedOn w:val="Normln"/>
    <w:link w:val="Znaka1Char"/>
    <w:qFormat/>
    <w:rsid w:val="00F32828"/>
    <w:pPr>
      <w:numPr>
        <w:numId w:val="15"/>
      </w:numPr>
      <w:spacing w:after="0"/>
      <w:ind w:left="284" w:hanging="284"/>
    </w:pPr>
    <w:rPr>
      <w:rFonts w:eastAsia="Calibri" w:cs="Times New Roman"/>
      <w:lang w:val="x-none" w:eastAsia="en-US"/>
    </w:rPr>
  </w:style>
  <w:style w:type="character" w:customStyle="1" w:styleId="Znaka1Char">
    <w:name w:val="Značka 1 Char"/>
    <w:link w:val="Znaka1"/>
    <w:rsid w:val="00F32828"/>
    <w:rPr>
      <w:rFonts w:ascii="Arial" w:eastAsia="Calibri" w:hAnsi="Arial"/>
      <w:sz w:val="22"/>
      <w:szCs w:val="22"/>
      <w:lang w:val="x-none" w:eastAsia="en-US"/>
    </w:rPr>
  </w:style>
  <w:style w:type="paragraph" w:styleId="Bezmezer">
    <w:name w:val="No Spacing"/>
    <w:uiPriority w:val="1"/>
    <w:qFormat/>
    <w:rsid w:val="00BA3A51"/>
    <w:pPr>
      <w:jc w:val="both"/>
    </w:pPr>
    <w:rPr>
      <w:rFonts w:ascii="Arial" w:hAnsi="Arial" w:cs="Arial"/>
      <w:sz w:val="22"/>
      <w:szCs w:val="22"/>
    </w:rPr>
  </w:style>
  <w:style w:type="paragraph" w:styleId="Nadpisobsahu">
    <w:name w:val="TOC Heading"/>
    <w:basedOn w:val="Nadpis1"/>
    <w:next w:val="Normln"/>
    <w:uiPriority w:val="39"/>
    <w:unhideWhenUsed/>
    <w:rsid w:val="0025775F"/>
    <w:pPr>
      <w:keepLines/>
      <w:numPr>
        <w:numId w:val="0"/>
      </w:numPr>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customStyle="1" w:styleId="StylObsah3Vlevo1cmPrvndek0cm">
    <w:name w:val="Styl Obsah 3 + Vlevo:  1 cm První řádek:  0 cm"/>
    <w:basedOn w:val="Obsah3"/>
    <w:rsid w:val="002E74B2"/>
    <w:rPr>
      <w:i w:val="0"/>
      <w:szCs w:val="20"/>
    </w:rPr>
  </w:style>
  <w:style w:type="paragraph" w:customStyle="1" w:styleId="Znaka2">
    <w:name w:val="Značka 2"/>
    <w:basedOn w:val="Znaka1"/>
    <w:qFormat/>
    <w:rsid w:val="00F32828"/>
    <w:pPr>
      <w:numPr>
        <w:numId w:val="16"/>
      </w:numPr>
      <w:ind w:left="851" w:hanging="284"/>
    </w:pPr>
    <w:rPr>
      <w:rFonts w:eastAsia="Times New Roman"/>
      <w:szCs w:val="20"/>
    </w:rPr>
  </w:style>
  <w:style w:type="character" w:customStyle="1" w:styleId="ProsttextChar">
    <w:name w:val="Prostý text Char"/>
    <w:basedOn w:val="Standardnpsmoodstavce"/>
    <w:link w:val="Prosttext"/>
    <w:uiPriority w:val="99"/>
    <w:rsid w:val="006D7D24"/>
    <w:rPr>
      <w:rFonts w:ascii="Courier New" w:hAnsi="Courier New"/>
    </w:rPr>
  </w:style>
  <w:style w:type="character" w:styleId="Sledovanodkaz">
    <w:name w:val="FollowedHyperlink"/>
    <w:basedOn w:val="Standardnpsmoodstavce"/>
    <w:rsid w:val="001F135A"/>
    <w:rPr>
      <w:color w:val="954F72" w:themeColor="followedHyperlink"/>
      <w:u w:val="single"/>
    </w:rPr>
  </w:style>
  <w:style w:type="paragraph" w:styleId="Textpoznpodarou">
    <w:name w:val="footnote text"/>
    <w:basedOn w:val="Normln"/>
    <w:link w:val="TextpoznpodarouChar"/>
    <w:rsid w:val="00760C38"/>
    <w:pPr>
      <w:spacing w:after="0"/>
    </w:pPr>
    <w:rPr>
      <w:sz w:val="20"/>
      <w:szCs w:val="20"/>
    </w:rPr>
  </w:style>
  <w:style w:type="character" w:customStyle="1" w:styleId="TextpoznpodarouChar">
    <w:name w:val="Text pozn. pod čarou Char"/>
    <w:basedOn w:val="Standardnpsmoodstavce"/>
    <w:link w:val="Textpoznpodarou"/>
    <w:rsid w:val="00760C38"/>
    <w:rPr>
      <w:rFonts w:ascii="Arial" w:hAnsi="Arial" w:cs="Arial"/>
    </w:rPr>
  </w:style>
  <w:style w:type="character" w:styleId="Znakapoznpodarou">
    <w:name w:val="footnote reference"/>
    <w:basedOn w:val="Standardnpsmoodstavce"/>
    <w:uiPriority w:val="99"/>
    <w:rsid w:val="00760C38"/>
    <w:rPr>
      <w:vertAlign w:val="superscript"/>
    </w:rPr>
  </w:style>
  <w:style w:type="paragraph" w:styleId="Odstavecseseznamem">
    <w:name w:val="List Paragraph"/>
    <w:basedOn w:val="Normln"/>
    <w:uiPriority w:val="34"/>
    <w:rsid w:val="00B37140"/>
    <w:pPr>
      <w:ind w:left="720"/>
      <w:contextualSpacing/>
    </w:pPr>
  </w:style>
  <w:style w:type="paragraph" w:customStyle="1" w:styleId="bntext">
    <w:name w:val="běžný text"/>
    <w:basedOn w:val="Normln"/>
    <w:link w:val="bntextChar"/>
    <w:qFormat/>
    <w:rsid w:val="006A3184"/>
    <w:pPr>
      <w:spacing w:after="60" w:line="360" w:lineRule="auto"/>
      <w:ind w:firstLine="709"/>
    </w:pPr>
    <w:rPr>
      <w:rFonts w:ascii="Times New Roman" w:eastAsia="Calibri" w:hAnsi="Times New Roman" w:cs="Times New Roman"/>
      <w:lang w:val="x-none" w:eastAsia="en-US"/>
    </w:rPr>
  </w:style>
  <w:style w:type="character" w:customStyle="1" w:styleId="bntextChar">
    <w:name w:val="běžný text Char"/>
    <w:link w:val="bntext"/>
    <w:rsid w:val="006A3184"/>
    <w:rPr>
      <w:rFonts w:eastAsia="Calibri"/>
      <w:sz w:val="22"/>
      <w:szCs w:val="22"/>
      <w:lang w:val="x-none" w:eastAsia="en-US"/>
    </w:rPr>
  </w:style>
  <w:style w:type="paragraph" w:customStyle="1" w:styleId="dka">
    <w:name w:val="Řádka"/>
    <w:qFormat/>
    <w:rsid w:val="00293E13"/>
    <w:pPr>
      <w:jc w:val="both"/>
    </w:pPr>
    <w:rPr>
      <w:rFonts w:ascii="Arial" w:hAnsi="Arial"/>
      <w:snapToGrid w:val="0"/>
      <w:color w:val="000000"/>
    </w:rPr>
  </w:style>
  <w:style w:type="paragraph" w:customStyle="1" w:styleId="Nzevtabulky">
    <w:name w:val="Název tabulky"/>
    <w:next w:val="dka"/>
    <w:rsid w:val="00B92A7C"/>
    <w:pPr>
      <w:keepNext/>
      <w:keepLines/>
      <w:numPr>
        <w:numId w:val="32"/>
      </w:numPr>
      <w:tabs>
        <w:tab w:val="left" w:pos="1701"/>
      </w:tabs>
      <w:spacing w:before="60" w:after="120"/>
      <w:ind w:left="1701" w:hanging="1701"/>
      <w:jc w:val="both"/>
    </w:pPr>
    <w:rPr>
      <w:b/>
      <w:i/>
      <w:snapToGrid w:val="0"/>
      <w:color w:val="000000"/>
      <w:sz w:val="24"/>
    </w:rPr>
  </w:style>
  <w:style w:type="paragraph" w:customStyle="1" w:styleId="Nzevobrzku">
    <w:name w:val="Název obrázku"/>
    <w:basedOn w:val="Nzevtabulky"/>
    <w:rsid w:val="00B92A7C"/>
    <w:pPr>
      <w:numPr>
        <w:numId w:val="26"/>
      </w:numPr>
      <w:tabs>
        <w:tab w:val="clear" w:pos="2520"/>
      </w:tabs>
      <w:ind w:left="1701" w:hanging="1701"/>
    </w:pPr>
  </w:style>
  <w:style w:type="paragraph" w:styleId="Podnadpis">
    <w:name w:val="Subtitle"/>
    <w:aliases w:val="Nadpisy B11"/>
    <w:basedOn w:val="Normln"/>
    <w:next w:val="Normln"/>
    <w:link w:val="PodnadpisChar"/>
    <w:qFormat/>
    <w:rsid w:val="00B8571F"/>
    <w:pPr>
      <w:keepNext/>
      <w:numPr>
        <w:numId w:val="28"/>
      </w:numPr>
      <w:suppressAutoHyphens/>
      <w:spacing w:before="240"/>
      <w:outlineLvl w:val="1"/>
    </w:pPr>
    <w:rPr>
      <w:rFonts w:cs="Times New Roman"/>
      <w:b/>
      <w:iCs/>
      <w:szCs w:val="28"/>
      <w:lang w:val="x-none" w:eastAsia="ar-SA"/>
    </w:rPr>
  </w:style>
  <w:style w:type="character" w:customStyle="1" w:styleId="PodnadpisChar">
    <w:name w:val="Podnadpis Char"/>
    <w:aliases w:val="Nadpisy B11 Char"/>
    <w:basedOn w:val="Standardnpsmoodstavce"/>
    <w:link w:val="Podnadpis"/>
    <w:rsid w:val="00B8571F"/>
    <w:rPr>
      <w:rFonts w:ascii="Arial" w:hAnsi="Arial"/>
      <w:b/>
      <w:iCs/>
      <w:sz w:val="22"/>
      <w:szCs w:val="28"/>
      <w:lang w:val="x-none" w:eastAsia="ar-SA"/>
    </w:rPr>
  </w:style>
  <w:style w:type="character" w:styleId="Odkaznakoment">
    <w:name w:val="annotation reference"/>
    <w:basedOn w:val="Standardnpsmoodstavce"/>
    <w:unhideWhenUsed/>
    <w:rsid w:val="00BB4B25"/>
    <w:rPr>
      <w:sz w:val="16"/>
      <w:szCs w:val="16"/>
    </w:rPr>
  </w:style>
  <w:style w:type="paragraph" w:styleId="Textkomente">
    <w:name w:val="annotation text"/>
    <w:basedOn w:val="Normln"/>
    <w:link w:val="TextkomenteChar"/>
    <w:semiHidden/>
    <w:unhideWhenUsed/>
    <w:rsid w:val="00BB4B25"/>
    <w:rPr>
      <w:sz w:val="20"/>
      <w:szCs w:val="20"/>
    </w:rPr>
  </w:style>
  <w:style w:type="character" w:customStyle="1" w:styleId="TextkomenteChar">
    <w:name w:val="Text komentáře Char"/>
    <w:basedOn w:val="Standardnpsmoodstavce"/>
    <w:link w:val="Textkomente"/>
    <w:semiHidden/>
    <w:rsid w:val="00BB4B25"/>
    <w:rPr>
      <w:rFonts w:ascii="Arial" w:hAnsi="Arial" w:cs="Arial"/>
    </w:rPr>
  </w:style>
  <w:style w:type="paragraph" w:styleId="Pedmtkomente">
    <w:name w:val="annotation subject"/>
    <w:basedOn w:val="Textkomente"/>
    <w:next w:val="Textkomente"/>
    <w:link w:val="PedmtkomenteChar"/>
    <w:semiHidden/>
    <w:unhideWhenUsed/>
    <w:rsid w:val="00BB4B25"/>
    <w:rPr>
      <w:b/>
      <w:bCs/>
    </w:rPr>
  </w:style>
  <w:style w:type="character" w:customStyle="1" w:styleId="PedmtkomenteChar">
    <w:name w:val="Předmět komentáře Char"/>
    <w:basedOn w:val="TextkomenteChar"/>
    <w:link w:val="Pedmtkomente"/>
    <w:semiHidden/>
    <w:rsid w:val="00BB4B25"/>
    <w:rPr>
      <w:rFonts w:ascii="Arial" w:hAnsi="Arial" w:cs="Arial"/>
      <w:b/>
      <w:bCs/>
    </w:rPr>
  </w:style>
  <w:style w:type="character" w:styleId="Nevyeenzmnka">
    <w:name w:val="Unresolved Mention"/>
    <w:basedOn w:val="Standardnpsmoodstavce"/>
    <w:uiPriority w:val="99"/>
    <w:semiHidden/>
    <w:unhideWhenUsed/>
    <w:rsid w:val="00BB4B25"/>
    <w:rPr>
      <w:color w:val="605E5C"/>
      <w:shd w:val="clear" w:color="auto" w:fill="E1DFDD"/>
    </w:rPr>
  </w:style>
  <w:style w:type="character" w:customStyle="1" w:styleId="TitulekChar">
    <w:name w:val="Titulek Char"/>
    <w:aliases w:val="~Caption Char"/>
    <w:link w:val="Titulek"/>
    <w:rsid w:val="00D33BA8"/>
    <w:rPr>
      <w:rFonts w:ascii="Arial" w:hAnsi="Arial"/>
      <w:b/>
      <w: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1621295">
      <w:bodyDiv w:val="1"/>
      <w:marLeft w:val="0"/>
      <w:marRight w:val="0"/>
      <w:marTop w:val="0"/>
      <w:marBottom w:val="0"/>
      <w:divBdr>
        <w:top w:val="none" w:sz="0" w:space="0" w:color="auto"/>
        <w:left w:val="none" w:sz="0" w:space="0" w:color="auto"/>
        <w:bottom w:val="none" w:sz="0" w:space="0" w:color="auto"/>
        <w:right w:val="none" w:sz="0" w:space="0" w:color="auto"/>
      </w:divBdr>
    </w:div>
    <w:div w:id="740982063">
      <w:bodyDiv w:val="1"/>
      <w:marLeft w:val="0"/>
      <w:marRight w:val="0"/>
      <w:marTop w:val="0"/>
      <w:marBottom w:val="0"/>
      <w:divBdr>
        <w:top w:val="none" w:sz="0" w:space="0" w:color="auto"/>
        <w:left w:val="none" w:sz="0" w:space="0" w:color="auto"/>
        <w:bottom w:val="none" w:sz="0" w:space="0" w:color="auto"/>
        <w:right w:val="none" w:sz="0" w:space="0" w:color="auto"/>
      </w:divBdr>
    </w:div>
    <w:div w:id="1312833857">
      <w:bodyDiv w:val="1"/>
      <w:marLeft w:val="0"/>
      <w:marRight w:val="0"/>
      <w:marTop w:val="0"/>
      <w:marBottom w:val="0"/>
      <w:divBdr>
        <w:top w:val="none" w:sz="0" w:space="0" w:color="auto"/>
        <w:left w:val="none" w:sz="0" w:space="0" w:color="auto"/>
        <w:bottom w:val="none" w:sz="0" w:space="0" w:color="auto"/>
        <w:right w:val="none" w:sz="0" w:space="0" w:color="auto"/>
      </w:divBdr>
    </w:div>
    <w:div w:id="1402949825">
      <w:bodyDiv w:val="1"/>
      <w:marLeft w:val="0"/>
      <w:marRight w:val="0"/>
      <w:marTop w:val="0"/>
      <w:marBottom w:val="0"/>
      <w:divBdr>
        <w:top w:val="none" w:sz="0" w:space="0" w:color="auto"/>
        <w:left w:val="none" w:sz="0" w:space="0" w:color="auto"/>
        <w:bottom w:val="none" w:sz="0" w:space="0" w:color="auto"/>
        <w:right w:val="none" w:sz="0" w:space="0" w:color="auto"/>
      </w:divBdr>
    </w:div>
    <w:div w:id="20267807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chmi.cz" TargetMode="External"/><Relationship Id="rId14" Type="http://schemas.openxmlformats.org/officeDocument/2006/relationships/image" Target="media/image7.png"/><Relationship Id="rId22"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D0516-22DB-46F0-9C4F-3F1460E538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302</TotalTime>
  <Pages>14</Pages>
  <Words>4690</Words>
  <Characters>27672</Characters>
  <Application>Microsoft Office Word</Application>
  <DocSecurity>0</DocSecurity>
  <Lines>230</Lines>
  <Paragraphs>64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32298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Oznámení EIA</dc:subject>
  <dc:creator>Ing. Michal Damek</dc:creator>
  <cp:lastModifiedBy>Adam Hlaváč</cp:lastModifiedBy>
  <cp:revision>172</cp:revision>
  <cp:lastPrinted>2019-09-18T14:41:00Z</cp:lastPrinted>
  <dcterms:created xsi:type="dcterms:W3CDTF">2016-09-12T08:03:00Z</dcterms:created>
  <dcterms:modified xsi:type="dcterms:W3CDTF">2019-09-18T14:41:00Z</dcterms:modified>
</cp:coreProperties>
</file>