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0291B" w14:textId="030018E8" w:rsidR="00DE7427" w:rsidRDefault="00872A98" w:rsidP="00FC3BD2">
      <w:pPr>
        <w:jc w:val="center"/>
        <w:rPr>
          <w:rStyle w:val="Nadpis2"/>
          <w:bCs w:val="0"/>
          <w:sz w:val="28"/>
          <w:szCs w:val="28"/>
        </w:rPr>
      </w:pPr>
      <w:r>
        <w:rPr>
          <w:rStyle w:val="Nadpis2"/>
          <w:bCs w:val="0"/>
          <w:sz w:val="28"/>
          <w:szCs w:val="28"/>
        </w:rPr>
        <w:t xml:space="preserve"> </w:t>
      </w:r>
      <w:r w:rsidR="00DE7427" w:rsidRPr="008E76E9">
        <w:rPr>
          <w:rStyle w:val="Nadpis2"/>
          <w:bCs w:val="0"/>
          <w:sz w:val="28"/>
          <w:szCs w:val="28"/>
        </w:rPr>
        <w:t>Výzva k podání nabídky</w:t>
      </w:r>
      <w:r w:rsidR="00B82E46">
        <w:rPr>
          <w:rStyle w:val="Nadpis2"/>
          <w:bCs w:val="0"/>
          <w:sz w:val="28"/>
          <w:szCs w:val="28"/>
        </w:rPr>
        <w:t xml:space="preserve"> a zadávací dokumentace</w:t>
      </w:r>
    </w:p>
    <w:p w14:paraId="78C3F86C" w14:textId="6A210014" w:rsidR="00946470" w:rsidRDefault="00946470" w:rsidP="00831051">
      <w:pP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</w:p>
    <w:p w14:paraId="326C14C4" w14:textId="1D023BF3" w:rsidR="00831051" w:rsidRPr="00831051" w:rsidRDefault="00831051" w:rsidP="00831051">
      <w:pP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831051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S</w:t>
      </w:r>
      <w:r w:rsidR="00B87D16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pisová značka: OOP1379/2022/462</w:t>
      </w:r>
    </w:p>
    <w:p w14:paraId="7765612A" w14:textId="73455476" w:rsidR="00831051" w:rsidRPr="00831051" w:rsidRDefault="00B87D16" w:rsidP="00831051">
      <w:pP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102559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Číslo jednací: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ab/>
      </w:r>
      <w:r w:rsidR="00102559" w:rsidRPr="00102559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OOP7214/22/462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ab/>
      </w:r>
    </w:p>
    <w:p w14:paraId="16E4F4E9" w14:textId="77777777" w:rsidR="00122815" w:rsidRPr="00CC713C" w:rsidRDefault="00122815" w:rsidP="00FC3BD2">
      <w:pPr>
        <w:rPr>
          <w:rFonts w:ascii="Times New Roman" w:hAnsi="Times New Roman"/>
          <w:bCs/>
          <w:sz w:val="24"/>
          <w:szCs w:val="24"/>
        </w:rPr>
      </w:pPr>
    </w:p>
    <w:p w14:paraId="484EB388" w14:textId="313FB7D4" w:rsidR="00C70B5C" w:rsidRPr="006B5E93" w:rsidRDefault="00DE7427" w:rsidP="00B32A86">
      <w:pPr>
        <w:pStyle w:val="Odstavecseseznamem"/>
        <w:numPr>
          <w:ilvl w:val="0"/>
          <w:numId w:val="4"/>
        </w:numPr>
        <w:spacing w:line="240" w:lineRule="auto"/>
        <w:ind w:left="425" w:hanging="426"/>
        <w:rPr>
          <w:b/>
          <w:szCs w:val="24"/>
        </w:rPr>
      </w:pPr>
      <w:r w:rsidRPr="006B5E93">
        <w:rPr>
          <w:b/>
          <w:szCs w:val="24"/>
        </w:rPr>
        <w:t>Zadavatel:</w:t>
      </w:r>
      <w:r w:rsidRPr="006B5E93">
        <w:rPr>
          <w:szCs w:val="24"/>
        </w:rPr>
        <w:t xml:space="preserve"> </w:t>
      </w:r>
      <w:r w:rsidR="006B5E93">
        <w:rPr>
          <w:szCs w:val="24"/>
        </w:rPr>
        <w:tab/>
      </w:r>
      <w:r w:rsidR="00C70B5C" w:rsidRPr="006B5E93">
        <w:rPr>
          <w:b/>
          <w:szCs w:val="24"/>
        </w:rPr>
        <w:t>Město Kyjov</w:t>
      </w:r>
    </w:p>
    <w:p w14:paraId="0E4A49E4" w14:textId="77777777" w:rsidR="00C70B5C" w:rsidRDefault="00C70B5C" w:rsidP="006B5E93">
      <w:pPr>
        <w:ind w:left="1841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Masarykovo náměstí 30/1</w:t>
      </w:r>
    </w:p>
    <w:p w14:paraId="53016F5E" w14:textId="77777777" w:rsidR="00DE7427" w:rsidRPr="008E76E9" w:rsidRDefault="00DE7427" w:rsidP="006B5E93">
      <w:pPr>
        <w:ind w:left="1558" w:firstLine="566"/>
        <w:rPr>
          <w:rFonts w:ascii="Times New Roman" w:hAnsi="Times New Roman"/>
          <w:sz w:val="24"/>
          <w:szCs w:val="24"/>
        </w:rPr>
      </w:pPr>
      <w:r w:rsidRPr="008E76E9">
        <w:rPr>
          <w:rFonts w:ascii="Times New Roman" w:hAnsi="Times New Roman"/>
          <w:sz w:val="24"/>
          <w:szCs w:val="24"/>
        </w:rPr>
        <w:t>697 01 Kyjov</w:t>
      </w:r>
    </w:p>
    <w:p w14:paraId="791A442F" w14:textId="5037F4D6" w:rsidR="00DE7427" w:rsidRPr="008E76E9" w:rsidRDefault="006B5E93">
      <w:pPr>
        <w:pStyle w:val="Zkladntext4"/>
        <w:shd w:val="clear" w:color="auto" w:fill="auto"/>
        <w:tabs>
          <w:tab w:val="left" w:pos="447"/>
        </w:tabs>
        <w:spacing w:before="0" w:after="0" w:line="240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427" w:rsidRPr="008E76E9">
        <w:rPr>
          <w:rFonts w:ascii="Times New Roman" w:hAnsi="Times New Roman" w:cs="Times New Roman"/>
          <w:sz w:val="24"/>
          <w:szCs w:val="24"/>
        </w:rPr>
        <w:t>IČ: 00285030</w:t>
      </w:r>
    </w:p>
    <w:p w14:paraId="7FB6B382" w14:textId="78F78627" w:rsidR="00DE7427" w:rsidRDefault="00DE7427" w:rsidP="006B5E93">
      <w:pPr>
        <w:ind w:left="1842" w:firstLine="282"/>
        <w:rPr>
          <w:rFonts w:ascii="Times New Roman" w:hAnsi="Times New Roman"/>
          <w:sz w:val="24"/>
          <w:szCs w:val="24"/>
        </w:rPr>
      </w:pPr>
      <w:r w:rsidRPr="008E76E9">
        <w:rPr>
          <w:rFonts w:ascii="Times New Roman" w:hAnsi="Times New Roman"/>
          <w:sz w:val="24"/>
          <w:szCs w:val="24"/>
        </w:rPr>
        <w:t>DIČ: CZ00285030</w:t>
      </w:r>
    </w:p>
    <w:p w14:paraId="4AE28E16" w14:textId="1D67F01A" w:rsidR="00DF0AC2" w:rsidRDefault="00DF0AC2" w:rsidP="002A1FB8">
      <w:pPr>
        <w:spacing w:before="120"/>
        <w:ind w:left="425"/>
        <w:rPr>
          <w:rFonts w:ascii="Times New Roman" w:hAnsi="Times New Roman"/>
          <w:sz w:val="24"/>
          <w:szCs w:val="24"/>
        </w:rPr>
      </w:pPr>
      <w:r w:rsidRPr="006B5E93">
        <w:rPr>
          <w:rFonts w:ascii="Times New Roman" w:hAnsi="Times New Roman"/>
          <w:b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Mgr. Františkem </w:t>
      </w:r>
      <w:proofErr w:type="spellStart"/>
      <w:r>
        <w:rPr>
          <w:rFonts w:ascii="Times New Roman" w:hAnsi="Times New Roman"/>
          <w:sz w:val="24"/>
          <w:szCs w:val="24"/>
        </w:rPr>
        <w:t>Luklem</w:t>
      </w:r>
      <w:proofErr w:type="spellEnd"/>
      <w:r>
        <w:rPr>
          <w:rFonts w:ascii="Times New Roman" w:hAnsi="Times New Roman"/>
          <w:sz w:val="24"/>
          <w:szCs w:val="24"/>
        </w:rPr>
        <w:t>, MPA, starostou města</w:t>
      </w:r>
    </w:p>
    <w:p w14:paraId="20B0DEBF" w14:textId="77777777" w:rsidR="00122815" w:rsidRPr="008E76E9" w:rsidRDefault="00122815">
      <w:pPr>
        <w:ind w:left="426"/>
        <w:rPr>
          <w:rFonts w:ascii="Times New Roman" w:hAnsi="Times New Roman"/>
          <w:sz w:val="24"/>
          <w:szCs w:val="24"/>
        </w:rPr>
      </w:pPr>
    </w:p>
    <w:p w14:paraId="03AF6708" w14:textId="0335EBF4" w:rsidR="009855AE" w:rsidRDefault="00DE7427" w:rsidP="00604F7B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b/>
          <w:szCs w:val="24"/>
        </w:rPr>
      </w:pPr>
      <w:r w:rsidRPr="001153AA">
        <w:rPr>
          <w:b/>
          <w:szCs w:val="24"/>
        </w:rPr>
        <w:t>Název zakázky</w:t>
      </w:r>
      <w:r w:rsidR="009855AE" w:rsidRPr="001153AA">
        <w:rPr>
          <w:szCs w:val="24"/>
        </w:rPr>
        <w:t>:</w:t>
      </w:r>
      <w:r w:rsidR="001153AA">
        <w:rPr>
          <w:szCs w:val="24"/>
        </w:rPr>
        <w:tab/>
      </w:r>
      <w:r w:rsidR="00F2732C" w:rsidRPr="00380CD4">
        <w:rPr>
          <w:b/>
          <w:caps/>
          <w:szCs w:val="24"/>
        </w:rPr>
        <w:t>„Kyjov – MK ul. Svatoborská, Riegrova</w:t>
      </w:r>
      <w:r w:rsidR="001153AA" w:rsidRPr="00380CD4">
        <w:rPr>
          <w:b/>
          <w:caps/>
          <w:szCs w:val="24"/>
        </w:rPr>
        <w:t>“</w:t>
      </w:r>
    </w:p>
    <w:p w14:paraId="697B2579" w14:textId="1F188CA9" w:rsidR="00380CD4" w:rsidRPr="00380CD4" w:rsidRDefault="00380CD4" w:rsidP="00380CD4">
      <w:pPr>
        <w:tabs>
          <w:tab w:val="left" w:pos="768"/>
          <w:tab w:val="center" w:pos="4677"/>
          <w:tab w:val="left" w:pos="7290"/>
        </w:tabs>
        <w:spacing w:before="120"/>
        <w:ind w:left="426"/>
        <w:jc w:val="both"/>
        <w:rPr>
          <w:rFonts w:ascii="Times New Roman" w:hAnsi="Times New Roman"/>
          <w:sz w:val="24"/>
          <w:szCs w:val="24"/>
        </w:rPr>
      </w:pPr>
      <w:r w:rsidRPr="00380CD4">
        <w:rPr>
          <w:rFonts w:ascii="Times New Roman" w:hAnsi="Times New Roman"/>
          <w:sz w:val="24"/>
          <w:szCs w:val="24"/>
        </w:rPr>
        <w:t>zadávané ve zjednodušeném podlimitním řízení dle § 3 písm. a) a § 53 zákona č. 134/2016 Sb., o zadávání veřejných zakázkách, ve znění pozd</w:t>
      </w:r>
      <w:r>
        <w:rPr>
          <w:rFonts w:ascii="Times New Roman" w:hAnsi="Times New Roman"/>
          <w:sz w:val="24"/>
          <w:szCs w:val="24"/>
        </w:rPr>
        <w:t>ějších předpisů (dále jen „ZZVZ</w:t>
      </w:r>
      <w:r w:rsidRPr="00380CD4">
        <w:rPr>
          <w:rFonts w:ascii="Times New Roman" w:hAnsi="Times New Roman"/>
          <w:sz w:val="24"/>
          <w:szCs w:val="24"/>
        </w:rPr>
        <w:t>“)</w:t>
      </w:r>
    </w:p>
    <w:p w14:paraId="46A99E05" w14:textId="77777777" w:rsidR="00380CD4" w:rsidRDefault="00380CD4" w:rsidP="00380CD4">
      <w:pPr>
        <w:pStyle w:val="Odstavecseseznamem"/>
        <w:spacing w:line="240" w:lineRule="auto"/>
        <w:ind w:left="426"/>
        <w:rPr>
          <w:b/>
          <w:szCs w:val="24"/>
        </w:rPr>
      </w:pPr>
    </w:p>
    <w:p w14:paraId="3ABCCDA8" w14:textId="77B84F05" w:rsidR="00122815" w:rsidRPr="0086032B" w:rsidRDefault="00380CD4" w:rsidP="0086032B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b/>
          <w:szCs w:val="24"/>
        </w:rPr>
      </w:pPr>
      <w:r>
        <w:rPr>
          <w:b/>
          <w:szCs w:val="24"/>
        </w:rPr>
        <w:t>Informace o druhu veřejné zakázky</w:t>
      </w:r>
    </w:p>
    <w:p w14:paraId="6C75F3CD" w14:textId="3EE2E5E4" w:rsidR="00DE7427" w:rsidRDefault="0044634D" w:rsidP="00FC3BD2">
      <w:pPr>
        <w:pStyle w:val="Odstavecseseznamem"/>
        <w:spacing w:line="240" w:lineRule="auto"/>
        <w:ind w:left="426"/>
        <w:rPr>
          <w:szCs w:val="24"/>
        </w:rPr>
      </w:pPr>
      <w:r>
        <w:rPr>
          <w:b/>
          <w:szCs w:val="24"/>
        </w:rPr>
        <w:t>Režim veřejné zakázky</w:t>
      </w:r>
      <w:r w:rsidR="00365C5C">
        <w:rPr>
          <w:b/>
          <w:szCs w:val="24"/>
        </w:rPr>
        <w:t xml:space="preserve"> (§24 ZZVZ):</w:t>
      </w:r>
      <w:r w:rsidR="00365C5C">
        <w:rPr>
          <w:b/>
          <w:szCs w:val="24"/>
        </w:rPr>
        <w:tab/>
      </w:r>
      <w:r w:rsidR="00365C5C">
        <w:rPr>
          <w:b/>
          <w:szCs w:val="24"/>
        </w:rPr>
        <w:tab/>
      </w:r>
      <w:r w:rsidR="00CD3CCA">
        <w:rPr>
          <w:szCs w:val="24"/>
        </w:rPr>
        <w:t>podlimitní veřejná zakázka</w:t>
      </w:r>
    </w:p>
    <w:p w14:paraId="5BE305A9" w14:textId="5241FD66" w:rsidR="00CD3CCA" w:rsidRPr="00CD3CCA" w:rsidRDefault="00CD3CCA" w:rsidP="00CD3CCA">
      <w:pPr>
        <w:pStyle w:val="Odstavecseseznamem"/>
        <w:spacing w:line="240" w:lineRule="auto"/>
        <w:ind w:left="426"/>
        <w:rPr>
          <w:b/>
          <w:szCs w:val="24"/>
        </w:rPr>
      </w:pPr>
      <w:r>
        <w:rPr>
          <w:b/>
          <w:szCs w:val="24"/>
        </w:rPr>
        <w:t>Druh zadávacího řízení</w:t>
      </w:r>
      <w:r w:rsidR="00023B7B">
        <w:rPr>
          <w:b/>
          <w:szCs w:val="24"/>
        </w:rPr>
        <w:t xml:space="preserve"> (§3 ZZVZ)</w:t>
      </w:r>
      <w:r>
        <w:rPr>
          <w:b/>
          <w:szCs w:val="24"/>
        </w:rPr>
        <w:t xml:space="preserve">: </w:t>
      </w:r>
      <w:r>
        <w:rPr>
          <w:b/>
          <w:szCs w:val="24"/>
        </w:rPr>
        <w:tab/>
      </w:r>
      <w:r w:rsidR="00365C5C">
        <w:rPr>
          <w:b/>
          <w:szCs w:val="24"/>
        </w:rPr>
        <w:tab/>
      </w:r>
      <w:r w:rsidRPr="00455903">
        <w:rPr>
          <w:color w:val="000000"/>
        </w:rPr>
        <w:t>zjednodušené podlimitní řízení</w:t>
      </w:r>
    </w:p>
    <w:p w14:paraId="0416FE2E" w14:textId="5ABFAF5C" w:rsidR="00DE7427" w:rsidRDefault="00DE7427">
      <w:pPr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8E76E9">
        <w:rPr>
          <w:rFonts w:ascii="Times New Roman" w:hAnsi="Times New Roman"/>
          <w:b/>
          <w:sz w:val="24"/>
          <w:szCs w:val="24"/>
        </w:rPr>
        <w:t>Druh zakázky</w:t>
      </w:r>
      <w:r w:rsidR="00365C5C">
        <w:rPr>
          <w:rFonts w:ascii="Times New Roman" w:hAnsi="Times New Roman"/>
          <w:b/>
          <w:sz w:val="24"/>
          <w:szCs w:val="24"/>
        </w:rPr>
        <w:t xml:space="preserve"> (§14 ZZVZ)</w:t>
      </w:r>
      <w:r w:rsidR="00C70B5C">
        <w:rPr>
          <w:rFonts w:ascii="Times New Roman" w:hAnsi="Times New Roman"/>
          <w:sz w:val="24"/>
          <w:szCs w:val="24"/>
        </w:rPr>
        <w:t xml:space="preserve">: </w:t>
      </w:r>
      <w:r w:rsidR="00365C5C">
        <w:rPr>
          <w:rFonts w:ascii="Times New Roman" w:hAnsi="Times New Roman"/>
          <w:sz w:val="24"/>
          <w:szCs w:val="24"/>
        </w:rPr>
        <w:tab/>
      </w:r>
      <w:r w:rsidR="00365C5C">
        <w:rPr>
          <w:rFonts w:ascii="Times New Roman" w:hAnsi="Times New Roman"/>
          <w:sz w:val="24"/>
          <w:szCs w:val="24"/>
        </w:rPr>
        <w:tab/>
      </w:r>
      <w:r w:rsidR="00365C5C">
        <w:rPr>
          <w:rFonts w:ascii="Times New Roman" w:hAnsi="Times New Roman"/>
          <w:sz w:val="24"/>
          <w:szCs w:val="24"/>
        </w:rPr>
        <w:tab/>
      </w:r>
      <w:r w:rsidR="00122815">
        <w:rPr>
          <w:rFonts w:ascii="Times New Roman" w:hAnsi="Times New Roman"/>
          <w:sz w:val="24"/>
          <w:szCs w:val="24"/>
        </w:rPr>
        <w:t xml:space="preserve">veřejná zakázka na </w:t>
      </w:r>
      <w:r w:rsidR="001153AA">
        <w:rPr>
          <w:rFonts w:ascii="Times New Roman" w:hAnsi="Times New Roman"/>
          <w:sz w:val="24"/>
          <w:szCs w:val="24"/>
        </w:rPr>
        <w:t>stavební práce</w:t>
      </w:r>
      <w:r w:rsidR="00122815" w:rsidRPr="008E76E9">
        <w:rPr>
          <w:rFonts w:ascii="Times New Roman" w:hAnsi="Times New Roman"/>
          <w:i/>
          <w:sz w:val="24"/>
          <w:szCs w:val="24"/>
        </w:rPr>
        <w:t xml:space="preserve"> </w:t>
      </w:r>
    </w:p>
    <w:p w14:paraId="43E6981B" w14:textId="77777777" w:rsidR="00122815" w:rsidRPr="008E76E9" w:rsidRDefault="00122815">
      <w:pPr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14:paraId="208F9BAC" w14:textId="1BF880AF" w:rsidR="00E77E96" w:rsidRPr="0038766E" w:rsidRDefault="00702030" w:rsidP="0038766E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left"/>
        <w:rPr>
          <w:i/>
          <w:szCs w:val="24"/>
        </w:rPr>
      </w:pPr>
      <w:r>
        <w:rPr>
          <w:b/>
          <w:szCs w:val="24"/>
        </w:rPr>
        <w:t>Předmět zakázky</w:t>
      </w:r>
    </w:p>
    <w:p w14:paraId="00B12C4B" w14:textId="7ED80F88" w:rsidR="00F74236" w:rsidRDefault="00E77E96" w:rsidP="0038766E">
      <w:pPr>
        <w:tabs>
          <w:tab w:val="left" w:pos="4111"/>
        </w:tabs>
        <w:spacing w:after="12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 veřejné zakázky je</w:t>
      </w:r>
      <w:r w:rsidRPr="00E77E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E77E96">
        <w:rPr>
          <w:rFonts w:ascii="Times New Roman" w:hAnsi="Times New Roman"/>
          <w:sz w:val="24"/>
          <w:szCs w:val="24"/>
        </w:rPr>
        <w:t>ekonstrukce uličního prostoru</w:t>
      </w:r>
      <w:r w:rsidR="00F74236">
        <w:rPr>
          <w:rFonts w:ascii="Times New Roman" w:hAnsi="Times New Roman"/>
          <w:sz w:val="24"/>
          <w:szCs w:val="24"/>
        </w:rPr>
        <w:t xml:space="preserve"> místní komunikace</w:t>
      </w:r>
      <w:r w:rsidRPr="00E77E96">
        <w:rPr>
          <w:rFonts w:ascii="Times New Roman" w:hAnsi="Times New Roman"/>
          <w:sz w:val="24"/>
          <w:szCs w:val="24"/>
        </w:rPr>
        <w:t xml:space="preserve"> na ul. Svatoborské a Riegrově.</w:t>
      </w:r>
      <w:r>
        <w:rPr>
          <w:rFonts w:ascii="Times New Roman" w:hAnsi="Times New Roman"/>
          <w:sz w:val="24"/>
          <w:szCs w:val="24"/>
        </w:rPr>
        <w:t xml:space="preserve"> Jedná se o r</w:t>
      </w:r>
      <w:r w:rsidRPr="00E77E96">
        <w:rPr>
          <w:rFonts w:ascii="Times New Roman" w:hAnsi="Times New Roman"/>
          <w:sz w:val="24"/>
          <w:szCs w:val="24"/>
        </w:rPr>
        <w:t>ozšíření komunikace o</w:t>
      </w:r>
      <w:r w:rsidR="00F74236">
        <w:rPr>
          <w:rFonts w:ascii="Times New Roman" w:hAnsi="Times New Roman"/>
          <w:sz w:val="24"/>
          <w:szCs w:val="24"/>
        </w:rPr>
        <w:t xml:space="preserve"> přímý/levý</w:t>
      </w:r>
      <w:r w:rsidRPr="00E77E96">
        <w:rPr>
          <w:rFonts w:ascii="Times New Roman" w:hAnsi="Times New Roman"/>
          <w:sz w:val="24"/>
          <w:szCs w:val="24"/>
        </w:rPr>
        <w:t xml:space="preserve"> odb</w:t>
      </w:r>
      <w:r w:rsidR="00F74236">
        <w:rPr>
          <w:rFonts w:ascii="Times New Roman" w:hAnsi="Times New Roman"/>
          <w:sz w:val="24"/>
          <w:szCs w:val="24"/>
        </w:rPr>
        <w:t>očovací pruh na křižovatce s ulicí</w:t>
      </w:r>
      <w:r w:rsidRPr="00E77E96">
        <w:rPr>
          <w:rFonts w:ascii="Times New Roman" w:hAnsi="Times New Roman"/>
          <w:sz w:val="24"/>
          <w:szCs w:val="24"/>
        </w:rPr>
        <w:t xml:space="preserve"> Nerudova, rekonstrukc</w:t>
      </w:r>
      <w:r w:rsidR="00F74236">
        <w:rPr>
          <w:rFonts w:ascii="Times New Roman" w:hAnsi="Times New Roman"/>
          <w:sz w:val="24"/>
          <w:szCs w:val="24"/>
        </w:rPr>
        <w:t>i</w:t>
      </w:r>
      <w:r w:rsidRPr="00E77E96">
        <w:rPr>
          <w:rFonts w:ascii="Times New Roman" w:hAnsi="Times New Roman"/>
          <w:sz w:val="24"/>
          <w:szCs w:val="24"/>
        </w:rPr>
        <w:t xml:space="preserve"> místní komunikace, chodníků a parkovacích stání v délce 183,69 m</w:t>
      </w:r>
      <w:r w:rsidR="00FA17A9">
        <w:rPr>
          <w:rFonts w:ascii="Times New Roman" w:hAnsi="Times New Roman"/>
          <w:sz w:val="24"/>
          <w:szCs w:val="24"/>
        </w:rPr>
        <w:t>. Stavba se nachází ve středu města Kyjova.</w:t>
      </w:r>
    </w:p>
    <w:p w14:paraId="74B19B68" w14:textId="6EBD850A" w:rsidR="00E77E96" w:rsidRDefault="00F74236" w:rsidP="0038766E">
      <w:pPr>
        <w:tabs>
          <w:tab w:val="left" w:pos="4111"/>
        </w:tabs>
        <w:spacing w:after="12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</w:t>
      </w:r>
      <w:r w:rsidR="009524F8">
        <w:rPr>
          <w:rFonts w:ascii="Times New Roman" w:hAnsi="Times New Roman"/>
          <w:sz w:val="24"/>
          <w:szCs w:val="24"/>
        </w:rPr>
        <w:t xml:space="preserve"> je součástí předmětu veřejné zakázky</w:t>
      </w:r>
      <w:r>
        <w:rPr>
          <w:rFonts w:ascii="Times New Roman" w:hAnsi="Times New Roman"/>
          <w:sz w:val="24"/>
          <w:szCs w:val="24"/>
        </w:rPr>
        <w:t xml:space="preserve"> r</w:t>
      </w:r>
      <w:r w:rsidR="00E77E96" w:rsidRPr="00E77E96">
        <w:rPr>
          <w:rFonts w:ascii="Times New Roman" w:hAnsi="Times New Roman"/>
          <w:sz w:val="24"/>
          <w:szCs w:val="24"/>
        </w:rPr>
        <w:t>ekonstrukce stávajícího osvětlení a</w:t>
      </w:r>
      <w:r>
        <w:rPr>
          <w:rFonts w:ascii="Times New Roman" w:hAnsi="Times New Roman"/>
          <w:sz w:val="24"/>
          <w:szCs w:val="24"/>
        </w:rPr>
        <w:t xml:space="preserve"> </w:t>
      </w:r>
      <w:r w:rsidR="009524F8">
        <w:rPr>
          <w:rFonts w:ascii="Times New Roman" w:hAnsi="Times New Roman"/>
          <w:sz w:val="24"/>
          <w:szCs w:val="24"/>
        </w:rPr>
        <w:t xml:space="preserve">osvětlení přechodů pro chodce. Řešena je kompletní rekonstrukce veřejného osvětlení – výměna stávajících stožárů, svítidel, kabelových rozvodů + doplnění o nové stožáry, svítidla a osvětlení přechodu pro chodce. </w:t>
      </w:r>
      <w:r>
        <w:rPr>
          <w:rFonts w:ascii="Times New Roman" w:hAnsi="Times New Roman"/>
          <w:sz w:val="24"/>
          <w:szCs w:val="24"/>
        </w:rPr>
        <w:t>Celková délka řešených částí veřejného osvětlení</w:t>
      </w:r>
      <w:r w:rsidR="00E77E96" w:rsidRPr="00E77E96">
        <w:rPr>
          <w:rFonts w:ascii="Times New Roman" w:hAnsi="Times New Roman"/>
          <w:sz w:val="24"/>
          <w:szCs w:val="24"/>
        </w:rPr>
        <w:t xml:space="preserve"> je 235 m.</w:t>
      </w:r>
    </w:p>
    <w:p w14:paraId="25C38EB5" w14:textId="0A73A2DF" w:rsidR="0044634D" w:rsidRDefault="009524F8" w:rsidP="009524F8">
      <w:pPr>
        <w:tabs>
          <w:tab w:val="left" w:pos="4111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Stávající světelné signalizační zařízení na křižovatce ulic Nerudova a Riegrova bude doplněno o nový stožár, kabelové rozvody a nová návěstidla.</w:t>
      </w:r>
    </w:p>
    <w:p w14:paraId="113BF199" w14:textId="77777777" w:rsidR="007C6282" w:rsidRDefault="007C6282" w:rsidP="009524F8">
      <w:pPr>
        <w:tabs>
          <w:tab w:val="left" w:pos="4111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14:paraId="7AAB549B" w14:textId="7929951D" w:rsidR="00BA2CFC" w:rsidRDefault="00BA2CFC" w:rsidP="007C6282">
      <w:pPr>
        <w:tabs>
          <w:tab w:val="left" w:pos="4111"/>
        </w:tabs>
        <w:ind w:left="425"/>
        <w:jc w:val="both"/>
        <w:rPr>
          <w:rFonts w:ascii="Times New Roman" w:hAnsi="Times New Roman"/>
          <w:b/>
          <w:sz w:val="24"/>
          <w:szCs w:val="24"/>
        </w:rPr>
      </w:pPr>
      <w:r w:rsidRPr="00BA2CFC">
        <w:rPr>
          <w:rFonts w:ascii="Times New Roman" w:hAnsi="Times New Roman"/>
          <w:b/>
          <w:sz w:val="24"/>
          <w:szCs w:val="24"/>
        </w:rPr>
        <w:t>Členění stavby na stavební objekty:</w:t>
      </w:r>
    </w:p>
    <w:p w14:paraId="4B4A850D" w14:textId="76875224" w:rsidR="00BA2CFC" w:rsidRDefault="00BA2CFC" w:rsidP="007C6282">
      <w:pPr>
        <w:tabs>
          <w:tab w:val="left" w:pos="4111"/>
        </w:tabs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 01 Komunikace a zpevněné plochy</w:t>
      </w:r>
    </w:p>
    <w:p w14:paraId="40672D55" w14:textId="3A262E48" w:rsidR="00BA2CFC" w:rsidRDefault="00BA2CFC" w:rsidP="007C6282">
      <w:pPr>
        <w:tabs>
          <w:tab w:val="left" w:pos="4111"/>
        </w:tabs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 02 Veřejné osvětlení</w:t>
      </w:r>
    </w:p>
    <w:p w14:paraId="65CA629C" w14:textId="1EC5A7FC" w:rsidR="00BA2CFC" w:rsidRPr="00BA2CFC" w:rsidRDefault="00BA2CFC" w:rsidP="007C6282">
      <w:pPr>
        <w:tabs>
          <w:tab w:val="left" w:pos="4111"/>
        </w:tabs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 03 S</w:t>
      </w:r>
      <w:r w:rsidR="007C6282">
        <w:rPr>
          <w:rFonts w:ascii="Times New Roman" w:hAnsi="Times New Roman"/>
          <w:sz w:val="24"/>
          <w:szCs w:val="24"/>
        </w:rPr>
        <w:t>větelné signalizační zaříz</w:t>
      </w:r>
      <w:r>
        <w:rPr>
          <w:rFonts w:ascii="Times New Roman" w:hAnsi="Times New Roman"/>
          <w:sz w:val="24"/>
          <w:szCs w:val="24"/>
        </w:rPr>
        <w:t>ení</w:t>
      </w:r>
    </w:p>
    <w:p w14:paraId="4EEDF6C2" w14:textId="7F2251FA" w:rsidR="001E12E2" w:rsidRDefault="001E12E2" w:rsidP="00AC2AD8">
      <w:pPr>
        <w:tabs>
          <w:tab w:val="left" w:pos="4111"/>
        </w:tabs>
        <w:ind w:left="425"/>
        <w:jc w:val="both"/>
        <w:rPr>
          <w:rFonts w:ascii="Times New Roman" w:hAnsi="Times New Roman"/>
          <w:sz w:val="24"/>
          <w:szCs w:val="24"/>
        </w:rPr>
      </w:pPr>
    </w:p>
    <w:p w14:paraId="0B91345A" w14:textId="4F9DC0C4" w:rsidR="00DE510E" w:rsidRDefault="001E12E2" w:rsidP="00AC2AD8">
      <w:pPr>
        <w:ind w:left="425"/>
        <w:jc w:val="both"/>
        <w:rPr>
          <w:rFonts w:ascii="Times New Roman" w:hAnsi="Times New Roman"/>
          <w:sz w:val="24"/>
          <w:szCs w:val="24"/>
        </w:rPr>
      </w:pPr>
      <w:r w:rsidRPr="001E12E2">
        <w:rPr>
          <w:rFonts w:ascii="Times New Roman" w:hAnsi="Times New Roman"/>
          <w:sz w:val="24"/>
          <w:szCs w:val="24"/>
        </w:rPr>
        <w:t xml:space="preserve">Bližší specifikace předmětu plnění je obsažena </w:t>
      </w:r>
      <w:r>
        <w:rPr>
          <w:rFonts w:ascii="Times New Roman" w:hAnsi="Times New Roman"/>
          <w:sz w:val="24"/>
          <w:szCs w:val="24"/>
        </w:rPr>
        <w:t>v</w:t>
      </w:r>
      <w:r w:rsidR="006E5E0E">
        <w:rPr>
          <w:rFonts w:ascii="Times New Roman" w:hAnsi="Times New Roman"/>
          <w:sz w:val="24"/>
          <w:szCs w:val="24"/>
        </w:rPr>
        <w:t> projektové dokumentaci</w:t>
      </w:r>
      <w:r>
        <w:rPr>
          <w:rFonts w:ascii="Times New Roman" w:hAnsi="Times New Roman"/>
          <w:sz w:val="24"/>
          <w:szCs w:val="24"/>
        </w:rPr>
        <w:t> </w:t>
      </w:r>
      <w:r w:rsidR="006E5E0E">
        <w:rPr>
          <w:rFonts w:ascii="Times New Roman" w:hAnsi="Times New Roman"/>
          <w:sz w:val="24"/>
          <w:szCs w:val="24"/>
        </w:rPr>
        <w:t>(příloha</w:t>
      </w:r>
      <w:r>
        <w:rPr>
          <w:rFonts w:ascii="Times New Roman" w:hAnsi="Times New Roman"/>
          <w:sz w:val="24"/>
          <w:szCs w:val="24"/>
        </w:rPr>
        <w:t xml:space="preserve"> </w:t>
      </w:r>
      <w:r w:rsidR="006E5E0E" w:rsidRPr="006E5E0E">
        <w:rPr>
          <w:rFonts w:ascii="Times New Roman" w:hAnsi="Times New Roman"/>
          <w:sz w:val="24"/>
          <w:szCs w:val="24"/>
        </w:rPr>
        <w:t>č. 2</w:t>
      </w:r>
      <w:r w:rsidR="00650A97">
        <w:rPr>
          <w:rFonts w:ascii="Times New Roman" w:hAnsi="Times New Roman"/>
          <w:sz w:val="24"/>
          <w:szCs w:val="24"/>
        </w:rPr>
        <w:t xml:space="preserve"> </w:t>
      </w:r>
      <w:r w:rsidR="00FD19A1">
        <w:rPr>
          <w:rFonts w:ascii="Times New Roman" w:hAnsi="Times New Roman"/>
          <w:sz w:val="24"/>
          <w:szCs w:val="24"/>
        </w:rPr>
        <w:t>Výzvy</w:t>
      </w:r>
      <w:r w:rsidR="006E5E0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ve výkazu výměr (příloha </w:t>
      </w:r>
      <w:r w:rsidR="006E5E0E" w:rsidRPr="006E5E0E">
        <w:rPr>
          <w:rFonts w:ascii="Times New Roman" w:hAnsi="Times New Roman"/>
          <w:sz w:val="24"/>
          <w:szCs w:val="24"/>
        </w:rPr>
        <w:t>č. 3</w:t>
      </w:r>
      <w:r w:rsidR="00650A97">
        <w:rPr>
          <w:rFonts w:ascii="Times New Roman" w:hAnsi="Times New Roman"/>
          <w:sz w:val="24"/>
          <w:szCs w:val="24"/>
        </w:rPr>
        <w:t xml:space="preserve"> </w:t>
      </w:r>
      <w:r w:rsidR="00FD19A1">
        <w:rPr>
          <w:rFonts w:ascii="Times New Roman" w:hAnsi="Times New Roman"/>
          <w:sz w:val="24"/>
          <w:szCs w:val="24"/>
        </w:rPr>
        <w:t>Výzvy</w:t>
      </w:r>
      <w:r>
        <w:rPr>
          <w:rFonts w:ascii="Times New Roman" w:hAnsi="Times New Roman"/>
          <w:sz w:val="24"/>
          <w:szCs w:val="24"/>
        </w:rPr>
        <w:t>)</w:t>
      </w:r>
      <w:r w:rsidRPr="001E12E2">
        <w:rPr>
          <w:rFonts w:ascii="Times New Roman" w:hAnsi="Times New Roman"/>
          <w:sz w:val="24"/>
          <w:szCs w:val="24"/>
        </w:rPr>
        <w:t xml:space="preserve"> </w:t>
      </w:r>
      <w:r w:rsidR="006E5E0E">
        <w:rPr>
          <w:rFonts w:ascii="Times New Roman" w:hAnsi="Times New Roman"/>
          <w:sz w:val="24"/>
          <w:szCs w:val="24"/>
        </w:rPr>
        <w:t>a v návrhu S</w:t>
      </w:r>
      <w:r w:rsidR="00EB28E2">
        <w:rPr>
          <w:rFonts w:ascii="Times New Roman" w:hAnsi="Times New Roman"/>
          <w:sz w:val="24"/>
          <w:szCs w:val="24"/>
        </w:rPr>
        <w:t xml:space="preserve">mlouvy o dílo (příloha </w:t>
      </w:r>
      <w:r w:rsidR="006E5E0E" w:rsidRPr="006E5E0E">
        <w:rPr>
          <w:rFonts w:ascii="Times New Roman" w:hAnsi="Times New Roman"/>
          <w:sz w:val="24"/>
          <w:szCs w:val="24"/>
        </w:rPr>
        <w:t>č. 1</w:t>
      </w:r>
      <w:r w:rsidR="00FD19A1" w:rsidRPr="006E5E0E">
        <w:rPr>
          <w:rFonts w:ascii="Times New Roman" w:hAnsi="Times New Roman"/>
          <w:sz w:val="24"/>
          <w:szCs w:val="24"/>
        </w:rPr>
        <w:t xml:space="preserve"> Výzvy</w:t>
      </w:r>
      <w:r w:rsidR="00EB28E2" w:rsidRPr="006E5E0E">
        <w:rPr>
          <w:rFonts w:ascii="Times New Roman" w:hAnsi="Times New Roman"/>
          <w:sz w:val="24"/>
          <w:szCs w:val="24"/>
        </w:rPr>
        <w:t>)</w:t>
      </w:r>
      <w:r w:rsidRPr="006E5E0E">
        <w:rPr>
          <w:rFonts w:ascii="Times New Roman" w:hAnsi="Times New Roman"/>
          <w:sz w:val="24"/>
          <w:szCs w:val="24"/>
        </w:rPr>
        <w:t>.</w:t>
      </w:r>
    </w:p>
    <w:p w14:paraId="1309FDDD" w14:textId="6AF95121" w:rsidR="001E12E2" w:rsidRPr="001E12E2" w:rsidRDefault="00DE510E" w:rsidP="00DE510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AB6342B" w14:textId="77777777" w:rsidR="00122815" w:rsidRPr="00D34E69" w:rsidRDefault="00122815" w:rsidP="00FC3BD2">
      <w:pPr>
        <w:ind w:left="425"/>
        <w:jc w:val="both"/>
        <w:rPr>
          <w:rFonts w:ascii="Times New Roman" w:hAnsi="Times New Roman"/>
          <w:sz w:val="24"/>
          <w:szCs w:val="24"/>
        </w:rPr>
      </w:pPr>
    </w:p>
    <w:p w14:paraId="505C2B30" w14:textId="448C2FC7" w:rsidR="002D2CD3" w:rsidRPr="00D03C8F" w:rsidRDefault="00200992" w:rsidP="00946470">
      <w:pPr>
        <w:spacing w:after="240"/>
        <w:ind w:left="425"/>
        <w:jc w:val="both"/>
        <w:rPr>
          <w:rFonts w:ascii="Times New Roman" w:hAnsi="Times New Roman"/>
          <w:sz w:val="24"/>
          <w:szCs w:val="24"/>
          <w:u w:val="single"/>
        </w:rPr>
      </w:pPr>
      <w:r w:rsidRPr="00200992">
        <w:rPr>
          <w:rFonts w:ascii="Times New Roman" w:hAnsi="Times New Roman"/>
          <w:sz w:val="24"/>
          <w:szCs w:val="24"/>
          <w:u w:val="single"/>
        </w:rPr>
        <w:t xml:space="preserve">Vymezení předmětu veřejné zakázky </w:t>
      </w:r>
      <w:r>
        <w:rPr>
          <w:rFonts w:ascii="Times New Roman" w:hAnsi="Times New Roman"/>
          <w:sz w:val="24"/>
          <w:szCs w:val="24"/>
          <w:u w:val="single"/>
        </w:rPr>
        <w:t>prostřednictvím klasifikace CPV</w:t>
      </w:r>
      <w:r w:rsidR="002D2CD3" w:rsidRPr="00D03C8F">
        <w:rPr>
          <w:rFonts w:ascii="Times New Roman" w:hAnsi="Times New Roman"/>
          <w:sz w:val="24"/>
          <w:szCs w:val="24"/>
          <w:u w:val="single"/>
        </w:rPr>
        <w:t>:</w:t>
      </w:r>
    </w:p>
    <w:tbl>
      <w:tblPr>
        <w:tblStyle w:val="Mkatabulky"/>
        <w:tblW w:w="4768" w:type="pct"/>
        <w:tblInd w:w="421" w:type="dxa"/>
        <w:tblLook w:val="04A0" w:firstRow="1" w:lastRow="0" w:firstColumn="1" w:lastColumn="0" w:noHBand="0" w:noVBand="1"/>
      </w:tblPr>
      <w:tblGrid>
        <w:gridCol w:w="1497"/>
        <w:gridCol w:w="7145"/>
      </w:tblGrid>
      <w:tr w:rsidR="00200992" w14:paraId="682C590F" w14:textId="77777777" w:rsidTr="00200992">
        <w:tc>
          <w:tcPr>
            <w:tcW w:w="866" w:type="pct"/>
            <w:shd w:val="clear" w:color="auto" w:fill="D0CECE" w:themeFill="background2" w:themeFillShade="E6"/>
          </w:tcPr>
          <w:p w14:paraId="775617FB" w14:textId="0BC41637" w:rsidR="00200992" w:rsidRPr="00200992" w:rsidRDefault="00200992" w:rsidP="002009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992">
              <w:rPr>
                <w:rFonts w:ascii="Times New Roman" w:hAnsi="Times New Roman"/>
                <w:b/>
                <w:sz w:val="24"/>
                <w:szCs w:val="24"/>
              </w:rPr>
              <w:t>CPV</w:t>
            </w:r>
          </w:p>
        </w:tc>
        <w:tc>
          <w:tcPr>
            <w:tcW w:w="4134" w:type="pct"/>
            <w:shd w:val="clear" w:color="auto" w:fill="D0CECE" w:themeFill="background2" w:themeFillShade="E6"/>
          </w:tcPr>
          <w:p w14:paraId="3CE2E9B3" w14:textId="29FB9158" w:rsidR="00200992" w:rsidRPr="00200992" w:rsidRDefault="00200992" w:rsidP="00FA05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0992">
              <w:rPr>
                <w:rFonts w:ascii="Times New Roman" w:hAnsi="Times New Roman"/>
                <w:b/>
                <w:sz w:val="24"/>
                <w:szCs w:val="24"/>
              </w:rPr>
              <w:t>Název</w:t>
            </w:r>
          </w:p>
        </w:tc>
      </w:tr>
      <w:tr w:rsidR="00DE00E3" w14:paraId="2E8E9191" w14:textId="77777777" w:rsidTr="00200992">
        <w:tc>
          <w:tcPr>
            <w:tcW w:w="866" w:type="pct"/>
          </w:tcPr>
          <w:p w14:paraId="72C975E6" w14:textId="2223460C" w:rsidR="00DE00E3" w:rsidRDefault="001153AA" w:rsidP="00DE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1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45000000-7</w:t>
            </w:r>
          </w:p>
        </w:tc>
        <w:tc>
          <w:tcPr>
            <w:tcW w:w="4134" w:type="pct"/>
          </w:tcPr>
          <w:p w14:paraId="35BCFEFA" w14:textId="18241E41" w:rsidR="00DE00E3" w:rsidRDefault="001153AA" w:rsidP="00DE00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Stavební práce</w:t>
            </w:r>
          </w:p>
        </w:tc>
      </w:tr>
      <w:tr w:rsidR="00BF6D5D" w14:paraId="5FD46B3C" w14:textId="77777777" w:rsidTr="00200992">
        <w:tc>
          <w:tcPr>
            <w:tcW w:w="866" w:type="pct"/>
          </w:tcPr>
          <w:p w14:paraId="49991AD6" w14:textId="27EB6F0C" w:rsidR="00BF6D5D" w:rsidRPr="00FA0551" w:rsidRDefault="001153AA" w:rsidP="00DE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2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45233100-0</w:t>
            </w:r>
          </w:p>
        </w:tc>
        <w:tc>
          <w:tcPr>
            <w:tcW w:w="4134" w:type="pct"/>
          </w:tcPr>
          <w:p w14:paraId="11A77231" w14:textId="59C4C2A5" w:rsidR="00BF6D5D" w:rsidRPr="00FA0551" w:rsidRDefault="001153AA" w:rsidP="00DE00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Stavební úpravy pro komunikace</w:t>
            </w:r>
          </w:p>
        </w:tc>
      </w:tr>
      <w:tr w:rsidR="0038766E" w14:paraId="6DE22384" w14:textId="77777777" w:rsidTr="00200992">
        <w:tc>
          <w:tcPr>
            <w:tcW w:w="866" w:type="pct"/>
          </w:tcPr>
          <w:p w14:paraId="2BB90CE8" w14:textId="77DA15F9" w:rsidR="0038766E" w:rsidRPr="00773297" w:rsidRDefault="0038766E" w:rsidP="00DE00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876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45233160-8</w:t>
            </w:r>
          </w:p>
        </w:tc>
        <w:tc>
          <w:tcPr>
            <w:tcW w:w="4134" w:type="pct"/>
          </w:tcPr>
          <w:p w14:paraId="7530D82D" w14:textId="3C4A9DE4" w:rsidR="0038766E" w:rsidRDefault="0038766E" w:rsidP="00DE00E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876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Chodníky a jiné zpevněné povrchy</w:t>
            </w:r>
          </w:p>
        </w:tc>
      </w:tr>
      <w:tr w:rsidR="002F1ADE" w14:paraId="2E67B8C5" w14:textId="77777777" w:rsidTr="00200992">
        <w:tc>
          <w:tcPr>
            <w:tcW w:w="866" w:type="pct"/>
          </w:tcPr>
          <w:p w14:paraId="25E09C54" w14:textId="7CEC0949" w:rsidR="002F1ADE" w:rsidRPr="0038766E" w:rsidRDefault="002F1ADE" w:rsidP="00DE00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F1A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45316100-6</w:t>
            </w:r>
          </w:p>
        </w:tc>
        <w:tc>
          <w:tcPr>
            <w:tcW w:w="4134" w:type="pct"/>
          </w:tcPr>
          <w:p w14:paraId="34DA1BC2" w14:textId="1907F87A" w:rsidR="002F1ADE" w:rsidRPr="0038766E" w:rsidRDefault="002F1ADE" w:rsidP="00DE00E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F1A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Instalace a montáž zařízení pro venkovní osvětlení</w:t>
            </w:r>
          </w:p>
        </w:tc>
      </w:tr>
      <w:tr w:rsidR="00B560DC" w14:paraId="7A8BB196" w14:textId="77777777" w:rsidTr="00200992">
        <w:tc>
          <w:tcPr>
            <w:tcW w:w="866" w:type="pct"/>
          </w:tcPr>
          <w:p w14:paraId="09A8E2BE" w14:textId="6D567230" w:rsidR="00B560DC" w:rsidRPr="0038766E" w:rsidRDefault="00B560DC" w:rsidP="00DE00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60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45316110-9</w:t>
            </w:r>
          </w:p>
        </w:tc>
        <w:tc>
          <w:tcPr>
            <w:tcW w:w="4134" w:type="pct"/>
          </w:tcPr>
          <w:p w14:paraId="2F0F570F" w14:textId="1AD14397" w:rsidR="00B560DC" w:rsidRPr="0038766E" w:rsidRDefault="00B560DC" w:rsidP="00DE00E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60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Instalace a montáž zařízení pro osvětlení silnic</w:t>
            </w:r>
          </w:p>
        </w:tc>
      </w:tr>
      <w:tr w:rsidR="002F1ADE" w14:paraId="43A27EDB" w14:textId="77777777" w:rsidTr="00200992">
        <w:tc>
          <w:tcPr>
            <w:tcW w:w="866" w:type="pct"/>
          </w:tcPr>
          <w:p w14:paraId="02143953" w14:textId="521CEE88" w:rsidR="002F1ADE" w:rsidRPr="00B560DC" w:rsidRDefault="00D0707F" w:rsidP="002F1ADE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2F1ADE" w:rsidRPr="002F1A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45316200-7</w:t>
            </w:r>
          </w:p>
        </w:tc>
        <w:tc>
          <w:tcPr>
            <w:tcW w:w="4134" w:type="pct"/>
          </w:tcPr>
          <w:p w14:paraId="5CE7CCA3" w14:textId="3CA26EEB" w:rsidR="002F1ADE" w:rsidRPr="00B560DC" w:rsidRDefault="002F1ADE" w:rsidP="00DE00E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F1A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Instalace a montáž signalizačního zařízení</w:t>
            </w:r>
          </w:p>
        </w:tc>
      </w:tr>
    </w:tbl>
    <w:p w14:paraId="6DF5254B" w14:textId="23E45BC0" w:rsidR="00A05EB6" w:rsidRPr="00652FB9" w:rsidRDefault="00A05EB6" w:rsidP="00A05EB6">
      <w:pPr>
        <w:ind w:left="425"/>
        <w:jc w:val="both"/>
        <w:rPr>
          <w:rFonts w:ascii="Times New Roman" w:hAnsi="Times New Roman"/>
          <w:sz w:val="24"/>
          <w:szCs w:val="24"/>
        </w:rPr>
      </w:pPr>
      <w:r w:rsidRPr="00652FB9">
        <w:rPr>
          <w:rFonts w:ascii="Times New Roman" w:hAnsi="Times New Roman"/>
          <w:sz w:val="24"/>
          <w:szCs w:val="24"/>
        </w:rPr>
        <w:tab/>
      </w:r>
    </w:p>
    <w:p w14:paraId="4B54CB3E" w14:textId="03929D58" w:rsidR="00CF7D8B" w:rsidRPr="00CD10F1" w:rsidRDefault="007B116C" w:rsidP="002A1FB8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jc w:val="left"/>
        <w:rPr>
          <w:i/>
          <w:szCs w:val="24"/>
        </w:rPr>
      </w:pPr>
      <w:r w:rsidRPr="007B116C">
        <w:rPr>
          <w:b/>
          <w:szCs w:val="24"/>
        </w:rPr>
        <w:t>Obchodní, t</w:t>
      </w:r>
      <w:r w:rsidR="00CF7D8B" w:rsidRPr="007B116C">
        <w:rPr>
          <w:b/>
          <w:szCs w:val="24"/>
        </w:rPr>
        <w:t>echnické podmínky</w:t>
      </w:r>
    </w:p>
    <w:p w14:paraId="0C18FA88" w14:textId="70005AB1" w:rsidR="00CD10F1" w:rsidRDefault="00CD10F1" w:rsidP="00CD10F1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CD10F1">
        <w:rPr>
          <w:rFonts w:ascii="Times New Roman" w:hAnsi="Times New Roman"/>
          <w:sz w:val="24"/>
          <w:szCs w:val="24"/>
        </w:rPr>
        <w:t xml:space="preserve">S vybraným dodavatelem bude uzavřena smlouva o dílo, jejíž návrh dodavatel předloží jako součást </w:t>
      </w:r>
      <w:r w:rsidR="004A4EFF">
        <w:rPr>
          <w:rFonts w:ascii="Times New Roman" w:hAnsi="Times New Roman"/>
          <w:sz w:val="24"/>
          <w:szCs w:val="24"/>
        </w:rPr>
        <w:t>své nabídky (příloha</w:t>
      </w:r>
      <w:r w:rsidR="005344BD">
        <w:rPr>
          <w:rFonts w:ascii="Times New Roman" w:hAnsi="Times New Roman"/>
          <w:sz w:val="24"/>
          <w:szCs w:val="24"/>
        </w:rPr>
        <w:t xml:space="preserve"> č. 1 této Výzvy</w:t>
      </w:r>
      <w:r w:rsidR="004A4EFF">
        <w:rPr>
          <w:rFonts w:ascii="Times New Roman" w:hAnsi="Times New Roman"/>
          <w:sz w:val="24"/>
          <w:szCs w:val="24"/>
        </w:rPr>
        <w:t>)</w:t>
      </w:r>
      <w:r w:rsidRPr="00CD10F1">
        <w:rPr>
          <w:rFonts w:ascii="Times New Roman" w:hAnsi="Times New Roman"/>
          <w:sz w:val="24"/>
          <w:szCs w:val="24"/>
        </w:rPr>
        <w:t>.</w:t>
      </w:r>
    </w:p>
    <w:p w14:paraId="7EB9286B" w14:textId="77777777" w:rsidR="00CD10F1" w:rsidRPr="00213B2F" w:rsidRDefault="00CD10F1" w:rsidP="00CD10F1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425"/>
        <w:jc w:val="both"/>
        <w:rPr>
          <w:rFonts w:ascii="Times New Roman" w:hAnsi="Times New Roman"/>
          <w:b/>
          <w:sz w:val="24"/>
          <w:szCs w:val="24"/>
        </w:rPr>
      </w:pPr>
      <w:r w:rsidRPr="00213B2F">
        <w:rPr>
          <w:rFonts w:ascii="Times New Roman" w:hAnsi="Times New Roman"/>
          <w:b/>
          <w:sz w:val="24"/>
          <w:szCs w:val="24"/>
        </w:rPr>
        <w:t>Před podpisem smlouvy o dílo doloží vybraný dodavatel platnou smlouvu s obalovnou asfaltových směsí, ze které bude vyplývat, že má zajištěno dostatečné množství dodávek pro realizaci kompletního díla, a dále, že bude poskytnuta v souladu s níže uvedenou podmínkou:</w:t>
      </w:r>
    </w:p>
    <w:p w14:paraId="2AAAE242" w14:textId="15F54B00" w:rsidR="00CD10F1" w:rsidRDefault="00CD10F1" w:rsidP="000A7AB0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CD10F1">
        <w:rPr>
          <w:rFonts w:ascii="Times New Roman" w:hAnsi="Times New Roman"/>
          <w:sz w:val="24"/>
          <w:szCs w:val="24"/>
        </w:rPr>
        <w:t xml:space="preserve">Vzhledem k lokalitě provádění prací </w:t>
      </w:r>
      <w:r w:rsidR="00213B2F">
        <w:rPr>
          <w:rFonts w:ascii="Times New Roman" w:hAnsi="Times New Roman"/>
          <w:sz w:val="24"/>
          <w:szCs w:val="24"/>
        </w:rPr>
        <w:t>v ulici Riegrova a Svatoborská, která je důležitou přístupovou komunikací</w:t>
      </w:r>
      <w:r w:rsidRPr="00CD10F1">
        <w:rPr>
          <w:rFonts w:ascii="Times New Roman" w:hAnsi="Times New Roman"/>
          <w:sz w:val="24"/>
          <w:szCs w:val="24"/>
        </w:rPr>
        <w:t xml:space="preserve">, je nutné, aby dodavatel doložil příslib provozovatele obalovny asfaltových směsí, v dopravní vzdálenosti v souladu s ČSN a TKP, že </w:t>
      </w:r>
      <w:r w:rsidRPr="008B4C71">
        <w:rPr>
          <w:rFonts w:ascii="Times New Roman" w:hAnsi="Times New Roman"/>
          <w:b/>
          <w:sz w:val="24"/>
          <w:szCs w:val="24"/>
        </w:rPr>
        <w:t xml:space="preserve">dodavateli poskytne asfaltovou směs mimo obvyklou pracovní dobu, tj. ve dnech pracovního klidu – </w:t>
      </w:r>
      <w:bookmarkStart w:id="0" w:name="_Hlk70082314"/>
      <w:r w:rsidRPr="008B4C71">
        <w:rPr>
          <w:rFonts w:ascii="Times New Roman" w:hAnsi="Times New Roman"/>
          <w:b/>
          <w:sz w:val="24"/>
          <w:szCs w:val="24"/>
        </w:rPr>
        <w:t>tj. SO, NE</w:t>
      </w:r>
      <w:r w:rsidR="008B4C71">
        <w:rPr>
          <w:rFonts w:ascii="Times New Roman" w:hAnsi="Times New Roman"/>
          <w:b/>
          <w:sz w:val="24"/>
          <w:szCs w:val="24"/>
        </w:rPr>
        <w:t xml:space="preserve"> </w:t>
      </w:r>
      <w:r w:rsidRPr="008B4C71">
        <w:rPr>
          <w:rFonts w:ascii="Times New Roman" w:hAnsi="Times New Roman"/>
          <w:b/>
          <w:sz w:val="24"/>
          <w:szCs w:val="24"/>
        </w:rPr>
        <w:t>od 08:00 – 17:00,</w:t>
      </w:r>
      <w:r w:rsidR="008B4C71">
        <w:rPr>
          <w:rFonts w:ascii="Times New Roman" w:hAnsi="Times New Roman"/>
          <w:b/>
          <w:sz w:val="24"/>
          <w:szCs w:val="24"/>
        </w:rPr>
        <w:t xml:space="preserve"> případně ve státní svátek,</w:t>
      </w:r>
      <w:r w:rsidRPr="008B4C71">
        <w:rPr>
          <w:rFonts w:ascii="Times New Roman" w:hAnsi="Times New Roman"/>
          <w:b/>
          <w:sz w:val="24"/>
          <w:szCs w:val="24"/>
        </w:rPr>
        <w:t xml:space="preserve"> z důvodu minimalizování dopravního omezení</w:t>
      </w:r>
      <w:bookmarkEnd w:id="0"/>
      <w:r w:rsidRPr="008B4C71">
        <w:rPr>
          <w:rFonts w:ascii="Times New Roman" w:hAnsi="Times New Roman"/>
          <w:b/>
          <w:sz w:val="24"/>
          <w:szCs w:val="24"/>
        </w:rPr>
        <w:t>.</w:t>
      </w:r>
      <w:r w:rsidRPr="00CD10F1">
        <w:rPr>
          <w:rFonts w:ascii="Times New Roman" w:hAnsi="Times New Roman"/>
          <w:sz w:val="24"/>
          <w:szCs w:val="24"/>
        </w:rPr>
        <w:t xml:space="preserve"> Příslib se závazkem dodávky mimo obvyklou pracovní dobu může být doložen formou např. budoucí kupní smlouvy s podpisem osoby oprávněné jednat za provozovatele obalovny asfaltových směsí, nebo prohlášením obalovny o zajištění takového plnění ve prospěch dodavatele.</w:t>
      </w:r>
    </w:p>
    <w:p w14:paraId="7E4AE968" w14:textId="77777777" w:rsidR="000A7AB0" w:rsidRPr="000A7AB0" w:rsidRDefault="000A7AB0" w:rsidP="000A7AB0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"/>
        <w:jc w:val="both"/>
        <w:rPr>
          <w:rFonts w:ascii="Times New Roman" w:hAnsi="Times New Roman"/>
          <w:sz w:val="24"/>
          <w:szCs w:val="24"/>
        </w:rPr>
      </w:pPr>
    </w:p>
    <w:p w14:paraId="4B6B8E5D" w14:textId="75E6B41B" w:rsidR="00122815" w:rsidRPr="00B4070C" w:rsidRDefault="00DE7427" w:rsidP="000A7AB0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left"/>
        <w:rPr>
          <w:i/>
          <w:szCs w:val="24"/>
        </w:rPr>
      </w:pPr>
      <w:r w:rsidRPr="009540C8">
        <w:rPr>
          <w:b/>
          <w:szCs w:val="24"/>
        </w:rPr>
        <w:t>Doba a místo plnění zakázky</w:t>
      </w:r>
      <w:r w:rsidRPr="009540C8">
        <w:rPr>
          <w:szCs w:val="24"/>
        </w:rPr>
        <w:t xml:space="preserve"> </w:t>
      </w:r>
    </w:p>
    <w:p w14:paraId="48FEBA13" w14:textId="77777777" w:rsidR="00702030" w:rsidRDefault="00702030" w:rsidP="00915F0A">
      <w:pPr>
        <w:pStyle w:val="Odstavecseseznamem"/>
        <w:spacing w:before="120" w:line="240" w:lineRule="auto"/>
        <w:ind w:left="425"/>
        <w:contextualSpacing w:val="0"/>
        <w:rPr>
          <w:szCs w:val="24"/>
        </w:rPr>
      </w:pPr>
      <w:r w:rsidRPr="00702030">
        <w:rPr>
          <w:b/>
          <w:szCs w:val="24"/>
        </w:rPr>
        <w:t>Doba plnění:</w:t>
      </w:r>
    </w:p>
    <w:p w14:paraId="0A14AC5D" w14:textId="471D4577" w:rsidR="00915F0A" w:rsidRDefault="001153AA" w:rsidP="00915F0A">
      <w:pPr>
        <w:pStyle w:val="Odstavecseseznamem"/>
        <w:spacing w:before="120" w:line="240" w:lineRule="auto"/>
        <w:ind w:left="425"/>
        <w:contextualSpacing w:val="0"/>
        <w:rPr>
          <w:szCs w:val="24"/>
        </w:rPr>
      </w:pPr>
      <w:r>
        <w:rPr>
          <w:szCs w:val="24"/>
        </w:rPr>
        <w:t xml:space="preserve">Zahájení </w:t>
      </w:r>
      <w:r w:rsidR="00BB7224" w:rsidRPr="00BB7224">
        <w:rPr>
          <w:szCs w:val="24"/>
        </w:rPr>
        <w:t>plnění veřejné zakázky</w:t>
      </w:r>
      <w:r w:rsidR="00FF1FF5">
        <w:rPr>
          <w:szCs w:val="24"/>
        </w:rPr>
        <w:t xml:space="preserve"> </w:t>
      </w:r>
      <w:r w:rsidR="00FF1FF5" w:rsidRPr="00702030">
        <w:rPr>
          <w:szCs w:val="24"/>
          <w:u w:val="single"/>
        </w:rPr>
        <w:t>do 14 dní od vyzvání</w:t>
      </w:r>
      <w:r w:rsidR="00FF1FF5">
        <w:rPr>
          <w:szCs w:val="24"/>
        </w:rPr>
        <w:t>.</w:t>
      </w:r>
    </w:p>
    <w:p w14:paraId="12CF156B" w14:textId="1A980562" w:rsidR="006E6F92" w:rsidRPr="003618F8" w:rsidRDefault="00FF1FF5" w:rsidP="003618F8">
      <w:pPr>
        <w:pStyle w:val="Odstavecseseznamem"/>
        <w:spacing w:after="120" w:line="240" w:lineRule="auto"/>
        <w:ind w:left="425"/>
        <w:contextualSpacing w:val="0"/>
        <w:rPr>
          <w:szCs w:val="24"/>
        </w:rPr>
      </w:pPr>
      <w:r w:rsidRPr="00FF1FF5">
        <w:rPr>
          <w:szCs w:val="24"/>
        </w:rPr>
        <w:t>Doba</w:t>
      </w:r>
      <w:r w:rsidR="008D20C3">
        <w:rPr>
          <w:szCs w:val="24"/>
        </w:rPr>
        <w:t xml:space="preserve"> realizace veřejné zakázky:</w:t>
      </w:r>
    </w:p>
    <w:p w14:paraId="1AD5023F" w14:textId="77777777" w:rsidR="006E6F92" w:rsidRPr="003618F8" w:rsidRDefault="006E6F92" w:rsidP="006E6F92">
      <w:pPr>
        <w:pStyle w:val="Odstavecseseznamem"/>
        <w:numPr>
          <w:ilvl w:val="0"/>
          <w:numId w:val="49"/>
        </w:numPr>
        <w:spacing w:line="240" w:lineRule="auto"/>
        <w:ind w:left="1208" w:hanging="357"/>
      </w:pPr>
      <w:r w:rsidRPr="003618F8">
        <w:t>stavební práce (bez dodávky veřejného osvětlení) 60 dní</w:t>
      </w:r>
    </w:p>
    <w:p w14:paraId="2863663F" w14:textId="4A157603" w:rsidR="006E6F92" w:rsidRPr="00F8165C" w:rsidRDefault="006E6F92" w:rsidP="00F8165C">
      <w:pPr>
        <w:pStyle w:val="Odstavecseseznamem"/>
        <w:numPr>
          <w:ilvl w:val="0"/>
          <w:numId w:val="49"/>
        </w:numPr>
        <w:spacing w:line="240" w:lineRule="auto"/>
        <w:ind w:left="1208" w:hanging="357"/>
        <w:rPr>
          <w:rFonts w:ascii="Calibri" w:hAnsi="Calibri" w:cs="Calibri"/>
          <w:sz w:val="22"/>
        </w:rPr>
      </w:pPr>
      <w:r w:rsidRPr="003618F8">
        <w:t>dodávka veřejného osvětlení 250 dní</w:t>
      </w:r>
    </w:p>
    <w:p w14:paraId="345D3233" w14:textId="77777777" w:rsidR="00F8165C" w:rsidRPr="00F8165C" w:rsidRDefault="00F8165C" w:rsidP="00F8165C">
      <w:pPr>
        <w:rPr>
          <w:rFonts w:ascii="Calibri" w:hAnsi="Calibri" w:cs="Calibri"/>
          <w:sz w:val="22"/>
        </w:rPr>
      </w:pPr>
    </w:p>
    <w:p w14:paraId="68CC9FCD" w14:textId="744E7AEB" w:rsidR="00122815" w:rsidRDefault="009540C8" w:rsidP="00F8165C">
      <w:pPr>
        <w:pStyle w:val="Odstavecseseznamem"/>
        <w:spacing w:after="120" w:line="240" w:lineRule="auto"/>
        <w:ind w:left="3544" w:hanging="3119"/>
        <w:contextualSpacing w:val="0"/>
        <w:jc w:val="left"/>
        <w:rPr>
          <w:b/>
          <w:szCs w:val="24"/>
        </w:rPr>
      </w:pPr>
      <w:r w:rsidRPr="00FC3BD2">
        <w:rPr>
          <w:b/>
          <w:szCs w:val="24"/>
        </w:rPr>
        <w:t>Míst</w:t>
      </w:r>
      <w:r w:rsidR="00122815" w:rsidRPr="00FC3BD2">
        <w:rPr>
          <w:b/>
          <w:szCs w:val="24"/>
        </w:rPr>
        <w:t>o</w:t>
      </w:r>
      <w:r w:rsidR="00702030">
        <w:rPr>
          <w:b/>
          <w:szCs w:val="24"/>
        </w:rPr>
        <w:t xml:space="preserve"> plnění:</w:t>
      </w:r>
    </w:p>
    <w:p w14:paraId="39270824" w14:textId="6AA39CCC" w:rsidR="00702030" w:rsidRPr="00702030" w:rsidRDefault="00702030" w:rsidP="00702030">
      <w:pPr>
        <w:ind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Kyjov:</w:t>
      </w:r>
      <w:r w:rsidRPr="00702030">
        <w:rPr>
          <w:rFonts w:ascii="Times New Roman" w:hAnsi="Times New Roman"/>
          <w:sz w:val="24"/>
          <w:szCs w:val="24"/>
        </w:rPr>
        <w:t xml:space="preserve"> ul. Riegrova, ul. Svatoborská a křižovatky s ul. Nerudova a Jungmannova.</w:t>
      </w:r>
    </w:p>
    <w:p w14:paraId="01CE8562" w14:textId="6E57BA81" w:rsidR="00702030" w:rsidRPr="00347633" w:rsidRDefault="00347633" w:rsidP="00347633">
      <w:pPr>
        <w:pStyle w:val="Odstavecseseznamem"/>
        <w:spacing w:before="120" w:line="240" w:lineRule="auto"/>
        <w:ind w:left="425"/>
        <w:contextualSpacing w:val="0"/>
        <w:rPr>
          <w:szCs w:val="24"/>
        </w:rPr>
      </w:pPr>
      <w:r w:rsidRPr="00347633">
        <w:rPr>
          <w:b/>
          <w:szCs w:val="24"/>
        </w:rPr>
        <w:t>Prohlídka místa plnění:</w:t>
      </w:r>
      <w:r w:rsidRPr="00347633">
        <w:rPr>
          <w:szCs w:val="24"/>
        </w:rPr>
        <w:t xml:space="preserve"> Vzhledem k tomu, že místo je veřejně přístupné, nebude zadavatel pořádat organizovanou prohlídku místa plnění</w:t>
      </w:r>
      <w:r>
        <w:rPr>
          <w:szCs w:val="24"/>
        </w:rPr>
        <w:t>.</w:t>
      </w:r>
    </w:p>
    <w:p w14:paraId="5C392A51" w14:textId="77777777" w:rsidR="005539DE" w:rsidRDefault="005539DE" w:rsidP="00FB3C90"/>
    <w:p w14:paraId="5407BBF2" w14:textId="7E0A5C5B" w:rsidR="005539DE" w:rsidRDefault="005539DE" w:rsidP="0018507F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left"/>
        <w:rPr>
          <w:b/>
          <w:szCs w:val="24"/>
        </w:rPr>
      </w:pPr>
      <w:r w:rsidRPr="005539DE">
        <w:rPr>
          <w:b/>
          <w:szCs w:val="24"/>
        </w:rPr>
        <w:t>Požadavek na zpracování nabídkové ceny</w:t>
      </w:r>
    </w:p>
    <w:p w14:paraId="51472581" w14:textId="4C58349F" w:rsidR="005746DE" w:rsidRDefault="005746DE" w:rsidP="0018507F">
      <w:pPr>
        <w:pStyle w:val="Odstavecseseznamem"/>
        <w:numPr>
          <w:ilvl w:val="0"/>
          <w:numId w:val="35"/>
        </w:numPr>
        <w:spacing w:before="120" w:after="120" w:line="240" w:lineRule="auto"/>
        <w:ind w:left="850" w:hanging="425"/>
        <w:contextualSpacing w:val="0"/>
      </w:pPr>
      <w:r>
        <w:t>Nabídkovou cenou pro veřejnou zakázku se rozumí cena včetně veškerých nákladů nutných k realizaci předmětu veřejné zakázky.</w:t>
      </w:r>
      <w:r w:rsidR="00317809">
        <w:t xml:space="preserve"> </w:t>
      </w:r>
    </w:p>
    <w:p w14:paraId="2E1E381C" w14:textId="30D7EA55" w:rsidR="00317809" w:rsidRDefault="00317809" w:rsidP="002B3C8B">
      <w:pPr>
        <w:pStyle w:val="Odstavecseseznamem"/>
        <w:numPr>
          <w:ilvl w:val="0"/>
          <w:numId w:val="35"/>
        </w:numPr>
        <w:spacing w:before="120" w:after="120" w:line="240" w:lineRule="auto"/>
        <w:ind w:left="850" w:hanging="425"/>
        <w:contextualSpacing w:val="0"/>
      </w:pPr>
      <w:r w:rsidRPr="00317809">
        <w:t>Nabídková cena bude uvedena v české měně řádným vyplněním cenových údajů:</w:t>
      </w:r>
    </w:p>
    <w:p w14:paraId="12F993D7" w14:textId="6BF50D8C" w:rsidR="00317809" w:rsidRDefault="008B38B4" w:rsidP="0018507F">
      <w:pPr>
        <w:pStyle w:val="Odstavecseseznamem"/>
        <w:numPr>
          <w:ilvl w:val="0"/>
          <w:numId w:val="34"/>
        </w:numPr>
        <w:spacing w:before="120" w:after="120" w:line="240" w:lineRule="auto"/>
        <w:ind w:left="1135" w:hanging="284"/>
        <w:contextualSpacing w:val="0"/>
      </w:pPr>
      <w:r>
        <w:rPr>
          <w:b/>
          <w:szCs w:val="24"/>
        </w:rPr>
        <w:lastRenderedPageBreak/>
        <w:t>V</w:t>
      </w:r>
      <w:r w:rsidR="00654778">
        <w:rPr>
          <w:b/>
          <w:szCs w:val="24"/>
        </w:rPr>
        <w:t>e výkazu výměr</w:t>
      </w:r>
      <w:r w:rsidR="00915F0A" w:rsidRPr="00D578B0">
        <w:rPr>
          <w:szCs w:val="24"/>
        </w:rPr>
        <w:t xml:space="preserve"> (příloha č. </w:t>
      </w:r>
      <w:r w:rsidR="007705C7" w:rsidRPr="007705C7">
        <w:rPr>
          <w:szCs w:val="24"/>
        </w:rPr>
        <w:t>3</w:t>
      </w:r>
      <w:r w:rsidR="00915F0A">
        <w:rPr>
          <w:szCs w:val="24"/>
        </w:rPr>
        <w:t xml:space="preserve"> Výzvy)</w:t>
      </w:r>
      <w:r w:rsidR="00317809">
        <w:t>.</w:t>
      </w:r>
    </w:p>
    <w:p w14:paraId="478A2098" w14:textId="3AA88AAD" w:rsidR="00317809" w:rsidRDefault="00317809" w:rsidP="002B3C8B">
      <w:pPr>
        <w:pStyle w:val="Odstavecseseznamem"/>
        <w:numPr>
          <w:ilvl w:val="0"/>
          <w:numId w:val="34"/>
        </w:numPr>
        <w:spacing w:before="120" w:line="240" w:lineRule="auto"/>
        <w:ind w:left="1134" w:hanging="283"/>
      </w:pPr>
      <w:r>
        <w:t>V</w:t>
      </w:r>
      <w:r w:rsidR="00D12F08" w:rsidRPr="00710829">
        <w:t xml:space="preserve"> souladu s</w:t>
      </w:r>
      <w:r w:rsidR="00710829">
        <w:t> </w:t>
      </w:r>
      <w:r w:rsidR="00D12F08" w:rsidRPr="00710829">
        <w:t xml:space="preserve">požadavkem elektronické komunikace bude </w:t>
      </w:r>
      <w:r w:rsidR="00B937A1" w:rsidRPr="002B3C8B">
        <w:rPr>
          <w:b/>
        </w:rPr>
        <w:t>cena</w:t>
      </w:r>
      <w:r w:rsidR="00D12F08" w:rsidRPr="002B3C8B">
        <w:rPr>
          <w:b/>
        </w:rPr>
        <w:t xml:space="preserve"> vložena do systému JOSEPHINE</w:t>
      </w:r>
      <w:r w:rsidR="00D12F08" w:rsidRPr="00710829">
        <w:t xml:space="preserve"> (</w:t>
      </w:r>
      <w:hyperlink r:id="rId8" w:history="1">
        <w:r w:rsidR="00D12F08" w:rsidRPr="00317809">
          <w:rPr>
            <w:rStyle w:val="Hypertextovodkaz"/>
            <w:bCs/>
            <w:szCs w:val="24"/>
            <w:shd w:val="clear" w:color="auto" w:fill="FFFFFF"/>
            <w:lang w:eastAsia="cs-CZ" w:bidi="cs-CZ"/>
          </w:rPr>
          <w:t>https://josephine.proebiz.com</w:t>
        </w:r>
      </w:hyperlink>
      <w:r w:rsidR="00097589" w:rsidRPr="00710829">
        <w:t>).</w:t>
      </w:r>
      <w:r w:rsidR="00B937A1">
        <w:t xml:space="preserve"> </w:t>
      </w:r>
      <w:r w:rsidR="00B937A1" w:rsidRPr="00B937A1">
        <w:rPr>
          <w:b/>
        </w:rPr>
        <w:t xml:space="preserve">Zadána </w:t>
      </w:r>
      <w:r w:rsidR="00B937A1" w:rsidRPr="00FB3C90">
        <w:rPr>
          <w:b/>
        </w:rPr>
        <w:t>bude CENA BEZ DPH.</w:t>
      </w:r>
    </w:p>
    <w:p w14:paraId="2FE734B2" w14:textId="7770338C" w:rsidR="00FF5524" w:rsidRDefault="00D12F08" w:rsidP="002973A1">
      <w:pPr>
        <w:pStyle w:val="Odstavecseseznamem"/>
        <w:spacing w:before="120" w:after="240" w:line="240" w:lineRule="auto"/>
        <w:ind w:left="1134"/>
        <w:contextualSpacing w:val="0"/>
      </w:pPr>
      <w:r w:rsidRPr="00710829">
        <w:t>Konkrétně účastník vyplní elektronický formulá</w:t>
      </w:r>
      <w:r w:rsidR="00792533" w:rsidRPr="00710829">
        <w:t>ř ve sloupci „Jednotková cena bez</w:t>
      </w:r>
      <w:r w:rsidR="00962DE6">
        <w:t> </w:t>
      </w:r>
      <w:r w:rsidRPr="00710829">
        <w:t>DPH – Kritérium hodnocení (CZ</w:t>
      </w:r>
      <w:r w:rsidR="00097589" w:rsidRPr="00710829">
        <w:t>K)“</w:t>
      </w:r>
      <w:r w:rsidRPr="00710829">
        <w:t>. Cenová nabídka uvedená</w:t>
      </w:r>
      <w:r w:rsidR="006F68A4" w:rsidRPr="00710829">
        <w:t xml:space="preserve"> </w:t>
      </w:r>
      <w:r w:rsidR="00337969" w:rsidRPr="00710829">
        <w:t xml:space="preserve">v položkovém </w:t>
      </w:r>
      <w:r w:rsidRPr="00710829">
        <w:t>rozpočtu</w:t>
      </w:r>
      <w:r w:rsidR="00337969" w:rsidRPr="00710829">
        <w:t xml:space="preserve"> </w:t>
      </w:r>
      <w:r w:rsidRPr="00710829">
        <w:t>bude totožná s cenovou nabídkou vyplněnou v elektronickém formuláři v</w:t>
      </w:r>
      <w:r w:rsidR="00962DE6">
        <w:t> </w:t>
      </w:r>
      <w:r w:rsidRPr="00710829">
        <w:t>systému JOSEPHINE</w:t>
      </w:r>
      <w:r w:rsidR="00337969" w:rsidRPr="00710829">
        <w:t xml:space="preserve">. </w:t>
      </w:r>
      <w:r w:rsidRPr="00710829">
        <w:t xml:space="preserve">V případě rozdílu mezi nabídkovou cenou uvedenou dodavatelem </w:t>
      </w:r>
      <w:r w:rsidR="00337969" w:rsidRPr="00710829">
        <w:t>v položkovém rozpočtu, bude hodnocena cena bez</w:t>
      </w:r>
      <w:r w:rsidRPr="00710829">
        <w:t xml:space="preserve"> DPH uvedená v</w:t>
      </w:r>
      <w:r w:rsidR="00962DE6">
        <w:t> </w:t>
      </w:r>
      <w:r w:rsidRPr="00710829">
        <w:t>elektronickém formuláři v systému JOSEPHINE ve</w:t>
      </w:r>
      <w:r w:rsidR="00337969" w:rsidRPr="00710829">
        <w:t xml:space="preserve"> sloupci „Jednotková cena bez</w:t>
      </w:r>
      <w:r w:rsidR="00962DE6">
        <w:t> </w:t>
      </w:r>
      <w:r w:rsidRPr="00710829">
        <w:t>DPH – Kritérium hodnocení (CZK)“. Veškeré informace k elektronické komuni</w:t>
      </w:r>
      <w:r w:rsidR="00337969" w:rsidRPr="00710829">
        <w:t xml:space="preserve">kaci jsou uvedeny v Příloze č. </w:t>
      </w:r>
      <w:r w:rsidR="00DF0E16" w:rsidRPr="00DF0E16">
        <w:t>5</w:t>
      </w:r>
      <w:r w:rsidRPr="00710829">
        <w:t xml:space="preserve"> – Požadavky na elektronickou komunikaci.</w:t>
      </w:r>
    </w:p>
    <w:p w14:paraId="3D69A78C" w14:textId="4B610496" w:rsidR="00962C29" w:rsidRPr="00557C8B" w:rsidRDefault="00DE7427" w:rsidP="002973A1">
      <w:pPr>
        <w:pStyle w:val="Odstavecseseznamem"/>
        <w:numPr>
          <w:ilvl w:val="0"/>
          <w:numId w:val="4"/>
        </w:numPr>
        <w:spacing w:after="240" w:line="240" w:lineRule="auto"/>
        <w:ind w:left="425" w:hanging="425"/>
        <w:contextualSpacing w:val="0"/>
        <w:jc w:val="left"/>
        <w:rPr>
          <w:i/>
          <w:szCs w:val="24"/>
        </w:rPr>
      </w:pPr>
      <w:r w:rsidRPr="008E76E9">
        <w:rPr>
          <w:b/>
          <w:szCs w:val="24"/>
        </w:rPr>
        <w:t xml:space="preserve">Hodnotící </w:t>
      </w:r>
      <w:r w:rsidR="00A95D76" w:rsidRPr="008E76E9">
        <w:rPr>
          <w:b/>
          <w:szCs w:val="24"/>
        </w:rPr>
        <w:t>kritérium:</w:t>
      </w:r>
      <w:r w:rsidR="00A95D76" w:rsidRPr="008E76E9">
        <w:rPr>
          <w:szCs w:val="24"/>
        </w:rPr>
        <w:t xml:space="preserve"> </w:t>
      </w:r>
      <w:r w:rsidR="00962C29">
        <w:rPr>
          <w:szCs w:val="24"/>
        </w:rPr>
        <w:tab/>
      </w:r>
      <w:r w:rsidR="00A95D76" w:rsidRPr="008E76E9">
        <w:rPr>
          <w:szCs w:val="24"/>
        </w:rPr>
        <w:t>nejnižší</w:t>
      </w:r>
      <w:r w:rsidR="00A95D76" w:rsidRPr="00A95D76">
        <w:rPr>
          <w:iCs/>
          <w:szCs w:val="24"/>
        </w:rPr>
        <w:t xml:space="preserve"> nabídková cena (100 %)</w:t>
      </w:r>
      <w:r w:rsidR="00962C29">
        <w:rPr>
          <w:iCs/>
          <w:szCs w:val="24"/>
        </w:rPr>
        <w:t xml:space="preserve">. </w:t>
      </w:r>
    </w:p>
    <w:p w14:paraId="0F948787" w14:textId="1362D098" w:rsidR="00DE7427" w:rsidRDefault="00DE7427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76E9">
        <w:rPr>
          <w:rFonts w:ascii="Times New Roman" w:hAnsi="Times New Roman" w:cs="Times New Roman"/>
          <w:b/>
          <w:sz w:val="24"/>
          <w:szCs w:val="24"/>
        </w:rPr>
        <w:t>Způsob hodnocení</w:t>
      </w:r>
      <w:r w:rsidRPr="008E76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AA35E" w14:textId="33B27C27" w:rsidR="005746DE" w:rsidRPr="005746DE" w:rsidRDefault="005746DE" w:rsidP="005746DE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5746DE">
        <w:rPr>
          <w:rFonts w:ascii="Times New Roman" w:hAnsi="Times New Roman"/>
          <w:sz w:val="24"/>
          <w:szCs w:val="24"/>
        </w:rPr>
        <w:t xml:space="preserve">Nabídky účastníků budou hodnoceny podle jejich ekonomické výhodnosti </w:t>
      </w:r>
      <w:r w:rsidRPr="00710829">
        <w:rPr>
          <w:rFonts w:ascii="Times New Roman" w:hAnsi="Times New Roman"/>
          <w:b/>
          <w:sz w:val="24"/>
          <w:szCs w:val="24"/>
        </w:rPr>
        <w:t xml:space="preserve">na základě nejnižší nabídkové </w:t>
      </w:r>
      <w:r w:rsidRPr="00FB3C90">
        <w:rPr>
          <w:rFonts w:ascii="Times New Roman" w:hAnsi="Times New Roman"/>
          <w:b/>
          <w:sz w:val="24"/>
          <w:szCs w:val="24"/>
        </w:rPr>
        <w:t>ceny bez DPH</w:t>
      </w:r>
      <w:r w:rsidRPr="00FB3C90">
        <w:rPr>
          <w:rFonts w:ascii="Times New Roman" w:hAnsi="Times New Roman"/>
          <w:sz w:val="24"/>
          <w:szCs w:val="24"/>
        </w:rPr>
        <w:t>.</w:t>
      </w:r>
      <w:r w:rsidRPr="005746DE">
        <w:rPr>
          <w:rFonts w:ascii="Times New Roman" w:hAnsi="Times New Roman"/>
          <w:sz w:val="24"/>
          <w:szCs w:val="24"/>
        </w:rPr>
        <w:t xml:space="preserve"> </w:t>
      </w:r>
    </w:p>
    <w:p w14:paraId="5EE876D8" w14:textId="6137FE86" w:rsidR="005746DE" w:rsidRPr="005746DE" w:rsidRDefault="005746DE" w:rsidP="005746DE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5746DE">
        <w:rPr>
          <w:rFonts w:ascii="Times New Roman" w:hAnsi="Times New Roman"/>
          <w:sz w:val="24"/>
          <w:szCs w:val="24"/>
        </w:rPr>
        <w:t>Ekonomická výhodnost nabídky bude posuzována a</w:t>
      </w:r>
      <w:r>
        <w:rPr>
          <w:rFonts w:ascii="Times New Roman" w:hAnsi="Times New Roman"/>
          <w:sz w:val="24"/>
          <w:szCs w:val="24"/>
        </w:rPr>
        <w:t> </w:t>
      </w:r>
      <w:r w:rsidRPr="005746DE">
        <w:rPr>
          <w:rFonts w:ascii="Times New Roman" w:hAnsi="Times New Roman"/>
          <w:sz w:val="24"/>
          <w:szCs w:val="24"/>
        </w:rPr>
        <w:t>hodnocena podle ceny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46DE">
        <w:rPr>
          <w:rFonts w:ascii="Times New Roman" w:hAnsi="Times New Roman"/>
          <w:sz w:val="24"/>
          <w:szCs w:val="24"/>
        </w:rPr>
        <w:t>uvedené ve</w:t>
      </w:r>
      <w:r w:rsidR="006D41D0">
        <w:rPr>
          <w:rFonts w:ascii="Times New Roman" w:hAnsi="Times New Roman"/>
          <w:sz w:val="24"/>
          <w:szCs w:val="24"/>
        </w:rPr>
        <w:t> </w:t>
      </w:r>
      <w:r w:rsidRPr="005746DE">
        <w:rPr>
          <w:rFonts w:ascii="Times New Roman" w:hAnsi="Times New Roman"/>
          <w:sz w:val="24"/>
          <w:szCs w:val="24"/>
        </w:rPr>
        <w:t xml:space="preserve">sloupci </w:t>
      </w:r>
      <w:r>
        <w:rPr>
          <w:rFonts w:ascii="Times New Roman" w:hAnsi="Times New Roman"/>
          <w:sz w:val="24"/>
          <w:szCs w:val="24"/>
        </w:rPr>
        <w:t>„</w:t>
      </w:r>
      <w:r w:rsidRPr="005746DE">
        <w:rPr>
          <w:rFonts w:ascii="Times New Roman" w:hAnsi="Times New Roman"/>
          <w:sz w:val="24"/>
          <w:szCs w:val="24"/>
        </w:rPr>
        <w:t xml:space="preserve">Jednotková cena </w:t>
      </w:r>
      <w:r w:rsidRPr="00710829">
        <w:rPr>
          <w:rFonts w:ascii="Times New Roman" w:hAnsi="Times New Roman"/>
          <w:sz w:val="24"/>
          <w:szCs w:val="24"/>
        </w:rPr>
        <w:t>bez DPH</w:t>
      </w:r>
      <w:r w:rsidRPr="005746DE">
        <w:rPr>
          <w:rFonts w:ascii="Times New Roman" w:hAnsi="Times New Roman"/>
          <w:sz w:val="24"/>
          <w:szCs w:val="24"/>
        </w:rPr>
        <w:t xml:space="preserve"> – Kritérium hodnocení (CZK)“ v elektronickém formuláři v systému JOSEPHINE.</w:t>
      </w:r>
    </w:p>
    <w:p w14:paraId="4E3530C6" w14:textId="30261DC6" w:rsidR="00C85CA0" w:rsidRDefault="005746DE" w:rsidP="00CF7D8B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5746DE">
        <w:rPr>
          <w:rFonts w:ascii="Times New Roman" w:hAnsi="Times New Roman"/>
          <w:sz w:val="24"/>
          <w:szCs w:val="24"/>
        </w:rPr>
        <w:t xml:space="preserve">Za nejvýhodnější bude považována nabídka s nejnižší nabídkovou cenou </w:t>
      </w:r>
      <w:r w:rsidRPr="00710829">
        <w:rPr>
          <w:rFonts w:ascii="Times New Roman" w:hAnsi="Times New Roman"/>
          <w:sz w:val="24"/>
          <w:szCs w:val="24"/>
        </w:rPr>
        <w:t>bez DPH,</w:t>
      </w:r>
      <w:r w:rsidRPr="005746DE">
        <w:rPr>
          <w:rFonts w:ascii="Times New Roman" w:hAnsi="Times New Roman"/>
          <w:sz w:val="24"/>
          <w:szCs w:val="24"/>
        </w:rPr>
        <w:t xml:space="preserve"> uvedená ve sloupci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46DE">
        <w:rPr>
          <w:rFonts w:ascii="Times New Roman" w:hAnsi="Times New Roman"/>
          <w:sz w:val="24"/>
          <w:szCs w:val="24"/>
        </w:rPr>
        <w:t>„Jednotková cena bez DPH – Kritérium hodnocení (CZK)“ v</w:t>
      </w:r>
      <w:r>
        <w:rPr>
          <w:rFonts w:ascii="Times New Roman" w:hAnsi="Times New Roman"/>
          <w:sz w:val="24"/>
          <w:szCs w:val="24"/>
        </w:rPr>
        <w:t> </w:t>
      </w:r>
      <w:r w:rsidRPr="005746DE">
        <w:rPr>
          <w:rFonts w:ascii="Times New Roman" w:hAnsi="Times New Roman"/>
          <w:sz w:val="24"/>
          <w:szCs w:val="24"/>
        </w:rPr>
        <w:t xml:space="preserve">elektronickém formuláři v systému JOSEPHINE. </w:t>
      </w:r>
    </w:p>
    <w:p w14:paraId="52EA484C" w14:textId="77777777" w:rsidR="00122815" w:rsidRPr="00557C8B" w:rsidRDefault="00122815" w:rsidP="00FC3BD2">
      <w:pPr>
        <w:ind w:left="425"/>
        <w:jc w:val="both"/>
        <w:rPr>
          <w:szCs w:val="24"/>
        </w:rPr>
      </w:pPr>
    </w:p>
    <w:p w14:paraId="103D6153" w14:textId="325EFFC8" w:rsidR="00CC713C" w:rsidRPr="00012E01" w:rsidRDefault="00CC713C" w:rsidP="002973A1">
      <w:pPr>
        <w:pStyle w:val="Zkladntext4"/>
        <w:numPr>
          <w:ilvl w:val="0"/>
          <w:numId w:val="4"/>
        </w:numPr>
        <w:shd w:val="clear" w:color="auto" w:fill="auto"/>
        <w:spacing w:before="0" w:after="24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E01">
        <w:rPr>
          <w:rFonts w:ascii="Times New Roman" w:hAnsi="Times New Roman" w:cs="Times New Roman"/>
          <w:b/>
          <w:sz w:val="24"/>
          <w:szCs w:val="24"/>
        </w:rPr>
        <w:t>Prokázání kval</w:t>
      </w:r>
      <w:r w:rsidR="002C5913">
        <w:rPr>
          <w:rFonts w:ascii="Times New Roman" w:hAnsi="Times New Roman" w:cs="Times New Roman"/>
          <w:b/>
          <w:sz w:val="24"/>
          <w:szCs w:val="24"/>
        </w:rPr>
        <w:t>ifikačních předpokladů uchazeče</w:t>
      </w:r>
    </w:p>
    <w:p w14:paraId="1DCB6B1F" w14:textId="6AE599A4" w:rsidR="00CC713C" w:rsidRPr="00EC2C2C" w:rsidRDefault="00CC713C" w:rsidP="00A677A0">
      <w:pPr>
        <w:pStyle w:val="Odstavecseseznamem"/>
        <w:numPr>
          <w:ilvl w:val="0"/>
          <w:numId w:val="38"/>
        </w:numPr>
        <w:spacing w:after="120" w:line="240" w:lineRule="auto"/>
        <w:ind w:left="714" w:hanging="357"/>
        <w:contextualSpacing w:val="0"/>
        <w:rPr>
          <w:b/>
          <w:lang w:bidi="cs-CZ"/>
        </w:rPr>
      </w:pPr>
      <w:r w:rsidRPr="00154E32">
        <w:rPr>
          <w:b/>
          <w:bCs/>
          <w:color w:val="000000"/>
          <w:szCs w:val="24"/>
          <w:lang w:bidi="cs-CZ"/>
        </w:rPr>
        <w:t>Základní způsobilost</w:t>
      </w:r>
      <w:r w:rsidR="00EC2C2C">
        <w:rPr>
          <w:b/>
          <w:bCs/>
          <w:color w:val="000000"/>
          <w:szCs w:val="24"/>
          <w:lang w:bidi="cs-CZ"/>
        </w:rPr>
        <w:t xml:space="preserve"> </w:t>
      </w:r>
      <w:r w:rsidR="00EC2C2C" w:rsidRPr="005102D2">
        <w:rPr>
          <w:b/>
          <w:bCs/>
          <w:lang w:bidi="cs-CZ"/>
        </w:rPr>
        <w:t>dle § 74 a § 75 ZZVZ</w:t>
      </w:r>
    </w:p>
    <w:p w14:paraId="6C7B30F9" w14:textId="189BA7A1" w:rsidR="00CC713C" w:rsidRPr="00061839" w:rsidRDefault="00CC713C" w:rsidP="00061839">
      <w:pPr>
        <w:pStyle w:val="Odstavecseseznamem"/>
        <w:numPr>
          <w:ilvl w:val="0"/>
          <w:numId w:val="38"/>
        </w:numPr>
        <w:spacing w:line="240" w:lineRule="auto"/>
        <w:rPr>
          <w:b/>
          <w:bCs/>
          <w:color w:val="000000"/>
          <w:szCs w:val="24"/>
          <w:lang w:bidi="cs-CZ"/>
        </w:rPr>
      </w:pPr>
      <w:r w:rsidRPr="00061839">
        <w:rPr>
          <w:b/>
          <w:bCs/>
          <w:color w:val="000000"/>
          <w:szCs w:val="24"/>
          <w:lang w:bidi="cs-CZ"/>
        </w:rPr>
        <w:t>Profesní způsobilost</w:t>
      </w:r>
      <w:r w:rsidR="004F30B8" w:rsidRPr="00061839">
        <w:rPr>
          <w:b/>
          <w:bCs/>
          <w:color w:val="000000"/>
          <w:szCs w:val="24"/>
          <w:lang w:bidi="cs-CZ"/>
        </w:rPr>
        <w:t xml:space="preserve"> dle § 77</w:t>
      </w:r>
      <w:r w:rsidR="006F0418">
        <w:rPr>
          <w:b/>
          <w:bCs/>
          <w:color w:val="000000"/>
          <w:szCs w:val="24"/>
          <w:lang w:bidi="cs-CZ"/>
        </w:rPr>
        <w:t xml:space="preserve"> písm. a)</w:t>
      </w:r>
      <w:r w:rsidR="004F30B8" w:rsidRPr="00061839">
        <w:rPr>
          <w:b/>
          <w:bCs/>
          <w:color w:val="000000"/>
          <w:szCs w:val="24"/>
          <w:lang w:bidi="cs-CZ"/>
        </w:rPr>
        <w:t xml:space="preserve"> ZZVZ</w:t>
      </w:r>
      <w:r w:rsidRPr="00061839">
        <w:rPr>
          <w:b/>
          <w:bCs/>
          <w:color w:val="000000"/>
          <w:szCs w:val="24"/>
          <w:lang w:bidi="cs-CZ"/>
        </w:rPr>
        <w:t xml:space="preserve"> </w:t>
      </w:r>
    </w:p>
    <w:p w14:paraId="4D12C322" w14:textId="77777777" w:rsidR="00CC713C" w:rsidRPr="00154E32" w:rsidRDefault="00CC713C" w:rsidP="00915F0A">
      <w:pPr>
        <w:widowControl w:val="0"/>
        <w:spacing w:before="120" w:after="120"/>
        <w:ind w:left="992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>Dodavatel musí prokázat splnění profesních kvalifikačních předpokladů následovně:</w:t>
      </w:r>
    </w:p>
    <w:p w14:paraId="7EF3B497" w14:textId="77777777" w:rsidR="00154E32" w:rsidRPr="00154E32" w:rsidRDefault="00CC713C" w:rsidP="006C15A3">
      <w:pPr>
        <w:widowControl w:val="0"/>
        <w:numPr>
          <w:ilvl w:val="3"/>
          <w:numId w:val="4"/>
        </w:numPr>
        <w:spacing w:after="120"/>
        <w:ind w:left="1701" w:right="23" w:hanging="709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>Splnění profesní způsobilosti prokáže uchazeč (dodavatel) výpisem z  obchodního rejstříku, pokud je v něm zapsán, nebo výpisem z jiné obdobné evidence (např. živnostenského listu či výpisu z živnostenského rejstříku) přičemž obsah předmětu podnikání musí být v rozsahu odpovíd</w:t>
      </w:r>
      <w:r w:rsidR="00154E32" w:rsidRP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ajícím předmětu veřejné zakázky: </w:t>
      </w:r>
    </w:p>
    <w:p w14:paraId="64363194" w14:textId="2E50F993" w:rsidR="005B598C" w:rsidRPr="00650E4F" w:rsidRDefault="00A81285" w:rsidP="00154E32">
      <w:pPr>
        <w:widowControl w:val="0"/>
        <w:numPr>
          <w:ilvl w:val="4"/>
          <w:numId w:val="4"/>
        </w:numPr>
        <w:ind w:left="2268" w:right="23" w:hanging="425"/>
        <w:jc w:val="both"/>
        <w:rPr>
          <w:rFonts w:ascii="Times New Roman" w:hAnsi="Times New Roman"/>
          <w:i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i/>
          <w:color w:val="000000"/>
          <w:sz w:val="24"/>
          <w:szCs w:val="24"/>
          <w:lang w:bidi="cs-CZ"/>
        </w:rPr>
        <w:t>provádění staveb, jejich změn a odstraňování</w:t>
      </w:r>
      <w:r w:rsidR="00CC713C" w:rsidRPr="00650E4F">
        <w:rPr>
          <w:rFonts w:ascii="Times New Roman" w:hAnsi="Times New Roman"/>
          <w:i/>
          <w:color w:val="000000"/>
          <w:sz w:val="24"/>
          <w:szCs w:val="24"/>
          <w:lang w:bidi="cs-CZ"/>
        </w:rPr>
        <w:t>.</w:t>
      </w:r>
    </w:p>
    <w:p w14:paraId="1BB26AF9" w14:textId="0D44FC93" w:rsidR="005B598C" w:rsidRDefault="005B598C" w:rsidP="002973A1">
      <w:pPr>
        <w:widowControl w:val="0"/>
        <w:spacing w:before="120" w:after="120"/>
        <w:ind w:left="992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>Doklady prokazující profesní způsobilost musí prokazovat splnění požadovaného kritéria zp</w:t>
      </w:r>
      <w:r w:rsidR="00154E32" w:rsidRP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ůsobilosti nejpozději v době 3 </w:t>
      </w: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>měsíců přede dnem</w:t>
      </w:r>
      <w:r w:rsid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 zahájení zadávacího řízení. </w:t>
      </w:r>
      <w:r w:rsidR="00AE7A30" w:rsidRPr="00AE7A30">
        <w:rPr>
          <w:rFonts w:ascii="Times New Roman" w:hAnsi="Times New Roman"/>
          <w:color w:val="000000"/>
          <w:sz w:val="24"/>
          <w:szCs w:val="24"/>
          <w:lang w:bidi="cs-CZ"/>
        </w:rPr>
        <w:t xml:space="preserve">Doklady podle </w:t>
      </w:r>
      <w:r w:rsidR="00B94427">
        <w:rPr>
          <w:rFonts w:ascii="Times New Roman" w:hAnsi="Times New Roman"/>
          <w:color w:val="000000"/>
          <w:sz w:val="24"/>
          <w:szCs w:val="24"/>
          <w:lang w:bidi="cs-CZ"/>
        </w:rPr>
        <w:t xml:space="preserve">čl. </w:t>
      </w:r>
      <w:r w:rsidR="001B39E2">
        <w:rPr>
          <w:rFonts w:ascii="Times New Roman" w:hAnsi="Times New Roman"/>
          <w:color w:val="000000"/>
          <w:sz w:val="24"/>
          <w:szCs w:val="24"/>
          <w:lang w:bidi="cs-CZ"/>
        </w:rPr>
        <w:t>10</w:t>
      </w:r>
      <w:r w:rsidR="00B94427">
        <w:rPr>
          <w:rFonts w:ascii="Times New Roman" w:hAnsi="Times New Roman"/>
          <w:color w:val="000000"/>
          <w:sz w:val="24"/>
          <w:szCs w:val="24"/>
          <w:lang w:bidi="cs-CZ"/>
        </w:rPr>
        <w:t xml:space="preserve"> písm. </w:t>
      </w:r>
      <w:r w:rsidR="002973A1">
        <w:rPr>
          <w:rFonts w:ascii="Times New Roman" w:hAnsi="Times New Roman"/>
          <w:color w:val="000000"/>
          <w:sz w:val="24"/>
          <w:szCs w:val="24"/>
          <w:lang w:bidi="cs-CZ"/>
        </w:rPr>
        <w:t>b</w:t>
      </w:r>
      <w:r w:rsidR="00B94427">
        <w:rPr>
          <w:rFonts w:ascii="Times New Roman" w:hAnsi="Times New Roman"/>
          <w:color w:val="000000"/>
          <w:sz w:val="24"/>
          <w:szCs w:val="24"/>
          <w:lang w:bidi="cs-CZ"/>
        </w:rPr>
        <w:t>) této Výzvy</w:t>
      </w:r>
      <w:r w:rsidR="00B94427" w:rsidRPr="00AE7A30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r w:rsidR="00AE7A30" w:rsidRPr="00AE7A30">
        <w:rPr>
          <w:rFonts w:ascii="Times New Roman" w:hAnsi="Times New Roman"/>
          <w:color w:val="000000"/>
          <w:sz w:val="24"/>
          <w:szCs w:val="24"/>
          <w:lang w:bidi="cs-CZ"/>
        </w:rPr>
        <w:t>dodavatel nemusí předložit, pokud právní předpisy v zemi jeho sídla obdobnou profesní způsobilost nevyžaduj</w:t>
      </w:r>
      <w:r w:rsidR="00AE7A30">
        <w:rPr>
          <w:rFonts w:ascii="Times New Roman" w:hAnsi="Times New Roman"/>
          <w:color w:val="000000"/>
          <w:sz w:val="24"/>
          <w:szCs w:val="24"/>
          <w:lang w:bidi="cs-CZ"/>
        </w:rPr>
        <w:t>í.</w:t>
      </w:r>
      <w:r w:rsid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</w:p>
    <w:p w14:paraId="34835AEC" w14:textId="5E4EA6D0" w:rsidR="00CC713C" w:rsidRDefault="00CC713C" w:rsidP="00061839">
      <w:pPr>
        <w:pStyle w:val="Odstavecseseznamem"/>
        <w:numPr>
          <w:ilvl w:val="0"/>
          <w:numId w:val="38"/>
        </w:numPr>
        <w:spacing w:after="120" w:line="240" w:lineRule="auto"/>
        <w:ind w:left="714" w:hanging="357"/>
        <w:contextualSpacing w:val="0"/>
        <w:rPr>
          <w:b/>
          <w:color w:val="000000"/>
          <w:szCs w:val="24"/>
          <w:lang w:bidi="cs-CZ"/>
        </w:rPr>
      </w:pPr>
      <w:r w:rsidRPr="00061839">
        <w:rPr>
          <w:b/>
          <w:bCs/>
          <w:color w:val="000000"/>
          <w:szCs w:val="24"/>
          <w:lang w:bidi="cs-CZ"/>
        </w:rPr>
        <w:t>Technick</w:t>
      </w:r>
      <w:r w:rsidR="00082CFA" w:rsidRPr="00061839">
        <w:rPr>
          <w:b/>
          <w:bCs/>
          <w:color w:val="000000"/>
          <w:szCs w:val="24"/>
          <w:lang w:bidi="cs-CZ"/>
        </w:rPr>
        <w:t>é kvalifikační předpoklady</w:t>
      </w:r>
      <w:r w:rsidR="006A3FA7">
        <w:rPr>
          <w:b/>
          <w:bCs/>
          <w:color w:val="000000"/>
          <w:szCs w:val="24"/>
          <w:lang w:bidi="cs-CZ"/>
        </w:rPr>
        <w:t xml:space="preserve"> </w:t>
      </w:r>
      <w:r w:rsidR="006A3FA7" w:rsidRPr="00C26D29">
        <w:rPr>
          <w:b/>
          <w:lang w:bidi="cs-CZ"/>
        </w:rPr>
        <w:t>dle § 79</w:t>
      </w:r>
      <w:r w:rsidR="006A3FA7">
        <w:rPr>
          <w:b/>
          <w:lang w:bidi="cs-CZ"/>
        </w:rPr>
        <w:t xml:space="preserve"> </w:t>
      </w:r>
      <w:r w:rsidR="00F338AB">
        <w:rPr>
          <w:b/>
          <w:lang w:bidi="cs-CZ"/>
        </w:rPr>
        <w:t xml:space="preserve">písm. a), d) a j) </w:t>
      </w:r>
      <w:r w:rsidR="006A3FA7" w:rsidRPr="00C26D29">
        <w:rPr>
          <w:b/>
          <w:lang w:bidi="cs-CZ"/>
        </w:rPr>
        <w:t>ZZVZ</w:t>
      </w:r>
    </w:p>
    <w:p w14:paraId="4BF1412C" w14:textId="13C10745" w:rsidR="00E17A5E" w:rsidRPr="00082CFA" w:rsidRDefault="00E17A5E" w:rsidP="00255D5D">
      <w:pPr>
        <w:widowControl w:val="0"/>
        <w:spacing w:after="120"/>
        <w:ind w:left="992" w:right="23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Dodavatel musí prokázat splnění 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>technických</w:t>
      </w: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 kvalifikačních předpokladů následovně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>:</w:t>
      </w:r>
    </w:p>
    <w:p w14:paraId="261723E5" w14:textId="6BB008BE" w:rsidR="00A81285" w:rsidRPr="00A81285" w:rsidRDefault="00A81285" w:rsidP="00925BB6">
      <w:pPr>
        <w:pStyle w:val="Odstavecseseznamem"/>
        <w:widowControl w:val="0"/>
        <w:spacing w:after="120" w:line="240" w:lineRule="auto"/>
        <w:ind w:left="992" w:right="23"/>
        <w:contextualSpacing w:val="0"/>
        <w:rPr>
          <w:color w:val="000000"/>
          <w:szCs w:val="24"/>
          <w:lang w:bidi="cs-CZ"/>
        </w:rPr>
      </w:pPr>
      <w:r w:rsidRPr="00A81285">
        <w:rPr>
          <w:color w:val="000000"/>
          <w:szCs w:val="24"/>
          <w:lang w:bidi="cs-CZ"/>
        </w:rPr>
        <w:t>a)</w:t>
      </w:r>
      <w:r w:rsidRPr="00A81285">
        <w:rPr>
          <w:color w:val="000000"/>
          <w:szCs w:val="24"/>
          <w:lang w:bidi="cs-CZ"/>
        </w:rPr>
        <w:tab/>
        <w:t>v posledních 5</w:t>
      </w:r>
      <w:r>
        <w:rPr>
          <w:color w:val="000000"/>
          <w:szCs w:val="24"/>
          <w:lang w:bidi="cs-CZ"/>
        </w:rPr>
        <w:t xml:space="preserve"> letech realizoval minimálně 3 </w:t>
      </w:r>
      <w:r w:rsidRPr="00A81285">
        <w:rPr>
          <w:color w:val="000000"/>
          <w:szCs w:val="24"/>
          <w:lang w:bidi="cs-CZ"/>
        </w:rPr>
        <w:t xml:space="preserve">zakázky na stavby obdobného charakteru a rozsahu, s minimální výší finančního </w:t>
      </w:r>
      <w:r w:rsidRPr="003F2FE2">
        <w:rPr>
          <w:color w:val="000000"/>
          <w:szCs w:val="24"/>
          <w:lang w:bidi="cs-CZ"/>
        </w:rPr>
        <w:t>plnění</w:t>
      </w:r>
      <w:r w:rsidR="001D7D42">
        <w:rPr>
          <w:color w:val="000000"/>
          <w:szCs w:val="24"/>
          <w:lang w:bidi="cs-CZ"/>
        </w:rPr>
        <w:t xml:space="preserve"> 5</w:t>
      </w:r>
      <w:r w:rsidRPr="003F2FE2">
        <w:rPr>
          <w:color w:val="000000"/>
          <w:szCs w:val="24"/>
          <w:lang w:bidi="cs-CZ"/>
        </w:rPr>
        <w:t xml:space="preserve"> </w:t>
      </w:r>
      <w:r w:rsidR="001D7D42">
        <w:rPr>
          <w:color w:val="000000"/>
          <w:szCs w:val="24"/>
          <w:lang w:bidi="cs-CZ"/>
        </w:rPr>
        <w:t>0</w:t>
      </w:r>
      <w:r w:rsidRPr="003F2FE2">
        <w:rPr>
          <w:color w:val="000000"/>
          <w:szCs w:val="24"/>
          <w:lang w:bidi="cs-CZ"/>
        </w:rPr>
        <w:t>00</w:t>
      </w:r>
      <w:r w:rsidR="001D7D42">
        <w:rPr>
          <w:color w:val="000000"/>
          <w:szCs w:val="24"/>
          <w:lang w:bidi="cs-CZ"/>
        </w:rPr>
        <w:t> 000</w:t>
      </w:r>
      <w:r w:rsidRPr="003F2FE2">
        <w:rPr>
          <w:color w:val="000000"/>
          <w:szCs w:val="24"/>
          <w:lang w:bidi="cs-CZ"/>
        </w:rPr>
        <w:t xml:space="preserve"> Kč</w:t>
      </w:r>
      <w:r w:rsidRPr="00A81285">
        <w:rPr>
          <w:color w:val="000000"/>
          <w:szCs w:val="24"/>
          <w:lang w:bidi="cs-CZ"/>
        </w:rPr>
        <w:t xml:space="preserve"> bez DPH každé z nich. Zadavatel bude za stavby obdobného charakteru akceptovat:</w:t>
      </w:r>
    </w:p>
    <w:p w14:paraId="60C8DCEF" w14:textId="5A7E1732" w:rsidR="00A81285" w:rsidRPr="00925BB6" w:rsidRDefault="0078099D" w:rsidP="00C927E4">
      <w:pPr>
        <w:pStyle w:val="Odstavecseseznamem"/>
        <w:widowControl w:val="0"/>
        <w:numPr>
          <w:ilvl w:val="0"/>
          <w:numId w:val="41"/>
        </w:numPr>
        <w:spacing w:after="120" w:line="240" w:lineRule="auto"/>
        <w:ind w:right="23"/>
        <w:contextualSpacing w:val="0"/>
        <w:rPr>
          <w:i/>
          <w:color w:val="000000"/>
          <w:szCs w:val="24"/>
          <w:lang w:bidi="cs-CZ"/>
        </w:rPr>
      </w:pPr>
      <w:r>
        <w:rPr>
          <w:i/>
          <w:color w:val="000000"/>
          <w:szCs w:val="24"/>
          <w:lang w:bidi="cs-CZ"/>
        </w:rPr>
        <w:lastRenderedPageBreak/>
        <w:t>v</w:t>
      </w:r>
      <w:r w:rsidR="00A81285" w:rsidRPr="00925BB6">
        <w:rPr>
          <w:i/>
          <w:color w:val="000000"/>
          <w:szCs w:val="24"/>
          <w:lang w:bidi="cs-CZ"/>
        </w:rPr>
        <w:t>ýstavbu</w:t>
      </w:r>
      <w:r>
        <w:rPr>
          <w:i/>
          <w:color w:val="000000"/>
          <w:szCs w:val="24"/>
          <w:lang w:bidi="cs-CZ"/>
        </w:rPr>
        <w:t xml:space="preserve"> nebo rekonstrukci</w:t>
      </w:r>
      <w:r w:rsidR="001D7D42">
        <w:rPr>
          <w:i/>
          <w:color w:val="000000"/>
          <w:szCs w:val="24"/>
          <w:lang w:bidi="cs-CZ"/>
        </w:rPr>
        <w:t xml:space="preserve"> komunikací a zpevněných ploch s živičným povrchem</w:t>
      </w:r>
    </w:p>
    <w:p w14:paraId="23B1CC98" w14:textId="5A682DF7" w:rsidR="00A81285" w:rsidRPr="00A81285" w:rsidRDefault="004611E9" w:rsidP="00925BB6">
      <w:pPr>
        <w:pStyle w:val="Odstavecseseznamem"/>
        <w:widowControl w:val="0"/>
        <w:spacing w:after="120" w:line="240" w:lineRule="auto"/>
        <w:ind w:left="992" w:right="23"/>
        <w:contextualSpacing w:val="0"/>
        <w:rPr>
          <w:color w:val="000000"/>
          <w:szCs w:val="24"/>
          <w:lang w:bidi="cs-CZ"/>
        </w:rPr>
      </w:pPr>
      <w:r>
        <w:rPr>
          <w:color w:val="000000"/>
          <w:szCs w:val="24"/>
          <w:lang w:bidi="cs-CZ"/>
        </w:rPr>
        <w:t>b)</w:t>
      </w:r>
      <w:r>
        <w:rPr>
          <w:color w:val="000000"/>
          <w:szCs w:val="24"/>
          <w:lang w:bidi="cs-CZ"/>
        </w:rPr>
        <w:tab/>
      </w:r>
      <w:r w:rsidRPr="004611E9">
        <w:rPr>
          <w:color w:val="000000"/>
          <w:szCs w:val="24"/>
          <w:lang w:bidi="cs-CZ"/>
        </w:rPr>
        <w:t>předložením osvědčení a čestného prohlášení o odborné kvalifikaci vztahující se k požadovaným stavebním pracím, a to jak ve vztahu k fyzickým osobám, které mohou dodávky, služby nebo stavební práce poskytovat, tak ve vztahu k jejich pracovníkům</w:t>
      </w:r>
    </w:p>
    <w:p w14:paraId="0185F0BD" w14:textId="1B66EBAD" w:rsidR="00A81285" w:rsidRPr="004611E9" w:rsidRDefault="004611E9" w:rsidP="00C927E4">
      <w:pPr>
        <w:pStyle w:val="Odstavecseseznamem"/>
        <w:widowControl w:val="0"/>
        <w:numPr>
          <w:ilvl w:val="0"/>
          <w:numId w:val="42"/>
        </w:numPr>
        <w:spacing w:after="120" w:line="240" w:lineRule="auto"/>
        <w:ind w:right="23"/>
        <w:contextualSpacing w:val="0"/>
        <w:rPr>
          <w:i/>
          <w:color w:val="000000"/>
          <w:szCs w:val="24"/>
          <w:lang w:bidi="cs-CZ"/>
        </w:rPr>
      </w:pPr>
      <w:r w:rsidRPr="004611E9">
        <w:rPr>
          <w:i/>
          <w:color w:val="000000"/>
          <w:szCs w:val="24"/>
          <w:lang w:bidi="cs-CZ"/>
        </w:rPr>
        <w:t xml:space="preserve">pracovník s autorizací ČKAIT dopravní stavby  </w:t>
      </w:r>
    </w:p>
    <w:p w14:paraId="0E471559" w14:textId="2B1714DE" w:rsidR="00E17A5E" w:rsidRDefault="00E17A5E" w:rsidP="00255D5D">
      <w:pPr>
        <w:pStyle w:val="Textkomente"/>
        <w:ind w:left="992"/>
        <w:jc w:val="both"/>
      </w:pPr>
      <w:r w:rsidRPr="00255D5D">
        <w:rPr>
          <w:rFonts w:ascii="Times New Roman" w:hAnsi="Times New Roman"/>
          <w:sz w:val="24"/>
        </w:rPr>
        <w:t>Zahraniční osoby usazené nebo hostující předloží kopii potvrzení o zápisu do</w:t>
      </w:r>
      <w:r w:rsidR="00F032A2">
        <w:rPr>
          <w:rFonts w:ascii="Times New Roman" w:hAnsi="Times New Roman"/>
          <w:sz w:val="24"/>
        </w:rPr>
        <w:t> </w:t>
      </w:r>
      <w:r w:rsidRPr="00255D5D">
        <w:rPr>
          <w:rFonts w:ascii="Times New Roman" w:hAnsi="Times New Roman"/>
          <w:sz w:val="24"/>
        </w:rPr>
        <w:t>seznamu registrovaných osob podle zák. č. 360/1992 Sb.</w:t>
      </w:r>
    </w:p>
    <w:p w14:paraId="40896D00" w14:textId="77777777" w:rsidR="00E17A5E" w:rsidRPr="00255D5D" w:rsidRDefault="00E17A5E" w:rsidP="00255D5D">
      <w:pPr>
        <w:pStyle w:val="Textkomente"/>
        <w:ind w:left="992"/>
        <w:jc w:val="both"/>
      </w:pPr>
    </w:p>
    <w:p w14:paraId="6B9950D8" w14:textId="7924961F" w:rsidR="00A81285" w:rsidRPr="00255D5D" w:rsidRDefault="00A81285" w:rsidP="00255D5D">
      <w:pPr>
        <w:pStyle w:val="Odstavecseseznamem"/>
        <w:widowControl w:val="0"/>
        <w:numPr>
          <w:ilvl w:val="0"/>
          <w:numId w:val="35"/>
        </w:numPr>
        <w:spacing w:after="240" w:line="240" w:lineRule="auto"/>
        <w:ind w:left="1060" w:right="23" w:hanging="67"/>
        <w:rPr>
          <w:color w:val="000000"/>
          <w:szCs w:val="24"/>
          <w:lang w:bidi="cs-CZ"/>
        </w:rPr>
      </w:pPr>
      <w:r w:rsidRPr="00255D5D">
        <w:rPr>
          <w:color w:val="000000"/>
          <w:szCs w:val="24"/>
          <w:lang w:bidi="cs-CZ"/>
        </w:rPr>
        <w:t>Zadavatel stanovil minimální požadavky na odbornou kvalifikaci vedoucího pracovníka:</w:t>
      </w:r>
    </w:p>
    <w:p w14:paraId="184B5B94" w14:textId="3437F591" w:rsidR="00546252" w:rsidRDefault="00A81285" w:rsidP="00C927E4">
      <w:pPr>
        <w:pStyle w:val="Odstavecseseznamem"/>
        <w:widowControl w:val="0"/>
        <w:numPr>
          <w:ilvl w:val="0"/>
          <w:numId w:val="43"/>
        </w:numPr>
        <w:spacing w:before="360" w:after="120" w:line="240" w:lineRule="auto"/>
        <w:ind w:right="23"/>
        <w:contextualSpacing w:val="0"/>
        <w:rPr>
          <w:i/>
          <w:color w:val="000000"/>
          <w:szCs w:val="24"/>
          <w:lang w:bidi="cs-CZ"/>
        </w:rPr>
      </w:pPr>
      <w:r w:rsidRPr="00925BB6">
        <w:rPr>
          <w:i/>
          <w:color w:val="000000"/>
          <w:szCs w:val="24"/>
          <w:lang w:bidi="cs-CZ"/>
        </w:rPr>
        <w:t>předložení kopie stručného životopisu v oboru „dopravní stavby“</w:t>
      </w:r>
      <w:r w:rsidR="00CC7653">
        <w:rPr>
          <w:i/>
          <w:color w:val="000000"/>
          <w:szCs w:val="24"/>
          <w:lang w:bidi="cs-CZ"/>
        </w:rPr>
        <w:t>,</w:t>
      </w:r>
      <w:r w:rsidR="00925BB6">
        <w:rPr>
          <w:i/>
          <w:color w:val="000000"/>
          <w:szCs w:val="24"/>
          <w:lang w:bidi="cs-CZ"/>
        </w:rPr>
        <w:t> </w:t>
      </w:r>
      <w:r w:rsidRPr="00925BB6">
        <w:rPr>
          <w:i/>
          <w:color w:val="000000"/>
          <w:szCs w:val="24"/>
          <w:lang w:bidi="cs-CZ"/>
        </w:rPr>
        <w:t>prokázání pracovně právního s</w:t>
      </w:r>
      <w:r w:rsidR="004611E9">
        <w:rPr>
          <w:i/>
          <w:color w:val="000000"/>
          <w:szCs w:val="24"/>
          <w:lang w:bidi="cs-CZ"/>
        </w:rPr>
        <w:t xml:space="preserve">tavu, </w:t>
      </w:r>
      <w:r w:rsidR="00925BB6">
        <w:rPr>
          <w:i/>
          <w:color w:val="000000"/>
          <w:szCs w:val="24"/>
          <w:lang w:bidi="cs-CZ"/>
        </w:rPr>
        <w:t xml:space="preserve">praxe v oboru </w:t>
      </w:r>
      <w:r w:rsidR="00E17A5E">
        <w:rPr>
          <w:i/>
          <w:color w:val="000000"/>
          <w:szCs w:val="24"/>
          <w:lang w:bidi="cs-CZ"/>
        </w:rPr>
        <w:t xml:space="preserve">dopravní stavby </w:t>
      </w:r>
      <w:r w:rsidR="00925BB6">
        <w:rPr>
          <w:i/>
          <w:color w:val="000000"/>
          <w:szCs w:val="24"/>
          <w:lang w:bidi="cs-CZ"/>
        </w:rPr>
        <w:t>min. 5 let</w:t>
      </w:r>
      <w:r w:rsidRPr="00925BB6">
        <w:rPr>
          <w:i/>
          <w:color w:val="000000"/>
          <w:szCs w:val="24"/>
          <w:lang w:bidi="cs-CZ"/>
        </w:rPr>
        <w:t>.</w:t>
      </w:r>
    </w:p>
    <w:p w14:paraId="5520E441" w14:textId="26DE98CE" w:rsidR="00931D2A" w:rsidRDefault="00931D2A" w:rsidP="00931D2A">
      <w:pPr>
        <w:pStyle w:val="Odstavecseseznamem"/>
        <w:widowControl w:val="0"/>
        <w:numPr>
          <w:ilvl w:val="0"/>
          <w:numId w:val="35"/>
        </w:numPr>
        <w:spacing w:after="240" w:line="240" w:lineRule="auto"/>
        <w:ind w:left="1060" w:right="23" w:hanging="67"/>
        <w:rPr>
          <w:rFonts w:asciiTheme="minorHAnsi" w:hAnsiTheme="minorHAnsi" w:cstheme="minorHAnsi"/>
          <w:sz w:val="22"/>
        </w:rPr>
      </w:pPr>
      <w:r w:rsidRPr="00931D2A">
        <w:rPr>
          <w:color w:val="000000"/>
          <w:szCs w:val="24"/>
          <w:lang w:bidi="cs-CZ"/>
        </w:rPr>
        <w:t>Zadavatel</w:t>
      </w:r>
      <w:r w:rsidR="008D7221">
        <w:rPr>
          <w:color w:val="000000"/>
          <w:szCs w:val="24"/>
          <w:lang w:bidi="cs-CZ"/>
        </w:rPr>
        <w:t xml:space="preserve"> </w:t>
      </w:r>
      <w:r w:rsidRPr="00931D2A">
        <w:rPr>
          <w:color w:val="000000"/>
          <w:szCs w:val="24"/>
          <w:lang w:bidi="cs-CZ"/>
        </w:rPr>
        <w:t xml:space="preserve">požaduje, aby dodavatel předložil </w:t>
      </w:r>
      <w:r w:rsidRPr="00931D2A">
        <w:rPr>
          <w:b/>
          <w:color w:val="000000"/>
          <w:szCs w:val="24"/>
          <w:lang w:bidi="cs-CZ"/>
        </w:rPr>
        <w:t>přehled nástrojů nebo pomůcek, provozních nebo technických zařízení, které bude mít dodavatel k dispozici při plnění veřejné zakázky.</w:t>
      </w:r>
    </w:p>
    <w:p w14:paraId="69E1654E" w14:textId="534EAB35" w:rsidR="00931D2A" w:rsidRDefault="00931D2A" w:rsidP="00931D2A">
      <w:pPr>
        <w:pStyle w:val="FormtovanvHTML"/>
        <w:spacing w:before="120"/>
        <w:ind w:left="916"/>
        <w:jc w:val="both"/>
        <w:rPr>
          <w:rFonts w:asciiTheme="minorHAnsi" w:hAnsiTheme="minorHAnsi" w:cstheme="minorHAnsi"/>
          <w:sz w:val="22"/>
          <w:szCs w:val="22"/>
        </w:rPr>
      </w:pPr>
      <w:r w:rsidRPr="00931D2A">
        <w:rPr>
          <w:rFonts w:ascii="Times New Roman" w:eastAsia="Times New Roman" w:hAnsi="Times New Roman" w:cs="Times New Roman"/>
          <w:sz w:val="24"/>
          <w:lang w:eastAsia="cs-CZ"/>
        </w:rPr>
        <w:t xml:space="preserve">Dodavatel prokáže výše uvedené u </w:t>
      </w:r>
      <w:r w:rsidRPr="00931D2A">
        <w:rPr>
          <w:rFonts w:ascii="Times New Roman" w:eastAsia="Times New Roman" w:hAnsi="Times New Roman" w:cs="Times New Roman"/>
          <w:b/>
          <w:sz w:val="24"/>
          <w:lang w:eastAsia="cs-CZ"/>
        </w:rPr>
        <w:t>finišeru na pokládku asfaltových směsí šíře min. 3 m a válce pro hutnění asfaltových směsí o hmotnosti nad 7,5 t</w:t>
      </w:r>
      <w:r w:rsidRPr="00931D2A">
        <w:rPr>
          <w:rFonts w:ascii="Times New Roman" w:eastAsia="Times New Roman" w:hAnsi="Times New Roman" w:cs="Times New Roman"/>
          <w:sz w:val="24"/>
          <w:lang w:eastAsia="cs-CZ"/>
        </w:rPr>
        <w:t xml:space="preserve"> doklady, ze kterých bude výše uvedené jednoznačně vyplývat (popis nástroje, pomůcky, provozního nebo technického zařízení; právní titul, na základě</w:t>
      </w:r>
      <w:r w:rsidRPr="0014366C">
        <w:rPr>
          <w:rFonts w:ascii="Times New Roman" w:eastAsia="Times New Roman" w:hAnsi="Times New Roman" w:cs="Times New Roman"/>
          <w:sz w:val="24"/>
          <w:lang w:eastAsia="cs-CZ"/>
        </w:rPr>
        <w:t xml:space="preserve"> kterého bude účastník</w:t>
      </w:r>
      <w:r w:rsidRPr="00C0700E">
        <w:rPr>
          <w:rFonts w:asciiTheme="minorHAnsi" w:hAnsiTheme="minorHAnsi" w:cstheme="minorHAnsi"/>
          <w:sz w:val="22"/>
          <w:szCs w:val="22"/>
        </w:rPr>
        <w:t xml:space="preserve"> </w:t>
      </w:r>
      <w:r w:rsidRPr="00931D2A">
        <w:rPr>
          <w:rFonts w:ascii="Times New Roman" w:eastAsia="Times New Roman" w:hAnsi="Times New Roman" w:cs="Times New Roman"/>
          <w:sz w:val="24"/>
          <w:lang w:eastAsia="cs-CZ"/>
        </w:rPr>
        <w:t>oprávněn nástroj, pomůcku, provozní nebo technické zařízení k plnění předmětu veřejné zakázky využít, např. kupní smlouva, smlouva o pronájmu, apod.)</w:t>
      </w:r>
      <w:bookmarkStart w:id="1" w:name="_GoBack"/>
      <w:bookmarkEnd w:id="1"/>
      <w:r w:rsidRPr="00931D2A">
        <w:rPr>
          <w:rFonts w:ascii="Times New Roman" w:eastAsia="Times New Roman" w:hAnsi="Times New Roman" w:cs="Times New Roman"/>
          <w:sz w:val="24"/>
          <w:lang w:eastAsia="cs-CZ"/>
        </w:rPr>
        <w:t>.</w:t>
      </w:r>
    </w:p>
    <w:p w14:paraId="0C0B0465" w14:textId="77777777" w:rsidR="00931D2A" w:rsidRDefault="00931D2A" w:rsidP="00931D2A">
      <w:pPr>
        <w:pStyle w:val="FormtovanvHTML"/>
        <w:ind w:left="919"/>
        <w:jc w:val="both"/>
        <w:rPr>
          <w:rFonts w:asciiTheme="minorHAnsi" w:hAnsiTheme="minorHAnsi" w:cstheme="minorHAnsi"/>
          <w:sz w:val="22"/>
          <w:szCs w:val="22"/>
        </w:rPr>
      </w:pPr>
    </w:p>
    <w:p w14:paraId="5C9B380C" w14:textId="4469BE1B" w:rsidR="00931D2A" w:rsidRDefault="00931D2A" w:rsidP="00C927E4">
      <w:pPr>
        <w:widowControl w:val="0"/>
        <w:ind w:left="916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931D2A">
        <w:rPr>
          <w:rFonts w:ascii="Times New Roman" w:hAnsi="Times New Roman"/>
          <w:b/>
          <w:color w:val="000000"/>
          <w:sz w:val="24"/>
          <w:szCs w:val="24"/>
          <w:lang w:bidi="cs-CZ"/>
        </w:rPr>
        <w:t>Dodavatel může výše uvede</w:t>
      </w:r>
      <w:r w:rsidR="00216727">
        <w:rPr>
          <w:rFonts w:ascii="Times New Roman" w:hAnsi="Times New Roman"/>
          <w:b/>
          <w:color w:val="000000"/>
          <w:sz w:val="24"/>
          <w:szCs w:val="24"/>
          <w:lang w:bidi="cs-CZ"/>
        </w:rPr>
        <w:t xml:space="preserve">né prokázat čestným prohlášením </w:t>
      </w:r>
      <w:r w:rsidR="00216727" w:rsidRPr="00AA1FAA">
        <w:rPr>
          <w:rFonts w:ascii="Times New Roman" w:hAnsi="Times New Roman"/>
          <w:color w:val="000000"/>
          <w:sz w:val="24"/>
          <w:szCs w:val="24"/>
          <w:lang w:bidi="cs-CZ"/>
        </w:rPr>
        <w:t xml:space="preserve">dle vzoru uvedeného v příloze č. 4 </w:t>
      </w:r>
      <w:proofErr w:type="gramStart"/>
      <w:r w:rsidR="00216727" w:rsidRPr="00AA1FAA">
        <w:rPr>
          <w:rFonts w:ascii="Times New Roman" w:hAnsi="Times New Roman"/>
          <w:color w:val="000000"/>
          <w:sz w:val="24"/>
          <w:szCs w:val="24"/>
          <w:lang w:bidi="cs-CZ"/>
        </w:rPr>
        <w:t>této</w:t>
      </w:r>
      <w:proofErr w:type="gramEnd"/>
      <w:r w:rsidR="00216727" w:rsidRPr="00AA1FAA">
        <w:rPr>
          <w:rFonts w:ascii="Times New Roman" w:hAnsi="Times New Roman"/>
          <w:color w:val="000000"/>
          <w:sz w:val="24"/>
          <w:szCs w:val="24"/>
          <w:lang w:bidi="cs-CZ"/>
        </w:rPr>
        <w:t xml:space="preserve"> Výzvy</w:t>
      </w:r>
      <w:r w:rsidR="00216727">
        <w:rPr>
          <w:rFonts w:ascii="Times New Roman" w:hAnsi="Times New Roman"/>
          <w:color w:val="000000"/>
          <w:sz w:val="24"/>
          <w:szCs w:val="24"/>
          <w:lang w:bidi="cs-CZ"/>
        </w:rPr>
        <w:t>.</w:t>
      </w:r>
      <w:r w:rsidRPr="00931D2A">
        <w:rPr>
          <w:rFonts w:ascii="Times New Roman" w:hAnsi="Times New Roman"/>
          <w:color w:val="000000"/>
          <w:sz w:val="24"/>
          <w:szCs w:val="24"/>
          <w:lang w:bidi="cs-CZ"/>
        </w:rPr>
        <w:t xml:space="preserve"> Zadavatel si vyhrazuje právo ověřit údaje uvedené</w:t>
      </w:r>
      <w:r w:rsidR="00AA1FAA">
        <w:rPr>
          <w:rFonts w:ascii="Times New Roman" w:hAnsi="Times New Roman"/>
          <w:color w:val="000000"/>
          <w:sz w:val="24"/>
          <w:szCs w:val="24"/>
          <w:lang w:bidi="cs-CZ"/>
        </w:rPr>
        <w:t xml:space="preserve"> v čestném prohlášení. </w:t>
      </w:r>
      <w:r w:rsidRPr="00931D2A">
        <w:rPr>
          <w:rFonts w:ascii="Times New Roman" w:hAnsi="Times New Roman"/>
          <w:color w:val="000000"/>
          <w:sz w:val="24"/>
          <w:szCs w:val="24"/>
          <w:lang w:bidi="cs-CZ"/>
        </w:rPr>
        <w:t xml:space="preserve">Před uzavřením smlouvy bude zadavatel dle § 122 </w:t>
      </w:r>
      <w:r w:rsidR="00AA1FAA">
        <w:rPr>
          <w:rFonts w:ascii="Times New Roman" w:hAnsi="Times New Roman"/>
          <w:color w:val="000000"/>
          <w:sz w:val="24"/>
          <w:szCs w:val="24"/>
          <w:lang w:bidi="cs-CZ"/>
        </w:rPr>
        <w:t xml:space="preserve">odst. 3 písm. a) </w:t>
      </w:r>
      <w:r w:rsidRPr="00931D2A">
        <w:rPr>
          <w:rFonts w:ascii="Times New Roman" w:hAnsi="Times New Roman"/>
          <w:color w:val="000000"/>
          <w:sz w:val="24"/>
          <w:szCs w:val="24"/>
          <w:lang w:bidi="cs-CZ"/>
        </w:rPr>
        <w:t xml:space="preserve">vyžadovat od vybraného dodavatele předložení originálů nebo ověřených kopií dokladů </w:t>
      </w:r>
      <w:r w:rsidR="00AA1FAA">
        <w:rPr>
          <w:rFonts w:ascii="Times New Roman" w:hAnsi="Times New Roman"/>
          <w:color w:val="000000"/>
          <w:sz w:val="24"/>
          <w:szCs w:val="24"/>
          <w:lang w:bidi="cs-CZ"/>
        </w:rPr>
        <w:t>kvalifikaci vybraného dodavatele, pokud již nebudou součástí nabídky.</w:t>
      </w:r>
    </w:p>
    <w:p w14:paraId="640FDFF4" w14:textId="77777777" w:rsidR="00B85FBC" w:rsidRPr="00B85FBC" w:rsidRDefault="00B85FBC" w:rsidP="00B85FBC">
      <w:pPr>
        <w:widowControl w:val="0"/>
        <w:ind w:left="992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</w:p>
    <w:p w14:paraId="3BA93A57" w14:textId="5D6E96C0" w:rsidR="00A636DA" w:rsidRPr="00A636DA" w:rsidRDefault="00A636DA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A636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Pojištění</w:t>
      </w:r>
    </w:p>
    <w:p w14:paraId="769A25FA" w14:textId="1F59BF72" w:rsidR="00A636DA" w:rsidRDefault="00A636DA" w:rsidP="00586129">
      <w:pPr>
        <w:pStyle w:val="Zkladntext4"/>
        <w:shd w:val="clear" w:color="auto" w:fill="auto"/>
        <w:spacing w:before="120" w:after="12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A636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Uchazeč ve své nabídce doloží čestné prohlášení, že nejpozději ke dni podpisu smlouvy bude mít uzavřenou pojistnou smlouvu o pojištění odpovědnosti za škody jím způsobenou Objednateli a třetím osobám, u které garantuje její platnost po celou dobu realizace předmětu smlouvy, a to minimálně ve výši</w:t>
      </w:r>
      <w:r w:rsidR="00714E9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8</w:t>
      </w:r>
      <w:r w:rsidRPr="00A636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</w:t>
      </w:r>
      <w:r w:rsidR="00714E9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0</w:t>
      </w:r>
      <w:r w:rsidRPr="003F2FE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00 000 Kč</w:t>
      </w:r>
      <w:r w:rsidRPr="00A636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 Zhotovitel garantuje platnost obdobných smluv i u svých poddodavatelů.</w:t>
      </w:r>
    </w:p>
    <w:p w14:paraId="51122C44" w14:textId="385B9F20" w:rsidR="00586129" w:rsidRPr="00A636DA" w:rsidRDefault="00586129" w:rsidP="00A636DA">
      <w:pPr>
        <w:pStyle w:val="Zkladntext4"/>
        <w:shd w:val="clear" w:color="auto" w:fill="auto"/>
        <w:spacing w:before="120" w:after="24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586129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Originál, případně ověřené kopie dokumentů prokazující pojištění musí být vítězným dodavatelem doloženy zadavateli v termínu před podpisem Smlouvy o dílo. Pojištění bude platné po celou dobu realizace díla. V případě prodloužení doby realizace díla, bude dodavatel povinen prodloužit platnost pojištění tak, aby trvala po celou dobu realizace díl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a.</w:t>
      </w:r>
    </w:p>
    <w:p w14:paraId="39208E29" w14:textId="17C60122" w:rsidR="00602702" w:rsidRPr="002700DA" w:rsidRDefault="00602702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2700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Podmínky přístupu či </w:t>
      </w:r>
      <w:r w:rsidR="00BB58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poskytnutí zadávací dokumentace</w:t>
      </w:r>
    </w:p>
    <w:p w14:paraId="419F50FD" w14:textId="7AC35461" w:rsidR="00015844" w:rsidRPr="00EA3EF7" w:rsidRDefault="00015844" w:rsidP="00EA3EF7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Kompletní zadávací dokumentace je poskytována neomezeným dálkovým přístupem na adrese profilu zadavatele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,</w:t>
      </w:r>
      <w:r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na webové aplikaci JOSEPHINE </w:t>
      </w:r>
      <w:r w:rsidRPr="00CF2A04">
        <w:rPr>
          <w:rStyle w:val="Hypertextovodkaz"/>
          <w:rFonts w:ascii="Times New Roman" w:eastAsia="Calibri" w:hAnsi="Times New Roman" w:cs="Times New Roman"/>
          <w:bCs/>
          <w:color w:val="auto"/>
          <w:sz w:val="24"/>
          <w:szCs w:val="24"/>
          <w:u w:val="none"/>
          <w:shd w:val="clear" w:color="auto" w:fill="FFFFFF"/>
          <w:lang w:eastAsia="cs-CZ" w:bidi="cs-CZ"/>
        </w:rPr>
        <w:t xml:space="preserve">a na </w:t>
      </w:r>
      <w:r w:rsidRPr="00CF2A0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cs-CZ" w:bidi="cs-CZ"/>
        </w:rPr>
        <w:t xml:space="preserve">www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cs-CZ" w:bidi="cs-CZ"/>
        </w:rPr>
        <w:t>stránkách města Kyjova</w:t>
      </w:r>
      <w:r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 Listinná forma zadávací dokumentace nebude poskytnuta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</w:t>
      </w:r>
    </w:p>
    <w:p w14:paraId="208C93B6" w14:textId="77777777" w:rsidR="00015844" w:rsidRDefault="00015844" w:rsidP="00015844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Adresy domén:</w:t>
      </w:r>
    </w:p>
    <w:p w14:paraId="50EB5005" w14:textId="77777777" w:rsidR="00925BB6" w:rsidRPr="00925BB6" w:rsidRDefault="0014366C" w:rsidP="00925BB6">
      <w:pPr>
        <w:widowControl w:val="0"/>
        <w:ind w:left="425"/>
        <w:jc w:val="both"/>
        <w:rPr>
          <w:rFonts w:ascii="Times New Roman" w:eastAsia="Calibri" w:hAnsi="Times New Roman"/>
          <w:bCs/>
          <w:color w:val="0563C1" w:themeColor="hyperlink"/>
          <w:sz w:val="24"/>
          <w:szCs w:val="24"/>
          <w:u w:val="single"/>
          <w:shd w:val="clear" w:color="auto" w:fill="FFFFFF"/>
          <w:lang w:bidi="cs-CZ"/>
        </w:rPr>
      </w:pPr>
      <w:hyperlink r:id="rId9" w:history="1">
        <w:r w:rsidR="00925BB6" w:rsidRPr="00925BB6">
          <w:rPr>
            <w:rFonts w:ascii="Times New Roman" w:eastAsia="Calibri" w:hAnsi="Times New Roman"/>
            <w:bCs/>
            <w:color w:val="0563C1" w:themeColor="hyperlink"/>
            <w:sz w:val="24"/>
            <w:szCs w:val="24"/>
            <w:u w:val="single"/>
            <w:shd w:val="clear" w:color="auto" w:fill="FFFFFF"/>
            <w:lang w:bidi="cs-CZ"/>
          </w:rPr>
          <w:t>https://profily.proebiz.com/profile/00285030</w:t>
        </w:r>
      </w:hyperlink>
    </w:p>
    <w:p w14:paraId="6ED572BD" w14:textId="77777777" w:rsidR="00015844" w:rsidRDefault="0014366C" w:rsidP="00015844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hyperlink r:id="rId10" w:history="1">
        <w:r w:rsidR="00015844" w:rsidRPr="00CA4252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https://josephine.proebiz.com</w:t>
        </w:r>
      </w:hyperlink>
    </w:p>
    <w:p w14:paraId="0D9FA1F7" w14:textId="77777777" w:rsidR="00015844" w:rsidRDefault="0014366C" w:rsidP="00015844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hyperlink r:id="rId11" w:history="1">
        <w:r w:rsidR="00015844" w:rsidRPr="00CA4252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https://mestokyjov.cz/verejne-zakazky/ds-1277/p1=31956</w:t>
        </w:r>
      </w:hyperlink>
    </w:p>
    <w:p w14:paraId="179D39F1" w14:textId="77777777" w:rsidR="00E12BA1" w:rsidRDefault="00E12BA1" w:rsidP="00FB3C90">
      <w:pPr>
        <w:pStyle w:val="Zkladntext4"/>
        <w:shd w:val="clear" w:color="auto" w:fill="auto"/>
        <w:spacing w:before="0" w:after="0" w:line="240" w:lineRule="auto"/>
        <w:ind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</w:p>
    <w:p w14:paraId="53E52A50" w14:textId="343F0603" w:rsidR="00E12BA1" w:rsidRPr="00CD6912" w:rsidRDefault="00E22847" w:rsidP="00E12BA1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Vysvětlení zadávací dokumentace</w:t>
      </w:r>
    </w:p>
    <w:p w14:paraId="31AFBD78" w14:textId="77777777" w:rsidR="0080068E" w:rsidRPr="0099490E" w:rsidRDefault="00E12BA1" w:rsidP="0099490E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99490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Dodavatel je oprávněn po zadavateli požadovat písemně vysvětlení zadávací dokumentace.</w:t>
      </w:r>
    </w:p>
    <w:p w14:paraId="3256333D" w14:textId="008021F1" w:rsidR="0099490E" w:rsidRPr="0099490E" w:rsidRDefault="0099490E" w:rsidP="0099490E">
      <w:pPr>
        <w:autoSpaceDE w:val="0"/>
        <w:autoSpaceDN w:val="0"/>
        <w:adjustRightInd w:val="0"/>
        <w:ind w:left="425"/>
        <w:jc w:val="both"/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bidi="cs-CZ"/>
        </w:rPr>
      </w:pPr>
      <w:r w:rsidRPr="0099490E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bidi="cs-CZ"/>
        </w:rPr>
        <w:t xml:space="preserve">Žádost o vysvětlení zadávací dokumentace doručte </w:t>
      </w:r>
      <w:r w:rsidRPr="0099490E"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bidi="cs-CZ"/>
        </w:rPr>
        <w:t>nejméně 7 pracovních dnů před uplynutím lhůty</w:t>
      </w:r>
      <w:r w:rsidRPr="0099490E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bidi="cs-CZ"/>
        </w:rPr>
        <w:t xml:space="preserve"> pro podání nabídek.</w:t>
      </w:r>
      <w:r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bidi="cs-CZ"/>
        </w:rPr>
        <w:t xml:space="preserve"> </w:t>
      </w:r>
      <w:r w:rsidRPr="0099490E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bidi="cs-CZ"/>
        </w:rPr>
        <w:t xml:space="preserve">Podle § 54 odst. 5 ZZVZ uveřejní zadavatel vysvětlení zadávací dokumentace nejméně 4 pracovní dny před skončením lhůty pro podání nabídek. </w:t>
      </w:r>
    </w:p>
    <w:p w14:paraId="67D103BE" w14:textId="1DE1AA3C" w:rsidR="00E12BA1" w:rsidRPr="0099490E" w:rsidRDefault="0099490E" w:rsidP="0099490E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99490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Pokud je žádost o vysvětlení zadávací dokumentace doručena včas a zadavatel neuveřejní, neodešle nebo nepředá vysvětlení do 3 pracovních</w:t>
      </w:r>
      <w:r w:rsidR="00AE0D05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dnů ode dne doručení žádosti o </w:t>
      </w:r>
      <w:r w:rsidRPr="0099490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vysvětlení dodavatele, prodlouží lhůtu pro podání nabídek v souladu s § 98 odst. 4 ZZV</w:t>
      </w:r>
    </w:p>
    <w:p w14:paraId="43718046" w14:textId="351B6AAA" w:rsidR="0018507F" w:rsidRDefault="009D729F" w:rsidP="00E12BA1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sz w:val="24"/>
        </w:rPr>
      </w:pPr>
      <w:r w:rsidRPr="009D729F">
        <w:rPr>
          <w:rFonts w:ascii="Times New Roman" w:eastAsia="Calibri" w:hAnsi="Times New Roman" w:cs="Times New Roman"/>
          <w:sz w:val="24"/>
        </w:rPr>
        <w:t>Na žádosti podané jinou než písemnou formou nebude brán zřetel.</w:t>
      </w:r>
      <w:r>
        <w:rPr>
          <w:rFonts w:asciiTheme="minorHAnsi" w:eastAsiaTheme="minorHAnsi" w:hAnsiTheme="minorHAnsi" w:cstheme="minorHAnsi"/>
        </w:rPr>
        <w:t xml:space="preserve"> </w:t>
      </w:r>
      <w:r w:rsidR="00CD62FC" w:rsidRPr="00CD62FC">
        <w:rPr>
          <w:rFonts w:ascii="Times New Roman" w:eastAsia="Calibri" w:hAnsi="Times New Roman" w:cs="Times New Roman"/>
          <w:sz w:val="24"/>
        </w:rPr>
        <w:t>Žádosti o vysvětlení zadávací dokumentace se podávají elektronicky prostřednictvím systému JOSEPHINE (</w:t>
      </w:r>
      <w:hyperlink r:id="rId12" w:history="1">
        <w:r w:rsidR="00CD62FC" w:rsidRPr="00890E4A">
          <w:rPr>
            <w:rStyle w:val="Hypertextovodkaz"/>
            <w:rFonts w:ascii="Times New Roman" w:eastAsia="Calibri" w:hAnsi="Times New Roman" w:cs="Times New Roman"/>
            <w:sz w:val="24"/>
          </w:rPr>
          <w:t>h</w:t>
        </w:r>
        <w:r w:rsidR="00890E4A" w:rsidRPr="00890E4A">
          <w:rPr>
            <w:rStyle w:val="Hypertextovodkaz"/>
            <w:rFonts w:ascii="Times New Roman" w:eastAsia="Calibri" w:hAnsi="Times New Roman" w:cs="Times New Roman"/>
            <w:sz w:val="24"/>
          </w:rPr>
          <w:t>ttps://josephine.proebiz.com</w:t>
        </w:r>
      </w:hyperlink>
      <w:r w:rsidR="00CD62FC" w:rsidRPr="00CD62FC">
        <w:rPr>
          <w:rFonts w:ascii="Times New Roman" w:eastAsia="Calibri" w:hAnsi="Times New Roman" w:cs="Times New Roman"/>
          <w:sz w:val="24"/>
        </w:rPr>
        <w:t xml:space="preserve">). </w:t>
      </w:r>
    </w:p>
    <w:p w14:paraId="451EF26D" w14:textId="5CD161D3" w:rsidR="00CD62FC" w:rsidRPr="00E12BA1" w:rsidRDefault="00CD62FC" w:rsidP="009176AB">
      <w:pPr>
        <w:pStyle w:val="Zkladntext4"/>
        <w:shd w:val="clear" w:color="auto" w:fill="auto"/>
        <w:spacing w:before="120" w:after="240" w:line="240" w:lineRule="auto"/>
        <w:ind w:left="425" w:firstLine="0"/>
        <w:jc w:val="both"/>
        <w:rPr>
          <w:rFonts w:ascii="Times New Roman" w:eastAsia="Calibri" w:hAnsi="Times New Roman" w:cs="Times New Roman"/>
          <w:sz w:val="24"/>
        </w:rPr>
      </w:pPr>
      <w:r w:rsidRPr="00CD62FC">
        <w:rPr>
          <w:rFonts w:ascii="Times New Roman" w:eastAsia="Calibri" w:hAnsi="Times New Roman" w:cs="Times New Roman"/>
          <w:sz w:val="24"/>
        </w:rPr>
        <w:t>Veškeré informace týkající se</w:t>
      </w:r>
      <w:r w:rsidR="006F4F6C">
        <w:rPr>
          <w:rFonts w:ascii="Times New Roman" w:eastAsia="Calibri" w:hAnsi="Times New Roman" w:cs="Times New Roman"/>
          <w:sz w:val="24"/>
        </w:rPr>
        <w:t> </w:t>
      </w:r>
      <w:r w:rsidRPr="00CD62FC">
        <w:rPr>
          <w:rFonts w:ascii="Times New Roman" w:eastAsia="Calibri" w:hAnsi="Times New Roman" w:cs="Times New Roman"/>
          <w:sz w:val="24"/>
        </w:rPr>
        <w:t>elektronické komuni</w:t>
      </w:r>
      <w:r w:rsidR="00890E4A">
        <w:rPr>
          <w:rFonts w:ascii="Times New Roman" w:eastAsia="Calibri" w:hAnsi="Times New Roman" w:cs="Times New Roman"/>
          <w:sz w:val="24"/>
        </w:rPr>
        <w:t>ka</w:t>
      </w:r>
      <w:r w:rsidR="001B2AF1">
        <w:rPr>
          <w:rFonts w:ascii="Times New Roman" w:eastAsia="Calibri" w:hAnsi="Times New Roman" w:cs="Times New Roman"/>
          <w:sz w:val="24"/>
        </w:rPr>
        <w:t xml:space="preserve">ce jsou uvedeny </w:t>
      </w:r>
      <w:r w:rsidR="00277BDE">
        <w:rPr>
          <w:rFonts w:ascii="Times New Roman" w:eastAsia="Calibri" w:hAnsi="Times New Roman" w:cs="Times New Roman"/>
          <w:sz w:val="24"/>
        </w:rPr>
        <w:t>v p</w:t>
      </w:r>
      <w:r w:rsidR="001B2AF1" w:rsidRPr="00B72A18">
        <w:rPr>
          <w:rFonts w:ascii="Times New Roman" w:eastAsia="Calibri" w:hAnsi="Times New Roman" w:cs="Times New Roman"/>
          <w:sz w:val="24"/>
        </w:rPr>
        <w:t xml:space="preserve">říloze č. </w:t>
      </w:r>
      <w:r w:rsidR="00D8583B" w:rsidRPr="00D8583B">
        <w:rPr>
          <w:rFonts w:ascii="Times New Roman" w:eastAsia="Calibri" w:hAnsi="Times New Roman" w:cs="Times New Roman"/>
          <w:sz w:val="24"/>
        </w:rPr>
        <w:t>5</w:t>
      </w:r>
      <w:r w:rsidR="00766BB4">
        <w:rPr>
          <w:rFonts w:ascii="Times New Roman" w:eastAsia="Calibri" w:hAnsi="Times New Roman" w:cs="Times New Roman"/>
          <w:sz w:val="24"/>
        </w:rPr>
        <w:t xml:space="preserve"> této Výzvy</w:t>
      </w:r>
      <w:r w:rsidRPr="00CD62FC">
        <w:rPr>
          <w:rFonts w:ascii="Times New Roman" w:eastAsia="Calibri" w:hAnsi="Times New Roman" w:cs="Times New Roman"/>
          <w:sz w:val="24"/>
        </w:rPr>
        <w:t xml:space="preserve"> – Požadavky na</w:t>
      </w:r>
      <w:r w:rsidR="006F4F6C">
        <w:rPr>
          <w:rFonts w:ascii="Times New Roman" w:eastAsia="Calibri" w:hAnsi="Times New Roman" w:cs="Times New Roman"/>
          <w:sz w:val="24"/>
        </w:rPr>
        <w:t> </w:t>
      </w:r>
      <w:r w:rsidRPr="00CD62FC">
        <w:rPr>
          <w:rFonts w:ascii="Times New Roman" w:eastAsia="Calibri" w:hAnsi="Times New Roman" w:cs="Times New Roman"/>
          <w:sz w:val="24"/>
        </w:rPr>
        <w:t>elektronickou komunikaci.</w:t>
      </w:r>
    </w:p>
    <w:p w14:paraId="7CD0EC56" w14:textId="0C333517" w:rsidR="00DE7427" w:rsidRPr="007F7B25" w:rsidRDefault="00DE7427" w:rsidP="00FC3BD2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szCs w:val="24"/>
        </w:rPr>
      </w:pPr>
      <w:r w:rsidRPr="007F7B25">
        <w:rPr>
          <w:b/>
          <w:szCs w:val="24"/>
        </w:rPr>
        <w:t xml:space="preserve">Podmínky a </w:t>
      </w:r>
      <w:r w:rsidR="007707BC">
        <w:rPr>
          <w:b/>
          <w:szCs w:val="24"/>
        </w:rPr>
        <w:t>požadavky na zpracování nabídky</w:t>
      </w:r>
    </w:p>
    <w:p w14:paraId="1F039893" w14:textId="77777777" w:rsidR="009540C8" w:rsidRPr="00650E4F" w:rsidRDefault="009540C8" w:rsidP="0018507F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hAnsi="Times New Roman"/>
          <w:color w:val="000000"/>
          <w:sz w:val="24"/>
          <w:szCs w:val="24"/>
          <w:u w:val="single"/>
          <w:lang w:bidi="cs-CZ"/>
        </w:rPr>
      </w:pPr>
      <w:r w:rsidRPr="00650E4F">
        <w:rPr>
          <w:rFonts w:ascii="Times New Roman" w:hAnsi="Times New Roman"/>
          <w:color w:val="000000"/>
          <w:sz w:val="24"/>
          <w:szCs w:val="24"/>
          <w:u w:val="single"/>
          <w:lang w:bidi="cs-CZ"/>
        </w:rPr>
        <w:t>Nabídky budou obsahovat tyto dokumenty a náležitosti v následujícím pořadí:</w:t>
      </w:r>
    </w:p>
    <w:p w14:paraId="0AAE4E2B" w14:textId="77777777" w:rsidR="009540C8" w:rsidRPr="00650E4F" w:rsidRDefault="009540C8" w:rsidP="0018507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 w:line="240" w:lineRule="auto"/>
        <w:ind w:left="992" w:hanging="567"/>
        <w:contextualSpacing w:val="0"/>
        <w:rPr>
          <w:color w:val="000000"/>
          <w:szCs w:val="24"/>
          <w:lang w:bidi="cs-CZ"/>
        </w:rPr>
      </w:pPr>
      <w:r w:rsidRPr="00650E4F">
        <w:rPr>
          <w:color w:val="000000"/>
          <w:szCs w:val="24"/>
          <w:lang w:bidi="cs-CZ"/>
        </w:rPr>
        <w:t>Obsah nabídky s uvedením čísel stran a kapitol nabídky, včetně seznamu příloh a informace o celkovém počtu listů nabídky.</w:t>
      </w:r>
    </w:p>
    <w:p w14:paraId="72C332E2" w14:textId="49C50AFA" w:rsidR="00C25BC2" w:rsidRPr="00FB3C90" w:rsidRDefault="009540C8" w:rsidP="00D92B2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2" w:hanging="567"/>
        <w:contextualSpacing w:val="0"/>
        <w:rPr>
          <w:color w:val="000000"/>
          <w:szCs w:val="24"/>
          <w:lang w:bidi="cs-CZ"/>
        </w:rPr>
      </w:pPr>
      <w:r w:rsidRPr="00591B9A">
        <w:rPr>
          <w:color w:val="000000"/>
          <w:szCs w:val="24"/>
          <w:lang w:bidi="cs-CZ"/>
        </w:rPr>
        <w:t>Doklady prokazující splnění způsobilosti a kvalifikačních předpokladů</w:t>
      </w:r>
      <w:r w:rsidR="00C25BC2" w:rsidRPr="00FB3C90">
        <w:rPr>
          <w:color w:val="000000"/>
          <w:szCs w:val="24"/>
          <w:lang w:bidi="cs-CZ"/>
        </w:rPr>
        <w:t xml:space="preserve">. </w:t>
      </w:r>
    </w:p>
    <w:p w14:paraId="025DC7B6" w14:textId="669B4435" w:rsidR="00F8640E" w:rsidRPr="00F8640E" w:rsidRDefault="00FD6BE6" w:rsidP="00F8640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 w:line="240" w:lineRule="auto"/>
        <w:ind w:left="992" w:hanging="567"/>
        <w:contextualSpacing w:val="0"/>
        <w:rPr>
          <w:color w:val="000000"/>
          <w:szCs w:val="24"/>
          <w:lang w:bidi="cs-CZ"/>
        </w:rPr>
      </w:pPr>
      <w:r>
        <w:rPr>
          <w:color w:val="000000"/>
          <w:szCs w:val="24"/>
          <w:lang w:bidi="cs-CZ"/>
        </w:rPr>
        <w:t xml:space="preserve">Vyplněný Výkaz výměr, který je přílohou č. </w:t>
      </w:r>
      <w:r w:rsidR="00526060" w:rsidRPr="00526060">
        <w:rPr>
          <w:color w:val="000000"/>
          <w:szCs w:val="24"/>
          <w:lang w:bidi="cs-CZ"/>
        </w:rPr>
        <w:t>3</w:t>
      </w:r>
      <w:r w:rsidR="00925BB6" w:rsidRPr="00925BB6">
        <w:rPr>
          <w:color w:val="000000"/>
          <w:szCs w:val="24"/>
          <w:lang w:bidi="cs-CZ"/>
        </w:rPr>
        <w:t xml:space="preserve"> Výzvy.</w:t>
      </w:r>
    </w:p>
    <w:p w14:paraId="48249CE4" w14:textId="4962F4D0" w:rsidR="00F8640E" w:rsidRPr="00F8640E" w:rsidRDefault="00F8640E" w:rsidP="00F8640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2" w:hanging="567"/>
        <w:contextualSpacing w:val="0"/>
        <w:rPr>
          <w:color w:val="000000"/>
          <w:szCs w:val="24"/>
          <w:lang w:bidi="cs-CZ"/>
        </w:rPr>
      </w:pPr>
      <w:r w:rsidRPr="00F8640E">
        <w:rPr>
          <w:color w:val="000000"/>
          <w:szCs w:val="24"/>
          <w:lang w:bidi="cs-CZ"/>
        </w:rPr>
        <w:t>Závazný ná</w:t>
      </w:r>
      <w:r w:rsidR="00565387">
        <w:rPr>
          <w:color w:val="000000"/>
          <w:szCs w:val="24"/>
          <w:lang w:bidi="cs-CZ"/>
        </w:rPr>
        <w:t>vrh Smlouvy o dílo (p</w:t>
      </w:r>
      <w:r>
        <w:rPr>
          <w:color w:val="000000"/>
          <w:szCs w:val="24"/>
          <w:lang w:bidi="cs-CZ"/>
        </w:rPr>
        <w:t xml:space="preserve">říloha č. </w:t>
      </w:r>
      <w:r w:rsidR="00B7492E">
        <w:rPr>
          <w:color w:val="000000"/>
          <w:szCs w:val="24"/>
          <w:lang w:bidi="cs-CZ"/>
        </w:rPr>
        <w:t>1 Výzvy</w:t>
      </w:r>
      <w:r w:rsidRPr="00F8640E">
        <w:rPr>
          <w:color w:val="000000"/>
          <w:szCs w:val="24"/>
          <w:lang w:bidi="cs-CZ"/>
        </w:rPr>
        <w:t xml:space="preserve">), podepsaný osobou oprávněnou jednat jménem účastníka či za účast </w:t>
      </w:r>
    </w:p>
    <w:p w14:paraId="7DCE26A1" w14:textId="39DE47D7" w:rsidR="00EE5273" w:rsidRDefault="00EE5273" w:rsidP="00D92B2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2" w:hanging="567"/>
        <w:contextualSpacing w:val="0"/>
        <w:rPr>
          <w:color w:val="000000"/>
          <w:szCs w:val="24"/>
          <w:lang w:bidi="cs-CZ"/>
        </w:rPr>
      </w:pPr>
      <w:r>
        <w:rPr>
          <w:color w:val="000000"/>
          <w:szCs w:val="24"/>
          <w:lang w:bidi="cs-CZ"/>
        </w:rPr>
        <w:t>Pojištění dodavatele.</w:t>
      </w:r>
    </w:p>
    <w:p w14:paraId="2AE1586C" w14:textId="5547AF64" w:rsidR="0042382B" w:rsidRDefault="009540C8" w:rsidP="0042382B">
      <w:pPr>
        <w:autoSpaceDE w:val="0"/>
        <w:autoSpaceDN w:val="0"/>
        <w:adjustRightInd w:val="0"/>
        <w:spacing w:before="120" w:after="120"/>
        <w:ind w:left="425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>Požadované dokumenty musí být do prostředí systému JOSEPHINE vloženy formou prostých čitelně naskenovaných příloh, v obecně rozšířených a dostupných formátů (zejm.</w:t>
      </w:r>
      <w:r w:rsidR="00122F28" w:rsidRPr="00082CFA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>PDF, MS Word, MS Excel). Zadavatel doporučuje, aby dodavatel soubory před odesláním nabídky zkontroloval, že soubory nejsou poškozeny, a vložené nabídky odpovídajícím způsobem pojmenoval, případně zkomprimoval do formátu ZIP (příp.</w:t>
      </w:r>
      <w:r w:rsidR="00DD01C7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>RAR).</w:t>
      </w:r>
    </w:p>
    <w:p w14:paraId="4A62713A" w14:textId="6A108854" w:rsidR="009176AB" w:rsidRPr="00C8602C" w:rsidRDefault="009176AB" w:rsidP="00C8602C">
      <w:pPr>
        <w:autoSpaceDE w:val="0"/>
        <w:autoSpaceDN w:val="0"/>
        <w:adjustRightInd w:val="0"/>
        <w:ind w:left="426"/>
        <w:jc w:val="both"/>
        <w:rPr>
          <w:color w:val="000000"/>
          <w:lang w:bidi="cs-CZ"/>
        </w:rPr>
      </w:pPr>
      <w:r w:rsidRPr="009176AB">
        <w:rPr>
          <w:rFonts w:ascii="Times New Roman" w:hAnsi="Times New Roman"/>
          <w:color w:val="000000"/>
          <w:sz w:val="24"/>
          <w:szCs w:val="24"/>
          <w:lang w:bidi="cs-CZ"/>
        </w:rPr>
        <w:t>Je na vůli dodavatele, zda v nabídce předloží požadované doklady jako originály, úředně ověřené kopie (konverze dokumentů) nebo jako prosté kopie</w:t>
      </w:r>
      <w:r w:rsidR="00A636DA">
        <w:rPr>
          <w:rFonts w:ascii="Times New Roman" w:hAnsi="Times New Roman"/>
          <w:color w:val="000000"/>
          <w:sz w:val="24"/>
          <w:szCs w:val="24"/>
          <w:lang w:bidi="cs-CZ"/>
        </w:rPr>
        <w:t xml:space="preserve">, </w:t>
      </w:r>
      <w:r w:rsidR="00A636DA" w:rsidRPr="00A636DA">
        <w:rPr>
          <w:rFonts w:ascii="Times New Roman" w:hAnsi="Times New Roman"/>
          <w:color w:val="000000"/>
          <w:sz w:val="24"/>
          <w:szCs w:val="24"/>
          <w:lang w:bidi="cs-CZ"/>
        </w:rPr>
        <w:t xml:space="preserve">příp. předloží čestné prohlášení o splnění způsobilosti a kvalifikačních předpokladů dle čl. </w:t>
      </w:r>
      <w:r w:rsidR="00B00800">
        <w:rPr>
          <w:rFonts w:ascii="Times New Roman" w:hAnsi="Times New Roman"/>
          <w:color w:val="000000"/>
          <w:sz w:val="24"/>
          <w:szCs w:val="24"/>
          <w:lang w:bidi="cs-CZ"/>
        </w:rPr>
        <w:t>10</w:t>
      </w:r>
      <w:r w:rsidR="00A636DA" w:rsidRPr="00A636DA">
        <w:rPr>
          <w:rFonts w:ascii="Times New Roman" w:hAnsi="Times New Roman"/>
          <w:color w:val="000000"/>
          <w:sz w:val="24"/>
          <w:szCs w:val="24"/>
          <w:lang w:bidi="cs-CZ"/>
        </w:rPr>
        <w:t xml:space="preserve"> písm.</w:t>
      </w:r>
      <w:r w:rsidR="002973A1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="00A636DA" w:rsidRPr="00A636DA">
        <w:rPr>
          <w:rFonts w:ascii="Times New Roman" w:hAnsi="Times New Roman"/>
          <w:color w:val="000000"/>
          <w:sz w:val="24"/>
          <w:szCs w:val="24"/>
          <w:lang w:bidi="cs-CZ"/>
        </w:rPr>
        <w:t>a)</w:t>
      </w:r>
      <w:r w:rsidR="002973A1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="00A636DA" w:rsidRPr="00A636DA">
        <w:rPr>
          <w:rFonts w:ascii="Times New Roman" w:hAnsi="Times New Roman"/>
          <w:color w:val="000000"/>
          <w:sz w:val="24"/>
          <w:szCs w:val="24"/>
          <w:lang w:bidi="cs-CZ"/>
        </w:rPr>
        <w:t>a</w:t>
      </w:r>
      <w:r w:rsidR="002973A1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="00A636DA" w:rsidRPr="00A636DA">
        <w:rPr>
          <w:rFonts w:ascii="Times New Roman" w:hAnsi="Times New Roman"/>
          <w:color w:val="000000"/>
          <w:sz w:val="24"/>
          <w:szCs w:val="24"/>
          <w:lang w:bidi="cs-CZ"/>
        </w:rPr>
        <w:t>c)</w:t>
      </w:r>
      <w:r w:rsidR="002973A1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="00A636DA" w:rsidRPr="00A636DA">
        <w:rPr>
          <w:rFonts w:ascii="Times New Roman" w:hAnsi="Times New Roman"/>
          <w:color w:val="000000"/>
          <w:sz w:val="24"/>
          <w:szCs w:val="24"/>
          <w:lang w:bidi="cs-CZ"/>
        </w:rPr>
        <w:t>Výzvy</w:t>
      </w:r>
      <w:r w:rsidR="00A636DA">
        <w:rPr>
          <w:rFonts w:ascii="Times New Roman" w:hAnsi="Times New Roman"/>
          <w:color w:val="000000"/>
          <w:sz w:val="24"/>
          <w:szCs w:val="24"/>
          <w:lang w:bidi="cs-CZ"/>
        </w:rPr>
        <w:t>.</w:t>
      </w:r>
      <w:r w:rsidR="0042382B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r w:rsidR="0042382B" w:rsidRPr="0042382B">
        <w:rPr>
          <w:rFonts w:ascii="Times New Roman" w:hAnsi="Times New Roman"/>
          <w:color w:val="000000"/>
          <w:sz w:val="24"/>
          <w:szCs w:val="24"/>
          <w:lang w:bidi="cs-CZ"/>
        </w:rPr>
        <w:t>Před pod</w:t>
      </w:r>
      <w:r w:rsidR="0018603B">
        <w:rPr>
          <w:rFonts w:ascii="Times New Roman" w:hAnsi="Times New Roman"/>
          <w:color w:val="000000"/>
          <w:sz w:val="24"/>
          <w:szCs w:val="24"/>
          <w:lang w:bidi="cs-CZ"/>
        </w:rPr>
        <w:t>pisem smlouvy vybraný dodavatel</w:t>
      </w:r>
      <w:r w:rsidR="0042382B" w:rsidRPr="0042382B">
        <w:rPr>
          <w:rFonts w:ascii="Times New Roman" w:hAnsi="Times New Roman"/>
          <w:color w:val="000000"/>
          <w:sz w:val="24"/>
          <w:szCs w:val="24"/>
          <w:lang w:bidi="cs-CZ"/>
        </w:rPr>
        <w:t xml:space="preserve"> ale musí vždy předložit zadavateli originály nebo úředně ověřené kopie dokladů (konverzí dokumentu v listinné podobě do dokumentu obsaženého v datové zprávě nebo datovém souboru způsobem zajišťujícím shodu obsahu těchto dokumentů), pokud nebyly předloženy již v nabídce.</w:t>
      </w:r>
    </w:p>
    <w:p w14:paraId="7105BBA5" w14:textId="77777777" w:rsidR="00AE78A2" w:rsidRPr="00C85CA0" w:rsidRDefault="00AE78A2" w:rsidP="00FC3BD2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  <w:highlight w:val="yellow"/>
          <w:lang w:bidi="cs-CZ"/>
        </w:rPr>
      </w:pPr>
    </w:p>
    <w:p w14:paraId="0B7EBCB5" w14:textId="0F63642E" w:rsidR="00DE7427" w:rsidRPr="007F7B25" w:rsidRDefault="00DE7427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7F7B25">
        <w:rPr>
          <w:rFonts w:ascii="Times New Roman" w:hAnsi="Times New Roman" w:cs="Times New Roman"/>
          <w:b/>
          <w:sz w:val="24"/>
          <w:szCs w:val="24"/>
        </w:rPr>
        <w:t>Lhůta pro podání nabídky</w:t>
      </w:r>
      <w:r w:rsidR="00122815" w:rsidRPr="007F7B2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22815" w:rsidRPr="00575317">
        <w:rPr>
          <w:rFonts w:ascii="Times New Roman" w:hAnsi="Times New Roman" w:cs="Times New Roman"/>
          <w:b/>
          <w:sz w:val="24"/>
          <w:szCs w:val="24"/>
        </w:rPr>
        <w:t>zadávací lhůta</w:t>
      </w:r>
    </w:p>
    <w:p w14:paraId="24DD6BE5" w14:textId="77777777" w:rsidR="00AE78A2" w:rsidRPr="00C85CA0" w:rsidRDefault="00AE78A2" w:rsidP="00FC3BD2">
      <w:pPr>
        <w:pStyle w:val="Zkladntext4"/>
        <w:shd w:val="clear" w:color="auto" w:fill="auto"/>
        <w:spacing w:before="0" w:after="0" w:line="240" w:lineRule="auto"/>
        <w:ind w:left="426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  <w:lang w:eastAsia="cs-CZ" w:bidi="cs-CZ"/>
        </w:rPr>
      </w:pPr>
    </w:p>
    <w:p w14:paraId="2B7D87BC" w14:textId="5DCD6BBF" w:rsidR="00AE78A2" w:rsidRPr="00646866" w:rsidRDefault="009540C8" w:rsidP="00FC3BD2">
      <w:pPr>
        <w:pStyle w:val="Zkladntext4"/>
        <w:shd w:val="clear" w:color="auto" w:fill="auto"/>
        <w:spacing w:before="0" w:after="0" w:line="24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EA16C8">
        <w:rPr>
          <w:rFonts w:ascii="Times New Roman" w:hAnsi="Times New Roman" w:cs="Times New Roman"/>
          <w:sz w:val="24"/>
          <w:szCs w:val="24"/>
        </w:rPr>
        <w:t>Lhůta pro podání nabídek končí:</w:t>
      </w:r>
      <w:r w:rsidR="00670C2E">
        <w:rPr>
          <w:rFonts w:ascii="Times New Roman" w:hAnsi="Times New Roman" w:cs="Times New Roman"/>
          <w:sz w:val="24"/>
          <w:szCs w:val="24"/>
        </w:rPr>
        <w:tab/>
      </w:r>
      <w:r w:rsidR="00575317" w:rsidRPr="00575317">
        <w:rPr>
          <w:rFonts w:ascii="Times New Roman" w:hAnsi="Times New Roman" w:cs="Times New Roman"/>
          <w:b/>
          <w:sz w:val="24"/>
          <w:szCs w:val="24"/>
        </w:rPr>
        <w:t>2</w:t>
      </w:r>
      <w:r w:rsidR="00F30C22">
        <w:rPr>
          <w:rFonts w:ascii="Times New Roman" w:hAnsi="Times New Roman" w:cs="Times New Roman"/>
          <w:b/>
          <w:sz w:val="24"/>
          <w:szCs w:val="24"/>
        </w:rPr>
        <w:t>4</w:t>
      </w:r>
      <w:r w:rsidRPr="005753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4866" w:rsidRPr="00575317">
        <w:rPr>
          <w:rFonts w:ascii="Times New Roman" w:hAnsi="Times New Roman" w:cs="Times New Roman"/>
          <w:b/>
          <w:sz w:val="24"/>
          <w:szCs w:val="24"/>
        </w:rPr>
        <w:t>3</w:t>
      </w:r>
      <w:r w:rsidR="00C8602C" w:rsidRPr="00575317">
        <w:rPr>
          <w:rFonts w:ascii="Times New Roman" w:hAnsi="Times New Roman" w:cs="Times New Roman"/>
          <w:b/>
          <w:sz w:val="24"/>
          <w:szCs w:val="24"/>
        </w:rPr>
        <w:t>. 2022</w:t>
      </w:r>
      <w:r w:rsidRPr="00575317">
        <w:rPr>
          <w:rFonts w:ascii="Times New Roman" w:hAnsi="Times New Roman" w:cs="Times New Roman"/>
          <w:b/>
          <w:sz w:val="24"/>
          <w:szCs w:val="24"/>
        </w:rPr>
        <w:t>, 10:00</w:t>
      </w:r>
      <w:r w:rsidR="002F65F7" w:rsidRPr="00575317">
        <w:rPr>
          <w:rFonts w:ascii="Times New Roman" w:hAnsi="Times New Roman" w:cs="Times New Roman"/>
          <w:b/>
          <w:sz w:val="24"/>
          <w:szCs w:val="24"/>
        </w:rPr>
        <w:t>:00</w:t>
      </w:r>
      <w:r w:rsidRPr="00575317">
        <w:rPr>
          <w:rFonts w:ascii="Times New Roman" w:hAnsi="Times New Roman" w:cs="Times New Roman"/>
          <w:b/>
          <w:sz w:val="24"/>
          <w:szCs w:val="24"/>
        </w:rPr>
        <w:t xml:space="preserve"> hodin</w:t>
      </w:r>
    </w:p>
    <w:p w14:paraId="064D8ADB" w14:textId="04536DD9" w:rsidR="00AE78A2" w:rsidRPr="00147E54" w:rsidRDefault="00122815" w:rsidP="00946470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4D6EC6">
        <w:rPr>
          <w:rFonts w:ascii="Times New Roman" w:hAnsi="Times New Roman"/>
          <w:sz w:val="24"/>
          <w:szCs w:val="24"/>
        </w:rPr>
        <w:t xml:space="preserve">Zadávací lhůta (lhůta, po kterou jsou účastníci svou nabídkou vázáni) činí </w:t>
      </w:r>
      <w:r w:rsidR="009D5016" w:rsidRPr="004D6EC6">
        <w:rPr>
          <w:rFonts w:ascii="Times New Roman" w:hAnsi="Times New Roman"/>
          <w:b/>
          <w:sz w:val="24"/>
          <w:szCs w:val="24"/>
        </w:rPr>
        <w:t>9</w:t>
      </w:r>
      <w:r w:rsidRPr="004D6EC6">
        <w:rPr>
          <w:rFonts w:ascii="Times New Roman" w:hAnsi="Times New Roman"/>
          <w:b/>
          <w:sz w:val="24"/>
          <w:szCs w:val="24"/>
        </w:rPr>
        <w:t>0</w:t>
      </w:r>
      <w:r w:rsidRPr="004D6EC6">
        <w:rPr>
          <w:rFonts w:ascii="Times New Roman" w:hAnsi="Times New Roman"/>
          <w:sz w:val="24"/>
          <w:szCs w:val="24"/>
        </w:rPr>
        <w:t xml:space="preserve"> kalendářních dnů a začíná běžet okamžikem skončení lhůty pro podání nabídek.</w:t>
      </w:r>
    </w:p>
    <w:p w14:paraId="5C479724" w14:textId="77777777" w:rsidR="00AC2576" w:rsidRPr="00C85CA0" w:rsidRDefault="00AC2576" w:rsidP="00FC3BD2">
      <w:pPr>
        <w:ind w:left="426"/>
        <w:jc w:val="both"/>
        <w:rPr>
          <w:rStyle w:val="ZkladntextTun"/>
          <w:rFonts w:eastAsia="Calibri"/>
          <w:b w:val="0"/>
          <w:sz w:val="24"/>
          <w:szCs w:val="24"/>
          <w:highlight w:val="yellow"/>
        </w:rPr>
      </w:pPr>
    </w:p>
    <w:p w14:paraId="3934BB16" w14:textId="7D63AF6C" w:rsidR="002E67DE" w:rsidRPr="00871F38" w:rsidRDefault="00871F38" w:rsidP="00C05CE2">
      <w:pPr>
        <w:pStyle w:val="Odstavecseseznamem"/>
        <w:numPr>
          <w:ilvl w:val="0"/>
          <w:numId w:val="4"/>
        </w:numPr>
        <w:spacing w:line="240" w:lineRule="auto"/>
        <w:ind w:left="425" w:hanging="425"/>
        <w:rPr>
          <w:b/>
          <w:szCs w:val="24"/>
        </w:rPr>
      </w:pPr>
      <w:r>
        <w:rPr>
          <w:b/>
          <w:szCs w:val="24"/>
        </w:rPr>
        <w:t>Požadavky na varianty nabídek</w:t>
      </w:r>
    </w:p>
    <w:p w14:paraId="385483AC" w14:textId="424E7BD7" w:rsidR="00171608" w:rsidRDefault="00171608" w:rsidP="00871F38">
      <w:pPr>
        <w:pStyle w:val="Odstavecseseznamem"/>
        <w:spacing w:before="120" w:line="240" w:lineRule="auto"/>
        <w:ind w:left="425"/>
        <w:contextualSpacing w:val="0"/>
      </w:pPr>
      <w:r>
        <w:t xml:space="preserve">Dodavatel je oprávněn předložit </w:t>
      </w:r>
      <w:r w:rsidRPr="002E67DE">
        <w:rPr>
          <w:b/>
        </w:rPr>
        <w:t>pouze jedinou nabídku</w:t>
      </w:r>
      <w:r>
        <w:t xml:space="preserve"> k veřejné zakázce. Zadavatel nepřipouští předložení více variant v rámci nabídky – nabídka obsahující více variant bude zadavatelem vyloučena ze zadávacího řízení.</w:t>
      </w:r>
    </w:p>
    <w:p w14:paraId="57F1BCE6" w14:textId="77777777" w:rsidR="00871F38" w:rsidRDefault="00871F38" w:rsidP="00871F38">
      <w:pPr>
        <w:pStyle w:val="Odstavecseseznamem"/>
        <w:spacing w:line="240" w:lineRule="auto"/>
        <w:ind w:left="425"/>
        <w:contextualSpacing w:val="0"/>
      </w:pPr>
    </w:p>
    <w:p w14:paraId="1EFD1185" w14:textId="36755D93" w:rsidR="007929FA" w:rsidRPr="00FB3C90" w:rsidRDefault="001B313F" w:rsidP="0062156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b/>
          <w:szCs w:val="24"/>
        </w:rPr>
      </w:pPr>
      <w:r>
        <w:rPr>
          <w:b/>
          <w:szCs w:val="24"/>
        </w:rPr>
        <w:t>Využití poddodavatele</w:t>
      </w:r>
    </w:p>
    <w:p w14:paraId="74037F63" w14:textId="0B31B57D" w:rsidR="00B1429F" w:rsidRPr="00B1429F" w:rsidRDefault="00433E12" w:rsidP="00B1429F">
      <w:pPr>
        <w:tabs>
          <w:tab w:val="left" w:pos="2340"/>
        </w:tabs>
        <w:spacing w:before="120"/>
        <w:ind w:left="425"/>
        <w:jc w:val="both"/>
        <w:rPr>
          <w:rFonts w:ascii="Times New Roman" w:eastAsia="Calibri" w:hAnsi="Times New Roman"/>
          <w:sz w:val="24"/>
          <w:lang w:eastAsia="en-US"/>
        </w:rPr>
      </w:pPr>
      <w:r w:rsidRPr="00B1429F">
        <w:rPr>
          <w:rFonts w:ascii="Times New Roman" w:eastAsia="Calibri" w:hAnsi="Times New Roman"/>
          <w:sz w:val="24"/>
          <w:szCs w:val="22"/>
          <w:lang w:eastAsia="en-US"/>
        </w:rPr>
        <w:t>Dodavatel v nabídce uvede, jakou část veřejné zakázky má v úmyslu plnit</w:t>
      </w:r>
      <w:r w:rsidR="00B1429F" w:rsidRPr="00B1429F">
        <w:rPr>
          <w:rFonts w:ascii="Times New Roman" w:eastAsia="Calibri" w:hAnsi="Times New Roman"/>
          <w:sz w:val="24"/>
          <w:szCs w:val="22"/>
          <w:lang w:eastAsia="en-US"/>
        </w:rPr>
        <w:t xml:space="preserve"> prostřednictvím poddodavatelů.</w:t>
      </w:r>
      <w:r w:rsidR="00B1429F">
        <w:rPr>
          <w:rFonts w:ascii="Times New Roman" w:eastAsia="Calibri" w:hAnsi="Times New Roman"/>
          <w:sz w:val="24"/>
          <w:szCs w:val="22"/>
          <w:lang w:eastAsia="en-US"/>
        </w:rPr>
        <w:t xml:space="preserve"> </w:t>
      </w:r>
      <w:r w:rsidR="00B1429F" w:rsidRPr="00B1429F">
        <w:rPr>
          <w:rFonts w:ascii="Times New Roman" w:eastAsia="Calibri" w:hAnsi="Times New Roman"/>
          <w:sz w:val="24"/>
          <w:lang w:eastAsia="en-US"/>
        </w:rPr>
        <w:t>V případě prokazování kvalifikace prostřednictvím poddodavatele dodavatel ve své nabídce u každého takové</w:t>
      </w:r>
      <w:r w:rsidR="00B1429F">
        <w:rPr>
          <w:rFonts w:ascii="Times New Roman" w:eastAsia="Calibri" w:hAnsi="Times New Roman"/>
          <w:sz w:val="24"/>
          <w:lang w:eastAsia="en-US"/>
        </w:rPr>
        <w:t>ho</w:t>
      </w:r>
      <w:r w:rsidR="00B1429F" w:rsidRPr="00B1429F">
        <w:rPr>
          <w:rFonts w:ascii="Times New Roman" w:eastAsia="Calibri" w:hAnsi="Times New Roman"/>
          <w:sz w:val="24"/>
          <w:lang w:eastAsia="en-US"/>
        </w:rPr>
        <w:t xml:space="preserve"> poddodavatele předloží rovněž doklady </w:t>
      </w:r>
      <w:r w:rsidR="00B1429F">
        <w:rPr>
          <w:rFonts w:ascii="Times New Roman" w:eastAsia="Calibri" w:hAnsi="Times New Roman"/>
          <w:sz w:val="24"/>
          <w:lang w:eastAsia="en-US"/>
        </w:rPr>
        <w:t>podle § 83 ZZVZ.</w:t>
      </w:r>
    </w:p>
    <w:p w14:paraId="621E63BB" w14:textId="2036DE86" w:rsidR="00433E12" w:rsidRDefault="00433E12" w:rsidP="00B1429F">
      <w:pPr>
        <w:pStyle w:val="Odstavecseseznamem"/>
        <w:spacing w:before="120" w:line="240" w:lineRule="auto"/>
        <w:ind w:left="425"/>
      </w:pPr>
      <w:r w:rsidRPr="00FB3C90">
        <w:t xml:space="preserve">Pokud nabídka nebude obsahovat seznam poddodavatelů, bude </w:t>
      </w:r>
      <w:r w:rsidR="00EF7DE5" w:rsidRPr="00FB3C90">
        <w:t>na</w:t>
      </w:r>
      <w:r w:rsidR="00EF7DE5">
        <w:t> </w:t>
      </w:r>
      <w:r w:rsidRPr="00FB3C90">
        <w:t>účastníka pohlíženo tak, že při realizaci nevyužije poddodavatele. Dodavatel, který podal nabídku v zadávacím řízení, nesmí být současně osobou, jejímž prostřednictvím jiný dodavatel v tomtéž zadávacím řízení prokazuje kvalifikaci.</w:t>
      </w:r>
    </w:p>
    <w:p w14:paraId="551D4433" w14:textId="6E28323A" w:rsidR="00214B58" w:rsidRPr="00214B58" w:rsidRDefault="00214B58" w:rsidP="00214B58">
      <w:pPr>
        <w:tabs>
          <w:tab w:val="left" w:pos="2340"/>
        </w:tabs>
        <w:suppressAutoHyphens/>
        <w:spacing w:before="120" w:after="120"/>
        <w:ind w:left="357"/>
        <w:jc w:val="both"/>
        <w:rPr>
          <w:rFonts w:ascii="Times New Roman" w:eastAsia="Calibri" w:hAnsi="Times New Roman"/>
          <w:b/>
          <w:sz w:val="24"/>
          <w:szCs w:val="22"/>
          <w:lang w:eastAsia="en-US"/>
        </w:rPr>
      </w:pPr>
      <w:r w:rsidRPr="00214B58">
        <w:rPr>
          <w:rFonts w:ascii="Times New Roman" w:eastAsia="Calibri" w:hAnsi="Times New Roman"/>
          <w:b/>
          <w:sz w:val="24"/>
          <w:szCs w:val="22"/>
          <w:lang w:eastAsia="en-US"/>
        </w:rPr>
        <w:t>Zadavatel současně v souladu s </w:t>
      </w:r>
      <w:proofErr w:type="spellStart"/>
      <w:r w:rsidRPr="00214B58">
        <w:rPr>
          <w:rFonts w:ascii="Times New Roman" w:eastAsia="Calibri" w:hAnsi="Times New Roman"/>
          <w:b/>
          <w:sz w:val="24"/>
          <w:szCs w:val="22"/>
          <w:lang w:eastAsia="en-US"/>
        </w:rPr>
        <w:t>ust</w:t>
      </w:r>
      <w:proofErr w:type="spellEnd"/>
      <w:r w:rsidRPr="00214B58">
        <w:rPr>
          <w:rFonts w:ascii="Times New Roman" w:eastAsia="Calibri" w:hAnsi="Times New Roman"/>
          <w:b/>
          <w:sz w:val="24"/>
          <w:szCs w:val="22"/>
          <w:lang w:eastAsia="en-US"/>
        </w:rPr>
        <w:t xml:space="preserve">. § 105 odst. 2 ZZVZ určuje část předmětu plnění veřejné zakázky, která nesmí být realizována prostřednictvím poddodavatele: </w:t>
      </w:r>
    </w:p>
    <w:p w14:paraId="5ECE4279" w14:textId="14DDE243" w:rsidR="00214B58" w:rsidRDefault="002C1586" w:rsidP="009645ED">
      <w:pPr>
        <w:numPr>
          <w:ilvl w:val="0"/>
          <w:numId w:val="44"/>
        </w:numPr>
        <w:tabs>
          <w:tab w:val="left" w:pos="2340"/>
        </w:tabs>
        <w:suppressAutoHyphens/>
        <w:spacing w:before="120" w:after="120"/>
        <w:jc w:val="both"/>
        <w:rPr>
          <w:rFonts w:ascii="Times New Roman" w:eastAsia="Calibri" w:hAnsi="Times New Roman"/>
          <w:sz w:val="24"/>
          <w:szCs w:val="22"/>
          <w:lang w:eastAsia="en-US"/>
        </w:rPr>
      </w:pPr>
      <w:r>
        <w:rPr>
          <w:rFonts w:ascii="Times New Roman" w:eastAsia="Calibri" w:hAnsi="Times New Roman"/>
          <w:sz w:val="24"/>
          <w:szCs w:val="22"/>
          <w:lang w:eastAsia="en-US"/>
        </w:rPr>
        <w:t>pokládka asfaltových směsí,</w:t>
      </w:r>
    </w:p>
    <w:p w14:paraId="1F3DD352" w14:textId="460ABC2E" w:rsidR="002C1586" w:rsidRPr="002C1586" w:rsidRDefault="002C1586" w:rsidP="009645ED">
      <w:pPr>
        <w:numPr>
          <w:ilvl w:val="0"/>
          <w:numId w:val="45"/>
        </w:numPr>
        <w:tabs>
          <w:tab w:val="left" w:pos="2340"/>
        </w:tabs>
        <w:suppressAutoHyphens/>
        <w:spacing w:before="120"/>
        <w:contextualSpacing/>
        <w:jc w:val="both"/>
        <w:rPr>
          <w:rFonts w:ascii="Times New Roman" w:eastAsia="Calibri" w:hAnsi="Times New Roman"/>
          <w:sz w:val="24"/>
          <w:szCs w:val="22"/>
          <w:lang w:eastAsia="en-US"/>
        </w:rPr>
      </w:pPr>
      <w:r w:rsidRPr="002C1586">
        <w:rPr>
          <w:rFonts w:ascii="Times New Roman" w:eastAsia="Calibri" w:hAnsi="Times New Roman"/>
          <w:sz w:val="24"/>
          <w:szCs w:val="22"/>
          <w:lang w:eastAsia="en-US"/>
        </w:rPr>
        <w:t>výkon funkce vedoucího pracovníka</w:t>
      </w:r>
      <w:r w:rsidR="00611D11">
        <w:rPr>
          <w:rFonts w:ascii="Times New Roman" w:eastAsia="Calibri" w:hAnsi="Times New Roman"/>
          <w:sz w:val="24"/>
          <w:szCs w:val="22"/>
          <w:lang w:eastAsia="en-US"/>
        </w:rPr>
        <w:t>.</w:t>
      </w:r>
    </w:p>
    <w:p w14:paraId="67CE02E9" w14:textId="16D57DCD" w:rsidR="004A148E" w:rsidRPr="00FB3C90" w:rsidRDefault="004A148E" w:rsidP="00433E12">
      <w:pPr>
        <w:pStyle w:val="Odstavecseseznamem"/>
        <w:spacing w:line="240" w:lineRule="auto"/>
        <w:ind w:left="426"/>
      </w:pPr>
    </w:p>
    <w:p w14:paraId="1747F1F3" w14:textId="30519413" w:rsidR="004A148E" w:rsidRPr="00D13619" w:rsidRDefault="004A148E" w:rsidP="004A148E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b/>
          <w:szCs w:val="24"/>
        </w:rPr>
      </w:pPr>
      <w:r w:rsidRPr="00D13619">
        <w:rPr>
          <w:b/>
          <w:szCs w:val="24"/>
        </w:rPr>
        <w:t>Prokazování kvalifikace prostřednictvím jiné osoby</w:t>
      </w:r>
    </w:p>
    <w:p w14:paraId="3D2FC811" w14:textId="50855DAE" w:rsidR="004A148E" w:rsidRPr="00D13619" w:rsidRDefault="004A148E" w:rsidP="00E16BF5">
      <w:pPr>
        <w:pStyle w:val="Odstavecseseznamem"/>
        <w:spacing w:after="120" w:line="240" w:lineRule="auto"/>
        <w:ind w:left="425"/>
        <w:contextualSpacing w:val="0"/>
        <w:rPr>
          <w:szCs w:val="24"/>
        </w:rPr>
      </w:pPr>
      <w:r w:rsidRPr="00D13619">
        <w:rPr>
          <w:szCs w:val="24"/>
        </w:rPr>
        <w:t>Prokazuje-li dodavatel část své</w:t>
      </w:r>
      <w:r w:rsidR="00C05CE2" w:rsidRPr="00D13619">
        <w:rPr>
          <w:szCs w:val="24"/>
        </w:rPr>
        <w:t xml:space="preserve"> </w:t>
      </w:r>
      <w:r w:rsidRPr="00D13619">
        <w:rPr>
          <w:szCs w:val="24"/>
        </w:rPr>
        <w:t xml:space="preserve">kvalifikace či způsobilosti prostřednictvím jiné osoby, </w:t>
      </w:r>
      <w:r w:rsidR="00EF7DE5" w:rsidRPr="00D13619">
        <w:rPr>
          <w:szCs w:val="24"/>
        </w:rPr>
        <w:t>pak </w:t>
      </w:r>
      <w:r w:rsidRPr="00D13619">
        <w:rPr>
          <w:szCs w:val="24"/>
        </w:rPr>
        <w:t xml:space="preserve">je povinen v rámci dokladů, kterými prokazuje svoji kvalifikaci předložit pro každou takovou jinou osobu: </w:t>
      </w:r>
    </w:p>
    <w:p w14:paraId="6D1B149B" w14:textId="60E0B954" w:rsidR="004A148E" w:rsidRPr="00D13619" w:rsidRDefault="00B72A18" w:rsidP="00B72A18">
      <w:pPr>
        <w:pStyle w:val="Odstavecseseznamem"/>
        <w:spacing w:line="240" w:lineRule="auto"/>
        <w:ind w:left="851" w:hanging="425"/>
        <w:rPr>
          <w:szCs w:val="24"/>
        </w:rPr>
      </w:pPr>
      <w:r w:rsidRPr="00D13619">
        <w:rPr>
          <w:szCs w:val="24"/>
        </w:rPr>
        <w:t>a.</w:t>
      </w:r>
      <w:r w:rsidRPr="00D13619">
        <w:rPr>
          <w:szCs w:val="24"/>
        </w:rPr>
        <w:tab/>
      </w:r>
      <w:r w:rsidR="004A148E" w:rsidRPr="00D13619">
        <w:rPr>
          <w:szCs w:val="24"/>
        </w:rPr>
        <w:t>doklady prokazující splnění profesní způsobilosti</w:t>
      </w:r>
      <w:r w:rsidR="00C30388">
        <w:rPr>
          <w:szCs w:val="24"/>
        </w:rPr>
        <w:t xml:space="preserve"> </w:t>
      </w:r>
      <w:r w:rsidR="00C30388" w:rsidRPr="00C30388">
        <w:rPr>
          <w:szCs w:val="24"/>
        </w:rPr>
        <w:t>podle § 77 odst. 1 ZZVZ</w:t>
      </w:r>
      <w:r w:rsidR="00750510">
        <w:rPr>
          <w:szCs w:val="24"/>
        </w:rPr>
        <w:t xml:space="preserve"> (výpis z </w:t>
      </w:r>
      <w:r w:rsidR="004A148E" w:rsidRPr="00D13619">
        <w:rPr>
          <w:szCs w:val="24"/>
        </w:rPr>
        <w:t xml:space="preserve">obchodního rejstříku </w:t>
      </w:r>
      <w:r w:rsidR="00EF7DE5" w:rsidRPr="00D13619">
        <w:rPr>
          <w:szCs w:val="24"/>
        </w:rPr>
        <w:t>nebo </w:t>
      </w:r>
      <w:r w:rsidR="004A148E" w:rsidRPr="00D13619">
        <w:rPr>
          <w:szCs w:val="24"/>
        </w:rPr>
        <w:t xml:space="preserve">jiné obdobné evidence, pokud jiný právní předpis zápis do takové evidence vyžaduje) pro tuto jinou osobu, </w:t>
      </w:r>
    </w:p>
    <w:p w14:paraId="42F275BF" w14:textId="1D5BD092" w:rsidR="004A148E" w:rsidRPr="00D13619" w:rsidRDefault="004A148E" w:rsidP="00B72A18">
      <w:pPr>
        <w:pStyle w:val="Odstavecseseznamem"/>
        <w:spacing w:line="240" w:lineRule="auto"/>
        <w:ind w:left="851" w:hanging="425"/>
        <w:rPr>
          <w:szCs w:val="24"/>
        </w:rPr>
      </w:pPr>
      <w:r w:rsidRPr="00D13619">
        <w:rPr>
          <w:szCs w:val="24"/>
        </w:rPr>
        <w:t>b</w:t>
      </w:r>
      <w:r w:rsidR="00B72A18" w:rsidRPr="00D13619">
        <w:rPr>
          <w:szCs w:val="24"/>
        </w:rPr>
        <w:t>.</w:t>
      </w:r>
      <w:r w:rsidR="00B72A18" w:rsidRPr="00D13619">
        <w:rPr>
          <w:szCs w:val="24"/>
        </w:rPr>
        <w:tab/>
      </w:r>
      <w:r w:rsidRPr="00D13619">
        <w:rPr>
          <w:szCs w:val="24"/>
        </w:rPr>
        <w:t>doklady prokazující splnění chybějící části kvalifikace prostřednictvím jiné osoby,</w:t>
      </w:r>
    </w:p>
    <w:p w14:paraId="6A9BE88A" w14:textId="11A890A9" w:rsidR="004A148E" w:rsidRPr="00D13619" w:rsidRDefault="004A148E" w:rsidP="004A148E">
      <w:pPr>
        <w:pStyle w:val="Odstavecseseznamem"/>
        <w:spacing w:line="240" w:lineRule="auto"/>
        <w:ind w:left="425"/>
        <w:rPr>
          <w:szCs w:val="24"/>
        </w:rPr>
      </w:pPr>
      <w:r w:rsidRPr="00D13619">
        <w:rPr>
          <w:szCs w:val="24"/>
        </w:rPr>
        <w:t>c</w:t>
      </w:r>
      <w:r w:rsidR="00B72A18" w:rsidRPr="00D13619">
        <w:rPr>
          <w:szCs w:val="24"/>
        </w:rPr>
        <w:t>.</w:t>
      </w:r>
      <w:r w:rsidR="00B72A18" w:rsidRPr="00D13619">
        <w:rPr>
          <w:szCs w:val="24"/>
        </w:rPr>
        <w:tab/>
        <w:t xml:space="preserve"> </w:t>
      </w:r>
      <w:r w:rsidRPr="00D13619">
        <w:rPr>
          <w:szCs w:val="24"/>
        </w:rPr>
        <w:t xml:space="preserve"> splnění základní způsobilosti</w:t>
      </w:r>
      <w:r w:rsidR="00C30388">
        <w:rPr>
          <w:szCs w:val="24"/>
        </w:rPr>
        <w:t xml:space="preserve"> </w:t>
      </w:r>
      <w:r w:rsidR="00C30388" w:rsidRPr="00AC0AA6">
        <w:rPr>
          <w:rFonts w:asciiTheme="minorHAnsi" w:eastAsia="SimSun" w:hAnsiTheme="minorHAnsi" w:cstheme="minorHAnsi"/>
          <w:bCs/>
          <w:color w:val="000000"/>
          <w:sz w:val="22"/>
        </w:rPr>
        <w:t xml:space="preserve">podle </w:t>
      </w:r>
      <w:r w:rsidR="00C30388" w:rsidRPr="00C30388">
        <w:rPr>
          <w:szCs w:val="24"/>
        </w:rPr>
        <w:t>§ 74 ZZVZ</w:t>
      </w:r>
      <w:r w:rsidRPr="00D13619">
        <w:rPr>
          <w:szCs w:val="24"/>
        </w:rPr>
        <w:t xml:space="preserve"> jinou osobou a </w:t>
      </w:r>
    </w:p>
    <w:p w14:paraId="4E3D0C84" w14:textId="786756AE" w:rsidR="004A148E" w:rsidRPr="00D13619" w:rsidRDefault="004A148E" w:rsidP="00E16BF5">
      <w:pPr>
        <w:pStyle w:val="Odstavecseseznamem"/>
        <w:spacing w:after="120" w:line="240" w:lineRule="auto"/>
        <w:ind w:left="850" w:hanging="425"/>
        <w:contextualSpacing w:val="0"/>
        <w:rPr>
          <w:szCs w:val="24"/>
        </w:rPr>
      </w:pPr>
      <w:r w:rsidRPr="00D13619">
        <w:rPr>
          <w:szCs w:val="24"/>
        </w:rPr>
        <w:t>d</w:t>
      </w:r>
      <w:r w:rsidR="00B72A18" w:rsidRPr="00D13619">
        <w:rPr>
          <w:szCs w:val="24"/>
        </w:rPr>
        <w:t>.</w:t>
      </w:r>
      <w:r w:rsidR="00B72A18" w:rsidRPr="00D13619">
        <w:rPr>
          <w:szCs w:val="24"/>
        </w:rPr>
        <w:tab/>
      </w:r>
      <w:r w:rsidRPr="00D13619">
        <w:rPr>
          <w:szCs w:val="24"/>
        </w:rPr>
        <w:t>písemný závazek k poskytnutí plnění určeného k plnění veřejné zakázky nebo k</w:t>
      </w:r>
      <w:r w:rsidR="00B72A18" w:rsidRPr="00D13619">
        <w:rPr>
          <w:szCs w:val="24"/>
        </w:rPr>
        <w:t> </w:t>
      </w:r>
      <w:r w:rsidRPr="00D13619">
        <w:rPr>
          <w:szCs w:val="24"/>
        </w:rPr>
        <w:t>poskytnutí věcí či práv, s nimiž bude dodavatel oprávněn disponovat v rámci plnění veřejné zakázky, a to alespoň v rozsahu, v jakém jiná osoba prokázala kvalifikaci za</w:t>
      </w:r>
      <w:r w:rsidR="00B72A18" w:rsidRPr="00D13619">
        <w:rPr>
          <w:szCs w:val="24"/>
        </w:rPr>
        <w:t> </w:t>
      </w:r>
      <w:r w:rsidRPr="00D13619">
        <w:rPr>
          <w:szCs w:val="24"/>
        </w:rPr>
        <w:t>dodavatele.</w:t>
      </w:r>
    </w:p>
    <w:p w14:paraId="4B2359EA" w14:textId="45358A06" w:rsidR="00A93B78" w:rsidRDefault="00D42AC7" w:rsidP="00C2625D">
      <w:pPr>
        <w:pStyle w:val="Odstavecseseznamem"/>
        <w:spacing w:line="240" w:lineRule="auto"/>
        <w:ind w:left="425"/>
        <w:rPr>
          <w:szCs w:val="24"/>
        </w:rPr>
      </w:pPr>
      <w:r w:rsidRPr="00D13619">
        <w:rPr>
          <w:szCs w:val="24"/>
        </w:rPr>
        <w:t xml:space="preserve">Má se za to, že požadavek podle tohoto článku uvedený v písm. d) je splněn, </w:t>
      </w:r>
      <w:r w:rsidR="00EF7DE5" w:rsidRPr="00D13619">
        <w:rPr>
          <w:szCs w:val="24"/>
        </w:rPr>
        <w:t>pokud </w:t>
      </w:r>
      <w:r w:rsidRPr="00D13619">
        <w:rPr>
          <w:szCs w:val="24"/>
        </w:rPr>
        <w:t xml:space="preserve">obsahem písemného závazku jiné osoby je společná a nerozdílná odpovědnost této osoby za plnění veřejné zakázky společně s dodavatelem. Prokazuje-li však dodavatel prostřednictvím jiné osoby kvalifikaci a předkládá doklady podle čl. </w:t>
      </w:r>
      <w:r w:rsidR="006B1FB8">
        <w:rPr>
          <w:szCs w:val="24"/>
        </w:rPr>
        <w:t>10</w:t>
      </w:r>
      <w:r w:rsidRPr="00D13619">
        <w:rPr>
          <w:szCs w:val="24"/>
        </w:rPr>
        <w:t xml:space="preserve"> písm. c) této Výzvy vztahující se k takové osobě, musí dokument podle čl. 1</w:t>
      </w:r>
      <w:r w:rsidR="00AC50D5">
        <w:rPr>
          <w:szCs w:val="24"/>
        </w:rPr>
        <w:t>7</w:t>
      </w:r>
      <w:r w:rsidRPr="00D13619">
        <w:rPr>
          <w:szCs w:val="24"/>
        </w:rPr>
        <w:t xml:space="preserve"> písm. d) této Výzvy obsahovat závazek, že jiná osoba bude vykonávat práce či služby, ke kterým se prokazované kritérium kvalifikace vztahuje.</w:t>
      </w:r>
    </w:p>
    <w:p w14:paraId="09BD7B72" w14:textId="64B3836C" w:rsidR="00D42AC7" w:rsidRPr="00A93B78" w:rsidRDefault="00A93B78" w:rsidP="00A93B78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szCs w:val="24"/>
        </w:rPr>
        <w:br w:type="page"/>
      </w:r>
    </w:p>
    <w:p w14:paraId="3B4CED34" w14:textId="16FD6FB0" w:rsidR="00DE7427" w:rsidRPr="00147E54" w:rsidRDefault="00DE7427" w:rsidP="009176AB">
      <w:pPr>
        <w:pStyle w:val="Odstavecseseznamem"/>
        <w:numPr>
          <w:ilvl w:val="0"/>
          <w:numId w:val="4"/>
        </w:numPr>
        <w:spacing w:before="240" w:line="240" w:lineRule="auto"/>
        <w:ind w:left="425" w:hanging="425"/>
        <w:contextualSpacing w:val="0"/>
        <w:rPr>
          <w:szCs w:val="24"/>
        </w:rPr>
      </w:pPr>
      <w:r w:rsidRPr="00147E54">
        <w:rPr>
          <w:b/>
          <w:szCs w:val="24"/>
        </w:rPr>
        <w:t>Místo pro podání nabídky</w:t>
      </w:r>
    </w:p>
    <w:p w14:paraId="1134C99C" w14:textId="250D393E" w:rsidR="00764CBC" w:rsidRPr="00147E54" w:rsidRDefault="00764CBC" w:rsidP="00B72A18">
      <w:pPr>
        <w:pStyle w:val="Default"/>
        <w:numPr>
          <w:ilvl w:val="0"/>
          <w:numId w:val="5"/>
        </w:numPr>
        <w:spacing w:before="120"/>
        <w:ind w:left="714" w:hanging="357"/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  <w:r w:rsidRPr="00147E54">
        <w:rPr>
          <w:rFonts w:ascii="Times New Roman" w:hAnsi="Times New Roman" w:cs="Times New Roman"/>
          <w:iCs/>
        </w:rPr>
        <w:t xml:space="preserve">Nabídka bude zadavateli předložena elektronicky a vložena do systému JOSEPHINE, který je umístěn na  webové adrese </w:t>
      </w:r>
      <w:hyperlink r:id="rId13" w:history="1">
        <w:r w:rsidRPr="00147E54">
          <w:rPr>
            <w:rStyle w:val="Hypertextovodkaz"/>
            <w:rFonts w:ascii="Times New Roman" w:hAnsi="Times New Roman" w:cs="Times New Roman"/>
            <w:iCs/>
          </w:rPr>
          <w:t>https://josephine.proebiz.com/</w:t>
        </w:r>
      </w:hyperlink>
      <w:r w:rsidRPr="00147E54">
        <w:rPr>
          <w:rFonts w:ascii="Times New Roman" w:hAnsi="Times New Roman" w:cs="Times New Roman"/>
          <w:iCs/>
        </w:rPr>
        <w:t xml:space="preserve">. </w:t>
      </w:r>
    </w:p>
    <w:p w14:paraId="31271C12" w14:textId="40B0305C" w:rsidR="00DE7427" w:rsidRPr="00147E54" w:rsidRDefault="00764CBC">
      <w:pPr>
        <w:pStyle w:val="Default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  <w:r w:rsidRPr="00147E54">
        <w:rPr>
          <w:rFonts w:ascii="Times New Roman" w:hAnsi="Times New Roman" w:cs="Times New Roman"/>
          <w:iCs/>
        </w:rPr>
        <w:t>Předložením nabídky se rozumí vyplnění elektronického formuláře v systému JOSEPHINE (josephine.proebiz.com) dle požadavků této Výzvy a přiložení požadovaných písemných dokumentů účastníka formou příloh.</w:t>
      </w:r>
    </w:p>
    <w:p w14:paraId="10BFEEDC" w14:textId="058C1854" w:rsidR="0063133A" w:rsidRPr="00C85CA0" w:rsidRDefault="0063133A" w:rsidP="00BF49E3">
      <w:pPr>
        <w:pStyle w:val="Default"/>
        <w:jc w:val="both"/>
        <w:rPr>
          <w:rStyle w:val="Nadpis32"/>
          <w:rFonts w:eastAsia="Calibri"/>
          <w:b w:val="0"/>
          <w:sz w:val="24"/>
          <w:szCs w:val="24"/>
          <w:highlight w:val="yellow"/>
        </w:rPr>
      </w:pPr>
    </w:p>
    <w:p w14:paraId="446CB36F" w14:textId="2836C44B" w:rsidR="00DE7427" w:rsidRPr="00147E54" w:rsidRDefault="00DE7427" w:rsidP="00FC3BD2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b/>
          <w:szCs w:val="24"/>
        </w:rPr>
      </w:pPr>
      <w:r w:rsidRPr="00147E54">
        <w:rPr>
          <w:b/>
          <w:szCs w:val="24"/>
        </w:rPr>
        <w:t>Další podmínky</w:t>
      </w:r>
    </w:p>
    <w:p w14:paraId="192C7B73" w14:textId="36F01C8A" w:rsidR="00DE7427" w:rsidRPr="00147E54" w:rsidRDefault="00DE7427" w:rsidP="00B72A18">
      <w:pPr>
        <w:pStyle w:val="Zkladntext4"/>
        <w:numPr>
          <w:ilvl w:val="0"/>
          <w:numId w:val="6"/>
        </w:numPr>
        <w:shd w:val="clear" w:color="auto" w:fill="auto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7E54">
        <w:rPr>
          <w:rFonts w:ascii="Times New Roman" w:hAnsi="Times New Roman" w:cs="Times New Roman"/>
          <w:sz w:val="24"/>
          <w:szCs w:val="24"/>
        </w:rPr>
        <w:t xml:space="preserve">Zadavatel si vyhrazuje právo </w:t>
      </w:r>
      <w:r w:rsidR="006A6566" w:rsidRPr="00147E54">
        <w:rPr>
          <w:rFonts w:ascii="Times New Roman" w:hAnsi="Times New Roman" w:cs="Times New Roman"/>
          <w:sz w:val="24"/>
          <w:szCs w:val="24"/>
        </w:rPr>
        <w:t>nevybrat žádnou nabídku</w:t>
      </w:r>
      <w:r w:rsidRPr="00147E54">
        <w:rPr>
          <w:rFonts w:ascii="Times New Roman" w:hAnsi="Times New Roman" w:cs="Times New Roman"/>
          <w:sz w:val="24"/>
          <w:szCs w:val="24"/>
        </w:rPr>
        <w:t>, případně zakázku zrušit bez</w:t>
      </w:r>
      <w:r w:rsidR="00147E54">
        <w:rPr>
          <w:rFonts w:ascii="Times New Roman" w:hAnsi="Times New Roman" w:cs="Times New Roman"/>
          <w:sz w:val="24"/>
          <w:szCs w:val="24"/>
        </w:rPr>
        <w:t> </w:t>
      </w:r>
      <w:r w:rsidRPr="00147E54">
        <w:rPr>
          <w:rFonts w:ascii="Times New Roman" w:hAnsi="Times New Roman" w:cs="Times New Roman"/>
          <w:sz w:val="24"/>
          <w:szCs w:val="24"/>
        </w:rPr>
        <w:t>udání důvod</w:t>
      </w:r>
      <w:r w:rsidR="005B598C" w:rsidRPr="00147E54">
        <w:rPr>
          <w:rFonts w:ascii="Times New Roman" w:hAnsi="Times New Roman" w:cs="Times New Roman"/>
          <w:sz w:val="24"/>
          <w:szCs w:val="24"/>
        </w:rPr>
        <w:t>u</w:t>
      </w:r>
      <w:r w:rsidRPr="00147E54">
        <w:rPr>
          <w:rFonts w:ascii="Times New Roman" w:hAnsi="Times New Roman" w:cs="Times New Roman"/>
          <w:sz w:val="24"/>
          <w:szCs w:val="24"/>
        </w:rPr>
        <w:t>.</w:t>
      </w:r>
    </w:p>
    <w:p w14:paraId="5A88A140" w14:textId="77777777" w:rsidR="00DE7427" w:rsidRPr="00147E54" w:rsidRDefault="00DE7427" w:rsidP="00FC3BD2">
      <w:pPr>
        <w:pStyle w:val="Zkladntext4"/>
        <w:numPr>
          <w:ilvl w:val="0"/>
          <w:numId w:val="6"/>
        </w:numPr>
        <w:shd w:val="clear" w:color="auto" w:fill="auto"/>
        <w:spacing w:before="0"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47E54">
        <w:rPr>
          <w:rFonts w:ascii="Times New Roman" w:hAnsi="Times New Roman" w:cs="Times New Roman"/>
          <w:sz w:val="24"/>
          <w:szCs w:val="24"/>
        </w:rPr>
        <w:t>Podáním nabídky se uchazeč zavazuje plně respektovat podmínky této výzvy.</w:t>
      </w:r>
    </w:p>
    <w:p w14:paraId="469EF01D" w14:textId="35EA256D" w:rsidR="00DE7427" w:rsidRPr="00147E54" w:rsidRDefault="00DE7427" w:rsidP="00FC3BD2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 w:rsidRPr="00147E54">
        <w:rPr>
          <w:szCs w:val="24"/>
        </w:rPr>
        <w:t>Veškeré náklady spojené s podáním nabídky si hradí zájemce o zakázku.</w:t>
      </w:r>
    </w:p>
    <w:p w14:paraId="1D0508DE" w14:textId="2742EA1F" w:rsidR="00E64172" w:rsidRPr="00147E54" w:rsidRDefault="00E64172" w:rsidP="00FC3BD2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>
        <w:t>Zadavatel si vyhrazuje právo dodatečně změnit či doplnit zadávací podmínky.</w:t>
      </w:r>
    </w:p>
    <w:p w14:paraId="27957399" w14:textId="085AA371" w:rsidR="009B79BD" w:rsidRPr="00147E54" w:rsidRDefault="009B79BD" w:rsidP="00684E0C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 w:rsidRPr="00147E54">
        <w:t xml:space="preserve">Veškeré informace, které zadavatel uveřejní prostřednictvím systému </w:t>
      </w:r>
      <w:r w:rsidR="00684E0C">
        <w:t>JOSEPHINE (</w:t>
      </w:r>
      <w:hyperlink r:id="rId14" w:history="1">
        <w:r w:rsidR="00684E0C" w:rsidRPr="00684E0C">
          <w:rPr>
            <w:rStyle w:val="Hypertextovodkaz"/>
          </w:rPr>
          <w:t>https://josephine.proebiz.com</w:t>
        </w:r>
      </w:hyperlink>
      <w:r w:rsidRPr="00147E54">
        <w:t>)</w:t>
      </w:r>
      <w:r w:rsidR="00147E54">
        <w:t xml:space="preserve">, </w:t>
      </w:r>
      <w:r w:rsidR="00147E54" w:rsidRPr="00147E54">
        <w:t xml:space="preserve">profilu zadavatele a </w:t>
      </w:r>
      <w:r w:rsidRPr="00147E54">
        <w:t>na www strán</w:t>
      </w:r>
      <w:r w:rsidR="00BF49E3">
        <w:t>kách</w:t>
      </w:r>
      <w:r w:rsidRPr="00147E54">
        <w:t xml:space="preserve"> města Kyjova, budou automaticky zasílány pouze dodavateli, který se do veřejné zakázky zaregistroval prostřednictvím systému JOSEPHINE. Dodavatel, který si dokumentaci k veřejné zakázce stáhl bez registrace, si musí sám pravidelně kontrolovat, zda jsou či nejsou k dané veřejné zakázce na www </w:t>
      </w:r>
      <w:proofErr w:type="gramStart"/>
      <w:r w:rsidRPr="00147E54">
        <w:t>stránkách</w:t>
      </w:r>
      <w:proofErr w:type="gramEnd"/>
      <w:r w:rsidRPr="00147E54">
        <w:t xml:space="preserve"> města Kyjova </w:t>
      </w:r>
      <w:r w:rsidR="00147E54" w:rsidRPr="00147E54">
        <w:t>či profilu zadavatele uloženy nové dokumenty</w:t>
      </w:r>
      <w:r w:rsidRPr="00147E54">
        <w:t>.</w:t>
      </w:r>
    </w:p>
    <w:p w14:paraId="2E26C067" w14:textId="77777777" w:rsidR="00AE78A2" w:rsidRPr="00147E54" w:rsidRDefault="00AE78A2" w:rsidP="00FC3BD2">
      <w:pPr>
        <w:pStyle w:val="Odstavecseseznamem"/>
        <w:spacing w:line="240" w:lineRule="auto"/>
        <w:rPr>
          <w:szCs w:val="24"/>
        </w:rPr>
      </w:pPr>
    </w:p>
    <w:p w14:paraId="55FAA2FB" w14:textId="4C8ADC84" w:rsidR="00DE7427" w:rsidRPr="00652FB9" w:rsidRDefault="00DE7427" w:rsidP="002973A1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rPr>
          <w:b/>
          <w:szCs w:val="24"/>
        </w:rPr>
      </w:pPr>
      <w:r w:rsidRPr="00652FB9">
        <w:rPr>
          <w:b/>
          <w:szCs w:val="24"/>
        </w:rPr>
        <w:t>Přílohy zadávacích podmínek:</w:t>
      </w:r>
    </w:p>
    <w:p w14:paraId="015CBA43" w14:textId="0F994762" w:rsidR="006D41D0" w:rsidRPr="003461D6" w:rsidRDefault="006D41D0" w:rsidP="006D41D0">
      <w:pPr>
        <w:pStyle w:val="Default"/>
        <w:numPr>
          <w:ilvl w:val="0"/>
          <w:numId w:val="7"/>
        </w:numPr>
        <w:rPr>
          <w:rFonts w:ascii="Times New Roman" w:hAnsi="Times New Roman" w:cs="Times New Roman"/>
          <w:iCs/>
        </w:rPr>
      </w:pPr>
      <w:r w:rsidRPr="003461D6">
        <w:rPr>
          <w:rFonts w:ascii="Times New Roman" w:hAnsi="Times New Roman" w:cs="Times New Roman"/>
          <w:iCs/>
        </w:rPr>
        <w:t>Příloha č. 1</w:t>
      </w:r>
      <w:r w:rsidR="00CD7BBE">
        <w:rPr>
          <w:rFonts w:ascii="Times New Roman" w:hAnsi="Times New Roman" w:cs="Times New Roman"/>
          <w:iCs/>
        </w:rPr>
        <w:t xml:space="preserve"> ZD</w:t>
      </w:r>
      <w:r w:rsidR="00CD7BBE">
        <w:rPr>
          <w:rFonts w:ascii="Times New Roman" w:hAnsi="Times New Roman" w:cs="Times New Roman"/>
          <w:iCs/>
        </w:rPr>
        <w:tab/>
        <w:t>Návrh Smlouvy o dílo</w:t>
      </w:r>
    </w:p>
    <w:p w14:paraId="5D623DD5" w14:textId="14445336" w:rsidR="006D41D0" w:rsidRPr="003461D6" w:rsidRDefault="006D41D0" w:rsidP="006D41D0">
      <w:pPr>
        <w:pStyle w:val="Default"/>
        <w:numPr>
          <w:ilvl w:val="0"/>
          <w:numId w:val="7"/>
        </w:numPr>
        <w:rPr>
          <w:rFonts w:ascii="Times New Roman" w:hAnsi="Times New Roman" w:cs="Times New Roman"/>
          <w:iCs/>
        </w:rPr>
      </w:pPr>
      <w:r w:rsidRPr="003461D6">
        <w:rPr>
          <w:rFonts w:ascii="Times New Roman" w:hAnsi="Times New Roman" w:cs="Times New Roman"/>
          <w:iCs/>
        </w:rPr>
        <w:t>Příloha č. 2</w:t>
      </w:r>
      <w:r w:rsidR="00CD7BBE">
        <w:rPr>
          <w:rFonts w:ascii="Times New Roman" w:hAnsi="Times New Roman" w:cs="Times New Roman"/>
          <w:iCs/>
        </w:rPr>
        <w:t xml:space="preserve"> ZD</w:t>
      </w:r>
      <w:r w:rsidRPr="003461D6">
        <w:rPr>
          <w:rFonts w:ascii="Times New Roman" w:hAnsi="Times New Roman" w:cs="Times New Roman"/>
          <w:iCs/>
        </w:rPr>
        <w:tab/>
      </w:r>
      <w:r w:rsidR="00FB5ED9" w:rsidRPr="00F46EC0">
        <w:rPr>
          <w:rFonts w:ascii="Times New Roman" w:hAnsi="Times New Roman" w:cs="Times New Roman"/>
          <w:iCs/>
        </w:rPr>
        <w:t xml:space="preserve">Projektová </w:t>
      </w:r>
      <w:r w:rsidR="00F46EC0" w:rsidRPr="00F46EC0">
        <w:rPr>
          <w:rFonts w:ascii="Times New Roman" w:hAnsi="Times New Roman" w:cs="Times New Roman"/>
          <w:iCs/>
        </w:rPr>
        <w:t>dokumentace</w:t>
      </w:r>
    </w:p>
    <w:p w14:paraId="1CEAF5A4" w14:textId="5EDE913D" w:rsidR="006D41D0" w:rsidRPr="003461D6" w:rsidRDefault="006D41D0" w:rsidP="006D41D0">
      <w:pPr>
        <w:pStyle w:val="Default"/>
        <w:numPr>
          <w:ilvl w:val="0"/>
          <w:numId w:val="7"/>
        </w:numPr>
        <w:rPr>
          <w:rFonts w:ascii="Times New Roman" w:hAnsi="Times New Roman" w:cs="Times New Roman"/>
          <w:iCs/>
        </w:rPr>
      </w:pPr>
      <w:r w:rsidRPr="003461D6">
        <w:rPr>
          <w:rFonts w:ascii="Times New Roman" w:hAnsi="Times New Roman" w:cs="Times New Roman"/>
          <w:iCs/>
        </w:rPr>
        <w:t>Příloha č. 3</w:t>
      </w:r>
      <w:r w:rsidR="00FB5ED9">
        <w:rPr>
          <w:rFonts w:ascii="Times New Roman" w:hAnsi="Times New Roman" w:cs="Times New Roman"/>
          <w:iCs/>
        </w:rPr>
        <w:t xml:space="preserve"> ZD</w:t>
      </w:r>
      <w:r w:rsidRPr="003461D6">
        <w:rPr>
          <w:rFonts w:ascii="Times New Roman" w:hAnsi="Times New Roman" w:cs="Times New Roman"/>
          <w:iCs/>
        </w:rPr>
        <w:tab/>
      </w:r>
      <w:r w:rsidR="00FB5ED9">
        <w:rPr>
          <w:rFonts w:ascii="Times New Roman" w:hAnsi="Times New Roman" w:cs="Times New Roman"/>
          <w:iCs/>
        </w:rPr>
        <w:t>Výkaz výměr</w:t>
      </w:r>
    </w:p>
    <w:p w14:paraId="7CDE4AAC" w14:textId="4CDE6BA6" w:rsidR="006D41D0" w:rsidRDefault="006D41D0" w:rsidP="006D41D0">
      <w:pPr>
        <w:pStyle w:val="Default"/>
        <w:numPr>
          <w:ilvl w:val="0"/>
          <w:numId w:val="7"/>
        </w:numPr>
        <w:rPr>
          <w:rFonts w:ascii="Times New Roman" w:hAnsi="Times New Roman" w:cs="Times New Roman"/>
          <w:iCs/>
        </w:rPr>
      </w:pPr>
      <w:r w:rsidRPr="003461D6">
        <w:rPr>
          <w:rFonts w:ascii="Times New Roman" w:hAnsi="Times New Roman" w:cs="Times New Roman"/>
          <w:iCs/>
        </w:rPr>
        <w:t>Příloha č. 4</w:t>
      </w:r>
      <w:r w:rsidR="00FB5ED9">
        <w:rPr>
          <w:rFonts w:ascii="Times New Roman" w:hAnsi="Times New Roman" w:cs="Times New Roman"/>
          <w:iCs/>
        </w:rPr>
        <w:t xml:space="preserve"> ZD</w:t>
      </w:r>
      <w:r w:rsidRPr="003461D6">
        <w:rPr>
          <w:rFonts w:ascii="Times New Roman" w:hAnsi="Times New Roman" w:cs="Times New Roman"/>
          <w:iCs/>
        </w:rPr>
        <w:tab/>
      </w:r>
      <w:r w:rsidR="00BB7224">
        <w:rPr>
          <w:rFonts w:ascii="Times New Roman" w:hAnsi="Times New Roman" w:cs="Times New Roman"/>
          <w:iCs/>
        </w:rPr>
        <w:t>Čestné prohlášení</w:t>
      </w:r>
    </w:p>
    <w:p w14:paraId="52BAA64B" w14:textId="0DDDEB95" w:rsidR="00BB7224" w:rsidRPr="003461D6" w:rsidRDefault="00BB7224" w:rsidP="00BB7224">
      <w:pPr>
        <w:pStyle w:val="Default"/>
        <w:numPr>
          <w:ilvl w:val="0"/>
          <w:numId w:val="7"/>
        </w:numPr>
        <w:rPr>
          <w:rFonts w:ascii="Times New Roman" w:hAnsi="Times New Roman" w:cs="Times New Roman"/>
          <w:iCs/>
        </w:rPr>
      </w:pPr>
      <w:r w:rsidRPr="003461D6">
        <w:rPr>
          <w:rFonts w:ascii="Times New Roman" w:hAnsi="Times New Roman" w:cs="Times New Roman"/>
          <w:iCs/>
        </w:rPr>
        <w:t xml:space="preserve">Příloha č. </w:t>
      </w:r>
      <w:r>
        <w:rPr>
          <w:rFonts w:ascii="Times New Roman" w:hAnsi="Times New Roman" w:cs="Times New Roman"/>
          <w:iCs/>
        </w:rPr>
        <w:t>5</w:t>
      </w:r>
      <w:r w:rsidR="00FB5ED9">
        <w:rPr>
          <w:rFonts w:ascii="Times New Roman" w:hAnsi="Times New Roman" w:cs="Times New Roman"/>
          <w:iCs/>
        </w:rPr>
        <w:t xml:space="preserve"> ZD</w:t>
      </w:r>
      <w:r w:rsidRPr="003461D6">
        <w:rPr>
          <w:rFonts w:ascii="Times New Roman" w:hAnsi="Times New Roman" w:cs="Times New Roman"/>
          <w:iCs/>
        </w:rPr>
        <w:tab/>
        <w:t>Požadavky na elektronickou komunikaci</w:t>
      </w:r>
    </w:p>
    <w:p w14:paraId="708DFE3E" w14:textId="77777777" w:rsidR="006A6566" w:rsidRPr="00147E54" w:rsidRDefault="006A6566" w:rsidP="00FC3BD2">
      <w:pPr>
        <w:pStyle w:val="Default"/>
        <w:rPr>
          <w:rFonts w:ascii="Times New Roman" w:hAnsi="Times New Roman" w:cs="Times New Roman"/>
          <w:iCs/>
        </w:rPr>
      </w:pPr>
    </w:p>
    <w:p w14:paraId="075713D0" w14:textId="77777777" w:rsidR="00540C18" w:rsidRDefault="00540C18" w:rsidP="00FC3BD2">
      <w:pPr>
        <w:pStyle w:val="Default"/>
        <w:rPr>
          <w:rFonts w:ascii="Times New Roman" w:hAnsi="Times New Roman" w:cs="Times New Roman"/>
          <w:iCs/>
        </w:rPr>
      </w:pPr>
    </w:p>
    <w:p w14:paraId="3AF003CD" w14:textId="5B537904" w:rsidR="005B598C" w:rsidRPr="006A6566" w:rsidRDefault="00CD7BBE" w:rsidP="00FC3BD2">
      <w:pPr>
        <w:pStyle w:val="Default"/>
        <w:rPr>
          <w:rFonts w:ascii="Times New Roman" w:hAnsi="Times New Roman" w:cs="Times New Roman"/>
          <w:iCs/>
        </w:rPr>
      </w:pPr>
      <w:r w:rsidRPr="00C2625D">
        <w:rPr>
          <w:rFonts w:ascii="Times New Roman" w:hAnsi="Times New Roman" w:cs="Times New Roman"/>
          <w:iCs/>
        </w:rPr>
        <w:t>V Kyjově dne</w:t>
      </w:r>
      <w:r w:rsidR="00C2625D" w:rsidRPr="00C2625D">
        <w:rPr>
          <w:rFonts w:ascii="Times New Roman" w:hAnsi="Times New Roman" w:cs="Times New Roman"/>
          <w:iCs/>
        </w:rPr>
        <w:t xml:space="preserve"> 24. 2</w:t>
      </w:r>
      <w:r w:rsidR="005A189D" w:rsidRPr="00C2625D">
        <w:rPr>
          <w:rFonts w:ascii="Times New Roman" w:hAnsi="Times New Roman" w:cs="Times New Roman"/>
          <w:iCs/>
        </w:rPr>
        <w:t>. 2022</w:t>
      </w:r>
    </w:p>
    <w:p w14:paraId="559A0B37" w14:textId="77777777" w:rsidR="00DE7427" w:rsidRPr="008E76E9" w:rsidRDefault="00DE7427" w:rsidP="00FC3BD2">
      <w:pPr>
        <w:pStyle w:val="Odstavecseseznamem"/>
        <w:spacing w:line="240" w:lineRule="auto"/>
        <w:ind w:left="0"/>
        <w:rPr>
          <w:b/>
          <w:szCs w:val="24"/>
        </w:rPr>
      </w:pPr>
      <w:r w:rsidRPr="008E76E9">
        <w:rPr>
          <w:b/>
          <w:szCs w:val="24"/>
        </w:rPr>
        <w:t>-----------------------------------------------------------------------------------------------------------------</w:t>
      </w:r>
    </w:p>
    <w:p w14:paraId="6DCE6998" w14:textId="77777777" w:rsidR="002E5F4D" w:rsidRDefault="002E5F4D"/>
    <w:sectPr w:rsidR="002E5F4D" w:rsidSect="002B3C8B">
      <w:headerReference w:type="default" r:id="rId15"/>
      <w:footerReference w:type="default" r:id="rId16"/>
      <w:pgSz w:w="11906" w:h="16838"/>
      <w:pgMar w:top="1560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48F06" w14:textId="77777777" w:rsidR="00FF221A" w:rsidRDefault="00FF221A" w:rsidP="00D8214C">
      <w:r>
        <w:separator/>
      </w:r>
    </w:p>
  </w:endnote>
  <w:endnote w:type="continuationSeparator" w:id="0">
    <w:p w14:paraId="19159A8F" w14:textId="77777777" w:rsidR="00FF221A" w:rsidRDefault="00FF221A" w:rsidP="00D8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012213"/>
      <w:docPartObj>
        <w:docPartGallery w:val="Page Numbers (Bottom of Page)"/>
        <w:docPartUnique/>
      </w:docPartObj>
    </w:sdtPr>
    <w:sdtEndPr/>
    <w:sdtContent>
      <w:p w14:paraId="5EB373CD" w14:textId="60F44F13" w:rsidR="00D8214C" w:rsidRDefault="00D8214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66C">
          <w:rPr>
            <w:noProof/>
          </w:rPr>
          <w:t>7</w:t>
        </w:r>
        <w:r>
          <w:fldChar w:fldCharType="end"/>
        </w:r>
      </w:p>
    </w:sdtContent>
  </w:sdt>
  <w:p w14:paraId="256E7171" w14:textId="77777777" w:rsidR="00D8214C" w:rsidRDefault="00D821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7ACC9" w14:textId="77777777" w:rsidR="00FF221A" w:rsidRDefault="00FF221A" w:rsidP="00D8214C">
      <w:r>
        <w:separator/>
      </w:r>
    </w:p>
  </w:footnote>
  <w:footnote w:type="continuationSeparator" w:id="0">
    <w:p w14:paraId="5B25DB28" w14:textId="77777777" w:rsidR="00FF221A" w:rsidRDefault="00FF221A" w:rsidP="00D8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D079B" w14:textId="4ECBEAEB" w:rsidR="00AA309A" w:rsidRDefault="009826C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F36C27" wp14:editId="45B9ED63">
          <wp:simplePos x="0" y="0"/>
          <wp:positionH relativeFrom="margin">
            <wp:align>left</wp:align>
          </wp:positionH>
          <wp:positionV relativeFrom="paragraph">
            <wp:posOffset>174</wp:posOffset>
          </wp:positionV>
          <wp:extent cx="456924" cy="540000"/>
          <wp:effectExtent l="0" t="0" r="635" b="0"/>
          <wp:wrapNone/>
          <wp:docPr id="21" name="Obrázek 2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92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AF3"/>
    <w:multiLevelType w:val="hybridMultilevel"/>
    <w:tmpl w:val="EAE033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5F2F"/>
    <w:multiLevelType w:val="hybridMultilevel"/>
    <w:tmpl w:val="D70EBE30"/>
    <w:lvl w:ilvl="0" w:tplc="34341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A4CE0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28E0"/>
    <w:multiLevelType w:val="hybridMultilevel"/>
    <w:tmpl w:val="AD728868"/>
    <w:lvl w:ilvl="0" w:tplc="04050011">
      <w:start w:val="1"/>
      <w:numFmt w:val="decimal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F957215"/>
    <w:multiLevelType w:val="hybridMultilevel"/>
    <w:tmpl w:val="BD96C266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0BF2B9D"/>
    <w:multiLevelType w:val="hybridMultilevel"/>
    <w:tmpl w:val="401E2144"/>
    <w:lvl w:ilvl="0" w:tplc="6ADA968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7C1F"/>
    <w:multiLevelType w:val="multilevel"/>
    <w:tmpl w:val="944A7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D8468C"/>
    <w:multiLevelType w:val="hybridMultilevel"/>
    <w:tmpl w:val="43660F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E3BEE"/>
    <w:multiLevelType w:val="hybridMultilevel"/>
    <w:tmpl w:val="94AE7B7C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EAF4FE7"/>
    <w:multiLevelType w:val="hybridMultilevel"/>
    <w:tmpl w:val="3B34B3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21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CA0AC8"/>
    <w:multiLevelType w:val="hybridMultilevel"/>
    <w:tmpl w:val="A7085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B19AF"/>
    <w:multiLevelType w:val="hybridMultilevel"/>
    <w:tmpl w:val="E2C2DAFC"/>
    <w:lvl w:ilvl="0" w:tplc="040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29F275E8"/>
    <w:multiLevelType w:val="hybridMultilevel"/>
    <w:tmpl w:val="2A521908"/>
    <w:lvl w:ilvl="0" w:tplc="0405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2A9851DB"/>
    <w:multiLevelType w:val="hybridMultilevel"/>
    <w:tmpl w:val="8496E072"/>
    <w:lvl w:ilvl="0" w:tplc="F574F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D1A39"/>
    <w:multiLevelType w:val="multilevel"/>
    <w:tmpl w:val="62968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E27DFE"/>
    <w:multiLevelType w:val="hybridMultilevel"/>
    <w:tmpl w:val="57A60FE6"/>
    <w:lvl w:ilvl="0" w:tplc="27D0BB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5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  <w:color w:val="auto"/>
      </w:rPr>
    </w:lvl>
    <w:lvl w:ilvl="4" w:tplc="AA88A3C0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17" w15:restartNumberingAfterBreak="0">
    <w:nsid w:val="2F406384"/>
    <w:multiLevelType w:val="hybridMultilevel"/>
    <w:tmpl w:val="07E2AAE2"/>
    <w:lvl w:ilvl="0" w:tplc="0405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31FB318F"/>
    <w:multiLevelType w:val="hybridMultilevel"/>
    <w:tmpl w:val="9EACD72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3F15EC7"/>
    <w:multiLevelType w:val="hybridMultilevel"/>
    <w:tmpl w:val="885A67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922B8"/>
    <w:multiLevelType w:val="multilevel"/>
    <w:tmpl w:val="49164B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2D3745"/>
    <w:multiLevelType w:val="hybridMultilevel"/>
    <w:tmpl w:val="FD0651E8"/>
    <w:lvl w:ilvl="0" w:tplc="C63A4AF0">
      <w:numFmt w:val="bullet"/>
      <w:lvlText w:val="-"/>
      <w:lvlJc w:val="left"/>
      <w:pPr>
        <w:ind w:left="121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859777A"/>
    <w:multiLevelType w:val="multilevel"/>
    <w:tmpl w:val="BC64DE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2F7249"/>
    <w:multiLevelType w:val="hybridMultilevel"/>
    <w:tmpl w:val="47F61786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54CC299"/>
    <w:multiLevelType w:val="hybridMultilevel"/>
    <w:tmpl w:val="0618D2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8646A0E"/>
    <w:multiLevelType w:val="hybridMultilevel"/>
    <w:tmpl w:val="A5146C2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AA88A3C0">
      <w:start w:val="3"/>
      <w:numFmt w:val="bullet"/>
      <w:lvlText w:val="-"/>
      <w:lvlJc w:val="left"/>
      <w:pPr>
        <w:ind w:left="2585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B9E40FC"/>
    <w:multiLevelType w:val="hybridMultilevel"/>
    <w:tmpl w:val="AB7AEFA6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C157EE2"/>
    <w:multiLevelType w:val="hybridMultilevel"/>
    <w:tmpl w:val="CE26444A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5B1379C"/>
    <w:multiLevelType w:val="hybridMultilevel"/>
    <w:tmpl w:val="4712F57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577F5E70"/>
    <w:multiLevelType w:val="hybridMultilevel"/>
    <w:tmpl w:val="62DAD8E2"/>
    <w:lvl w:ilvl="0" w:tplc="E35A8632">
      <w:start w:val="1"/>
      <w:numFmt w:val="lowerLetter"/>
      <w:lvlText w:val="%1)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59DE649C"/>
    <w:multiLevelType w:val="hybridMultilevel"/>
    <w:tmpl w:val="E0B4FDBE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B4A6E20"/>
    <w:multiLevelType w:val="hybridMultilevel"/>
    <w:tmpl w:val="0A3876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E36B2"/>
    <w:multiLevelType w:val="hybridMultilevel"/>
    <w:tmpl w:val="FDECF2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C4D465F"/>
    <w:multiLevelType w:val="hybridMultilevel"/>
    <w:tmpl w:val="00CAA582"/>
    <w:lvl w:ilvl="0" w:tplc="0405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4" w15:restartNumberingAfterBreak="0">
    <w:nsid w:val="5D6E0284"/>
    <w:multiLevelType w:val="hybridMultilevel"/>
    <w:tmpl w:val="461ACBB2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5" w15:restartNumberingAfterBreak="0">
    <w:nsid w:val="5DA01B6F"/>
    <w:multiLevelType w:val="hybridMultilevel"/>
    <w:tmpl w:val="450E8160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60992146"/>
    <w:multiLevelType w:val="hybridMultilevel"/>
    <w:tmpl w:val="CDA0F260"/>
    <w:lvl w:ilvl="0" w:tplc="A754DF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34651FA"/>
    <w:multiLevelType w:val="hybridMultilevel"/>
    <w:tmpl w:val="6A7EEA48"/>
    <w:lvl w:ilvl="0" w:tplc="0405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8" w15:restartNumberingAfterBreak="0">
    <w:nsid w:val="65442530"/>
    <w:multiLevelType w:val="hybridMultilevel"/>
    <w:tmpl w:val="C69C021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8264E27"/>
    <w:multiLevelType w:val="hybridMultilevel"/>
    <w:tmpl w:val="80F23B3E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6A812FA8"/>
    <w:multiLevelType w:val="hybridMultilevel"/>
    <w:tmpl w:val="DCD6A9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A3231"/>
    <w:multiLevelType w:val="hybridMultilevel"/>
    <w:tmpl w:val="0A26C718"/>
    <w:lvl w:ilvl="0" w:tplc="AF164E1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C25AD"/>
    <w:multiLevelType w:val="hybridMultilevel"/>
    <w:tmpl w:val="6038B50A"/>
    <w:lvl w:ilvl="0" w:tplc="C63A4AF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6F43BAC"/>
    <w:multiLevelType w:val="hybridMultilevel"/>
    <w:tmpl w:val="FF2E3B5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AA01216"/>
    <w:multiLevelType w:val="hybridMultilevel"/>
    <w:tmpl w:val="04BACEC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C2571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CDA06DD"/>
    <w:multiLevelType w:val="hybridMultilevel"/>
    <w:tmpl w:val="3EB63968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7" w15:restartNumberingAfterBreak="0">
    <w:nsid w:val="7D920BEE"/>
    <w:multiLevelType w:val="hybridMultilevel"/>
    <w:tmpl w:val="A8821602"/>
    <w:lvl w:ilvl="0" w:tplc="040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0"/>
  </w:num>
  <w:num w:numId="4">
    <w:abstractNumId w:val="15"/>
  </w:num>
  <w:num w:numId="5">
    <w:abstractNumId w:val="31"/>
  </w:num>
  <w:num w:numId="6">
    <w:abstractNumId w:val="8"/>
  </w:num>
  <w:num w:numId="7">
    <w:abstractNumId w:val="19"/>
  </w:num>
  <w:num w:numId="8">
    <w:abstractNumId w:val="0"/>
  </w:num>
  <w:num w:numId="9">
    <w:abstractNumId w:val="5"/>
  </w:num>
  <w:num w:numId="10">
    <w:abstractNumId w:val="45"/>
  </w:num>
  <w:num w:numId="11">
    <w:abstractNumId w:val="9"/>
  </w:num>
  <w:num w:numId="12">
    <w:abstractNumId w:val="18"/>
  </w:num>
  <w:num w:numId="13">
    <w:abstractNumId w:val="10"/>
  </w:num>
  <w:num w:numId="14">
    <w:abstractNumId w:val="36"/>
  </w:num>
  <w:num w:numId="15">
    <w:abstractNumId w:val="26"/>
  </w:num>
  <w:num w:numId="16">
    <w:abstractNumId w:val="23"/>
  </w:num>
  <w:num w:numId="17">
    <w:abstractNumId w:val="44"/>
  </w:num>
  <w:num w:numId="18">
    <w:abstractNumId w:val="35"/>
  </w:num>
  <w:num w:numId="19">
    <w:abstractNumId w:val="11"/>
  </w:num>
  <w:num w:numId="20">
    <w:abstractNumId w:val="38"/>
  </w:num>
  <w:num w:numId="21">
    <w:abstractNumId w:val="32"/>
  </w:num>
  <w:num w:numId="22">
    <w:abstractNumId w:val="27"/>
  </w:num>
  <w:num w:numId="23">
    <w:abstractNumId w:val="16"/>
  </w:num>
  <w:num w:numId="24">
    <w:abstractNumId w:val="2"/>
  </w:num>
  <w:num w:numId="25">
    <w:abstractNumId w:val="43"/>
  </w:num>
  <w:num w:numId="26">
    <w:abstractNumId w:val="7"/>
  </w:num>
  <w:num w:numId="27">
    <w:abstractNumId w:val="30"/>
  </w:num>
  <w:num w:numId="28">
    <w:abstractNumId w:val="25"/>
  </w:num>
  <w:num w:numId="29">
    <w:abstractNumId w:val="28"/>
  </w:num>
  <w:num w:numId="30">
    <w:abstractNumId w:val="46"/>
  </w:num>
  <w:num w:numId="31">
    <w:abstractNumId w:val="1"/>
  </w:num>
  <w:num w:numId="32">
    <w:abstractNumId w:val="13"/>
  </w:num>
  <w:num w:numId="33">
    <w:abstractNumId w:val="17"/>
  </w:num>
  <w:num w:numId="34">
    <w:abstractNumId w:val="39"/>
  </w:num>
  <w:num w:numId="35">
    <w:abstractNumId w:val="29"/>
  </w:num>
  <w:num w:numId="36">
    <w:abstractNumId w:val="3"/>
  </w:num>
  <w:num w:numId="37">
    <w:abstractNumId w:val="34"/>
  </w:num>
  <w:num w:numId="38">
    <w:abstractNumId w:val="41"/>
  </w:num>
  <w:num w:numId="39">
    <w:abstractNumId w:val="24"/>
  </w:num>
  <w:num w:numId="40">
    <w:abstractNumId w:val="4"/>
  </w:num>
  <w:num w:numId="41">
    <w:abstractNumId w:val="37"/>
  </w:num>
  <w:num w:numId="42">
    <w:abstractNumId w:val="33"/>
  </w:num>
  <w:num w:numId="43">
    <w:abstractNumId w:val="12"/>
  </w:num>
  <w:num w:numId="44">
    <w:abstractNumId w:val="6"/>
  </w:num>
  <w:num w:numId="45">
    <w:abstractNumId w:val="40"/>
  </w:num>
  <w:num w:numId="46">
    <w:abstractNumId w:val="42"/>
  </w:num>
  <w:num w:numId="47">
    <w:abstractNumId w:val="21"/>
  </w:num>
  <w:num w:numId="48">
    <w:abstractNumId w:val="47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27"/>
    <w:rsid w:val="00000D6B"/>
    <w:rsid w:val="00012E01"/>
    <w:rsid w:val="000140AA"/>
    <w:rsid w:val="00015844"/>
    <w:rsid w:val="00023B7B"/>
    <w:rsid w:val="00023D04"/>
    <w:rsid w:val="00024584"/>
    <w:rsid w:val="000406D4"/>
    <w:rsid w:val="00044A36"/>
    <w:rsid w:val="00061839"/>
    <w:rsid w:val="0006429A"/>
    <w:rsid w:val="00064A9B"/>
    <w:rsid w:val="0006509B"/>
    <w:rsid w:val="00065EB9"/>
    <w:rsid w:val="000818D5"/>
    <w:rsid w:val="00082CFA"/>
    <w:rsid w:val="00082DD0"/>
    <w:rsid w:val="0008372A"/>
    <w:rsid w:val="0009155A"/>
    <w:rsid w:val="000930EF"/>
    <w:rsid w:val="00097589"/>
    <w:rsid w:val="000A7AB0"/>
    <w:rsid w:val="000B4783"/>
    <w:rsid w:val="000B4B46"/>
    <w:rsid w:val="000C5FF9"/>
    <w:rsid w:val="000D1FAA"/>
    <w:rsid w:val="000E3E85"/>
    <w:rsid w:val="000F55FD"/>
    <w:rsid w:val="0010048B"/>
    <w:rsid w:val="00102559"/>
    <w:rsid w:val="00106FAA"/>
    <w:rsid w:val="00111A12"/>
    <w:rsid w:val="001153AA"/>
    <w:rsid w:val="00122815"/>
    <w:rsid w:val="00122F28"/>
    <w:rsid w:val="001275EE"/>
    <w:rsid w:val="00131DF1"/>
    <w:rsid w:val="00136CC4"/>
    <w:rsid w:val="0014366C"/>
    <w:rsid w:val="00147E54"/>
    <w:rsid w:val="00153BB4"/>
    <w:rsid w:val="00154E32"/>
    <w:rsid w:val="0015780B"/>
    <w:rsid w:val="00157BF2"/>
    <w:rsid w:val="00164CD9"/>
    <w:rsid w:val="00171608"/>
    <w:rsid w:val="00171D5B"/>
    <w:rsid w:val="00175B56"/>
    <w:rsid w:val="0017657C"/>
    <w:rsid w:val="00176C7D"/>
    <w:rsid w:val="00184E09"/>
    <w:rsid w:val="0018507F"/>
    <w:rsid w:val="0018603B"/>
    <w:rsid w:val="00195937"/>
    <w:rsid w:val="00196118"/>
    <w:rsid w:val="00197C1F"/>
    <w:rsid w:val="001B2AF1"/>
    <w:rsid w:val="001B313F"/>
    <w:rsid w:val="001B39E2"/>
    <w:rsid w:val="001C28F0"/>
    <w:rsid w:val="001D279D"/>
    <w:rsid w:val="001D73F7"/>
    <w:rsid w:val="001D759C"/>
    <w:rsid w:val="001D7D42"/>
    <w:rsid w:val="001E12E2"/>
    <w:rsid w:val="001E65BF"/>
    <w:rsid w:val="001E77F6"/>
    <w:rsid w:val="001F4A92"/>
    <w:rsid w:val="001F6C84"/>
    <w:rsid w:val="00200992"/>
    <w:rsid w:val="00201698"/>
    <w:rsid w:val="00202559"/>
    <w:rsid w:val="0020572C"/>
    <w:rsid w:val="002071EF"/>
    <w:rsid w:val="00212835"/>
    <w:rsid w:val="00213B2F"/>
    <w:rsid w:val="00214B58"/>
    <w:rsid w:val="00216727"/>
    <w:rsid w:val="002248E5"/>
    <w:rsid w:val="00224D65"/>
    <w:rsid w:val="00245A8C"/>
    <w:rsid w:val="00250A5C"/>
    <w:rsid w:val="00255D5D"/>
    <w:rsid w:val="0026324E"/>
    <w:rsid w:val="002700DA"/>
    <w:rsid w:val="00273332"/>
    <w:rsid w:val="00277BDE"/>
    <w:rsid w:val="00283F1F"/>
    <w:rsid w:val="00285C43"/>
    <w:rsid w:val="00295AEB"/>
    <w:rsid w:val="002973A1"/>
    <w:rsid w:val="002A0D78"/>
    <w:rsid w:val="002A1FB8"/>
    <w:rsid w:val="002A513A"/>
    <w:rsid w:val="002B1F1C"/>
    <w:rsid w:val="002B3C79"/>
    <w:rsid w:val="002B3C8B"/>
    <w:rsid w:val="002C08BC"/>
    <w:rsid w:val="002C1586"/>
    <w:rsid w:val="002C5913"/>
    <w:rsid w:val="002D2CD3"/>
    <w:rsid w:val="002D6B60"/>
    <w:rsid w:val="002E5AB6"/>
    <w:rsid w:val="002E5F4D"/>
    <w:rsid w:val="002E67DE"/>
    <w:rsid w:val="002F096A"/>
    <w:rsid w:val="002F1ADE"/>
    <w:rsid w:val="002F3A10"/>
    <w:rsid w:val="002F527E"/>
    <w:rsid w:val="002F65F7"/>
    <w:rsid w:val="0030373B"/>
    <w:rsid w:val="00312E40"/>
    <w:rsid w:val="00317809"/>
    <w:rsid w:val="0032103A"/>
    <w:rsid w:val="003228F7"/>
    <w:rsid w:val="00323600"/>
    <w:rsid w:val="00323890"/>
    <w:rsid w:val="003307B2"/>
    <w:rsid w:val="003359C7"/>
    <w:rsid w:val="00337969"/>
    <w:rsid w:val="0034498A"/>
    <w:rsid w:val="00347633"/>
    <w:rsid w:val="003500F5"/>
    <w:rsid w:val="00360D38"/>
    <w:rsid w:val="003618F8"/>
    <w:rsid w:val="003651F1"/>
    <w:rsid w:val="00365C5C"/>
    <w:rsid w:val="00365D92"/>
    <w:rsid w:val="003705DE"/>
    <w:rsid w:val="0037426A"/>
    <w:rsid w:val="00374286"/>
    <w:rsid w:val="00376CFC"/>
    <w:rsid w:val="00380CD4"/>
    <w:rsid w:val="003856C3"/>
    <w:rsid w:val="0038766E"/>
    <w:rsid w:val="00391802"/>
    <w:rsid w:val="00397699"/>
    <w:rsid w:val="003A23C2"/>
    <w:rsid w:val="003A351B"/>
    <w:rsid w:val="003A5358"/>
    <w:rsid w:val="003A6A75"/>
    <w:rsid w:val="003E75E9"/>
    <w:rsid w:val="003F0C16"/>
    <w:rsid w:val="003F2FE2"/>
    <w:rsid w:val="003F58BF"/>
    <w:rsid w:val="00404E4B"/>
    <w:rsid w:val="004053C1"/>
    <w:rsid w:val="00414CFF"/>
    <w:rsid w:val="00415EBC"/>
    <w:rsid w:val="0042382B"/>
    <w:rsid w:val="00432F9A"/>
    <w:rsid w:val="00433BB2"/>
    <w:rsid w:val="00433E12"/>
    <w:rsid w:val="0044634D"/>
    <w:rsid w:val="0045395B"/>
    <w:rsid w:val="00457D0D"/>
    <w:rsid w:val="004611E9"/>
    <w:rsid w:val="00476403"/>
    <w:rsid w:val="0047781F"/>
    <w:rsid w:val="00482582"/>
    <w:rsid w:val="00491BAC"/>
    <w:rsid w:val="004955FC"/>
    <w:rsid w:val="00495666"/>
    <w:rsid w:val="00495CCA"/>
    <w:rsid w:val="004961BD"/>
    <w:rsid w:val="004A137A"/>
    <w:rsid w:val="004A148E"/>
    <w:rsid w:val="004A4EFF"/>
    <w:rsid w:val="004C1F01"/>
    <w:rsid w:val="004D6EC6"/>
    <w:rsid w:val="004E6717"/>
    <w:rsid w:val="004F30B8"/>
    <w:rsid w:val="00506338"/>
    <w:rsid w:val="00516611"/>
    <w:rsid w:val="00526060"/>
    <w:rsid w:val="005344BD"/>
    <w:rsid w:val="00535BC2"/>
    <w:rsid w:val="00540C18"/>
    <w:rsid w:val="00546160"/>
    <w:rsid w:val="00546252"/>
    <w:rsid w:val="00550BC9"/>
    <w:rsid w:val="005539DE"/>
    <w:rsid w:val="00555518"/>
    <w:rsid w:val="00557C8B"/>
    <w:rsid w:val="00565387"/>
    <w:rsid w:val="005746DE"/>
    <w:rsid w:val="005751ED"/>
    <w:rsid w:val="00575317"/>
    <w:rsid w:val="00576B0F"/>
    <w:rsid w:val="00582DEB"/>
    <w:rsid w:val="00586129"/>
    <w:rsid w:val="00591B9A"/>
    <w:rsid w:val="005A057D"/>
    <w:rsid w:val="005A189D"/>
    <w:rsid w:val="005A2685"/>
    <w:rsid w:val="005A6148"/>
    <w:rsid w:val="005B55D5"/>
    <w:rsid w:val="005B598C"/>
    <w:rsid w:val="005B6233"/>
    <w:rsid w:val="005C4129"/>
    <w:rsid w:val="005C42F4"/>
    <w:rsid w:val="005D0D75"/>
    <w:rsid w:val="005E009E"/>
    <w:rsid w:val="005F3226"/>
    <w:rsid w:val="00602702"/>
    <w:rsid w:val="00611D11"/>
    <w:rsid w:val="00613285"/>
    <w:rsid w:val="0062156F"/>
    <w:rsid w:val="0063133A"/>
    <w:rsid w:val="00635DD3"/>
    <w:rsid w:val="00636F45"/>
    <w:rsid w:val="00646866"/>
    <w:rsid w:val="00650A97"/>
    <w:rsid w:val="00650E4F"/>
    <w:rsid w:val="00651E53"/>
    <w:rsid w:val="00652FB9"/>
    <w:rsid w:val="00654778"/>
    <w:rsid w:val="00670C2E"/>
    <w:rsid w:val="00684E0C"/>
    <w:rsid w:val="00685DCA"/>
    <w:rsid w:val="00686D78"/>
    <w:rsid w:val="006A0537"/>
    <w:rsid w:val="006A1873"/>
    <w:rsid w:val="006A222B"/>
    <w:rsid w:val="006A37E6"/>
    <w:rsid w:val="006A3FA7"/>
    <w:rsid w:val="006A6566"/>
    <w:rsid w:val="006B136B"/>
    <w:rsid w:val="006B1FB8"/>
    <w:rsid w:val="006B5E93"/>
    <w:rsid w:val="006C15A3"/>
    <w:rsid w:val="006D306E"/>
    <w:rsid w:val="006D41D0"/>
    <w:rsid w:val="006E1825"/>
    <w:rsid w:val="006E5E0E"/>
    <w:rsid w:val="006E6F92"/>
    <w:rsid w:val="006F0418"/>
    <w:rsid w:val="006F0C18"/>
    <w:rsid w:val="006F1D2B"/>
    <w:rsid w:val="006F4F6C"/>
    <w:rsid w:val="006F68A4"/>
    <w:rsid w:val="00702030"/>
    <w:rsid w:val="00710829"/>
    <w:rsid w:val="00712A1B"/>
    <w:rsid w:val="00714E9C"/>
    <w:rsid w:val="007150A9"/>
    <w:rsid w:val="00723745"/>
    <w:rsid w:val="00723904"/>
    <w:rsid w:val="00723EA7"/>
    <w:rsid w:val="00731D29"/>
    <w:rsid w:val="0073218D"/>
    <w:rsid w:val="007473FE"/>
    <w:rsid w:val="00750510"/>
    <w:rsid w:val="007529A7"/>
    <w:rsid w:val="007617F3"/>
    <w:rsid w:val="0076192A"/>
    <w:rsid w:val="00764CBC"/>
    <w:rsid w:val="007660B3"/>
    <w:rsid w:val="00766BB4"/>
    <w:rsid w:val="007705C7"/>
    <w:rsid w:val="007707BC"/>
    <w:rsid w:val="0078099D"/>
    <w:rsid w:val="00784692"/>
    <w:rsid w:val="00792533"/>
    <w:rsid w:val="007929FA"/>
    <w:rsid w:val="007945AB"/>
    <w:rsid w:val="007A2296"/>
    <w:rsid w:val="007A37C4"/>
    <w:rsid w:val="007B116C"/>
    <w:rsid w:val="007C0FEC"/>
    <w:rsid w:val="007C6282"/>
    <w:rsid w:val="007C715E"/>
    <w:rsid w:val="007D3F0A"/>
    <w:rsid w:val="007E2294"/>
    <w:rsid w:val="007E2A58"/>
    <w:rsid w:val="007E30BF"/>
    <w:rsid w:val="007E75DE"/>
    <w:rsid w:val="007F7B25"/>
    <w:rsid w:val="0080068E"/>
    <w:rsid w:val="00807CCF"/>
    <w:rsid w:val="00812626"/>
    <w:rsid w:val="008135A1"/>
    <w:rsid w:val="00814F31"/>
    <w:rsid w:val="00827762"/>
    <w:rsid w:val="00831051"/>
    <w:rsid w:val="008340DC"/>
    <w:rsid w:val="00835FD4"/>
    <w:rsid w:val="00840E99"/>
    <w:rsid w:val="0084422F"/>
    <w:rsid w:val="00845E2F"/>
    <w:rsid w:val="0084635F"/>
    <w:rsid w:val="00847E00"/>
    <w:rsid w:val="0085118A"/>
    <w:rsid w:val="008520EE"/>
    <w:rsid w:val="008527AA"/>
    <w:rsid w:val="00857791"/>
    <w:rsid w:val="0086032B"/>
    <w:rsid w:val="00871F38"/>
    <w:rsid w:val="00872A98"/>
    <w:rsid w:val="008762A5"/>
    <w:rsid w:val="008828F5"/>
    <w:rsid w:val="00890E4A"/>
    <w:rsid w:val="00896D24"/>
    <w:rsid w:val="008A2521"/>
    <w:rsid w:val="008A4275"/>
    <w:rsid w:val="008A76F8"/>
    <w:rsid w:val="008B2BCB"/>
    <w:rsid w:val="008B38B4"/>
    <w:rsid w:val="008B4C71"/>
    <w:rsid w:val="008C5BC3"/>
    <w:rsid w:val="008D20C3"/>
    <w:rsid w:val="008D2936"/>
    <w:rsid w:val="008D34C5"/>
    <w:rsid w:val="008D7221"/>
    <w:rsid w:val="008F6CA8"/>
    <w:rsid w:val="009118E4"/>
    <w:rsid w:val="00915F0A"/>
    <w:rsid w:val="009176AB"/>
    <w:rsid w:val="00920109"/>
    <w:rsid w:val="00924A2F"/>
    <w:rsid w:val="009252EC"/>
    <w:rsid w:val="00925BB6"/>
    <w:rsid w:val="00930B7F"/>
    <w:rsid w:val="00931D2A"/>
    <w:rsid w:val="0094261C"/>
    <w:rsid w:val="00946470"/>
    <w:rsid w:val="00950072"/>
    <w:rsid w:val="009524F8"/>
    <w:rsid w:val="009540C8"/>
    <w:rsid w:val="00962C29"/>
    <w:rsid w:val="00962DE6"/>
    <w:rsid w:val="00963F5B"/>
    <w:rsid w:val="009645ED"/>
    <w:rsid w:val="00970C64"/>
    <w:rsid w:val="00980371"/>
    <w:rsid w:val="009826C7"/>
    <w:rsid w:val="00983DDB"/>
    <w:rsid w:val="00983DFD"/>
    <w:rsid w:val="00984226"/>
    <w:rsid w:val="009855AE"/>
    <w:rsid w:val="0099490E"/>
    <w:rsid w:val="009A27E5"/>
    <w:rsid w:val="009A2D38"/>
    <w:rsid w:val="009B1404"/>
    <w:rsid w:val="009B2BE4"/>
    <w:rsid w:val="009B4BE7"/>
    <w:rsid w:val="009B517B"/>
    <w:rsid w:val="009B79BD"/>
    <w:rsid w:val="009C5E08"/>
    <w:rsid w:val="009D3044"/>
    <w:rsid w:val="009D4563"/>
    <w:rsid w:val="009D5016"/>
    <w:rsid w:val="009D64CB"/>
    <w:rsid w:val="009D729F"/>
    <w:rsid w:val="009E30D4"/>
    <w:rsid w:val="009E3694"/>
    <w:rsid w:val="009E54A2"/>
    <w:rsid w:val="009E637A"/>
    <w:rsid w:val="009E7841"/>
    <w:rsid w:val="00A0141F"/>
    <w:rsid w:val="00A05EB6"/>
    <w:rsid w:val="00A0640F"/>
    <w:rsid w:val="00A22FCA"/>
    <w:rsid w:val="00A34393"/>
    <w:rsid w:val="00A36B14"/>
    <w:rsid w:val="00A419C2"/>
    <w:rsid w:val="00A54866"/>
    <w:rsid w:val="00A56930"/>
    <w:rsid w:val="00A636DA"/>
    <w:rsid w:val="00A65501"/>
    <w:rsid w:val="00A677A0"/>
    <w:rsid w:val="00A6782C"/>
    <w:rsid w:val="00A72242"/>
    <w:rsid w:val="00A80AD0"/>
    <w:rsid w:val="00A81285"/>
    <w:rsid w:val="00A916E6"/>
    <w:rsid w:val="00A93B78"/>
    <w:rsid w:val="00A95D76"/>
    <w:rsid w:val="00AA1FAA"/>
    <w:rsid w:val="00AA309A"/>
    <w:rsid w:val="00AB259A"/>
    <w:rsid w:val="00AC2576"/>
    <w:rsid w:val="00AC2AD8"/>
    <w:rsid w:val="00AC3D90"/>
    <w:rsid w:val="00AC50D5"/>
    <w:rsid w:val="00AD792B"/>
    <w:rsid w:val="00AE0D05"/>
    <w:rsid w:val="00AE5AD8"/>
    <w:rsid w:val="00AE78A2"/>
    <w:rsid w:val="00AE7A30"/>
    <w:rsid w:val="00AF05E9"/>
    <w:rsid w:val="00B00800"/>
    <w:rsid w:val="00B0195F"/>
    <w:rsid w:val="00B025A4"/>
    <w:rsid w:val="00B1429F"/>
    <w:rsid w:val="00B22990"/>
    <w:rsid w:val="00B348A9"/>
    <w:rsid w:val="00B4070C"/>
    <w:rsid w:val="00B46C5A"/>
    <w:rsid w:val="00B55F67"/>
    <w:rsid w:val="00B560DC"/>
    <w:rsid w:val="00B56B09"/>
    <w:rsid w:val="00B629FB"/>
    <w:rsid w:val="00B71ACE"/>
    <w:rsid w:val="00B72A18"/>
    <w:rsid w:val="00B72E1B"/>
    <w:rsid w:val="00B7492E"/>
    <w:rsid w:val="00B82E46"/>
    <w:rsid w:val="00B857F7"/>
    <w:rsid w:val="00B85FBC"/>
    <w:rsid w:val="00B87D16"/>
    <w:rsid w:val="00B937A1"/>
    <w:rsid w:val="00B94427"/>
    <w:rsid w:val="00BA2CFC"/>
    <w:rsid w:val="00BA47F2"/>
    <w:rsid w:val="00BA47F4"/>
    <w:rsid w:val="00BA4CBF"/>
    <w:rsid w:val="00BB023B"/>
    <w:rsid w:val="00BB58DD"/>
    <w:rsid w:val="00BB7224"/>
    <w:rsid w:val="00BC2C63"/>
    <w:rsid w:val="00BC3C6D"/>
    <w:rsid w:val="00BC4225"/>
    <w:rsid w:val="00BC4336"/>
    <w:rsid w:val="00BC59C3"/>
    <w:rsid w:val="00BC7971"/>
    <w:rsid w:val="00BD654C"/>
    <w:rsid w:val="00BE1EC8"/>
    <w:rsid w:val="00BE6AF5"/>
    <w:rsid w:val="00BE71E5"/>
    <w:rsid w:val="00BE7EC4"/>
    <w:rsid w:val="00BF49E3"/>
    <w:rsid w:val="00BF6D5D"/>
    <w:rsid w:val="00C05CE2"/>
    <w:rsid w:val="00C120D8"/>
    <w:rsid w:val="00C13BEB"/>
    <w:rsid w:val="00C25BC2"/>
    <w:rsid w:val="00C2625D"/>
    <w:rsid w:val="00C30388"/>
    <w:rsid w:val="00C45574"/>
    <w:rsid w:val="00C7077A"/>
    <w:rsid w:val="00C70B5C"/>
    <w:rsid w:val="00C718FF"/>
    <w:rsid w:val="00C76EEA"/>
    <w:rsid w:val="00C85CA0"/>
    <w:rsid w:val="00C8602C"/>
    <w:rsid w:val="00C9141F"/>
    <w:rsid w:val="00C927E4"/>
    <w:rsid w:val="00CA2C68"/>
    <w:rsid w:val="00CC580A"/>
    <w:rsid w:val="00CC713C"/>
    <w:rsid w:val="00CC7653"/>
    <w:rsid w:val="00CD10F1"/>
    <w:rsid w:val="00CD3CCA"/>
    <w:rsid w:val="00CD62FC"/>
    <w:rsid w:val="00CD6912"/>
    <w:rsid w:val="00CD7BBE"/>
    <w:rsid w:val="00CE2081"/>
    <w:rsid w:val="00CE55E9"/>
    <w:rsid w:val="00CF2A04"/>
    <w:rsid w:val="00CF430E"/>
    <w:rsid w:val="00CF7D8B"/>
    <w:rsid w:val="00D03C8F"/>
    <w:rsid w:val="00D06707"/>
    <w:rsid w:val="00D0707F"/>
    <w:rsid w:val="00D12F08"/>
    <w:rsid w:val="00D13619"/>
    <w:rsid w:val="00D21057"/>
    <w:rsid w:val="00D34E69"/>
    <w:rsid w:val="00D42AC7"/>
    <w:rsid w:val="00D568F0"/>
    <w:rsid w:val="00D61696"/>
    <w:rsid w:val="00D7113D"/>
    <w:rsid w:val="00D8214C"/>
    <w:rsid w:val="00D8583B"/>
    <w:rsid w:val="00D92B24"/>
    <w:rsid w:val="00D9495E"/>
    <w:rsid w:val="00D951CE"/>
    <w:rsid w:val="00D96040"/>
    <w:rsid w:val="00DB2338"/>
    <w:rsid w:val="00DC3711"/>
    <w:rsid w:val="00DD01C7"/>
    <w:rsid w:val="00DD307A"/>
    <w:rsid w:val="00DD633F"/>
    <w:rsid w:val="00DE00E3"/>
    <w:rsid w:val="00DE510E"/>
    <w:rsid w:val="00DE7427"/>
    <w:rsid w:val="00DF0AC2"/>
    <w:rsid w:val="00DF0E16"/>
    <w:rsid w:val="00DF5137"/>
    <w:rsid w:val="00E03211"/>
    <w:rsid w:val="00E046E6"/>
    <w:rsid w:val="00E12BA1"/>
    <w:rsid w:val="00E16BF5"/>
    <w:rsid w:val="00E17731"/>
    <w:rsid w:val="00E17A5E"/>
    <w:rsid w:val="00E20A5A"/>
    <w:rsid w:val="00E22092"/>
    <w:rsid w:val="00E22847"/>
    <w:rsid w:val="00E250C8"/>
    <w:rsid w:val="00E264C7"/>
    <w:rsid w:val="00E34701"/>
    <w:rsid w:val="00E43BC9"/>
    <w:rsid w:val="00E44BA8"/>
    <w:rsid w:val="00E53D68"/>
    <w:rsid w:val="00E64172"/>
    <w:rsid w:val="00E6624A"/>
    <w:rsid w:val="00E73784"/>
    <w:rsid w:val="00E77E96"/>
    <w:rsid w:val="00E96ED2"/>
    <w:rsid w:val="00EA16C8"/>
    <w:rsid w:val="00EA3EF7"/>
    <w:rsid w:val="00EA4140"/>
    <w:rsid w:val="00EA7648"/>
    <w:rsid w:val="00EB28E2"/>
    <w:rsid w:val="00EC2655"/>
    <w:rsid w:val="00EC2C2C"/>
    <w:rsid w:val="00EC5D9F"/>
    <w:rsid w:val="00ED402E"/>
    <w:rsid w:val="00EE2928"/>
    <w:rsid w:val="00EE5273"/>
    <w:rsid w:val="00EF5156"/>
    <w:rsid w:val="00EF7DE5"/>
    <w:rsid w:val="00F00554"/>
    <w:rsid w:val="00F012CA"/>
    <w:rsid w:val="00F01E7D"/>
    <w:rsid w:val="00F02752"/>
    <w:rsid w:val="00F032A2"/>
    <w:rsid w:val="00F057C4"/>
    <w:rsid w:val="00F13CC6"/>
    <w:rsid w:val="00F2525C"/>
    <w:rsid w:val="00F26128"/>
    <w:rsid w:val="00F2732C"/>
    <w:rsid w:val="00F30C22"/>
    <w:rsid w:val="00F338AB"/>
    <w:rsid w:val="00F406B2"/>
    <w:rsid w:val="00F46EC0"/>
    <w:rsid w:val="00F55D18"/>
    <w:rsid w:val="00F612A7"/>
    <w:rsid w:val="00F71AA2"/>
    <w:rsid w:val="00F74236"/>
    <w:rsid w:val="00F8165C"/>
    <w:rsid w:val="00F820D8"/>
    <w:rsid w:val="00F84B5F"/>
    <w:rsid w:val="00F8640E"/>
    <w:rsid w:val="00F9048E"/>
    <w:rsid w:val="00FA0551"/>
    <w:rsid w:val="00FA17A9"/>
    <w:rsid w:val="00FB3C90"/>
    <w:rsid w:val="00FB5ED9"/>
    <w:rsid w:val="00FB6F9D"/>
    <w:rsid w:val="00FC3BD2"/>
    <w:rsid w:val="00FD015F"/>
    <w:rsid w:val="00FD19A1"/>
    <w:rsid w:val="00FD525F"/>
    <w:rsid w:val="00FD6BE6"/>
    <w:rsid w:val="00FE0861"/>
    <w:rsid w:val="00FF1567"/>
    <w:rsid w:val="00FF1A8C"/>
    <w:rsid w:val="00FF1FF5"/>
    <w:rsid w:val="00FF221A"/>
    <w:rsid w:val="00FF258D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DA94DD4"/>
  <w15:chartTrackingRefBased/>
  <w15:docId w15:val="{05F71FA5-E38D-4F29-AEBD-F9DD139B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427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E742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E7427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Zkladntext0">
    <w:name w:val="Základní text_"/>
    <w:link w:val="Zkladntext4"/>
    <w:rsid w:val="00DE7427"/>
    <w:rPr>
      <w:rFonts w:ascii="Arial" w:eastAsia="Arial" w:hAnsi="Arial" w:cs="Arial"/>
      <w:sz w:val="22"/>
      <w:shd w:val="clear" w:color="auto" w:fill="FFFFFF"/>
    </w:rPr>
  </w:style>
  <w:style w:type="paragraph" w:customStyle="1" w:styleId="Zkladntext4">
    <w:name w:val="Základní text4"/>
    <w:basedOn w:val="Normln"/>
    <w:link w:val="Zkladntext0"/>
    <w:rsid w:val="00DE7427"/>
    <w:pPr>
      <w:widowControl w:val="0"/>
      <w:shd w:val="clear" w:color="auto" w:fill="FFFFFF"/>
      <w:spacing w:before="540" w:after="300" w:line="0" w:lineRule="atLeast"/>
      <w:ind w:hanging="128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dpis2">
    <w:name w:val="Nadpis #2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Tun">
    <w:name w:val="Základní text + Tučné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Zkladntext3">
    <w:name w:val="Základní text3"/>
    <w:rsid w:val="00DE7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cs-CZ" w:eastAsia="cs-CZ" w:bidi="cs-CZ"/>
    </w:rPr>
  </w:style>
  <w:style w:type="character" w:customStyle="1" w:styleId="Zkladntext2">
    <w:name w:val="Základní text (2)_"/>
    <w:link w:val="Zkladntext20"/>
    <w:rsid w:val="00DE7427"/>
    <w:rPr>
      <w:b/>
      <w:bCs/>
      <w:sz w:val="22"/>
      <w:shd w:val="clear" w:color="auto" w:fill="FFFFFF"/>
    </w:rPr>
  </w:style>
  <w:style w:type="character" w:customStyle="1" w:styleId="Nadpis32">
    <w:name w:val="Nadpis #3 (2)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E7427"/>
    <w:pPr>
      <w:widowControl w:val="0"/>
      <w:shd w:val="clear" w:color="auto" w:fill="FFFFFF"/>
      <w:spacing w:before="960" w:line="274" w:lineRule="exact"/>
      <w:jc w:val="both"/>
    </w:pPr>
    <w:rPr>
      <w:rFonts w:ascii="Times New Roman" w:eastAsiaTheme="minorHAnsi" w:hAnsi="Times New Roman" w:cstheme="minorBidi"/>
      <w:b/>
      <w:bCs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E7427"/>
    <w:pPr>
      <w:spacing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540C8"/>
    <w:rPr>
      <w:color w:val="0563C1" w:themeColor="hyperlink"/>
      <w:u w:val="single"/>
    </w:rPr>
  </w:style>
  <w:style w:type="paragraph" w:customStyle="1" w:styleId="Default">
    <w:name w:val="Default"/>
    <w:rsid w:val="00764CB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D821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214C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21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214C"/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1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12A7"/>
  </w:style>
  <w:style w:type="character" w:customStyle="1" w:styleId="TextkomenteChar">
    <w:name w:val="Text komentáře Char"/>
    <w:basedOn w:val="Standardnpsmoodstavce"/>
    <w:link w:val="Textkomente"/>
    <w:uiPriority w:val="99"/>
    <w:rsid w:val="00F612A7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12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12A7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2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2A7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E30BF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90E4A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FA0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rsid w:val="00931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931D2A"/>
    <w:rPr>
      <w:rFonts w:ascii="Arial Unicode MS" w:eastAsia="Arial Unicode MS" w:hAnsi="Arial Unicode MS" w:cs="Arial Unicode MS"/>
      <w:sz w:val="20"/>
      <w:szCs w:val="20"/>
      <w:lang w:eastAsia="ar-SA"/>
    </w:rPr>
  </w:style>
  <w:style w:type="character" w:customStyle="1" w:styleId="FontStyle45">
    <w:name w:val="Font Style45"/>
    <w:rsid w:val="00B1429F"/>
    <w:rPr>
      <w:rFonts w:ascii="Courier New" w:hAnsi="Courier New" w:cs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stokyjov.cz/verejne-zakazky/ds-1277/p1=3195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00285030" TargetMode="External"/><Relationship Id="rId14" Type="http://schemas.openxmlformats.org/officeDocument/2006/relationships/hyperlink" Target="https://josephine.proebiz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41EC3-80B6-4081-8BC8-925449E6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7</Pages>
  <Words>2426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Měšťánková</dc:creator>
  <cp:keywords/>
  <dc:description/>
  <cp:lastModifiedBy>Eva Julínková</cp:lastModifiedBy>
  <cp:revision>151</cp:revision>
  <cp:lastPrinted>2021-06-10T05:39:00Z</cp:lastPrinted>
  <dcterms:created xsi:type="dcterms:W3CDTF">2021-12-01T13:29:00Z</dcterms:created>
  <dcterms:modified xsi:type="dcterms:W3CDTF">2022-03-03T08:55:00Z</dcterms:modified>
</cp:coreProperties>
</file>