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CC6FB0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75BBF" w:rsidRPr="00A75BBF">
        <w:rPr>
          <w:b/>
        </w:rPr>
        <w:t>RESTAUROVÁNÍ KAMENNÝCH VÁZ NA ZNOJEMSKÉM HRADĚ</w:t>
      </w:r>
      <w:r w:rsidRPr="003F53E2">
        <w:rPr>
          <w:b/>
          <w:sz w:val="24"/>
          <w:szCs w:val="20"/>
        </w:rPr>
        <w:t>“</w:t>
      </w:r>
    </w:p>
    <w:p w14:paraId="03C9FA90" w14:textId="4660D55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</w:t>
      </w:r>
      <w:r w:rsidR="00067DA7">
        <w:rPr>
          <w:b/>
        </w:rPr>
        <w:t>I</w:t>
      </w:r>
      <w:r w:rsidR="00712D2E">
        <w:rPr>
          <w:b/>
        </w:rPr>
        <w:t>I/</w:t>
      </w:r>
      <w:r w:rsidR="00A75BBF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75BBF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13</cp:revision>
  <cp:lastPrinted>2012-09-25T10:13:00Z</cp:lastPrinted>
  <dcterms:created xsi:type="dcterms:W3CDTF">2020-01-14T12:53:00Z</dcterms:created>
  <dcterms:modified xsi:type="dcterms:W3CDTF">2022-03-07T05:34:00Z</dcterms:modified>
</cp:coreProperties>
</file>