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C71D47" w:rsidRPr="00C71D47">
        <w:rPr>
          <w:rFonts w:ascii="Arial" w:hAnsi="Arial" w:cs="Arial"/>
          <w:b/>
          <w:sz w:val="24"/>
          <w:szCs w:val="24"/>
        </w:rPr>
        <w:t>Obnova značení a doplňkové infrastruktury NS Kyjov - Bohuslavice</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C71D47">
        <w:rPr>
          <w:rFonts w:ascii="Arial" w:hAnsi="Arial" w:cs="Arial"/>
          <w:b/>
          <w:lang w:bidi="cs-CZ"/>
        </w:rPr>
        <w:t>10</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w:t>
      </w:r>
      <w:r w:rsidR="00C71D47">
        <w:rPr>
          <w:rFonts w:ascii="Arial" w:hAnsi="Arial" w:cs="Arial"/>
          <w:szCs w:val="22"/>
        </w:rPr>
        <w:t>dodávky</w:t>
      </w:r>
      <w:r w:rsidRPr="00AA4ED5">
        <w:rPr>
          <w:rFonts w:ascii="Arial" w:hAnsi="Arial" w:cs="Arial"/>
          <w:szCs w:val="22"/>
        </w:rPr>
        <w:t xml:space="preserve"> </w:t>
      </w:r>
      <w:r w:rsidR="00254E4B">
        <w:rPr>
          <w:rFonts w:ascii="Arial" w:hAnsi="Arial" w:cs="Arial"/>
          <w:szCs w:val="22"/>
        </w:rPr>
        <w:t>obdobného charakteru a rozsahu</w:t>
      </w:r>
      <w:bookmarkStart w:id="0" w:name="_GoBack"/>
      <w:bookmarkEnd w:id="0"/>
      <w:r w:rsidRPr="00AA4ED5">
        <w:rPr>
          <w:rFonts w:ascii="Arial" w:hAnsi="Arial" w:cs="Arial"/>
          <w:szCs w:val="22"/>
        </w:rPr>
        <w:t>, realizovaných za posledních pět let před zahájením zadávacího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25251D"/>
    <w:rsid w:val="00254E4B"/>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71D47"/>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CF3FF7"/>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4C0C3-83B0-4F95-ADC3-EB29503D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Pages>
  <Words>740</Words>
  <Characters>4367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125</cp:revision>
  <dcterms:created xsi:type="dcterms:W3CDTF">2016-10-07T04:59:00Z</dcterms:created>
  <dcterms:modified xsi:type="dcterms:W3CDTF">2022-03-17T09:20:00Z</dcterms:modified>
</cp:coreProperties>
</file>