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bookmarkStart w:id="0" w:name="_GoBack"/>
      <w:bookmarkEnd w:id="0"/>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510AAA" w:rsidRPr="00510AAA">
        <w:rPr>
          <w:rFonts w:ascii="Arial" w:hAnsi="Arial" w:cs="Arial"/>
          <w:b/>
          <w:sz w:val="24"/>
          <w:szCs w:val="24"/>
        </w:rPr>
        <w:t>Dodávka automatických dveří a pohonu automatických dveří otočných v CSS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w:t>
      </w:r>
      <w:r w:rsidR="00510AAA">
        <w:rPr>
          <w:rFonts w:ascii="Arial" w:hAnsi="Arial" w:cs="Arial"/>
          <w:b/>
          <w:lang w:bidi="cs-CZ"/>
        </w:rPr>
        <w:t>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C71D47">
        <w:rPr>
          <w:rFonts w:ascii="Arial" w:hAnsi="Arial" w:cs="Arial"/>
          <w:szCs w:val="22"/>
        </w:rPr>
        <w:t>dodávky</w:t>
      </w:r>
      <w:r w:rsidRPr="00AA4ED5">
        <w:rPr>
          <w:rFonts w:ascii="Arial" w:hAnsi="Arial" w:cs="Arial"/>
          <w:szCs w:val="22"/>
        </w:rPr>
        <w:t xml:space="preserve"> obdobného charakteru a rozsahu, s minimální výší finančního plnění </w:t>
      </w:r>
      <w:r w:rsidR="006A77BB" w:rsidRPr="006A77BB">
        <w:rPr>
          <w:rFonts w:ascii="Arial" w:hAnsi="Arial" w:cs="Arial"/>
          <w:szCs w:val="22"/>
        </w:rPr>
        <w:t>350</w:t>
      </w:r>
      <w:r w:rsidRPr="006A77BB">
        <w:rPr>
          <w:rFonts w:ascii="Arial" w:hAnsi="Arial" w:cs="Arial"/>
          <w:szCs w:val="22"/>
        </w:rPr>
        <w:t xml:space="preserve"> 000 Kč</w:t>
      </w:r>
      <w:r w:rsidRPr="00AA4ED5">
        <w:rPr>
          <w:rFonts w:ascii="Arial" w:hAnsi="Arial" w:cs="Arial"/>
          <w:szCs w:val="22"/>
        </w:rPr>
        <w:t xml:space="preserve">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510AAA" w:rsidP="00071736">
    <w:pPr>
      <w:pStyle w:val="Zhlav"/>
    </w:pPr>
    <w:r>
      <w:rPr>
        <w:noProof/>
      </w:rPr>
      <w:drawing>
        <wp:anchor distT="0" distB="0" distL="114300" distR="114300" simplePos="0" relativeHeight="251658240" behindDoc="0" locked="0" layoutInCell="1" allowOverlap="1">
          <wp:simplePos x="0" y="0"/>
          <wp:positionH relativeFrom="column">
            <wp:posOffset>8168005</wp:posOffset>
          </wp:positionH>
          <wp:positionV relativeFrom="paragraph">
            <wp:posOffset>128270</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D90">
      <w:rPr>
        <w:noProof/>
      </w:rPr>
      <w:drawing>
        <wp:inline distT="0" distB="0" distL="0" distR="0" wp14:anchorId="2F8D7755" wp14:editId="6127CD38">
          <wp:extent cx="685800" cy="708509"/>
          <wp:effectExtent l="0" t="0" r="0" b="0"/>
          <wp:docPr id="6" name="Obrázek 6" descr="X:\CENTRÁLNÍ EVIDENCE VZ\ORM_2022\VZMR_Dodávka automatických dveří a pohonu automatických dveří v CSS\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ENTRÁLNÍ EVIDENCE VZ\ORM_2022\VZMR_Dodávka automatických dveří a pohonu automatických dveří v CSS\logoMPSV-m-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09" cy="713684"/>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3243"/>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0AAA"/>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A77BB"/>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ED0981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DBCB-2F52-4487-8D94-C34E0F4E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751</Words>
  <Characters>4437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127</cp:revision>
  <dcterms:created xsi:type="dcterms:W3CDTF">2016-10-07T04:59:00Z</dcterms:created>
  <dcterms:modified xsi:type="dcterms:W3CDTF">2022-03-17T12:11:00Z</dcterms:modified>
</cp:coreProperties>
</file>