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5A16899C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3618D9">
        <w:rPr>
          <w:rFonts w:ascii="Arial Narrow" w:hAnsi="Arial Narrow"/>
          <w:sz w:val="20"/>
          <w:szCs w:val="20"/>
        </w:rPr>
        <w:t>06.12.2021</w:t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5568B1F4" w:rsidR="0048512F" w:rsidRPr="00EF31E0" w:rsidRDefault="00EF31E0" w:rsidP="00EF31E0">
            <w:pPr>
              <w:pStyle w:val="Odstavecseseznamem"/>
              <w:numPr>
                <w:ilvl w:val="0"/>
                <w:numId w:val="9"/>
              </w:numPr>
              <w:spacing w:after="240"/>
              <w:ind w:left="35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etapa r</w:t>
            </w:r>
            <w:r w:rsidR="00697418" w:rsidRPr="00EF31E0">
              <w:rPr>
                <w:rFonts w:ascii="Arial" w:hAnsi="Arial" w:cs="Arial"/>
                <w:b/>
                <w:bCs/>
                <w:sz w:val="22"/>
                <w:szCs w:val="22"/>
              </w:rPr>
              <w:t>ekonstrukce místních komunikací v ul. Bělidla – regenerace sídliště</w:t>
            </w:r>
          </w:p>
        </w:tc>
      </w:tr>
      <w:tr w:rsidR="0048512F" w14:paraId="4CF4AF59" w14:textId="77777777" w:rsidTr="003618D9">
        <w:trPr>
          <w:trHeight w:val="1167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6E62521A" w14:textId="2CF7A79B" w:rsidR="00D140D6" w:rsidRPr="003618D9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byla </w:t>
            </w:r>
            <w:r w:rsidR="003618D9">
              <w:rPr>
                <w:rFonts w:ascii="Arial" w:hAnsi="Arial" w:cs="Arial"/>
                <w:color w:val="000000"/>
                <w:sz w:val="22"/>
                <w:szCs w:val="22"/>
              </w:rPr>
              <w:t>oprava</w:t>
            </w:r>
            <w:r w:rsidR="001E4D1F">
              <w:rPr>
                <w:rFonts w:ascii="Arial" w:hAnsi="Arial" w:cs="Arial"/>
                <w:color w:val="000000"/>
                <w:sz w:val="22"/>
                <w:szCs w:val="22"/>
              </w:rPr>
              <w:t xml:space="preserve"> chodníků v ulici Bělidla</w:t>
            </w:r>
            <w:r w:rsidR="003618D9">
              <w:rPr>
                <w:rFonts w:ascii="Arial" w:hAnsi="Arial" w:cs="Arial"/>
                <w:color w:val="000000"/>
                <w:sz w:val="22"/>
                <w:szCs w:val="22"/>
              </w:rPr>
              <w:t>, a to v úseku od křižovatky ulice Bělidla a ulice Kamenec po ulici U</w:t>
            </w:r>
            <w:r w:rsidR="00EF31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618D9">
              <w:rPr>
                <w:rFonts w:ascii="Arial" w:hAnsi="Arial" w:cs="Arial"/>
                <w:color w:val="000000"/>
                <w:sz w:val="22"/>
                <w:szCs w:val="22"/>
              </w:rPr>
              <w:t>Mlékárny (levá strana) a po odbočku do vnitrobloku bytových domů č.p. 1054-1055</w:t>
            </w:r>
            <w:r w:rsidR="00EF31E0">
              <w:rPr>
                <w:rFonts w:ascii="Arial" w:hAnsi="Arial" w:cs="Arial"/>
                <w:color w:val="000000"/>
                <w:sz w:val="22"/>
                <w:szCs w:val="22"/>
              </w:rPr>
              <w:t xml:space="preserve"> (prav</w:t>
            </w:r>
            <w:r w:rsidR="002C77CC">
              <w:rPr>
                <w:rFonts w:ascii="Arial" w:hAnsi="Arial" w:cs="Arial"/>
                <w:color w:val="000000"/>
                <w:sz w:val="22"/>
                <w:szCs w:val="22"/>
              </w:rPr>
              <w:t>á</w:t>
            </w:r>
            <w:r w:rsidR="00EF31E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strana)</w:t>
            </w:r>
            <w:r w:rsidR="003618D9">
              <w:rPr>
                <w:rFonts w:ascii="Arial" w:hAnsi="Arial" w:cs="Arial"/>
                <w:color w:val="000000"/>
                <w:sz w:val="22"/>
                <w:szCs w:val="22"/>
              </w:rPr>
              <w:t xml:space="preserve">. Opraveny byly i chodníky, parkovací </w:t>
            </w:r>
            <w:r w:rsidR="00EF31E0">
              <w:rPr>
                <w:rFonts w:ascii="Arial" w:hAnsi="Arial" w:cs="Arial"/>
                <w:color w:val="000000"/>
                <w:sz w:val="22"/>
                <w:szCs w:val="22"/>
              </w:rPr>
              <w:t>stání</w:t>
            </w:r>
            <w:r w:rsidR="003618D9">
              <w:rPr>
                <w:rFonts w:ascii="Arial" w:hAnsi="Arial" w:cs="Arial"/>
                <w:color w:val="000000"/>
                <w:sz w:val="22"/>
                <w:szCs w:val="22"/>
              </w:rPr>
              <w:t xml:space="preserve"> a vozovka komunikace přímo ve vnitrobloku.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76E779A9"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566ECD53" w:rsidR="00575FF1" w:rsidRDefault="000B4175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HLAVA-STAVBY s.r.o.</w:t>
            </w:r>
            <w:r w:rsidR="00697418">
              <w:rPr>
                <w:rFonts w:ascii="Arial" w:hAnsi="Arial" w:cs="Arial"/>
                <w:sz w:val="22"/>
                <w:szCs w:val="22"/>
              </w:rPr>
              <w:t>, IČ: 26950421, Hlinsko pod Hostýnem 74, 768 41 Bystřice pod Hostýnem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42EF2726" w:rsidR="00B5458B" w:rsidRDefault="00697418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4 385 190,10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0AFF96D6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9E5554">
        <w:rPr>
          <w:rFonts w:ascii="Arial" w:hAnsi="Arial" w:cs="Arial"/>
          <w:sz w:val="22"/>
          <w:szCs w:val="22"/>
        </w:rPr>
        <w:t>1</w:t>
      </w:r>
      <w:r w:rsidR="0035521A">
        <w:rPr>
          <w:rFonts w:ascii="Arial" w:hAnsi="Arial" w:cs="Arial"/>
          <w:sz w:val="22"/>
          <w:szCs w:val="22"/>
        </w:rPr>
        <w:t>/</w:t>
      </w:r>
      <w:r w:rsidR="00697418">
        <w:rPr>
          <w:rFonts w:ascii="Arial" w:hAnsi="Arial" w:cs="Arial"/>
          <w:sz w:val="22"/>
          <w:szCs w:val="22"/>
        </w:rPr>
        <w:t>0178/ORI</w:t>
      </w:r>
      <w:r w:rsidR="00D140D6">
        <w:rPr>
          <w:rFonts w:ascii="Arial" w:hAnsi="Arial" w:cs="Arial"/>
          <w:sz w:val="22"/>
          <w:szCs w:val="22"/>
        </w:rPr>
        <w:t>)</w:t>
      </w:r>
    </w:p>
    <w:p w14:paraId="04DF80F6" w14:textId="4FE1E4B2" w:rsidR="008070FB" w:rsidRDefault="00F4539C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</w:t>
      </w:r>
      <w:r w:rsidR="001E4D1F">
        <w:rPr>
          <w:rFonts w:ascii="Arial" w:hAnsi="Arial" w:cs="Arial"/>
          <w:sz w:val="22"/>
          <w:szCs w:val="22"/>
        </w:rPr>
        <w:t xml:space="preserve">ke smlouvě o dílo </w:t>
      </w:r>
      <w:r>
        <w:rPr>
          <w:rFonts w:ascii="Arial" w:hAnsi="Arial" w:cs="Arial"/>
          <w:sz w:val="22"/>
          <w:szCs w:val="22"/>
        </w:rPr>
        <w:t xml:space="preserve">č. 1 (č. </w:t>
      </w:r>
      <w:r w:rsidRPr="00F4539C">
        <w:rPr>
          <w:rFonts w:ascii="Arial" w:hAnsi="Arial" w:cs="Arial"/>
          <w:sz w:val="22"/>
          <w:szCs w:val="22"/>
        </w:rPr>
        <w:t>SMLD/</w:t>
      </w:r>
      <w:r w:rsidR="0035521A">
        <w:rPr>
          <w:rFonts w:ascii="Arial" w:hAnsi="Arial" w:cs="Arial"/>
          <w:sz w:val="22"/>
          <w:szCs w:val="22"/>
        </w:rPr>
        <w:t>202</w:t>
      </w:r>
      <w:r w:rsidR="009E5554">
        <w:rPr>
          <w:rFonts w:ascii="Arial" w:hAnsi="Arial" w:cs="Arial"/>
          <w:sz w:val="22"/>
          <w:szCs w:val="22"/>
        </w:rPr>
        <w:t>1/</w:t>
      </w:r>
      <w:r w:rsidR="00697418">
        <w:rPr>
          <w:rFonts w:ascii="Arial" w:hAnsi="Arial" w:cs="Arial"/>
          <w:sz w:val="22"/>
          <w:szCs w:val="22"/>
        </w:rPr>
        <w:t>0178/</w:t>
      </w:r>
      <w:r w:rsidR="001E4D1F">
        <w:rPr>
          <w:rFonts w:ascii="Arial" w:hAnsi="Arial" w:cs="Arial"/>
          <w:sz w:val="22"/>
          <w:szCs w:val="22"/>
        </w:rPr>
        <w:t>ORI/1</w:t>
      </w:r>
      <w:r w:rsidR="00D140D6">
        <w:rPr>
          <w:rFonts w:ascii="Arial" w:hAnsi="Arial" w:cs="Arial"/>
          <w:sz w:val="22"/>
          <w:szCs w:val="22"/>
        </w:rPr>
        <w:t>)</w:t>
      </w:r>
    </w:p>
    <w:p w14:paraId="4C8753D2" w14:textId="721B1FE2" w:rsidR="009E5554" w:rsidRPr="000B4175" w:rsidRDefault="009E5554" w:rsidP="000B4175">
      <w:pPr>
        <w:rPr>
          <w:rFonts w:ascii="Arial" w:hAnsi="Arial" w:cs="Arial"/>
          <w:sz w:val="22"/>
          <w:szCs w:val="22"/>
        </w:rPr>
      </w:pPr>
    </w:p>
    <w:sectPr w:rsidR="009E5554" w:rsidRPr="000B4175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053A2777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53D"/>
    <w:multiLevelType w:val="hybridMultilevel"/>
    <w:tmpl w:val="D9AA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3ADF"/>
    <w:multiLevelType w:val="hybridMultilevel"/>
    <w:tmpl w:val="994EAD2A"/>
    <w:lvl w:ilvl="0" w:tplc="F9F0337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B4175"/>
    <w:rsid w:val="000C0A3A"/>
    <w:rsid w:val="00105AA6"/>
    <w:rsid w:val="00133731"/>
    <w:rsid w:val="00191DC6"/>
    <w:rsid w:val="001C20E3"/>
    <w:rsid w:val="001E4D1F"/>
    <w:rsid w:val="00214BC0"/>
    <w:rsid w:val="00214D98"/>
    <w:rsid w:val="00266991"/>
    <w:rsid w:val="00287EA5"/>
    <w:rsid w:val="002C71D6"/>
    <w:rsid w:val="002C77CC"/>
    <w:rsid w:val="003048E8"/>
    <w:rsid w:val="003156D5"/>
    <w:rsid w:val="00317011"/>
    <w:rsid w:val="003253C6"/>
    <w:rsid w:val="00352FFB"/>
    <w:rsid w:val="0035521A"/>
    <w:rsid w:val="003618D9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97418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3059"/>
    <w:rsid w:val="009E5554"/>
    <w:rsid w:val="009F2D5B"/>
    <w:rsid w:val="00A34B8C"/>
    <w:rsid w:val="00A42722"/>
    <w:rsid w:val="00A86E69"/>
    <w:rsid w:val="00AB268E"/>
    <w:rsid w:val="00AB598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C7588"/>
    <w:rsid w:val="00ED121C"/>
    <w:rsid w:val="00EF31E0"/>
    <w:rsid w:val="00F367F2"/>
    <w:rsid w:val="00F4539C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116</TotalTime>
  <Pages>1</Pages>
  <Words>145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1039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35</cp:revision>
  <cp:lastPrinted>2020-12-09T08:09:00Z</cp:lastPrinted>
  <dcterms:created xsi:type="dcterms:W3CDTF">2019-04-29T07:36:00Z</dcterms:created>
  <dcterms:modified xsi:type="dcterms:W3CDTF">2021-12-06T13:31:00Z</dcterms:modified>
</cp:coreProperties>
</file>