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29ACC5C2"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9A6308">
        <w:rPr>
          <w:b/>
          <w:sz w:val="28"/>
          <w:szCs w:val="28"/>
        </w:rPr>
        <w:t>–</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8DAFCBF"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4C4826">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05802B29" w14:textId="46745AD2" w:rsidR="00242685" w:rsidRPr="00242685" w:rsidRDefault="00242685" w:rsidP="00242685">
      <w:pPr>
        <w:jc w:val="center"/>
        <w:rPr>
          <w:rFonts w:eastAsia="Calibri"/>
          <w:b/>
          <w:bCs/>
          <w:sz w:val="36"/>
          <w:szCs w:val="36"/>
        </w:rPr>
      </w:pPr>
      <w:bookmarkStart w:id="0" w:name="_Hlk44414156"/>
      <w:r w:rsidRPr="00242685">
        <w:rPr>
          <w:rFonts w:eastAsia="Calibri"/>
          <w:b/>
          <w:bCs/>
          <w:sz w:val="44"/>
          <w:szCs w:val="44"/>
        </w:rPr>
        <w:t>„</w:t>
      </w:r>
      <w:r w:rsidR="007F4135" w:rsidRPr="007F4135">
        <w:rPr>
          <w:rFonts w:eastAsia="Calibri"/>
          <w:b/>
          <w:bCs/>
          <w:sz w:val="44"/>
          <w:szCs w:val="44"/>
        </w:rPr>
        <w:t>Rekonstrukce hřbitova v Uherském Brodě-Újezdci - I. etapa</w:t>
      </w:r>
      <w:r w:rsidRPr="00242685">
        <w:rPr>
          <w:rFonts w:eastAsia="Calibri"/>
          <w:b/>
          <w:bCs/>
          <w:sz w:val="44"/>
          <w:szCs w:val="44"/>
        </w:rPr>
        <w:t>“</w:t>
      </w:r>
    </w:p>
    <w:p w14:paraId="21047F51" w14:textId="77777777" w:rsidR="00242685" w:rsidRPr="00242685" w:rsidRDefault="00242685" w:rsidP="00242685">
      <w:pPr>
        <w:jc w:val="center"/>
        <w:rPr>
          <w:rFonts w:eastAsia="Calibri"/>
          <w:b/>
          <w:bCs/>
          <w:sz w:val="32"/>
          <w:szCs w:val="32"/>
        </w:rPr>
      </w:pPr>
    </w:p>
    <w:bookmarkEnd w:id="0"/>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25F48265"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175828">
      <w:pPr>
        <w:pStyle w:val="Odstavecseseznamem"/>
        <w:ind w:left="284"/>
        <w:jc w:val="both"/>
        <w:rPr>
          <w:sz w:val="22"/>
          <w:szCs w:val="22"/>
        </w:rPr>
      </w:pPr>
    </w:p>
    <w:p w14:paraId="3C3D3578" w14:textId="6EEFD00A"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7603E36" w:rsidR="00B809C6" w:rsidRDefault="00076C65"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6ABD010A" w14:textId="010CF397" w:rsidR="00216F32" w:rsidRDefault="00216F32" w:rsidP="00EC6021">
      <w:pPr>
        <w:pStyle w:val="Odstavecseseznamem"/>
        <w:ind w:left="284"/>
        <w:jc w:val="both"/>
        <w:rPr>
          <w:sz w:val="22"/>
          <w:szCs w:val="22"/>
        </w:rPr>
      </w:pPr>
    </w:p>
    <w:p w14:paraId="68E9A751" w14:textId="66C4C8DC" w:rsidR="00D7268B" w:rsidRDefault="00D7268B" w:rsidP="00EC6021">
      <w:pPr>
        <w:pStyle w:val="Odstavecseseznamem"/>
        <w:ind w:left="284"/>
        <w:jc w:val="both"/>
        <w:rPr>
          <w:sz w:val="22"/>
          <w:szCs w:val="22"/>
        </w:rPr>
      </w:pPr>
    </w:p>
    <w:p w14:paraId="265A7D96" w14:textId="77777777" w:rsidR="00D7268B" w:rsidRDefault="00D7268B" w:rsidP="00EC6021">
      <w:pPr>
        <w:pStyle w:val="Odstavecseseznamem"/>
        <w:ind w:left="284"/>
        <w:jc w:val="both"/>
        <w:rPr>
          <w:sz w:val="22"/>
          <w:szCs w:val="22"/>
        </w:rPr>
      </w:pPr>
    </w:p>
    <w:p w14:paraId="58B3D5B9" w14:textId="77777777" w:rsidR="00A36AA0" w:rsidRPr="00EC6021" w:rsidRDefault="00A36AA0"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"Nabídka"</w:t>
      </w:r>
    </w:p>
    <w:p w14:paraId="679DFF49" w14:textId="2025A97E"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B776AD9"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61C2ED4C" w14:textId="190E63E9" w:rsidR="002A2EE5" w:rsidRDefault="00D54C35" w:rsidP="00FE0B19">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581B9E43" w14:textId="77777777" w:rsidR="00FE0B19" w:rsidRPr="00FE0B19" w:rsidRDefault="00FE0B19" w:rsidP="00FE0B19">
      <w:pPr>
        <w:keepNext/>
        <w:tabs>
          <w:tab w:val="left" w:pos="426"/>
          <w:tab w:val="right" w:pos="8505"/>
        </w:tabs>
        <w:spacing w:before="120"/>
        <w:ind w:left="426"/>
        <w:jc w:val="both"/>
        <w:rPr>
          <w:color w:val="FF0000"/>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49E1CF11" w14:textId="0C1FE531"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3EA8414C" w14:textId="57DDD8CD" w:rsidR="006B78F4" w:rsidRDefault="006B78F4" w:rsidP="004C4826">
      <w:pPr>
        <w:keepNext/>
        <w:ind w:left="426"/>
        <w:jc w:val="both"/>
        <w:rPr>
          <w:bCs/>
          <w:sz w:val="22"/>
          <w:szCs w:val="22"/>
        </w:rPr>
      </w:pPr>
    </w:p>
    <w:p w14:paraId="499D840E" w14:textId="77777777" w:rsidR="00373470" w:rsidRPr="00D54C35" w:rsidRDefault="00373470" w:rsidP="004C4826">
      <w:pPr>
        <w:keepNext/>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574E9765" w:rsidR="000D1881" w:rsidRPr="005C1CD0" w:rsidRDefault="000D1881" w:rsidP="001C2B1A">
      <w:pPr>
        <w:numPr>
          <w:ilvl w:val="0"/>
          <w:numId w:val="25"/>
        </w:numPr>
        <w:tabs>
          <w:tab w:val="clear" w:pos="2700"/>
        </w:tabs>
        <w:ind w:left="284" w:firstLine="0"/>
        <w:jc w:val="both"/>
        <w:rPr>
          <w:sz w:val="22"/>
        </w:rPr>
      </w:pPr>
      <w:r w:rsidRPr="00216F32">
        <w:rPr>
          <w:sz w:val="22"/>
        </w:rPr>
        <w:lastRenderedPageBreak/>
        <w:t>objednatel nebude poskytovat zhotoviteli žádné jin</w:t>
      </w:r>
      <w:r w:rsidRPr="005C1CD0">
        <w:rPr>
          <w:sz w:val="22"/>
        </w:rPr>
        <w:t xml:space="preserve">é </w:t>
      </w:r>
      <w:r w:rsidR="00936062" w:rsidRPr="005C1CD0">
        <w:rPr>
          <w:sz w:val="22"/>
        </w:rPr>
        <w:t>projekty</w:t>
      </w:r>
      <w:r w:rsidRPr="005C1CD0">
        <w:rPr>
          <w:sz w:val="22"/>
        </w:rPr>
        <w:t xml:space="preserve"> než dokumentaci pro výběr zhotovitele stavby, služby nebo dodávky materiálů, kromě těch výslovně ustanovených touto smlouvou jako plnění objednatele a dále, že</w:t>
      </w:r>
    </w:p>
    <w:p w14:paraId="2E9490FD" w14:textId="00C9597A" w:rsidR="000D1881" w:rsidRPr="005C1CD0" w:rsidRDefault="000D1881" w:rsidP="001C2B1A">
      <w:pPr>
        <w:numPr>
          <w:ilvl w:val="0"/>
          <w:numId w:val="25"/>
        </w:numPr>
        <w:tabs>
          <w:tab w:val="clear" w:pos="2700"/>
        </w:tabs>
        <w:ind w:left="284" w:firstLine="0"/>
        <w:jc w:val="both"/>
        <w:rPr>
          <w:sz w:val="22"/>
        </w:rPr>
      </w:pPr>
      <w:r w:rsidRPr="005C1CD0">
        <w:rPr>
          <w:sz w:val="22"/>
        </w:rPr>
        <w:t>zhotovitel ručí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kolaudovatelné, s vlastnostmi a parametry stanovenými v</w:t>
      </w:r>
      <w:r w:rsidR="004E1BF2">
        <w:rPr>
          <w:sz w:val="22"/>
        </w:rPr>
        <w:t xml:space="preserve">e </w:t>
      </w:r>
      <w:r w:rsidRPr="005C1CD0">
        <w:rPr>
          <w:sz w:val="22"/>
        </w:rPr>
        <w:t>smlouvě</w:t>
      </w:r>
      <w:r w:rsidR="004E1BF2">
        <w:rPr>
          <w:sz w:val="22"/>
        </w:rPr>
        <w:t xml:space="preserve"> o dílo</w:t>
      </w:r>
      <w:r w:rsidRPr="005C1CD0">
        <w:rPr>
          <w:sz w:val="22"/>
        </w:rPr>
        <w:t xml:space="preserve">,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w:t>
      </w:r>
      <w:r w:rsidR="004E1BF2">
        <w:rPr>
          <w:sz w:val="22"/>
        </w:rPr>
        <w:t xml:space="preserve"> o dílo </w:t>
      </w:r>
      <w:r w:rsidRPr="005C1CD0">
        <w:rPr>
          <w:sz w:val="22"/>
        </w:rPr>
        <w:t>i za jeho kolaudovatelnost a</w:t>
      </w:r>
      <w:r w:rsidR="00C92FBA">
        <w:rPr>
          <w:sz w:val="22"/>
        </w:rPr>
        <w:t> </w:t>
      </w:r>
      <w:r w:rsidRPr="005C1CD0">
        <w:rPr>
          <w:sz w:val="22"/>
        </w:rPr>
        <w:t>možnost řádného trvalého provozování.</w:t>
      </w: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Práce zhotovitele budou ukončeny dnem protokolárního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0189DECC" w14:textId="64D183D5"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3337FD3B"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3CD570FD" w14:textId="3DB9EB3C" w:rsidR="00C939B3" w:rsidRDefault="00C939B3" w:rsidP="00216F32">
      <w:pPr>
        <w:ind w:left="284" w:hanging="284"/>
        <w:jc w:val="both"/>
        <w:rPr>
          <w:sz w:val="22"/>
        </w:rPr>
      </w:pPr>
    </w:p>
    <w:p w14:paraId="208226D4" w14:textId="3C18582D" w:rsidR="00936062" w:rsidRDefault="00936062" w:rsidP="00216F32">
      <w:pPr>
        <w:ind w:left="284" w:hanging="284"/>
        <w:jc w:val="both"/>
        <w:rPr>
          <w:sz w:val="22"/>
        </w:rPr>
      </w:pPr>
    </w:p>
    <w:p w14:paraId="0CFB82EE" w14:textId="77777777" w:rsidR="00936062" w:rsidRPr="001278C2" w:rsidRDefault="00936062"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lastRenderedPageBreak/>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Pr="00936062" w:rsidRDefault="000D1881" w:rsidP="00936062">
      <w:pPr>
        <w:pStyle w:val="Odstavecseseznamem"/>
        <w:numPr>
          <w:ilvl w:val="0"/>
          <w:numId w:val="36"/>
        </w:numPr>
        <w:spacing w:before="80" w:after="80"/>
        <w:ind w:left="284" w:hanging="426"/>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464FED" w:rsidRDefault="00CB260D" w:rsidP="000D1881">
      <w:pPr>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52EB13DE" w14:textId="1EF0913F" w:rsidR="006B78F4" w:rsidRPr="00E82F39" w:rsidRDefault="000D1881" w:rsidP="006B78F4">
      <w:pPr>
        <w:pStyle w:val="Textkomente"/>
        <w:ind w:left="284"/>
        <w:jc w:val="both"/>
      </w:pPr>
      <w:r w:rsidRPr="00464FED">
        <w:rPr>
          <w:sz w:val="22"/>
        </w:rPr>
        <w:t xml:space="preserve">Smluvní strany se dohodly v souladu s § 21 odst. </w:t>
      </w:r>
      <w:r w:rsidR="00CB260D" w:rsidRPr="00464FED">
        <w:rPr>
          <w:sz w:val="22"/>
        </w:rPr>
        <w:t>7</w:t>
      </w:r>
      <w:r w:rsidRPr="00464FED">
        <w:rPr>
          <w:sz w:val="22"/>
        </w:rPr>
        <w:t xml:space="preserve"> zákona č. 235/2004 Sb.</w:t>
      </w:r>
      <w:r w:rsidR="0031124D" w:rsidRPr="00464FED">
        <w:rPr>
          <w:sz w:val="22"/>
        </w:rPr>
        <w:t>, o dani z přidané hodnoty</w:t>
      </w:r>
      <w:r w:rsidRPr="00464FED">
        <w:rPr>
          <w:sz w:val="22"/>
        </w:rPr>
        <w:t xml:space="preserve"> ve znění pozdějších předpisů na hrazení ceny za dílo postupně (</w:t>
      </w:r>
      <w:r w:rsidRPr="00464FED">
        <w:rPr>
          <w:sz w:val="22"/>
          <w:u w:val="single"/>
        </w:rPr>
        <w:t>dílčí plnění</w:t>
      </w:r>
      <w:r w:rsidRPr="00464FED">
        <w:rPr>
          <w:sz w:val="22"/>
        </w:rPr>
        <w:t xml:space="preserve">) na základě dílčích daňových dokladů, které budou </w:t>
      </w:r>
      <w:r w:rsidRPr="00EA0AE7">
        <w:rPr>
          <w:sz w:val="22"/>
        </w:rPr>
        <w:t xml:space="preserve">vystavovány </w:t>
      </w:r>
      <w:r w:rsidR="000E7EAC" w:rsidRPr="00EA0AE7">
        <w:rPr>
          <w:sz w:val="22"/>
        </w:rPr>
        <w:t>v měsíčních intervalech</w:t>
      </w:r>
      <w:r w:rsidRPr="00EA0AE7">
        <w:rPr>
          <w:sz w:val="22"/>
        </w:rPr>
        <w:t xml:space="preserve"> dle</w:t>
      </w:r>
      <w:r w:rsidRPr="00464FED">
        <w:rPr>
          <w:sz w:val="22"/>
        </w:rPr>
        <w:t xml:space="preserve"> skutečně provedených stavebních prací, dodávek a služeb na základě </w:t>
      </w:r>
      <w:r w:rsidR="00CB260D" w:rsidRPr="00464FED">
        <w:rPr>
          <w:sz w:val="22"/>
        </w:rPr>
        <w:t>objednatele</w:t>
      </w:r>
      <w:r w:rsidRPr="00464FED">
        <w:rPr>
          <w:sz w:val="22"/>
        </w:rPr>
        <w:t>m schválených zjišťovacích protokolů a</w:t>
      </w:r>
      <w:r w:rsidR="00EA0AE7">
        <w:rPr>
          <w:sz w:val="22"/>
        </w:rPr>
        <w:t> </w:t>
      </w:r>
      <w:r w:rsidRPr="00464FED">
        <w:rPr>
          <w:sz w:val="22"/>
        </w:rPr>
        <w:t xml:space="preserve">soupisů provedených stavebních prací, dodávek a služeb s využitím cenových údajů položkového rozpočtu </w:t>
      </w:r>
      <w:r w:rsidR="00CB260D" w:rsidRPr="00464FED">
        <w:rPr>
          <w:sz w:val="22"/>
        </w:rPr>
        <w:t>zhotovitel</w:t>
      </w:r>
      <w:r w:rsidRPr="00464FED">
        <w:rPr>
          <w:sz w:val="22"/>
        </w:rPr>
        <w:t xml:space="preserve">e, doloženého v nabídce, pro ocenění dokončených částí díla. </w:t>
      </w:r>
      <w:r w:rsidR="00CB260D" w:rsidRPr="00464FED">
        <w:rPr>
          <w:sz w:val="22"/>
        </w:rPr>
        <w:t>Zhotovitel</w:t>
      </w:r>
      <w:r w:rsidRPr="00464FED">
        <w:rPr>
          <w:sz w:val="22"/>
        </w:rPr>
        <w:t xml:space="preserve"> bude předkládat </w:t>
      </w:r>
      <w:r w:rsidR="00CB260D" w:rsidRPr="00464FED">
        <w:rPr>
          <w:sz w:val="22"/>
        </w:rPr>
        <w:t>objednatel</w:t>
      </w:r>
      <w:r w:rsidRPr="00464FED">
        <w:rPr>
          <w:sz w:val="22"/>
        </w:rPr>
        <w:t xml:space="preserve">i položkový soupis provedených </w:t>
      </w:r>
      <w:r w:rsidR="00CB260D" w:rsidRPr="00464FED">
        <w:rPr>
          <w:sz w:val="22"/>
        </w:rPr>
        <w:t xml:space="preserve">stavebních </w:t>
      </w:r>
      <w:r w:rsidRPr="00464FED">
        <w:rPr>
          <w:sz w:val="22"/>
        </w:rPr>
        <w:t>prací</w:t>
      </w:r>
      <w:r w:rsidR="00CB260D" w:rsidRPr="00464FED">
        <w:rPr>
          <w:sz w:val="22"/>
        </w:rPr>
        <w:t>,</w:t>
      </w:r>
      <w:r w:rsidRPr="00464FED">
        <w:rPr>
          <w:sz w:val="22"/>
        </w:rPr>
        <w:t xml:space="preserve"> dodávek a</w:t>
      </w:r>
      <w:r w:rsidR="00C92FBA">
        <w:rPr>
          <w:sz w:val="22"/>
        </w:rPr>
        <w:t> </w:t>
      </w:r>
      <w:r w:rsidR="00CB260D" w:rsidRPr="00464FED">
        <w:rPr>
          <w:sz w:val="22"/>
        </w:rPr>
        <w:t xml:space="preserve">služeb a </w:t>
      </w:r>
      <w:r w:rsidRPr="00464FED">
        <w:rPr>
          <w:sz w:val="22"/>
        </w:rPr>
        <w:t xml:space="preserve">zjišťovací protokol k odsouhlasení </w:t>
      </w:r>
      <w:r w:rsidRPr="00EA0AE7">
        <w:rPr>
          <w:sz w:val="22"/>
        </w:rPr>
        <w:t>nejpozději do tří pracovních dnů po skončení</w:t>
      </w:r>
      <w:r w:rsidRPr="00464FED">
        <w:rPr>
          <w:sz w:val="22"/>
        </w:rPr>
        <w:t xml:space="preserve"> měsíce za plnění provedené v příslušném měsíci.</w:t>
      </w:r>
      <w:r w:rsidR="006B78F4" w:rsidRPr="006B78F4">
        <w:rPr>
          <w:sz w:val="22"/>
          <w:szCs w:val="22"/>
        </w:rPr>
        <w:t xml:space="preserve"> </w:t>
      </w:r>
    </w:p>
    <w:p w14:paraId="09F55E8F" w14:textId="701F82DD" w:rsidR="000D1881" w:rsidRDefault="00CB260D" w:rsidP="000D1881">
      <w:pPr>
        <w:pStyle w:val="Zkladntextodsazen"/>
        <w:tabs>
          <w:tab w:val="left" w:pos="284"/>
        </w:tabs>
        <w:spacing w:before="60"/>
        <w:ind w:left="284"/>
        <w:rPr>
          <w:i w:val="0"/>
        </w:rPr>
      </w:pPr>
      <w:r w:rsidRPr="00464FED">
        <w:rPr>
          <w:i w:val="0"/>
        </w:rPr>
        <w:t>Objednatel</w:t>
      </w:r>
      <w:r w:rsidR="000D1881" w:rsidRPr="00464FED">
        <w:rPr>
          <w:i w:val="0"/>
        </w:rPr>
        <w:t xml:space="preserve"> provede kontrolu správnosti</w:t>
      </w:r>
      <w:r w:rsidR="000D1881">
        <w:rPr>
          <w:i w:val="0"/>
        </w:rPr>
        <w:t xml:space="preserve">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C92FBA">
        <w:rPr>
          <w:i w:val="0"/>
        </w:rPr>
        <w:t> </w:t>
      </w:r>
      <w:r>
        <w:rPr>
          <w:i w:val="0"/>
        </w:rPr>
        <w:t xml:space="preserve">služeb </w:t>
      </w:r>
      <w:r w:rsidR="000D1881">
        <w:rPr>
          <w:i w:val="0"/>
        </w:rPr>
        <w:t xml:space="preserve">a zjišťovacího </w:t>
      </w:r>
      <w:r w:rsidR="000D1881" w:rsidRPr="00EA0AE7">
        <w:rPr>
          <w:i w:val="0"/>
        </w:rPr>
        <w:t>protokolu do tří pracovních dnů od jejich</w:t>
      </w:r>
      <w:r w:rsidR="000D1881">
        <w:rPr>
          <w:i w:val="0"/>
        </w:rPr>
        <w:t xml:space="preserve"> předložení. Pokud nemá </w:t>
      </w:r>
      <w:r w:rsidR="000D1881">
        <w:rPr>
          <w:i w:val="0"/>
        </w:rPr>
        <w:lastRenderedPageBreak/>
        <w:t xml:space="preserve">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w:t>
      </w:r>
      <w:r w:rsidR="000D1881" w:rsidRPr="00EA0AE7">
        <w:rPr>
          <w:i w:val="0"/>
        </w:rPr>
        <w:t>povinen předložit opravený soupis stavebních</w:t>
      </w:r>
      <w:r w:rsidR="000D1881">
        <w:rPr>
          <w:i w:val="0"/>
        </w:rPr>
        <w:t xml:space="preserve"> prací, dodávek a služeb a zjišťovací protokol </w:t>
      </w:r>
      <w:r w:rsidRPr="005D0181">
        <w:rPr>
          <w:i w:val="0"/>
        </w:rPr>
        <w:t>objednatel</w:t>
      </w:r>
      <w:r w:rsidR="000D1881" w:rsidRPr="005D0181">
        <w:rPr>
          <w:i w:val="0"/>
        </w:rPr>
        <w:t>i do tří pracovních dnů od jejich</w:t>
      </w:r>
      <w:r w:rsidR="000D1881">
        <w:rPr>
          <w:i w:val="0"/>
        </w:rPr>
        <w:t xml:space="preserve">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C92FBA">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1CFD25E2" w:rsidR="000D1881" w:rsidRDefault="00464FED" w:rsidP="00464FED">
      <w:pPr>
        <w:pStyle w:val="Zkladntextodsazen"/>
        <w:tabs>
          <w:tab w:val="left" w:pos="284"/>
        </w:tabs>
        <w:spacing w:before="6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32EA9D82" w:rsidR="008A1BD3" w:rsidRPr="008A1BD3" w:rsidRDefault="000D1881" w:rsidP="00464FED">
      <w:pPr>
        <w:pStyle w:val="Zkladntextodsazen"/>
        <w:numPr>
          <w:ilvl w:val="1"/>
          <w:numId w:val="14"/>
        </w:numPr>
        <w:tabs>
          <w:tab w:val="clear" w:pos="1440"/>
        </w:tabs>
        <w:ind w:left="284" w:hanging="284"/>
        <w:rPr>
          <w:i w:val="0"/>
        </w:rPr>
      </w:pPr>
      <w:bookmarkStart w:id="9"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3B6CDF9C" w14:textId="674CA6D2" w:rsidR="00EC016D" w:rsidRPr="00B67A5F" w:rsidRDefault="008A1BD3" w:rsidP="00B67A5F">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9"/>
    <w:p w14:paraId="08E8290A" w14:textId="77777777" w:rsidR="008C0769" w:rsidRPr="004E1BF2" w:rsidRDefault="008C0769" w:rsidP="004E1BF2">
      <w:pPr>
        <w:pStyle w:val="Odstavecseseznamem"/>
        <w:ind w:left="284"/>
        <w:jc w:val="both"/>
        <w:rPr>
          <w:sz w:val="22"/>
          <w:szCs w:val="22"/>
        </w:rPr>
      </w:pPr>
    </w:p>
    <w:p w14:paraId="3F1B1DC2" w14:textId="3D2BC3E1" w:rsidR="006145CD" w:rsidRPr="00C21E1E" w:rsidRDefault="00CB260D" w:rsidP="008C0769">
      <w:pPr>
        <w:pStyle w:val="Odstavecseseznamem"/>
        <w:numPr>
          <w:ilvl w:val="0"/>
          <w:numId w:val="43"/>
        </w:numPr>
        <w:ind w:left="426" w:hanging="426"/>
        <w:jc w:val="both"/>
        <w:rPr>
          <w:sz w:val="22"/>
          <w:szCs w:val="22"/>
        </w:rPr>
      </w:pPr>
      <w:bookmarkStart w:id="10" w:name="_Hlk41843085"/>
      <w:r w:rsidRPr="00C21E1E">
        <w:rPr>
          <w:sz w:val="22"/>
          <w:szCs w:val="22"/>
        </w:rPr>
        <w:t>Objednatel</w:t>
      </w:r>
      <w:r w:rsidR="0076492D" w:rsidRPr="00C21E1E">
        <w:rPr>
          <w:sz w:val="22"/>
          <w:szCs w:val="22"/>
        </w:rPr>
        <w:t xml:space="preserve"> nepořizuje zdanitelné plnění k ekonomické činnosti</w:t>
      </w:r>
      <w:r w:rsidR="004F23D3" w:rsidRPr="00C21E1E">
        <w:rPr>
          <w:sz w:val="22"/>
          <w:szCs w:val="22"/>
        </w:rPr>
        <w:t>,</w:t>
      </w:r>
      <w:r w:rsidR="0076492D" w:rsidRPr="00C21E1E">
        <w:rPr>
          <w:sz w:val="22"/>
          <w:szCs w:val="22"/>
        </w:rPr>
        <w:t xml:space="preserve"> a proto ve smyslu informace GFŘ a</w:t>
      </w:r>
      <w:r w:rsidR="00C92FBA" w:rsidRPr="00C21E1E">
        <w:rPr>
          <w:sz w:val="22"/>
          <w:szCs w:val="22"/>
        </w:rPr>
        <w:t> </w:t>
      </w:r>
      <w:r w:rsidR="0076492D" w:rsidRPr="00C21E1E">
        <w:rPr>
          <w:sz w:val="22"/>
          <w:szCs w:val="22"/>
        </w:rPr>
        <w:t>MFČR ze dne 9.11.2011 nebude pro zdanitelné plnění aplikován režim přenesené daňové povinnosti podle §</w:t>
      </w:r>
      <w:r w:rsidR="005C742A" w:rsidRPr="00C21E1E">
        <w:rPr>
          <w:sz w:val="22"/>
          <w:szCs w:val="22"/>
        </w:rPr>
        <w:t xml:space="preserve"> </w:t>
      </w:r>
      <w:r w:rsidR="0076492D" w:rsidRPr="00C21E1E">
        <w:rPr>
          <w:sz w:val="22"/>
          <w:szCs w:val="22"/>
        </w:rPr>
        <w:t xml:space="preserve">92e zákona </w:t>
      </w:r>
      <w:r w:rsidR="00395437" w:rsidRPr="00C21E1E">
        <w:rPr>
          <w:sz w:val="22"/>
          <w:szCs w:val="22"/>
        </w:rPr>
        <w:t>č. 235/2004 SB., o dani z přidané hodnoty v</w:t>
      </w:r>
      <w:r w:rsidR="007D1AA6" w:rsidRPr="00C21E1E">
        <w:rPr>
          <w:sz w:val="22"/>
          <w:szCs w:val="22"/>
        </w:rPr>
        <w:t>e znění pozdějších předpisů</w:t>
      </w:r>
      <w:r w:rsidR="0076492D" w:rsidRPr="00C21E1E">
        <w:rPr>
          <w:sz w:val="22"/>
          <w:szCs w:val="22"/>
        </w:rPr>
        <w:t xml:space="preserve">. </w:t>
      </w:r>
    </w:p>
    <w:bookmarkEnd w:id="10"/>
    <w:p w14:paraId="76F9FD3C" w14:textId="77777777" w:rsidR="00464FED" w:rsidRPr="004C4826" w:rsidRDefault="00464FED" w:rsidP="008C0769">
      <w:pPr>
        <w:pStyle w:val="Odstavecseseznamem"/>
        <w:ind w:left="426" w:hanging="426"/>
        <w:jc w:val="both"/>
        <w:rPr>
          <w:sz w:val="22"/>
          <w:szCs w:val="22"/>
        </w:rPr>
      </w:pPr>
    </w:p>
    <w:p w14:paraId="7D1911A4" w14:textId="77777777" w:rsidR="00464FED" w:rsidRPr="004C4826" w:rsidRDefault="006145CD" w:rsidP="008C0769">
      <w:pPr>
        <w:pStyle w:val="Odstavecseseznamem"/>
        <w:numPr>
          <w:ilvl w:val="0"/>
          <w:numId w:val="43"/>
        </w:numPr>
        <w:ind w:left="426" w:hanging="426"/>
        <w:jc w:val="both"/>
        <w:rPr>
          <w:sz w:val="22"/>
          <w:szCs w:val="22"/>
        </w:rPr>
      </w:pPr>
      <w:r w:rsidRPr="004C4826">
        <w:rPr>
          <w:iCs/>
          <w:sz w:val="22"/>
          <w:szCs w:val="22"/>
          <w:lang w:val="x-none" w:eastAsia="x-none"/>
        </w:rPr>
        <w:lastRenderedPageBreak/>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AF5646" w14:textId="460B2278" w:rsidR="008C0769" w:rsidRPr="008C0769" w:rsidRDefault="008C0769" w:rsidP="008C0769">
      <w:pPr>
        <w:pStyle w:val="Odstavecseseznamem"/>
        <w:ind w:left="284"/>
        <w:jc w:val="both"/>
        <w:rPr>
          <w:sz w:val="22"/>
          <w:szCs w:val="22"/>
        </w:rPr>
      </w:pPr>
      <w:r>
        <w:rPr>
          <w:sz w:val="22"/>
          <w:szCs w:val="22"/>
        </w:rPr>
        <w:t xml:space="preserve">   </w:t>
      </w:r>
      <w:r w:rsidR="006145CD" w:rsidRPr="004C4826">
        <w:rPr>
          <w:sz w:val="22"/>
          <w:szCs w:val="22"/>
        </w:rPr>
        <w:t>Odklad splatnosti plateb dle tohoto ustanovení nemá</w:t>
      </w:r>
      <w:r w:rsidR="006145CD" w:rsidRPr="00464FED">
        <w:rPr>
          <w:sz w:val="22"/>
          <w:szCs w:val="22"/>
        </w:rPr>
        <w:t xml:space="preserve"> vliv na termín dokončení díla sjednaný ve </w:t>
      </w:r>
    </w:p>
    <w:p w14:paraId="64F7A2A4" w14:textId="375F3A99" w:rsidR="000D1881" w:rsidRPr="00464FED" w:rsidRDefault="008A1BD3" w:rsidP="00464FED">
      <w:pPr>
        <w:widowControl w:val="0"/>
        <w:tabs>
          <w:tab w:val="left" w:pos="5954"/>
        </w:tabs>
        <w:ind w:left="284" w:right="-92" w:hanging="284"/>
        <w:jc w:val="both"/>
        <w:rPr>
          <w:sz w:val="22"/>
          <w:szCs w:val="22"/>
        </w:rPr>
      </w:pPr>
      <w:r w:rsidRPr="00464FED">
        <w:rPr>
          <w:sz w:val="22"/>
          <w:szCs w:val="22"/>
        </w:rPr>
        <w:t xml:space="preserve">    </w:t>
      </w:r>
      <w:r w:rsidR="008C0769">
        <w:rPr>
          <w:sz w:val="22"/>
          <w:szCs w:val="22"/>
        </w:rPr>
        <w:t xml:space="preserve">   </w:t>
      </w:r>
      <w:r w:rsidRPr="00464FED">
        <w:rPr>
          <w:sz w:val="22"/>
          <w:szCs w:val="22"/>
        </w:rPr>
        <w:t xml:space="preserve"> </w:t>
      </w:r>
      <w:r w:rsidR="006145CD" w:rsidRPr="00464FED">
        <w:rPr>
          <w:sz w:val="22"/>
          <w:szCs w:val="22"/>
        </w:rPr>
        <w:t>smlouvě o dílo.</w:t>
      </w:r>
    </w:p>
    <w:p w14:paraId="02496233" w14:textId="77777777" w:rsidR="008A1BD3" w:rsidRPr="00464FED" w:rsidRDefault="008A1BD3" w:rsidP="00464FED">
      <w:pPr>
        <w:widowControl w:val="0"/>
        <w:tabs>
          <w:tab w:val="left" w:pos="5954"/>
        </w:tabs>
        <w:ind w:left="284" w:right="-92" w:hanging="284"/>
        <w:jc w:val="both"/>
        <w:rPr>
          <w:sz w:val="22"/>
          <w:szCs w:val="22"/>
        </w:rPr>
      </w:pPr>
    </w:p>
    <w:p w14:paraId="7F446A83" w14:textId="316C8DF9"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běží nová lhůta splatnosti dle odst. </w:t>
      </w:r>
      <w:r w:rsidR="00134CAC">
        <w:rPr>
          <w:sz w:val="22"/>
          <w:szCs w:val="22"/>
        </w:rPr>
        <w:t>7</w:t>
      </w:r>
      <w:r w:rsidR="00EC016D" w:rsidRPr="00464FED">
        <w:rPr>
          <w:sz w:val="22"/>
          <w:szCs w:val="22"/>
        </w:rPr>
        <w:t>.</w:t>
      </w:r>
      <w:r w:rsidRPr="00464FED">
        <w:rPr>
          <w:sz w:val="22"/>
          <w:szCs w:val="22"/>
        </w:rPr>
        <w:t xml:space="preserve"> </w:t>
      </w:r>
    </w:p>
    <w:p w14:paraId="3FCF4B99" w14:textId="77777777" w:rsidR="008A1BD3" w:rsidRPr="00464FED"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27E8A89F" w:rsidR="000D1881" w:rsidRPr="00C21E1E" w:rsidRDefault="000D1881" w:rsidP="008C0769">
      <w:pPr>
        <w:pStyle w:val="Odstavecseseznamem"/>
        <w:widowControl w:val="0"/>
        <w:numPr>
          <w:ilvl w:val="0"/>
          <w:numId w:val="43"/>
        </w:numPr>
        <w:tabs>
          <w:tab w:val="left" w:pos="5954"/>
        </w:tabs>
        <w:ind w:left="426" w:right="-92" w:hanging="426"/>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i 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2EA404A1" w14:textId="77777777" w:rsidR="008A1BD3" w:rsidRPr="00464FED" w:rsidRDefault="008A1BD3" w:rsidP="008C0769">
      <w:pPr>
        <w:pStyle w:val="Odstavecseseznamem"/>
        <w:ind w:left="426" w:hanging="426"/>
        <w:rPr>
          <w:bCs/>
          <w:sz w:val="22"/>
          <w:szCs w:val="22"/>
        </w:rPr>
      </w:pPr>
    </w:p>
    <w:p w14:paraId="40CF596F" w14:textId="4D8C0DC7" w:rsidR="00BA60C3" w:rsidRDefault="00BA60C3" w:rsidP="008C0769">
      <w:pPr>
        <w:pStyle w:val="Odstavecseseznamem"/>
        <w:numPr>
          <w:ilvl w:val="0"/>
          <w:numId w:val="43"/>
        </w:numPr>
        <w:ind w:left="426" w:hanging="426"/>
        <w:jc w:val="both"/>
        <w:rPr>
          <w:iCs/>
          <w:sz w:val="22"/>
          <w:szCs w:val="22"/>
        </w:rPr>
      </w:pPr>
      <w:r>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Pr>
          <w:iCs/>
          <w:sz w:val="22"/>
          <w:szCs w:val="22"/>
          <w:u w:val="single"/>
        </w:rPr>
        <w:t xml:space="preserve">za řádné a včasné plnění díla </w:t>
      </w:r>
      <w:r w:rsidR="006B3842">
        <w:rPr>
          <w:iCs/>
          <w:sz w:val="22"/>
          <w:szCs w:val="22"/>
          <w:u w:val="single"/>
        </w:rPr>
        <w:t xml:space="preserve">v předepsané kvalitě </w:t>
      </w:r>
      <w:r>
        <w:rPr>
          <w:iCs/>
          <w:sz w:val="22"/>
          <w:szCs w:val="22"/>
          <w:u w:val="single"/>
        </w:rPr>
        <w:t>a za řádné plnění záručních podmínek</w:t>
      </w:r>
      <w:r>
        <w:rPr>
          <w:iCs/>
          <w:sz w:val="22"/>
          <w:szCs w:val="22"/>
        </w:rPr>
        <w:t xml:space="preserve">. Finanční záruka bude poskytnuta buď formou bankovní záruky, a to předložením originálu záruční listiny vystavené bankovním ústavem ve výši </w:t>
      </w:r>
      <w:r w:rsidR="005D793D">
        <w:rPr>
          <w:b/>
          <w:bCs/>
          <w:iCs/>
          <w:sz w:val="22"/>
          <w:szCs w:val="22"/>
        </w:rPr>
        <w:t>300</w:t>
      </w:r>
      <w:r w:rsidRPr="00DC0BE6">
        <w:rPr>
          <w:b/>
          <w:bCs/>
          <w:iCs/>
          <w:sz w:val="22"/>
          <w:szCs w:val="22"/>
        </w:rPr>
        <w:t>.</w:t>
      </w:r>
      <w:r w:rsidRPr="00242685">
        <w:rPr>
          <w:b/>
          <w:bCs/>
          <w:iCs/>
          <w:sz w:val="22"/>
          <w:szCs w:val="22"/>
        </w:rPr>
        <w:t>000</w:t>
      </w:r>
      <w:r>
        <w:rPr>
          <w:iCs/>
          <w:sz w:val="22"/>
          <w:szCs w:val="22"/>
        </w:rPr>
        <w:t xml:space="preserve"> Kč, nebo složením finanční zálohy ve výši </w:t>
      </w:r>
      <w:r w:rsidR="005D793D">
        <w:rPr>
          <w:b/>
          <w:bCs/>
          <w:iCs/>
          <w:sz w:val="22"/>
          <w:szCs w:val="22"/>
        </w:rPr>
        <w:t>300</w:t>
      </w:r>
      <w:r w:rsidRPr="00242685">
        <w:rPr>
          <w:b/>
          <w:bCs/>
          <w:iCs/>
          <w:sz w:val="22"/>
          <w:szCs w:val="22"/>
        </w:rPr>
        <w:t>.000</w:t>
      </w:r>
      <w:r>
        <w:rPr>
          <w:iCs/>
          <w:sz w:val="22"/>
          <w:szCs w:val="22"/>
        </w:rPr>
        <w:t xml:space="preserve"> Kč na účet objednatele </w:t>
      </w:r>
      <w:r w:rsidRPr="00C21E1E">
        <w:rPr>
          <w:iCs/>
          <w:sz w:val="22"/>
          <w:szCs w:val="22"/>
        </w:rPr>
        <w:t>č. 500010352/0800</w:t>
      </w:r>
      <w:r>
        <w:rPr>
          <w:iCs/>
          <w:sz w:val="22"/>
          <w:szCs w:val="22"/>
        </w:rPr>
        <w:t>, variabilní symbol (číslo smlouvy o dílo objednatele), konstantní 558, specifický symbol IČ dodavatele.</w:t>
      </w:r>
    </w:p>
    <w:p w14:paraId="357095E3" w14:textId="77777777" w:rsidR="00BA60C3" w:rsidRPr="00DC0BE6" w:rsidRDefault="00BA60C3" w:rsidP="00DC0BE6">
      <w:pPr>
        <w:jc w:val="both"/>
        <w:rPr>
          <w:iCs/>
          <w:sz w:val="22"/>
          <w:szCs w:val="22"/>
        </w:rPr>
      </w:pPr>
    </w:p>
    <w:p w14:paraId="3B32E5FB" w14:textId="1AA3DD67" w:rsidR="00BA60C3" w:rsidRDefault="00BA60C3" w:rsidP="008C0769">
      <w:pPr>
        <w:pStyle w:val="Odstavecseseznamem"/>
        <w:widowControl w:val="0"/>
        <w:numPr>
          <w:ilvl w:val="0"/>
          <w:numId w:val="43"/>
        </w:numPr>
        <w:tabs>
          <w:tab w:val="left" w:pos="5954"/>
        </w:tabs>
        <w:ind w:left="426" w:right="-92" w:hanging="426"/>
        <w:jc w:val="both"/>
        <w:rPr>
          <w:bCs/>
          <w:sz w:val="22"/>
          <w:szCs w:val="22"/>
        </w:rPr>
      </w:pPr>
      <w:r>
        <w:rPr>
          <w:iCs/>
          <w:sz w:val="22"/>
          <w:szCs w:val="22"/>
        </w:rPr>
        <w:t>Finanční záruka bude krýt finanční nároky objednatele za zhotovitelem, které vzniknou objednateli z</w:t>
      </w:r>
      <w:r w:rsidR="00C92FBA">
        <w:rPr>
          <w:iCs/>
          <w:sz w:val="22"/>
          <w:szCs w:val="22"/>
        </w:rPr>
        <w:t> </w:t>
      </w:r>
      <w:r>
        <w:rPr>
          <w:iCs/>
          <w:sz w:val="22"/>
          <w:szCs w:val="22"/>
        </w:rPr>
        <w:t>důvodu porušení povinností zhotovitele týkající se řádného provádění díla v předepsané kvalitě a</w:t>
      </w:r>
      <w:r w:rsidR="00C92FBA">
        <w:rPr>
          <w:iCs/>
          <w:sz w:val="22"/>
          <w:szCs w:val="22"/>
        </w:rPr>
        <w:t> </w:t>
      </w:r>
      <w:r>
        <w:rPr>
          <w:iCs/>
          <w:sz w:val="22"/>
          <w:szCs w:val="22"/>
        </w:rPr>
        <w:t xml:space="preserve">smluvené době plnění, které zhotovitel nesplnil ani po předchozí písemné výzvě objednatele, a dále finanční záruka bude krýt finanční nároky objednatele za zhotovitelem, které vzniknou z důvodu porušení povinností zhotovitele po </w:t>
      </w:r>
      <w:r w:rsidR="005C1CD0">
        <w:rPr>
          <w:iCs/>
          <w:sz w:val="22"/>
          <w:szCs w:val="22"/>
        </w:rPr>
        <w:t>celou</w:t>
      </w:r>
      <w:r>
        <w:rPr>
          <w:iCs/>
          <w:sz w:val="22"/>
          <w:szCs w:val="22"/>
        </w:rPr>
        <w:t xml:space="preserve"> záruční dob</w:t>
      </w:r>
      <w:r w:rsidR="005C1CD0">
        <w:rPr>
          <w:iCs/>
          <w:sz w:val="22"/>
          <w:szCs w:val="22"/>
        </w:rPr>
        <w:t>u</w:t>
      </w:r>
      <w:r>
        <w:rPr>
          <w:iCs/>
          <w:sz w:val="22"/>
          <w:szCs w:val="22"/>
        </w:rPr>
        <w:t>, které zhotovitel nesplnil ani po předchozí písemné výzvě objednatele</w:t>
      </w:r>
      <w:r>
        <w:rPr>
          <w:bCs/>
          <w:iCs/>
          <w:sz w:val="22"/>
          <w:szCs w:val="22"/>
        </w:rPr>
        <w:t>.</w:t>
      </w:r>
    </w:p>
    <w:p w14:paraId="2AAD90B9" w14:textId="61887CED" w:rsidR="00BA60C3" w:rsidRDefault="00BA60C3" w:rsidP="008C0769">
      <w:pPr>
        <w:pStyle w:val="Zkladntextodsazen"/>
        <w:ind w:left="426" w:hanging="426"/>
        <w:rPr>
          <w:i w:val="0"/>
          <w:iCs/>
          <w:szCs w:val="22"/>
        </w:rPr>
      </w:pPr>
      <w:r>
        <w:rPr>
          <w:i w:val="0"/>
          <w:iCs/>
          <w:szCs w:val="22"/>
        </w:rPr>
        <w:t xml:space="preserve">       </w:t>
      </w:r>
      <w:r>
        <w:rPr>
          <w:i w:val="0"/>
          <w:iCs/>
          <w:szCs w:val="22"/>
        </w:rPr>
        <w:tab/>
      </w:r>
      <w:r w:rsidRPr="00FF67CF">
        <w:rPr>
          <w:i w:val="0"/>
          <w:iCs/>
          <w:szCs w:val="22"/>
        </w:rPr>
        <w:t xml:space="preserve">Záruční listina musí být účinná po </w:t>
      </w:r>
      <w:r w:rsidR="00076C65" w:rsidRPr="00FF67CF">
        <w:rPr>
          <w:i w:val="0"/>
          <w:iCs/>
          <w:szCs w:val="22"/>
        </w:rPr>
        <w:t xml:space="preserve">celou dobu realizace díla </w:t>
      </w:r>
      <w:r w:rsidR="00B50C0A" w:rsidRPr="00FF67CF">
        <w:rPr>
          <w:i w:val="0"/>
          <w:iCs/>
          <w:szCs w:val="22"/>
        </w:rPr>
        <w:t>a dále po celou délku záruční doby.</w:t>
      </w:r>
    </w:p>
    <w:p w14:paraId="5F95C812" w14:textId="77777777" w:rsidR="00BA60C3" w:rsidRDefault="00BA60C3" w:rsidP="008C0769">
      <w:pPr>
        <w:pStyle w:val="Zkladntextodsazen"/>
        <w:ind w:left="426" w:hanging="426"/>
        <w:rPr>
          <w:i w:val="0"/>
          <w:iCs/>
        </w:rPr>
      </w:pPr>
    </w:p>
    <w:p w14:paraId="21EDC0E1" w14:textId="3CF96FD0" w:rsidR="000D1881" w:rsidRPr="00EF6888" w:rsidRDefault="00BA60C3" w:rsidP="008C0769">
      <w:pPr>
        <w:pStyle w:val="Zkladntextodsazen"/>
        <w:numPr>
          <w:ilvl w:val="0"/>
          <w:numId w:val="43"/>
        </w:numPr>
        <w:spacing w:after="120"/>
        <w:ind w:left="426"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EF6888">
      <w:pPr>
        <w:pStyle w:val="Zkladntextodsazen"/>
        <w:numPr>
          <w:ilvl w:val="0"/>
          <w:numId w:val="43"/>
        </w:numPr>
        <w:spacing w:after="120"/>
        <w:ind w:left="426"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C0769">
      <w:pPr>
        <w:pStyle w:val="Zkladntextodsazen"/>
        <w:numPr>
          <w:ilvl w:val="0"/>
          <w:numId w:val="43"/>
        </w:numPr>
        <w:spacing w:after="120"/>
        <w:ind w:left="426"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8C0769">
      <w:pPr>
        <w:pStyle w:val="Zkladntextodsazen"/>
        <w:numPr>
          <w:ilvl w:val="0"/>
          <w:numId w:val="43"/>
        </w:numPr>
        <w:spacing w:after="120"/>
        <w:ind w:left="426" w:hanging="426"/>
        <w:rPr>
          <w:i w:val="0"/>
          <w:iCs/>
        </w:rPr>
      </w:pPr>
      <w:r w:rsidRPr="008A1BD3">
        <w:rPr>
          <w:i w:val="0"/>
          <w:iCs/>
        </w:rPr>
        <w:lastRenderedPageBreak/>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288BB0BA" w:rsidR="00F82C60" w:rsidRDefault="00F82C60" w:rsidP="008C0769">
      <w:pPr>
        <w:pStyle w:val="Odstavecseseznamem"/>
        <w:ind w:left="426" w:hanging="426"/>
        <w:rPr>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59F4F40F" w14:textId="22A8F74F" w:rsidR="00B65FDB" w:rsidRPr="00F26BF9" w:rsidRDefault="000D1881" w:rsidP="00B65FDB">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w:t>
      </w:r>
      <w:r w:rsidR="00C92FBA">
        <w:rPr>
          <w:sz w:val="22"/>
          <w:szCs w:val="22"/>
        </w:rPr>
        <w:t> </w:t>
      </w:r>
      <w:r w:rsidR="00505FDA" w:rsidRPr="00EF6888">
        <w:rPr>
          <w:sz w:val="22"/>
          <w:szCs w:val="22"/>
        </w:rPr>
        <w:t>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r w:rsidR="005C1CD0" w:rsidRPr="00EF6888">
        <w:rPr>
          <w:sz w:val="22"/>
          <w:szCs w:val="22"/>
        </w:rPr>
        <w:t>Zhotovitel zaji</w:t>
      </w:r>
      <w:r w:rsidR="00EF6888">
        <w:rPr>
          <w:sz w:val="22"/>
          <w:szCs w:val="22"/>
        </w:rPr>
        <w:t>s</w:t>
      </w:r>
      <w:r w:rsidR="005C1CD0" w:rsidRPr="00EF6888">
        <w:rPr>
          <w:sz w:val="22"/>
          <w:szCs w:val="22"/>
        </w:rPr>
        <w:t>t</w:t>
      </w:r>
      <w:r w:rsidR="005C1CD0" w:rsidRPr="00EF6888">
        <w:rPr>
          <w:rFonts w:ascii="TimesNewRoman" w:hAnsi="TimesNewRoman" w:cs="TimesNewRoman"/>
          <w:sz w:val="22"/>
          <w:szCs w:val="22"/>
        </w:rPr>
        <w:t>í</w:t>
      </w:r>
      <w:r w:rsidR="005C1CD0" w:rsidRPr="00EF6888">
        <w:rPr>
          <w:sz w:val="22"/>
          <w:szCs w:val="22"/>
        </w:rPr>
        <w:t xml:space="preserve"> vydání rozhodnutí k umíst</w:t>
      </w:r>
      <w:r w:rsidR="005C1CD0" w:rsidRPr="00EF6888">
        <w:rPr>
          <w:rFonts w:ascii="TimesNewRoman" w:hAnsi="TimesNewRoman" w:cs="TimesNewRoman"/>
          <w:sz w:val="22"/>
          <w:szCs w:val="22"/>
        </w:rPr>
        <w:t>ě</w:t>
      </w:r>
      <w:r w:rsidR="005C1CD0" w:rsidRPr="00EF6888">
        <w:rPr>
          <w:sz w:val="22"/>
          <w:szCs w:val="22"/>
        </w:rPr>
        <w:t xml:space="preserve">ní provizorního </w:t>
      </w:r>
      <w:r w:rsidR="005C1CD0" w:rsidRPr="00F26BF9">
        <w:rPr>
          <w:sz w:val="22"/>
          <w:szCs w:val="22"/>
        </w:rPr>
        <w:t>i</w:t>
      </w:r>
      <w:r w:rsidR="00C92FBA" w:rsidRPr="00F26BF9">
        <w:rPr>
          <w:sz w:val="22"/>
          <w:szCs w:val="22"/>
        </w:rPr>
        <w:t> </w:t>
      </w:r>
      <w:r w:rsidR="005C1CD0" w:rsidRPr="00F26BF9">
        <w:rPr>
          <w:sz w:val="22"/>
          <w:szCs w:val="22"/>
        </w:rPr>
        <w:t>trvalého dopravního zna</w:t>
      </w:r>
      <w:r w:rsidR="005C1CD0" w:rsidRPr="00F26BF9">
        <w:rPr>
          <w:rFonts w:ascii="TimesNewRoman" w:hAnsi="TimesNewRoman" w:cs="TimesNewRoman"/>
          <w:sz w:val="22"/>
          <w:szCs w:val="22"/>
        </w:rPr>
        <w:t>č</w:t>
      </w:r>
      <w:r w:rsidR="005C1CD0" w:rsidRPr="00F26BF9">
        <w:rPr>
          <w:sz w:val="22"/>
          <w:szCs w:val="22"/>
        </w:rPr>
        <w:t>ení s p</w:t>
      </w:r>
      <w:r w:rsidR="005C1CD0" w:rsidRPr="00F26BF9">
        <w:rPr>
          <w:rFonts w:ascii="TimesNewRoman" w:hAnsi="TimesNewRoman" w:cs="TimesNewRoman"/>
          <w:sz w:val="22"/>
          <w:szCs w:val="22"/>
        </w:rPr>
        <w:t>ř</w:t>
      </w:r>
      <w:r w:rsidR="005C1CD0" w:rsidRPr="00F26BF9">
        <w:rPr>
          <w:sz w:val="22"/>
          <w:szCs w:val="22"/>
        </w:rPr>
        <w:t xml:space="preserve">íslušným Dopravním inspektorátem Policie </w:t>
      </w:r>
      <w:r w:rsidR="005C1CD0" w:rsidRPr="00F26BF9">
        <w:rPr>
          <w:rFonts w:ascii="TimesNewRoman" w:hAnsi="TimesNewRoman" w:cs="TimesNewRoman"/>
          <w:sz w:val="22"/>
          <w:szCs w:val="22"/>
        </w:rPr>
        <w:t>Č</w:t>
      </w:r>
      <w:r w:rsidR="005C1CD0" w:rsidRPr="00F26BF9">
        <w:rPr>
          <w:sz w:val="22"/>
          <w:szCs w:val="22"/>
        </w:rPr>
        <w:t>R, jeho údržba, p</w:t>
      </w:r>
      <w:r w:rsidR="005C1CD0" w:rsidRPr="00F26BF9">
        <w:rPr>
          <w:rFonts w:ascii="TimesNewRoman" w:hAnsi="TimesNewRoman" w:cs="TimesNewRoman"/>
          <w:sz w:val="22"/>
          <w:szCs w:val="22"/>
        </w:rPr>
        <w:t>ř</w:t>
      </w:r>
      <w:r w:rsidR="005C1CD0" w:rsidRPr="00F26BF9">
        <w:rPr>
          <w:sz w:val="22"/>
          <w:szCs w:val="22"/>
        </w:rPr>
        <w:t>emís</w:t>
      </w:r>
      <w:r w:rsidR="005C1CD0" w:rsidRPr="00F26BF9">
        <w:rPr>
          <w:rFonts w:ascii="TimesNewRoman" w:hAnsi="TimesNewRoman" w:cs="TimesNewRoman"/>
          <w:sz w:val="22"/>
          <w:szCs w:val="22"/>
        </w:rPr>
        <w:t>ť</w:t>
      </w:r>
      <w:r w:rsidR="005C1CD0" w:rsidRPr="00F26BF9">
        <w:rPr>
          <w:sz w:val="22"/>
          <w:szCs w:val="22"/>
        </w:rPr>
        <w:t>ování po dobu realizace díla a následné odstran</w:t>
      </w:r>
      <w:r w:rsidR="005C1CD0" w:rsidRPr="00F26BF9">
        <w:rPr>
          <w:rFonts w:ascii="TimesNewRoman" w:hAnsi="TimesNewRoman" w:cs="TimesNewRoman"/>
          <w:sz w:val="22"/>
          <w:szCs w:val="22"/>
        </w:rPr>
        <w:t>ě</w:t>
      </w:r>
      <w:r w:rsidR="005C1CD0" w:rsidRPr="00F26BF9">
        <w:rPr>
          <w:sz w:val="22"/>
          <w:szCs w:val="22"/>
        </w:rPr>
        <w:t>ní po p</w:t>
      </w:r>
      <w:r w:rsidR="005C1CD0" w:rsidRPr="00F26BF9">
        <w:rPr>
          <w:rFonts w:ascii="TimesNewRoman" w:hAnsi="TimesNewRoman" w:cs="TimesNewRoman"/>
          <w:sz w:val="22"/>
          <w:szCs w:val="22"/>
        </w:rPr>
        <w:t>ř</w:t>
      </w:r>
      <w:r w:rsidR="005C1CD0" w:rsidRPr="00F26BF9">
        <w:rPr>
          <w:sz w:val="22"/>
          <w:szCs w:val="22"/>
        </w:rPr>
        <w:t>edání díla.</w:t>
      </w:r>
    </w:p>
    <w:p w14:paraId="26201FCA" w14:textId="1E00EA11" w:rsidR="00F26BF9" w:rsidRPr="00F26BF9" w:rsidRDefault="00F26BF9" w:rsidP="00B65FDB">
      <w:pPr>
        <w:pStyle w:val="Zkladntext"/>
        <w:numPr>
          <w:ilvl w:val="1"/>
          <w:numId w:val="37"/>
        </w:numPr>
        <w:spacing w:before="120"/>
        <w:ind w:left="284" w:hanging="284"/>
        <w:jc w:val="both"/>
        <w:rPr>
          <w:sz w:val="22"/>
          <w:szCs w:val="22"/>
        </w:rPr>
      </w:pPr>
      <w:r w:rsidRPr="00F26BF9">
        <w:rPr>
          <w:sz w:val="22"/>
          <w:szCs w:val="22"/>
        </w:rPr>
        <w:t xml:space="preserve">Po dobu realizace stavby bude areál přístupný veřejnosti. Stavební práce budou probíhat s dílčími omezeními, zejména s ohledem na max. zajištění přístupu k hrobovým místům. </w:t>
      </w:r>
    </w:p>
    <w:p w14:paraId="26C784C4" w14:textId="2F5E02C7" w:rsidR="003B0E84" w:rsidRPr="00F26BF9" w:rsidRDefault="003B0E84" w:rsidP="00B65FDB">
      <w:pPr>
        <w:pStyle w:val="Zkladntext"/>
        <w:numPr>
          <w:ilvl w:val="0"/>
          <w:numId w:val="12"/>
        </w:numPr>
        <w:tabs>
          <w:tab w:val="clear" w:pos="360"/>
        </w:tabs>
        <w:spacing w:before="120"/>
        <w:ind w:left="284" w:hanging="284"/>
        <w:jc w:val="both"/>
        <w:rPr>
          <w:sz w:val="22"/>
        </w:rPr>
      </w:pPr>
      <w:r w:rsidRPr="00F26BF9">
        <w:rPr>
          <w:sz w:val="22"/>
        </w:rPr>
        <w:t>Zhotovitel musí po dobu provádění díla umožnit průjezd stavbou vozům IZS, vozům pro odvoz komunálního odpadu.</w:t>
      </w:r>
    </w:p>
    <w:p w14:paraId="54006CE2" w14:textId="77777777" w:rsidR="005C1CD0" w:rsidRPr="00F26BF9" w:rsidRDefault="005C1CD0" w:rsidP="005C1CD0">
      <w:pPr>
        <w:pStyle w:val="Zkladntext"/>
        <w:numPr>
          <w:ilvl w:val="0"/>
          <w:numId w:val="12"/>
        </w:numPr>
        <w:tabs>
          <w:tab w:val="clear" w:pos="360"/>
        </w:tabs>
        <w:spacing w:before="120"/>
        <w:ind w:left="284" w:hanging="284"/>
        <w:jc w:val="both"/>
        <w:rPr>
          <w:sz w:val="22"/>
        </w:rPr>
      </w:pPr>
      <w:r w:rsidRPr="00F26BF9">
        <w:rPr>
          <w:sz w:val="22"/>
        </w:rPr>
        <w:t>Po dobu provádění dílčích stavebních prací, které neumožní v místě prací odvoz komunálního odpadu, je zhotovitel povinen zajistit přesun kontejnerů na okraj staveniště a zpět vždy v den svozu.</w:t>
      </w:r>
    </w:p>
    <w:p w14:paraId="214D75E0" w14:textId="6887015D" w:rsidR="003B0E84" w:rsidRPr="00AD2092" w:rsidRDefault="003B0E84" w:rsidP="003B0E84">
      <w:pPr>
        <w:pStyle w:val="Zkladntext"/>
        <w:numPr>
          <w:ilvl w:val="0"/>
          <w:numId w:val="12"/>
        </w:numPr>
        <w:spacing w:before="120"/>
        <w:ind w:left="284" w:hanging="284"/>
        <w:jc w:val="both"/>
        <w:rPr>
          <w:sz w:val="22"/>
        </w:rPr>
      </w:pPr>
      <w:r w:rsidRPr="00AD2092">
        <w:rPr>
          <w:sz w:val="22"/>
        </w:rPr>
        <w:t>Práce budou probíhat v pracovní dny v době od 7:00 h do 18:00 h. Ve dnech pracovního klidu a volna od 8:00 h do 15:00 h., pokud nebude s objednatelem dohodnuto jinak.</w:t>
      </w:r>
    </w:p>
    <w:p w14:paraId="13F8622E" w14:textId="47713B4A" w:rsidR="000D1881" w:rsidRPr="00BA60C3" w:rsidRDefault="000D1881" w:rsidP="003B0E84">
      <w:pPr>
        <w:pStyle w:val="Zkladntext"/>
        <w:numPr>
          <w:ilvl w:val="0"/>
          <w:numId w:val="12"/>
        </w:numPr>
        <w:tabs>
          <w:tab w:val="clear" w:pos="360"/>
          <w:tab w:val="num" w:pos="284"/>
        </w:tabs>
        <w:spacing w:before="120"/>
        <w:ind w:left="284" w:hanging="284"/>
        <w:jc w:val="both"/>
        <w:rPr>
          <w:sz w:val="22"/>
        </w:rPr>
      </w:pPr>
      <w:r w:rsidRPr="00AD2092">
        <w:rPr>
          <w:sz w:val="22"/>
        </w:rPr>
        <w:t>Geodetické zaměření staveniště a vyt</w:t>
      </w:r>
      <w:r w:rsidR="0062421A" w:rsidRPr="00AD2092">
        <w:rPr>
          <w:sz w:val="22"/>
        </w:rPr>
        <w:t>y</w:t>
      </w:r>
      <w:r w:rsidRPr="00AD2092">
        <w:rPr>
          <w:sz w:val="22"/>
        </w:rPr>
        <w:t>čení základních směrových a výškových</w:t>
      </w:r>
      <w:r w:rsidRPr="00BA60C3">
        <w:rPr>
          <w:sz w:val="22"/>
        </w:rPr>
        <w:t xml:space="preserve"> bodů stavby a jejich jednotlivých objektů zajišťuje </w:t>
      </w:r>
      <w:r w:rsidR="00CB260D" w:rsidRPr="00BA60C3">
        <w:rPr>
          <w:sz w:val="22"/>
        </w:rPr>
        <w:t>zhotovitel</w:t>
      </w:r>
      <w:r w:rsidRPr="00BA60C3">
        <w:rPr>
          <w:sz w:val="22"/>
        </w:rPr>
        <w:t xml:space="preserve"> prostřednictvím oprávněného zeměměřičského inženýra za účasti osoby vykonávající autorský dohled a technického dozoru </w:t>
      </w:r>
      <w:r w:rsidR="00CB260D" w:rsidRPr="00BA60C3">
        <w:rPr>
          <w:sz w:val="22"/>
        </w:rPr>
        <w:t>objednatele</w:t>
      </w:r>
      <w:r w:rsidRPr="00BA60C3">
        <w:rPr>
          <w:sz w:val="22"/>
        </w:rPr>
        <w:t xml:space="preserve">, na základě vytyčovacích výkresů na své náklady. O provedeném vytýčení bude sepsán protokol podepsaný </w:t>
      </w:r>
      <w:r w:rsidR="00CB260D" w:rsidRPr="00BA60C3">
        <w:rPr>
          <w:sz w:val="22"/>
        </w:rPr>
        <w:t>zhotovitel</w:t>
      </w:r>
      <w:r w:rsidRPr="00BA60C3">
        <w:rPr>
          <w:sz w:val="22"/>
        </w:rPr>
        <w:t>em, osobou provádějící vyt</w:t>
      </w:r>
      <w:r w:rsidR="00C76AF4" w:rsidRPr="00BA60C3">
        <w:rPr>
          <w:sz w:val="22"/>
        </w:rPr>
        <w:t>y</w:t>
      </w:r>
      <w:r w:rsidRPr="00BA60C3">
        <w:rPr>
          <w:sz w:val="22"/>
        </w:rPr>
        <w:t xml:space="preserve">čení, osobou vykonávající autorský dohled a </w:t>
      </w:r>
      <w:r w:rsidR="00CB260D" w:rsidRPr="00BA60C3">
        <w:rPr>
          <w:sz w:val="22"/>
        </w:rPr>
        <w:t>objednatele</w:t>
      </w:r>
      <w:r w:rsidRPr="00BA60C3">
        <w:rPr>
          <w:sz w:val="22"/>
        </w:rPr>
        <w:t xml:space="preserve">m. </w:t>
      </w:r>
      <w:r w:rsidR="00CB260D" w:rsidRPr="00BA60C3">
        <w:rPr>
          <w:sz w:val="22"/>
        </w:rPr>
        <w:t>Zhotovitel</w:t>
      </w:r>
      <w:r w:rsidRPr="00BA60C3">
        <w:rPr>
          <w:sz w:val="22"/>
        </w:rPr>
        <w:t xml:space="preserve"> je povinen se o základní směrové a výškové body starat až do odevzdání a převzetí díla. </w:t>
      </w:r>
    </w:p>
    <w:p w14:paraId="04B9DD47" w14:textId="0D85FA6F" w:rsidR="000D1881" w:rsidRPr="00BA60C3" w:rsidRDefault="00CB260D" w:rsidP="00154AC9">
      <w:pPr>
        <w:pStyle w:val="Zkladntext"/>
        <w:numPr>
          <w:ilvl w:val="0"/>
          <w:numId w:val="12"/>
        </w:numPr>
        <w:tabs>
          <w:tab w:val="clear" w:pos="360"/>
        </w:tabs>
        <w:spacing w:before="120"/>
        <w:ind w:left="284" w:hanging="284"/>
        <w:jc w:val="both"/>
        <w:rPr>
          <w:sz w:val="22"/>
        </w:rPr>
      </w:pPr>
      <w:r w:rsidRPr="00AD2092">
        <w:rPr>
          <w:sz w:val="22"/>
        </w:rPr>
        <w:t>Zhotovitel</w:t>
      </w:r>
      <w:r w:rsidR="000D1881" w:rsidRPr="00AD2092">
        <w:rPr>
          <w:sz w:val="22"/>
        </w:rPr>
        <w:t xml:space="preserve"> je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w:t>
      </w:r>
      <w:r w:rsidR="00C92FBA">
        <w:rPr>
          <w:sz w:val="22"/>
        </w:rPr>
        <w:t>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w:t>
      </w:r>
      <w:r w:rsidR="00611430">
        <w:rPr>
          <w:sz w:val="22"/>
        </w:rPr>
        <w:t xml:space="preserve"> Zhotovitel je povinen po dobu provádění rekonstrukce oplocení zabezpečit areál provizorním oplocením. </w:t>
      </w:r>
    </w:p>
    <w:p w14:paraId="3CF78D31" w14:textId="195FA4D0" w:rsidR="000D1881" w:rsidRPr="00BA60C3" w:rsidRDefault="00CB260D" w:rsidP="00154AC9">
      <w:pPr>
        <w:pStyle w:val="Zkladntext"/>
        <w:numPr>
          <w:ilvl w:val="0"/>
          <w:numId w:val="12"/>
        </w:numPr>
        <w:tabs>
          <w:tab w:val="clear" w:pos="360"/>
        </w:tabs>
        <w:spacing w:before="120"/>
        <w:ind w:left="284" w:hanging="284"/>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1A5ED9">
      <w:pPr>
        <w:pStyle w:val="Zkladntext"/>
        <w:numPr>
          <w:ilvl w:val="0"/>
          <w:numId w:val="12"/>
        </w:numPr>
        <w:tabs>
          <w:tab w:val="clear" w:pos="360"/>
        </w:tabs>
        <w:spacing w:before="120"/>
        <w:ind w:left="284" w:hanging="426"/>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0F40DDC9" w:rsidR="000D1881" w:rsidRDefault="00CB260D" w:rsidP="001A5ED9">
      <w:pPr>
        <w:pStyle w:val="Zkladntext"/>
        <w:numPr>
          <w:ilvl w:val="0"/>
          <w:numId w:val="12"/>
        </w:numPr>
        <w:tabs>
          <w:tab w:val="clear" w:pos="360"/>
        </w:tabs>
        <w:spacing w:before="120"/>
        <w:ind w:left="284" w:hanging="426"/>
        <w:jc w:val="both"/>
        <w:rPr>
          <w:sz w:val="22"/>
        </w:rPr>
      </w:pPr>
      <w:r>
        <w:rPr>
          <w:sz w:val="22"/>
        </w:rPr>
        <w:t>Zhotovitel</w:t>
      </w:r>
      <w:r w:rsidR="000D1881" w:rsidRPr="00FA7D8C">
        <w:rPr>
          <w:sz w:val="22"/>
        </w:rPr>
        <w:t xml:space="preserve"> se zavazuje, že umožní v rozsahu, který podstatně neztíží jeho plnění dle  smlouvy </w:t>
      </w:r>
      <w:r w:rsidR="004E1BF2">
        <w:rPr>
          <w:sz w:val="22"/>
        </w:rPr>
        <w:t xml:space="preserve">o dílo </w:t>
      </w:r>
      <w:r w:rsidR="000D1881" w:rsidRPr="00FA7D8C">
        <w:rPr>
          <w:sz w:val="22"/>
        </w:rPr>
        <w:t xml:space="preserve">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1A5ED9">
      <w:pPr>
        <w:pStyle w:val="Zkladntext"/>
        <w:numPr>
          <w:ilvl w:val="0"/>
          <w:numId w:val="12"/>
        </w:numPr>
        <w:tabs>
          <w:tab w:val="clear" w:pos="360"/>
        </w:tabs>
        <w:spacing w:before="120"/>
        <w:ind w:left="284" w:hanging="426"/>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13B8CAAE" w:rsidR="000D1881" w:rsidRPr="00EF6888" w:rsidRDefault="00CB260D" w:rsidP="001A5ED9">
      <w:pPr>
        <w:pStyle w:val="Zkladntext"/>
        <w:numPr>
          <w:ilvl w:val="0"/>
          <w:numId w:val="12"/>
        </w:numPr>
        <w:tabs>
          <w:tab w:val="clear" w:pos="360"/>
        </w:tabs>
        <w:spacing w:before="120"/>
        <w:ind w:left="284" w:hanging="426"/>
        <w:jc w:val="both"/>
        <w:rPr>
          <w:sz w:val="22"/>
          <w:szCs w:val="22"/>
        </w:rPr>
      </w:pPr>
      <w:r>
        <w:rPr>
          <w:sz w:val="22"/>
        </w:rPr>
        <w:lastRenderedPageBreak/>
        <w:t>Zhotovitel</w:t>
      </w:r>
      <w:r w:rsidR="000D1881">
        <w:rPr>
          <w:sz w:val="22"/>
        </w:rPr>
        <w:t xml:space="preserve"> je povinen průběžně ode dne předání staveniště až do doby protokolárního předání a</w:t>
      </w:r>
      <w:r w:rsidR="00C92FBA">
        <w:rPr>
          <w:sz w:val="22"/>
        </w:rPr>
        <w:t> </w:t>
      </w:r>
      <w:r w:rsidR="000D1881" w:rsidRPr="00EF6888">
        <w:rPr>
          <w:sz w:val="22"/>
          <w:szCs w:val="22"/>
        </w:rPr>
        <w:t xml:space="preserve">převzetí díla pořizovat fotodokumentaci postupu stavebních a zejména zakrývaných prací. </w:t>
      </w:r>
    </w:p>
    <w:p w14:paraId="7FC93931" w14:textId="796C986F"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t>Z</w:t>
      </w:r>
      <w:r w:rsidR="00EF6888" w:rsidRPr="00EF6888">
        <w:rPr>
          <w:sz w:val="22"/>
          <w:szCs w:val="22"/>
        </w:rPr>
        <w:t>hotovitel je povinen projednat a zajistit  případné zábory veřejných ploch včetně  úhrady vyměřených poplatků a nájemného, pokud jsou vyměřeny.</w:t>
      </w:r>
    </w:p>
    <w:p w14:paraId="5F0CEE48" w14:textId="6FC71BEC"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F6888" w:rsidRPr="00EF6888">
        <w:rPr>
          <w:sz w:val="22"/>
          <w:szCs w:val="22"/>
        </w:rPr>
        <w:t xml:space="preserve"> Zhotovitel je povinen</w:t>
      </w:r>
      <w:r w:rsidR="00ED7919">
        <w:rPr>
          <w:sz w:val="22"/>
          <w:szCs w:val="22"/>
        </w:rPr>
        <w:t xml:space="preserve"> zabezpečit ochranu hrobových míst (např. geotextilie, dřevěné </w:t>
      </w:r>
      <w:r w:rsidR="00112EF1">
        <w:rPr>
          <w:sz w:val="22"/>
          <w:szCs w:val="22"/>
        </w:rPr>
        <w:t>desky</w:t>
      </w:r>
      <w:r w:rsidR="00ED7919">
        <w:rPr>
          <w:sz w:val="22"/>
          <w:szCs w:val="22"/>
        </w:rPr>
        <w:t xml:space="preserve"> atd.)</w:t>
      </w:r>
      <w:r w:rsidR="002B7112">
        <w:rPr>
          <w:sz w:val="22"/>
          <w:szCs w:val="22"/>
        </w:rPr>
        <w:t xml:space="preserve">, </w:t>
      </w:r>
      <w:r w:rsidR="00EF6888" w:rsidRPr="00EF6888">
        <w:rPr>
          <w:sz w:val="22"/>
          <w:szCs w:val="22"/>
        </w:rPr>
        <w:t>při řezání a</w:t>
      </w:r>
      <w:r w:rsidR="00ED7919">
        <w:rPr>
          <w:sz w:val="22"/>
          <w:szCs w:val="22"/>
        </w:rPr>
        <w:t> </w:t>
      </w:r>
      <w:r w:rsidR="00EF6888" w:rsidRPr="00EF6888">
        <w:rPr>
          <w:sz w:val="22"/>
          <w:szCs w:val="22"/>
        </w:rPr>
        <w:t>broušení materiálů (bet. dlažby, bet. obrubníků, aj.) použít vodní clonu pro minimalizování prašnosti</w:t>
      </w:r>
      <w:r w:rsidR="003E175A">
        <w:rPr>
          <w:sz w:val="22"/>
          <w:szCs w:val="22"/>
        </w:rPr>
        <w:t xml:space="preserve"> </w:t>
      </w:r>
      <w:r w:rsidR="00EF6888" w:rsidRPr="00EF6888">
        <w:rPr>
          <w:sz w:val="22"/>
          <w:szCs w:val="22"/>
        </w:rPr>
        <w:t>– sankce za každý případ</w:t>
      </w:r>
      <w:r w:rsidR="003E175A">
        <w:rPr>
          <w:sz w:val="22"/>
          <w:szCs w:val="22"/>
        </w:rPr>
        <w:t xml:space="preserve">. </w:t>
      </w:r>
    </w:p>
    <w:p w14:paraId="36D79AC8" w14:textId="2EAF0965" w:rsidR="000D1881" w:rsidRPr="00EF6888" w:rsidRDefault="00CB260D" w:rsidP="001A5ED9">
      <w:pPr>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č. </w:t>
      </w:r>
      <w:r w:rsidR="00C92FBA">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w:t>
      </w:r>
      <w:r w:rsidR="00C92FBA">
        <w:rPr>
          <w:sz w:val="22"/>
          <w:szCs w:val="22"/>
        </w:rPr>
        <w:t>.</w:t>
      </w:r>
    </w:p>
    <w:p w14:paraId="72D79BB7" w14:textId="3948AF9F" w:rsidR="000D1881" w:rsidRDefault="00CB260D" w:rsidP="001A5ED9">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34863AE8" w14:textId="77777777" w:rsidR="00242685" w:rsidRPr="00EF6888" w:rsidRDefault="00242685" w:rsidP="005D4E99">
      <w:pPr>
        <w:pStyle w:val="Zkladntext"/>
        <w:spacing w:before="120"/>
        <w:jc w:val="both"/>
        <w:rPr>
          <w:sz w:val="22"/>
          <w:szCs w:val="22"/>
        </w:rPr>
      </w:pPr>
    </w:p>
    <w:p w14:paraId="774B123F" w14:textId="5EDD7EF0" w:rsidR="000D1881" w:rsidRDefault="00CB260D" w:rsidP="00EC3C2E">
      <w:pPr>
        <w:pStyle w:val="Zkladntext"/>
        <w:numPr>
          <w:ilvl w:val="0"/>
          <w:numId w:val="12"/>
        </w:numPr>
        <w:tabs>
          <w:tab w:val="clear" w:pos="360"/>
        </w:tabs>
        <w:spacing w:before="0"/>
        <w:ind w:left="284" w:hanging="426"/>
        <w:jc w:val="both"/>
        <w:rPr>
          <w:sz w:val="22"/>
        </w:rPr>
      </w:pPr>
      <w:r w:rsidRPr="00AD2092">
        <w:rPr>
          <w:sz w:val="22"/>
        </w:rPr>
        <w:t>Zhotovitel</w:t>
      </w:r>
      <w:r w:rsidR="000D1881" w:rsidRPr="00AD2092">
        <w:rPr>
          <w:sz w:val="22"/>
        </w:rPr>
        <w:t xml:space="preserve"> je povinen vyklidit </w:t>
      </w:r>
      <w:r w:rsidR="00A92C37" w:rsidRPr="00AD2092">
        <w:rPr>
          <w:sz w:val="22"/>
        </w:rPr>
        <w:t xml:space="preserve">a odstranit </w:t>
      </w:r>
      <w:r w:rsidR="000D1881" w:rsidRPr="00AD2092">
        <w:rPr>
          <w:sz w:val="22"/>
        </w:rPr>
        <w:t xml:space="preserve">staveniště do 5 pracovních dnů ode dne protokolárního předání a převzetí díla </w:t>
      </w:r>
      <w:r w:rsidRPr="00AD2092">
        <w:rPr>
          <w:sz w:val="22"/>
        </w:rPr>
        <w:t>objednatele</w:t>
      </w:r>
      <w:r w:rsidR="000D1881" w:rsidRPr="00AD2092">
        <w:rPr>
          <w:sz w:val="22"/>
        </w:rPr>
        <w:t>m, nebude-li smluvními stranami při přejímacím řízení dohodnuto jinak.</w:t>
      </w:r>
    </w:p>
    <w:p w14:paraId="725B99CC" w14:textId="77777777" w:rsidR="00EC3C2E" w:rsidRPr="00AD2092" w:rsidRDefault="00EC3C2E" w:rsidP="00EC3C2E">
      <w:pPr>
        <w:pStyle w:val="Zkladntext"/>
        <w:spacing w:before="0"/>
        <w:ind w:left="284"/>
        <w:jc w:val="both"/>
        <w:rPr>
          <w:sz w:val="22"/>
        </w:rPr>
      </w:pPr>
    </w:p>
    <w:p w14:paraId="47905495" w14:textId="2F32ADA1" w:rsidR="003B0E84" w:rsidRPr="00DE3A13" w:rsidRDefault="003B0E84" w:rsidP="003B77B0">
      <w:pPr>
        <w:pStyle w:val="Odstavecseseznamem"/>
        <w:numPr>
          <w:ilvl w:val="0"/>
          <w:numId w:val="12"/>
        </w:numPr>
        <w:tabs>
          <w:tab w:val="clear" w:pos="360"/>
        </w:tabs>
        <w:autoSpaceDE w:val="0"/>
        <w:autoSpaceDN w:val="0"/>
        <w:adjustRightInd w:val="0"/>
        <w:ind w:left="284" w:hanging="426"/>
        <w:jc w:val="both"/>
        <w:rPr>
          <w:rFonts w:eastAsia="TimesNewRomanPSMT"/>
          <w:sz w:val="22"/>
          <w:szCs w:val="22"/>
          <w:lang w:eastAsia="en-US"/>
        </w:rPr>
      </w:pPr>
      <w:r w:rsidRPr="00DE3A13">
        <w:rPr>
          <w:rFonts w:eastAsia="TimesNewRomanPSMT"/>
          <w:sz w:val="22"/>
          <w:szCs w:val="22"/>
          <w:lang w:eastAsia="en-US"/>
        </w:rPr>
        <w:t xml:space="preserve">V případě vzniku odpadu kat. č. 17 01 01 – Beton, si může </w:t>
      </w:r>
      <w:r w:rsidR="00EF6888" w:rsidRPr="00DE3A13">
        <w:rPr>
          <w:rFonts w:eastAsia="TimesNewRomanPSMT"/>
          <w:sz w:val="22"/>
          <w:szCs w:val="22"/>
          <w:lang w:eastAsia="en-US"/>
        </w:rPr>
        <w:t xml:space="preserve">objednatel </w:t>
      </w:r>
      <w:r w:rsidRPr="00DE3A13">
        <w:rPr>
          <w:rFonts w:eastAsia="TimesNewRomanPSMT"/>
          <w:sz w:val="22"/>
          <w:szCs w:val="22"/>
          <w:lang w:eastAsia="en-US"/>
        </w:rPr>
        <w:t>stavby, na základě písemné dohody se zhotovitelem, vyhradit právo, aby tento odpad zůstal v jeho vlastnictví. Přebere tak na sebe</w:t>
      </w:r>
    </w:p>
    <w:p w14:paraId="4B6AC132" w14:textId="09FF15EE" w:rsidR="002B7112" w:rsidRPr="000C06AA" w:rsidRDefault="003B0E84" w:rsidP="000C06AA">
      <w:pPr>
        <w:pStyle w:val="Odstavecseseznamem"/>
        <w:autoSpaceDE w:val="0"/>
        <w:autoSpaceDN w:val="0"/>
        <w:adjustRightInd w:val="0"/>
        <w:ind w:left="284"/>
        <w:jc w:val="both"/>
        <w:rPr>
          <w:rFonts w:eastAsia="TimesNewRomanPSMT"/>
          <w:sz w:val="22"/>
          <w:szCs w:val="22"/>
          <w:lang w:eastAsia="en-US"/>
        </w:rPr>
      </w:pPr>
      <w:r w:rsidRPr="00DE3A13">
        <w:rPr>
          <w:rFonts w:eastAsia="TimesNewRomanPSMT"/>
          <w:sz w:val="22"/>
          <w:szCs w:val="22"/>
          <w:lang w:eastAsia="en-US"/>
        </w:rPr>
        <w:t xml:space="preserve">veškeré povinnosti vyplývající ze zákona č. </w:t>
      </w:r>
      <w:r w:rsidR="00C92FBA" w:rsidRPr="00DE3A13">
        <w:rPr>
          <w:rFonts w:eastAsia="TimesNewRomanPSMT"/>
          <w:sz w:val="22"/>
          <w:szCs w:val="22"/>
          <w:lang w:eastAsia="en-US"/>
        </w:rPr>
        <w:t>541/2020</w:t>
      </w:r>
      <w:r w:rsidRPr="00DE3A13">
        <w:rPr>
          <w:rFonts w:eastAsia="TimesNewRomanPSMT"/>
          <w:sz w:val="22"/>
          <w:szCs w:val="22"/>
          <w:lang w:eastAsia="en-US"/>
        </w:rPr>
        <w:t xml:space="preserve"> Sb., o odpadech.</w:t>
      </w:r>
      <w:r w:rsidR="000C06AA">
        <w:rPr>
          <w:rFonts w:eastAsia="TimesNewRomanPSMT"/>
          <w:sz w:val="22"/>
          <w:szCs w:val="22"/>
          <w:lang w:eastAsia="en-US"/>
        </w:rPr>
        <w:t xml:space="preserve"> </w:t>
      </w:r>
      <w:r w:rsidR="002B7112" w:rsidRPr="000C06AA">
        <w:rPr>
          <w:rFonts w:eastAsia="TimesNewRomanPSMT"/>
          <w:sz w:val="22"/>
          <w:szCs w:val="22"/>
          <w:lang w:eastAsia="en-US"/>
        </w:rPr>
        <w:t>V případě vzniku odpadu na stavbě v podobě zeminy si může objednatel stavby vyhradit právo, aby tento odpad byl uložen pro potřeby třetí osoby jako vedlejší produkt stavby. Objednatel nebo třetí osoba tak přebere na sebe veškeré povinnosti vyplývající ze zákona č. 541/2020 Sb., o odpadech za předpokladu, že budou splněna kritéria pro uložení odpadů na povrchu terénu dle přílohy č. 11 vyhlášky č. 294/2005 Sb., o</w:t>
      </w:r>
      <w:r w:rsidR="000C06AA">
        <w:rPr>
          <w:rFonts w:eastAsia="TimesNewRomanPSMT"/>
          <w:sz w:val="22"/>
          <w:szCs w:val="22"/>
          <w:lang w:eastAsia="en-US"/>
        </w:rPr>
        <w:t> </w:t>
      </w:r>
      <w:r w:rsidR="002B7112" w:rsidRPr="000C06AA">
        <w:rPr>
          <w:rFonts w:eastAsia="TimesNewRomanPSMT"/>
          <w:sz w:val="22"/>
          <w:szCs w:val="22"/>
          <w:lang w:eastAsia="en-US"/>
        </w:rPr>
        <w:t>podmínkách ukládání odpadů na sládky a jejich využívání na povrchu terénu. V tomto případě je povinností zhotovitele odebrání reprezentativního vzorku zeminy a provedení analýzy na obsah škodlivin v rozsahu tabulky č. 10.1 přílohy č. 10 této vyhlášky, a také ve zkouškách akutní toxicity v</w:t>
      </w:r>
      <w:r w:rsidR="000C06AA">
        <w:rPr>
          <w:rFonts w:eastAsia="TimesNewRomanPSMT"/>
          <w:sz w:val="22"/>
          <w:szCs w:val="22"/>
          <w:lang w:eastAsia="en-US"/>
        </w:rPr>
        <w:t> </w:t>
      </w:r>
      <w:r w:rsidR="002B7112" w:rsidRPr="000C06AA">
        <w:rPr>
          <w:rFonts w:eastAsia="TimesNewRomanPSMT"/>
          <w:sz w:val="22"/>
          <w:szCs w:val="22"/>
          <w:lang w:eastAsia="en-US"/>
        </w:rPr>
        <w:t>tabulce č. 10.2, sloupec II, resp. 10.4 sloupec II, přičemž zemina uložená v mocnosti minimálně 1 m od povrchu terénu musí splnit požadavky stanovené v sloupci I tabulky č. 10.2.</w:t>
      </w:r>
    </w:p>
    <w:p w14:paraId="7270A79E" w14:textId="06B333C1" w:rsidR="003B0E84" w:rsidRPr="000C06AA" w:rsidRDefault="003B0E84" w:rsidP="000C06AA">
      <w:pPr>
        <w:pStyle w:val="Odstavecseseznamem"/>
        <w:autoSpaceDE w:val="0"/>
        <w:autoSpaceDN w:val="0"/>
        <w:adjustRightInd w:val="0"/>
        <w:spacing w:before="120" w:after="120"/>
        <w:ind w:left="284"/>
        <w:jc w:val="both"/>
        <w:rPr>
          <w:rFonts w:eastAsia="TimesNewRomanPSMT"/>
          <w:sz w:val="22"/>
          <w:szCs w:val="22"/>
          <w:lang w:eastAsia="en-US"/>
        </w:rPr>
      </w:pPr>
      <w:r w:rsidRPr="004E1BF2">
        <w:rPr>
          <w:rFonts w:eastAsia="TimesNewRomanPSMT"/>
          <w:sz w:val="22"/>
          <w:szCs w:val="22"/>
          <w:lang w:eastAsia="en-US"/>
        </w:rPr>
        <w:t>Tento druh odpadu bude následně převezen na deponii Objednatele a předán osobě oprávněné k</w:t>
      </w:r>
      <w:r w:rsidR="00DE3A13">
        <w:rPr>
          <w:rFonts w:eastAsia="TimesNewRomanPSMT"/>
          <w:sz w:val="22"/>
          <w:szCs w:val="22"/>
          <w:lang w:eastAsia="en-US"/>
        </w:rPr>
        <w:t> </w:t>
      </w:r>
      <w:r w:rsidRPr="00DE3A13">
        <w:rPr>
          <w:rFonts w:eastAsia="TimesNewRomanPSMT"/>
          <w:sz w:val="22"/>
          <w:szCs w:val="22"/>
          <w:lang w:eastAsia="en-US"/>
        </w:rPr>
        <w:t>recyklaci. Žádost o vydaní závazného stanoviska Odboru životního prostředí ke kolaudaci podá</w:t>
      </w:r>
      <w:r w:rsidR="000C06AA">
        <w:rPr>
          <w:rFonts w:eastAsia="TimesNewRomanPSMT"/>
          <w:sz w:val="22"/>
          <w:szCs w:val="22"/>
          <w:lang w:eastAsia="en-US"/>
        </w:rPr>
        <w:t xml:space="preserve"> </w:t>
      </w:r>
      <w:r w:rsidRPr="000C06AA">
        <w:rPr>
          <w:rFonts w:eastAsia="TimesNewRomanPSMT"/>
          <w:sz w:val="22"/>
          <w:szCs w:val="22"/>
          <w:lang w:eastAsia="en-US"/>
        </w:rPr>
        <w:t>zhotovitel stavby. K žádosti je nutno doložit:</w:t>
      </w:r>
    </w:p>
    <w:p w14:paraId="66DB40C6"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Identifikace zhotovitele stavby (připadne poddodavatele)</w:t>
      </w:r>
    </w:p>
    <w:p w14:paraId="0450C6D2"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termín realizace stavby</w:t>
      </w:r>
    </w:p>
    <w:p w14:paraId="29E8266E" w14:textId="323ADEC9" w:rsidR="003B0E84" w:rsidRPr="004E1BF2" w:rsidRDefault="003B0E84" w:rsidP="00EF6888">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průběžnou evidenci o nakládání se všemi odpady z realizace záměru v rozsahu dle § 21 přílohy č.</w:t>
      </w:r>
      <w:r w:rsidR="00371E27">
        <w:rPr>
          <w:rFonts w:eastAsia="TimesNewRomanPSMT"/>
          <w:sz w:val="22"/>
          <w:szCs w:val="22"/>
          <w:lang w:eastAsia="en-US"/>
        </w:rPr>
        <w:t> </w:t>
      </w:r>
      <w:r w:rsidRPr="004E1BF2">
        <w:rPr>
          <w:rFonts w:eastAsia="TimesNewRomanPSMT"/>
          <w:sz w:val="22"/>
          <w:szCs w:val="22"/>
          <w:lang w:eastAsia="en-US"/>
        </w:rPr>
        <w:t xml:space="preserve">20 vyhlášky </w:t>
      </w:r>
      <w:r w:rsidR="000771E1" w:rsidRPr="000771E1">
        <w:rPr>
          <w:rFonts w:eastAsia="TimesNewRomanPSMT"/>
          <w:sz w:val="22"/>
          <w:szCs w:val="22"/>
          <w:lang w:eastAsia="en-US"/>
        </w:rPr>
        <w:t>č. 541/2020 Sb</w:t>
      </w:r>
      <w:r w:rsidRPr="004E1BF2">
        <w:rPr>
          <w:rFonts w:eastAsia="TimesNewRomanPSMT"/>
          <w:sz w:val="22"/>
          <w:szCs w:val="22"/>
          <w:lang w:eastAsia="en-US"/>
        </w:rPr>
        <w:t>. – (název odpadu, katalogové zařazeni, vyprodukované množství,</w:t>
      </w:r>
    </w:p>
    <w:p w14:paraId="4A171005" w14:textId="77777777"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doklad o předání osobě oprávněné) v případě odpadu kat. č. 17 01 01 – Beton bude uvedeno, že</w:t>
      </w:r>
    </w:p>
    <w:p w14:paraId="71CE6349" w14:textId="5E9903C6"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 xml:space="preserve">tento zůstal v majetku </w:t>
      </w:r>
      <w:r w:rsidR="00EF6888" w:rsidRPr="004E1BF2">
        <w:rPr>
          <w:rFonts w:eastAsia="TimesNewRomanPSMT"/>
          <w:sz w:val="22"/>
          <w:szCs w:val="22"/>
          <w:lang w:eastAsia="en-US"/>
        </w:rPr>
        <w:t>objednatele</w:t>
      </w:r>
      <w:r w:rsidRPr="004E1BF2">
        <w:rPr>
          <w:rFonts w:eastAsia="TimesNewRomanPSMT"/>
          <w:sz w:val="22"/>
          <w:szCs w:val="22"/>
          <w:lang w:eastAsia="en-US"/>
        </w:rPr>
        <w:t>, bude doložen výpis z</w:t>
      </w:r>
      <w:r w:rsidR="00EF6888" w:rsidRPr="004E1BF2">
        <w:rPr>
          <w:rFonts w:eastAsia="TimesNewRomanPSMT"/>
          <w:sz w:val="22"/>
          <w:szCs w:val="22"/>
          <w:lang w:eastAsia="en-US"/>
        </w:rPr>
        <w:t> </w:t>
      </w:r>
      <w:r w:rsidRPr="004E1BF2">
        <w:rPr>
          <w:rFonts w:eastAsia="TimesNewRomanPSMT"/>
          <w:sz w:val="22"/>
          <w:szCs w:val="22"/>
          <w:lang w:eastAsia="en-US"/>
        </w:rPr>
        <w:t>evidence</w:t>
      </w:r>
      <w:r w:rsidR="00EF6888" w:rsidRPr="004E1BF2">
        <w:rPr>
          <w:rFonts w:eastAsia="TimesNewRomanPSMT"/>
          <w:sz w:val="22"/>
          <w:szCs w:val="22"/>
          <w:lang w:eastAsia="en-US"/>
        </w:rPr>
        <w:t xml:space="preserve"> objednatele</w:t>
      </w:r>
      <w:r w:rsidRPr="004E1BF2">
        <w:rPr>
          <w:rFonts w:eastAsia="TimesNewRomanPSMT"/>
          <w:sz w:val="22"/>
          <w:szCs w:val="22"/>
          <w:lang w:eastAsia="en-US"/>
        </w:rPr>
        <w:t xml:space="preserve"> a kopie písemné</w:t>
      </w:r>
    </w:p>
    <w:p w14:paraId="29E8B81C" w14:textId="658E0F68" w:rsidR="0050135B" w:rsidRPr="0050135B" w:rsidRDefault="003B0E84" w:rsidP="0050135B">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dohody)</w:t>
      </w:r>
    </w:p>
    <w:p w14:paraId="136ADE42" w14:textId="15F204B7" w:rsidR="003B0E84" w:rsidRPr="004E1BF2" w:rsidRDefault="003B0E84" w:rsidP="00EF6888">
      <w:pPr>
        <w:pStyle w:val="Zkladntext"/>
        <w:numPr>
          <w:ilvl w:val="0"/>
          <w:numId w:val="42"/>
        </w:numPr>
        <w:spacing w:before="0"/>
        <w:jc w:val="both"/>
        <w:rPr>
          <w:sz w:val="22"/>
        </w:rPr>
      </w:pPr>
      <w:r w:rsidRPr="004E1BF2">
        <w:rPr>
          <w:rFonts w:eastAsia="TimesNewRomanPSMT"/>
          <w:sz w:val="22"/>
          <w:szCs w:val="22"/>
          <w:lang w:eastAsia="en-US"/>
        </w:rPr>
        <w:t>podpis zhotovitele stavby + kontaktní osoba + telefon</w:t>
      </w:r>
      <w:r w:rsidR="00EF6888" w:rsidRPr="004E1BF2">
        <w:rPr>
          <w:rFonts w:eastAsia="TimesNewRomanPSMT"/>
          <w:sz w:val="22"/>
          <w:szCs w:val="22"/>
          <w:lang w:eastAsia="en-US"/>
        </w:rPr>
        <w:t>.</w:t>
      </w:r>
    </w:p>
    <w:p w14:paraId="1607EB22" w14:textId="77777777" w:rsidR="000D1881" w:rsidRPr="00AD2092" w:rsidRDefault="000D1881" w:rsidP="00EF6888">
      <w:pPr>
        <w:jc w:val="both"/>
        <w:rPr>
          <w:sz w:val="22"/>
        </w:rPr>
      </w:pP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lastRenderedPageBreak/>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6255A137"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BC8BDC2"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3BC1754A" w14:textId="40AF6734" w:rsidR="00C92FBA" w:rsidRPr="00157D9C" w:rsidRDefault="000D1881" w:rsidP="00C92FB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138AA739" w:rsidR="000D1881" w:rsidRDefault="000D1881" w:rsidP="001A5ED9">
      <w:pPr>
        <w:numPr>
          <w:ilvl w:val="0"/>
          <w:numId w:val="9"/>
        </w:numPr>
        <w:tabs>
          <w:tab w:val="left" w:pos="360"/>
        </w:tabs>
        <w:spacing w:before="240"/>
        <w:ind w:left="284" w:hanging="284"/>
        <w:jc w:val="both"/>
        <w:rPr>
          <w:sz w:val="22"/>
        </w:rPr>
      </w:pPr>
      <w:r w:rsidRPr="00AD2092">
        <w:rPr>
          <w:sz w:val="22"/>
        </w:rPr>
        <w:t xml:space="preserve">Smluvní strany se dohodly na organizování kontrolních dnů stavby dle průběhu a potřeb stavby, </w:t>
      </w:r>
      <w:r w:rsidRPr="005825A2">
        <w:rPr>
          <w:sz w:val="22"/>
        </w:rPr>
        <w:t xml:space="preserve">nejméně však 1x za </w:t>
      </w:r>
      <w:r w:rsidR="001A5ED9" w:rsidRPr="005825A2">
        <w:rPr>
          <w:sz w:val="22"/>
        </w:rPr>
        <w:t>14 dní</w:t>
      </w:r>
      <w:r w:rsidRPr="005825A2">
        <w:rPr>
          <w:sz w:val="22"/>
        </w:rPr>
        <w:t>, a</w:t>
      </w:r>
      <w:r w:rsidRPr="00AD2092">
        <w:rPr>
          <w:sz w:val="22"/>
        </w:rPr>
        <w:t xml:space="preserve"> to na staveništi. Kontrolní dny organizuje technický dozor </w:t>
      </w:r>
      <w:r w:rsidR="00CB260D" w:rsidRPr="00AD2092">
        <w:rPr>
          <w:sz w:val="22"/>
        </w:rPr>
        <w:t>objednatele</w:t>
      </w:r>
      <w:r w:rsidRPr="00AD2092">
        <w:rPr>
          <w:sz w:val="22"/>
        </w:rPr>
        <w:t>, který zároveň vyhotoví zápis z kontrolního dne a tento předá všem zúčastněným. Kontrolní dny se zaměří na kontrolu kvality a věcného a časového</w:t>
      </w:r>
      <w:r>
        <w:rPr>
          <w:sz w:val="22"/>
        </w:rPr>
        <w:t xml:space="preserve">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lastRenderedPageBreak/>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481AA9D"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50E4C17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67AB567A"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60E2504E"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2AE9F52A" w14:textId="77777777" w:rsidR="000D1881" w:rsidRDefault="000D1881"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0B590DCB"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7761D244" w:rsidR="006F51F9" w:rsidRPr="00224A7D"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lastRenderedPageBreak/>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19AA881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w:t>
      </w:r>
      <w:r w:rsidR="00423629">
        <w:rPr>
          <w:sz w:val="22"/>
        </w:rPr>
        <w:t> </w:t>
      </w:r>
      <w:r w:rsidR="000D1881">
        <w:rPr>
          <w:sz w:val="22"/>
        </w:rPr>
        <w:t>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07DAEAF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02BF889F" w:rsidR="000D1881" w:rsidRPr="009E44D4" w:rsidRDefault="00CB260D" w:rsidP="000D1881">
      <w:pPr>
        <w:pStyle w:val="Textvbloku"/>
        <w:numPr>
          <w:ilvl w:val="0"/>
          <w:numId w:val="1"/>
        </w:numPr>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383A14">
      <w:pPr>
        <w:numPr>
          <w:ilvl w:val="0"/>
          <w:numId w:val="1"/>
        </w:numPr>
        <w:ind w:left="426" w:hanging="426"/>
        <w:jc w:val="both"/>
        <w:rPr>
          <w:sz w:val="22"/>
        </w:rPr>
      </w:pPr>
      <w:r w:rsidRPr="0070640B">
        <w:rPr>
          <w:b/>
          <w:bCs/>
          <w:sz w:val="22"/>
        </w:rPr>
        <w:t xml:space="preserve">Technické podmínky </w:t>
      </w:r>
    </w:p>
    <w:p w14:paraId="043D2AA6" w14:textId="0DB800BE"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830F84D"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w:t>
      </w:r>
      <w:r w:rsidR="009E7186">
        <w:rPr>
          <w:sz w:val="22"/>
        </w:rPr>
        <w:t> </w:t>
      </w:r>
      <w:r w:rsidRPr="0070640B">
        <w:rPr>
          <w:sz w:val="22"/>
        </w:rPr>
        <w:t>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09B28734"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lastRenderedPageBreak/>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tabs>
          <w:tab w:val="clear" w:pos="2700"/>
        </w:tabs>
        <w:ind w:left="851" w:hanging="284"/>
        <w:rPr>
          <w:sz w:val="22"/>
        </w:rPr>
      </w:pPr>
      <w:r w:rsidRPr="001A5ED9">
        <w:rPr>
          <w:sz w:val="22"/>
        </w:rPr>
        <w:t>Projektová dokumentace v rozsahu díla specifikovaném v čl. II smlouvy o dílo bude zhotoviteli předána ve třech vyhotoveních v listinné podobě. Další výtisky si zhotovitel stavby pro realizaci stavby nebo dokumentaci skutečného provedení zajistí sám</w:t>
      </w:r>
    </w:p>
    <w:p w14:paraId="10D735BF" w14:textId="7298D66D" w:rsidR="000D1881" w:rsidRPr="00EF688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076D1B14" w:rsidR="000D1881" w:rsidRPr="00EF6888" w:rsidRDefault="000D1881" w:rsidP="00383A14">
      <w:pPr>
        <w:numPr>
          <w:ilvl w:val="0"/>
          <w:numId w:val="24"/>
        </w:numPr>
        <w:tabs>
          <w:tab w:val="clear" w:pos="2700"/>
        </w:tabs>
        <w:ind w:left="851" w:hanging="283"/>
        <w:jc w:val="both"/>
        <w:rPr>
          <w:sz w:val="22"/>
        </w:rPr>
      </w:pPr>
      <w:r w:rsidRPr="00EF6888">
        <w:rPr>
          <w:sz w:val="22"/>
        </w:rPr>
        <w:t>kopii pravomocného stavebního povolení ke dni zahájení provádění díla a štítek stavby</w:t>
      </w:r>
    </w:p>
    <w:p w14:paraId="4472F48E" w14:textId="77777777" w:rsidR="000D1881" w:rsidRPr="00EF6888" w:rsidRDefault="000D1881" w:rsidP="00383A14">
      <w:pPr>
        <w:numPr>
          <w:ilvl w:val="0"/>
          <w:numId w:val="24"/>
        </w:numPr>
        <w:tabs>
          <w:tab w:val="clear" w:pos="2700"/>
        </w:tabs>
        <w:ind w:left="851" w:hanging="283"/>
        <w:jc w:val="both"/>
        <w:rPr>
          <w:sz w:val="22"/>
        </w:rPr>
      </w:pPr>
      <w:r w:rsidRPr="00EF6888">
        <w:rPr>
          <w:sz w:val="22"/>
        </w:rPr>
        <w:t>předání staveniště ke dni zahájení provádění díla</w:t>
      </w:r>
    </w:p>
    <w:p w14:paraId="0B7356D2" w14:textId="0CDD4251" w:rsidR="006B78F4" w:rsidRPr="00C92FBA" w:rsidRDefault="000D1881" w:rsidP="006B78F4">
      <w:pPr>
        <w:numPr>
          <w:ilvl w:val="0"/>
          <w:numId w:val="24"/>
        </w:numPr>
        <w:tabs>
          <w:tab w:val="clear" w:pos="2700"/>
        </w:tabs>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32301CDB" w14:textId="7FB487BB"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Default="000D1881" w:rsidP="001A5ED9">
      <w:pPr>
        <w:pStyle w:val="Textvbloku"/>
        <w:spacing w:before="120"/>
        <w:ind w:left="709" w:right="-91" w:hanging="425"/>
        <w:rPr>
          <w:sz w:val="22"/>
        </w:rPr>
      </w:pPr>
      <w:r>
        <w:rPr>
          <w:sz w:val="22"/>
        </w:rPr>
        <w:lastRenderedPageBreak/>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383A14" w:rsidRDefault="000D1881" w:rsidP="001A5ED9">
      <w:pPr>
        <w:spacing w:before="120"/>
        <w:ind w:left="425" w:hanging="425"/>
        <w:jc w:val="both"/>
        <w:rPr>
          <w:sz w:val="22"/>
        </w:rPr>
      </w:pPr>
      <w:r w:rsidRPr="00FA7D8C">
        <w:rPr>
          <w:sz w:val="22"/>
        </w:rPr>
        <w:t xml:space="preserve">    2.4</w:t>
      </w:r>
      <w:r w:rsidRPr="00FA7D8C">
        <w:rPr>
          <w:sz w:val="22"/>
        </w:rPr>
        <w:tab/>
        <w:t>K </w:t>
      </w:r>
      <w:r w:rsidRPr="00383A14">
        <w:rPr>
          <w:sz w:val="22"/>
        </w:rPr>
        <w:t xml:space="preserve">přejímce díla je </w:t>
      </w:r>
      <w:r w:rsidR="00CB260D" w:rsidRPr="00383A14">
        <w:rPr>
          <w:sz w:val="22"/>
        </w:rPr>
        <w:t>zhotovitel</w:t>
      </w:r>
      <w:r w:rsidRPr="00383A14">
        <w:rPr>
          <w:sz w:val="22"/>
        </w:rPr>
        <w:t xml:space="preserve"> povinen </w:t>
      </w:r>
      <w:r w:rsidR="00CB260D" w:rsidRPr="00383A14">
        <w:rPr>
          <w:sz w:val="22"/>
        </w:rPr>
        <w:t>objednatel</w:t>
      </w:r>
      <w:r w:rsidRPr="00383A14">
        <w:rPr>
          <w:sz w:val="22"/>
        </w:rPr>
        <w:t>i předložit následující doklady:</w:t>
      </w:r>
    </w:p>
    <w:p w14:paraId="4AA1ACF6" w14:textId="74D2E1C2" w:rsidR="000D1881" w:rsidRPr="00383A14" w:rsidRDefault="000D1881" w:rsidP="001C2B1A">
      <w:pPr>
        <w:numPr>
          <w:ilvl w:val="0"/>
          <w:numId w:val="23"/>
        </w:numPr>
        <w:tabs>
          <w:tab w:val="clear" w:pos="2700"/>
        </w:tabs>
        <w:ind w:left="993" w:hanging="284"/>
        <w:jc w:val="both"/>
        <w:rPr>
          <w:sz w:val="22"/>
        </w:rPr>
      </w:pPr>
      <w:r w:rsidRPr="00383A14">
        <w:rPr>
          <w:sz w:val="22"/>
        </w:rPr>
        <w:t>projektovou dokumentaci skutečného provedení stavby vč</w:t>
      </w:r>
      <w:r w:rsidR="003439CC" w:rsidRPr="00383A14">
        <w:rPr>
          <w:sz w:val="22"/>
        </w:rPr>
        <w:t>etně</w:t>
      </w:r>
      <w:r w:rsidRPr="00383A14">
        <w:rPr>
          <w:sz w:val="22"/>
        </w:rPr>
        <w:t xml:space="preserve"> geodetického zaměření </w:t>
      </w:r>
      <w:r w:rsidR="003B77B0">
        <w:rPr>
          <w:sz w:val="22"/>
        </w:rPr>
        <w:t>s identifikac</w:t>
      </w:r>
      <w:r w:rsidR="00373470">
        <w:rPr>
          <w:sz w:val="22"/>
        </w:rPr>
        <w:t>í</w:t>
      </w:r>
      <w:r w:rsidR="003B77B0">
        <w:rPr>
          <w:sz w:val="22"/>
        </w:rPr>
        <w:t xml:space="preserve"> do </w:t>
      </w:r>
      <w:r w:rsidR="003B77B0" w:rsidRPr="00646109">
        <w:rPr>
          <w:sz w:val="22"/>
        </w:rPr>
        <w:t>katastrální mapy</w:t>
      </w:r>
      <w:r w:rsidR="004E1BF2" w:rsidRPr="00646109">
        <w:rPr>
          <w:sz w:val="22"/>
        </w:rPr>
        <w:t xml:space="preserve"> a geometrického plánu</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77910A02"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p>
    <w:p w14:paraId="15FDE3C2" w14:textId="26F7E14E"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CB2077F" w14:textId="6D1B8FDE"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325944A8"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8E6F209" w14:textId="17155B91" w:rsidR="00C92FBA" w:rsidRPr="00CD53F2" w:rsidRDefault="00944049" w:rsidP="00C92FBA">
      <w:pPr>
        <w:pStyle w:val="Odstavecseseznamem"/>
        <w:numPr>
          <w:ilvl w:val="0"/>
          <w:numId w:val="23"/>
        </w:numPr>
        <w:tabs>
          <w:tab w:val="clear" w:pos="2700"/>
        </w:tabs>
        <w:ind w:left="993" w:hanging="284"/>
        <w:rPr>
          <w:sz w:val="22"/>
        </w:rPr>
      </w:pPr>
      <w:r w:rsidRPr="00CD53F2">
        <w:rPr>
          <w:sz w:val="22"/>
        </w:rPr>
        <w:t>kladná vyjádření dotčených orgánů SS k vydání kolaudačního</w:t>
      </w:r>
      <w:r w:rsidR="003C211B" w:rsidRPr="00CD53F2">
        <w:rPr>
          <w:sz w:val="22"/>
        </w:rPr>
        <w:t>/-ch</w:t>
      </w:r>
      <w:r w:rsidRPr="00CD53F2">
        <w:rPr>
          <w:sz w:val="22"/>
        </w:rPr>
        <w:t xml:space="preserve"> souhlasu</w:t>
      </w:r>
      <w:r w:rsidR="003C211B" w:rsidRPr="00CD53F2">
        <w:rPr>
          <w:sz w:val="22"/>
        </w:rPr>
        <w:t>/-</w:t>
      </w:r>
      <w:r w:rsidR="00A24C04" w:rsidRPr="00CD53F2">
        <w:rPr>
          <w:sz w:val="22"/>
        </w:rPr>
        <w:t>ů</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2E41C794" w:rsidR="00537926" w:rsidRDefault="000D1881" w:rsidP="00D63E98">
      <w:pPr>
        <w:pStyle w:val="Textvbloku"/>
        <w:ind w:firstLine="360"/>
        <w:rPr>
          <w:sz w:val="22"/>
        </w:rPr>
      </w:pPr>
      <w:r>
        <w:rPr>
          <w:sz w:val="22"/>
        </w:rPr>
        <w:t xml:space="preserve">       a schopné předání.</w:t>
      </w:r>
    </w:p>
    <w:p w14:paraId="2C924724" w14:textId="77777777" w:rsidR="00CD41CA" w:rsidRDefault="00CD41CA" w:rsidP="00CD41CA">
      <w:pPr>
        <w:pStyle w:val="Textvbloku"/>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542ABE1D"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6CC2E30" w14:textId="77777777" w:rsidR="00B615C5" w:rsidRDefault="00B615C5" w:rsidP="00B615C5">
      <w:pPr>
        <w:pStyle w:val="Textvbloku"/>
        <w:spacing w:before="120"/>
        <w:ind w:left="709"/>
        <w:rPr>
          <w:sz w:val="22"/>
        </w:rPr>
      </w:pP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w:t>
      </w:r>
      <w:r>
        <w:rPr>
          <w:sz w:val="22"/>
        </w:rPr>
        <w:lastRenderedPageBreak/>
        <w:t>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0BA1132F" w:rsidR="000D1881" w:rsidRDefault="000D1881" w:rsidP="000D1881">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6B1B8C77" w14:textId="5CBF1A9A" w:rsidR="000D1881" w:rsidRDefault="000D1881" w:rsidP="000D1881">
      <w:pPr>
        <w:pStyle w:val="Textvbloku"/>
        <w:ind w:right="-91"/>
        <w:rPr>
          <w:sz w:val="22"/>
        </w:rPr>
      </w:pPr>
    </w:p>
    <w:p w14:paraId="2A6C749E" w14:textId="1DC28FBE" w:rsidR="00CA0E4A" w:rsidRDefault="00CA0E4A" w:rsidP="000D1881">
      <w:pPr>
        <w:pStyle w:val="Textvbloku"/>
        <w:ind w:right="-91"/>
        <w:rPr>
          <w:sz w:val="22"/>
        </w:rPr>
      </w:pPr>
    </w:p>
    <w:p w14:paraId="45A24160" w14:textId="6FC783E5" w:rsidR="00CA0E4A" w:rsidRDefault="00CA0E4A" w:rsidP="000D1881">
      <w:pPr>
        <w:pStyle w:val="Textvbloku"/>
        <w:ind w:right="-91"/>
        <w:rPr>
          <w:sz w:val="22"/>
        </w:rPr>
      </w:pPr>
    </w:p>
    <w:p w14:paraId="541BE5FF" w14:textId="4D534093" w:rsidR="00E56935" w:rsidRDefault="00E56935" w:rsidP="000D1881">
      <w:pPr>
        <w:pStyle w:val="Textvbloku"/>
        <w:ind w:right="-91"/>
        <w:rPr>
          <w:sz w:val="22"/>
        </w:rPr>
      </w:pPr>
    </w:p>
    <w:p w14:paraId="0DE1388C" w14:textId="144310FA" w:rsidR="00E56935" w:rsidRDefault="00E56935" w:rsidP="000D1881">
      <w:pPr>
        <w:pStyle w:val="Textvbloku"/>
        <w:ind w:right="-91"/>
        <w:rPr>
          <w:sz w:val="22"/>
        </w:rPr>
      </w:pPr>
    </w:p>
    <w:p w14:paraId="6BEF108C" w14:textId="77777777" w:rsidR="00E56935" w:rsidRDefault="00E56935"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lastRenderedPageBreak/>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6B1DC576" w:rsidR="000D1881" w:rsidRPr="001A5ED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4E1BF2">
        <w:rPr>
          <w:i w:val="0"/>
        </w:rPr>
        <w:t>)</w:t>
      </w:r>
      <w:r w:rsidR="000D1881">
        <w:rPr>
          <w:i w:val="0"/>
        </w:rPr>
        <w:t xml:space="preserve"> na veškerých materiálech, hmotách a zařízeních, které používá a </w:t>
      </w:r>
      <w:r w:rsidR="000D1881" w:rsidRPr="001A5ED9">
        <w:rPr>
          <w:i w:val="0"/>
        </w:rPr>
        <w:t>použije k provedení díla</w:t>
      </w:r>
      <w:r w:rsidR="004E1BF2">
        <w:rPr>
          <w:i w:val="0"/>
        </w:rPr>
        <w:t>)</w:t>
      </w:r>
      <w:r w:rsidR="000D1881" w:rsidRPr="001A5ED9">
        <w:rPr>
          <w:i w:val="0"/>
        </w:rPr>
        <w:t xml:space="preserve">. To neplatí v případech, kdy </w:t>
      </w:r>
      <w:r w:rsidRPr="001A5ED9">
        <w:rPr>
          <w:i w:val="0"/>
        </w:rPr>
        <w:t>zhotovitel</w:t>
      </w:r>
      <w:r w:rsidR="000D1881" w:rsidRPr="001A5ED9">
        <w:rPr>
          <w:i w:val="0"/>
        </w:rPr>
        <w:t xml:space="preserve"> prokáže, ž</w:t>
      </w:r>
      <w:r w:rsidR="0052686B" w:rsidRPr="001A5ED9">
        <w:rPr>
          <w:i w:val="0"/>
        </w:rPr>
        <w:t>e</w:t>
      </w:r>
      <w:r w:rsidR="000D1881" w:rsidRPr="001A5ED9">
        <w:rPr>
          <w:i w:val="0"/>
        </w:rPr>
        <w:t xml:space="preserve"> škoda vznikla v příčinné souvislosti s porušením povinnosti </w:t>
      </w:r>
      <w:r w:rsidRPr="001A5ED9">
        <w:rPr>
          <w:i w:val="0"/>
        </w:rPr>
        <w:t>objednatele</w:t>
      </w:r>
      <w:r w:rsidR="000D1881" w:rsidRPr="001A5ED9">
        <w:rPr>
          <w:i w:val="0"/>
        </w:rPr>
        <w:t xml:space="preserve"> nebo třetí osoby.</w:t>
      </w:r>
    </w:p>
    <w:p w14:paraId="25C9D1D3" w14:textId="77777777" w:rsidR="000D1881" w:rsidRPr="001A5ED9" w:rsidRDefault="000D1881" w:rsidP="000D1881">
      <w:pPr>
        <w:pStyle w:val="Zkladntextodsazen"/>
        <w:rPr>
          <w:i w:val="0"/>
        </w:rPr>
      </w:pPr>
    </w:p>
    <w:p w14:paraId="4A835455" w14:textId="26B7569A" w:rsidR="000D1881" w:rsidRDefault="00CB260D" w:rsidP="000D1881">
      <w:pPr>
        <w:pStyle w:val="Zkladntextodsazen"/>
        <w:numPr>
          <w:ilvl w:val="0"/>
          <w:numId w:val="3"/>
        </w:numPr>
        <w:tabs>
          <w:tab w:val="clear" w:pos="360"/>
          <w:tab w:val="num" w:pos="284"/>
        </w:tabs>
        <w:ind w:left="284" w:hanging="284"/>
        <w:rPr>
          <w:i w:val="0"/>
        </w:rPr>
      </w:pPr>
      <w:r w:rsidRPr="001A5ED9">
        <w:rPr>
          <w:i w:val="0"/>
        </w:rPr>
        <w:t>Zhotovitel</w:t>
      </w:r>
      <w:r w:rsidR="000D1881" w:rsidRPr="001A5ED9">
        <w:rPr>
          <w:i w:val="0"/>
        </w:rPr>
        <w:t xml:space="preserve"> </w:t>
      </w:r>
      <w:r w:rsidR="00DA5DD8" w:rsidRPr="001A5ED9">
        <w:rPr>
          <w:i w:val="0"/>
        </w:rPr>
        <w:t xml:space="preserve">je povinen doložit </w:t>
      </w:r>
      <w:r w:rsidRPr="001A5ED9">
        <w:rPr>
          <w:i w:val="0"/>
        </w:rPr>
        <w:t>objednatel</w:t>
      </w:r>
      <w:r w:rsidR="00DA5DD8" w:rsidRPr="001A5ED9">
        <w:rPr>
          <w:i w:val="0"/>
        </w:rPr>
        <w:t xml:space="preserve">i </w:t>
      </w:r>
      <w:r w:rsidR="00B05C4C" w:rsidRPr="001A5ED9">
        <w:rPr>
          <w:i w:val="0"/>
        </w:rPr>
        <w:t>ke dni</w:t>
      </w:r>
      <w:r w:rsidR="00DA5DD8" w:rsidRPr="001A5ED9">
        <w:rPr>
          <w:i w:val="0"/>
        </w:rPr>
        <w:t xml:space="preserve"> </w:t>
      </w:r>
      <w:r w:rsidR="008038CE" w:rsidRPr="001A5ED9">
        <w:rPr>
          <w:i w:val="0"/>
        </w:rPr>
        <w:t>předání staveniště</w:t>
      </w:r>
      <w:r w:rsidR="00DA5DD8" w:rsidRPr="001A5ED9">
        <w:rPr>
          <w:i w:val="0"/>
        </w:rPr>
        <w:t xml:space="preserve"> kopii pojistné smlouvy</w:t>
      </w:r>
      <w:r w:rsidR="000D1881" w:rsidRPr="001A5ED9">
        <w:rPr>
          <w:i w:val="0"/>
        </w:rPr>
        <w:t xml:space="preserve">, z níž je zřejmé, </w:t>
      </w:r>
      <w:r w:rsidR="000D1881" w:rsidRPr="00CA4A81">
        <w:rPr>
          <w:i w:val="0"/>
        </w:rPr>
        <w:t>že má sjednáno pojištěn</w:t>
      </w:r>
      <w:r w:rsidR="001A5ED9" w:rsidRPr="00CA4A81">
        <w:rPr>
          <w:i w:val="0"/>
        </w:rPr>
        <w:t xml:space="preserve">í </w:t>
      </w:r>
      <w:r w:rsidR="000D1881" w:rsidRPr="00CA4A81">
        <w:rPr>
          <w:i w:val="0"/>
        </w:rPr>
        <w:t>odpovědnosti za škodu způsoben</w:t>
      </w:r>
      <w:r w:rsidR="001A5ED9" w:rsidRPr="00CA4A81">
        <w:rPr>
          <w:i w:val="0"/>
        </w:rPr>
        <w:t xml:space="preserve">ou </w:t>
      </w:r>
      <w:r w:rsidR="000D1881" w:rsidRPr="00CA4A81">
        <w:rPr>
          <w:i w:val="0"/>
        </w:rPr>
        <w:t xml:space="preserve">třetí osobě minimálně na pojistnou </w:t>
      </w:r>
      <w:r w:rsidR="000D1881" w:rsidRPr="001B6408">
        <w:rPr>
          <w:i w:val="0"/>
        </w:rPr>
        <w:t xml:space="preserve">částku </w:t>
      </w:r>
      <w:r w:rsidR="00116EF8" w:rsidRPr="001B6408">
        <w:rPr>
          <w:i w:val="0"/>
        </w:rPr>
        <w:t>2</w:t>
      </w:r>
      <w:r w:rsidR="00636D96" w:rsidRPr="001B6408">
        <w:rPr>
          <w:i w:val="0"/>
        </w:rPr>
        <w:t>0</w:t>
      </w:r>
      <w:r w:rsidR="000D1881" w:rsidRPr="001B6408">
        <w:rPr>
          <w:i w:val="0"/>
        </w:rPr>
        <w:t xml:space="preserve"> mil. Kč a </w:t>
      </w:r>
      <w:r w:rsidR="004B7FF4" w:rsidRPr="00CA4A81">
        <w:rPr>
          <w:i w:val="0"/>
        </w:rPr>
        <w:t xml:space="preserve">dále má sjednáno i pojištění </w:t>
      </w:r>
      <w:r w:rsidR="000D1881" w:rsidRPr="00CA4A81">
        <w:rPr>
          <w:i w:val="0"/>
        </w:rPr>
        <w:t>odpovědnost</w:t>
      </w:r>
      <w:r w:rsidR="004B7FF4" w:rsidRPr="00CA4A81">
        <w:rPr>
          <w:i w:val="0"/>
        </w:rPr>
        <w:t>i</w:t>
      </w:r>
      <w:r w:rsidR="000D1881" w:rsidRPr="00CA4A81">
        <w:rPr>
          <w:i w:val="0"/>
        </w:rPr>
        <w:t xml:space="preserve"> za škodu způsobenou vadným výrobke</w:t>
      </w:r>
      <w:r w:rsidR="000D1881" w:rsidRPr="00FA7D8C">
        <w:rPr>
          <w:i w:val="0"/>
        </w:rPr>
        <w:t xml:space="preserve">m. </w:t>
      </w:r>
      <w:r>
        <w:rPr>
          <w:i w:val="0"/>
        </w:rPr>
        <w:t>Zhotovitel</w:t>
      </w:r>
      <w:r w:rsidR="000D1881" w:rsidRPr="00FA7D8C">
        <w:rPr>
          <w:i w:val="0"/>
        </w:rPr>
        <w:t xml:space="preserve"> se zavazuje udržovat toto</w:t>
      </w:r>
      <w:r w:rsidR="000D1881">
        <w:rPr>
          <w:i w:val="0"/>
        </w:rPr>
        <w:t xml:space="preserve"> pojištění v platnosti po celou dobu realizace díla až do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5B21CE7D" w14:textId="77777777" w:rsidR="001C353D" w:rsidRDefault="001C353D" w:rsidP="001C353D">
      <w:pPr>
        <w:pStyle w:val="Odstavecseseznamem"/>
        <w:rPr>
          <w:i/>
        </w:rPr>
      </w:pPr>
    </w:p>
    <w:p w14:paraId="61E2F6C5" w14:textId="3AFB89F8" w:rsidR="001C353D" w:rsidRDefault="001C353D" w:rsidP="001C353D">
      <w:pPr>
        <w:pStyle w:val="Zkladntextodsazen"/>
        <w:rPr>
          <w:i w:val="0"/>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1D529E4A"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2FA843CD"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E72D50B" w:rsidR="00A73F94"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5558E21" w14:textId="77777777" w:rsidR="00B67A5F" w:rsidRPr="00B67A5F" w:rsidRDefault="00B67A5F" w:rsidP="00B67A5F">
      <w:pPr>
        <w:pStyle w:val="Odstavecseseznamem"/>
        <w:rPr>
          <w:sz w:val="22"/>
        </w:rPr>
      </w:pPr>
    </w:p>
    <w:p w14:paraId="78790421" w14:textId="0EB7303A" w:rsidR="00B67A5F" w:rsidRPr="00B67A5F" w:rsidRDefault="00B67A5F" w:rsidP="00B67A5F">
      <w:pPr>
        <w:widowControl w:val="0"/>
        <w:numPr>
          <w:ilvl w:val="0"/>
          <w:numId w:val="4"/>
        </w:numPr>
        <w:tabs>
          <w:tab w:val="clear" w:pos="360"/>
          <w:tab w:val="num" w:pos="284"/>
        </w:tabs>
        <w:ind w:left="284" w:right="-92" w:hanging="284"/>
        <w:jc w:val="both"/>
        <w:rPr>
          <w:sz w:val="22"/>
          <w:szCs w:val="22"/>
        </w:rPr>
      </w:pPr>
      <w:r w:rsidRPr="00B67A5F">
        <w:rPr>
          <w:snapToGrid w:val="0"/>
          <w:sz w:val="22"/>
          <w:szCs w:val="22"/>
        </w:rPr>
        <w:t xml:space="preserve">Záruka </w:t>
      </w:r>
      <w:r w:rsidR="00A73F94" w:rsidRPr="00B67A5F">
        <w:rPr>
          <w:snapToGrid w:val="0"/>
          <w:sz w:val="22"/>
          <w:szCs w:val="22"/>
        </w:rPr>
        <w:t xml:space="preserve">za jakost </w:t>
      </w:r>
      <w:r w:rsidR="001A5ED9" w:rsidRPr="00B67A5F">
        <w:rPr>
          <w:snapToGrid w:val="0"/>
          <w:sz w:val="22"/>
          <w:szCs w:val="22"/>
        </w:rPr>
        <w:t xml:space="preserve">díla vymezeného v č. II. Smlouvy o dílo </w:t>
      </w:r>
      <w:r w:rsidR="00A73F94" w:rsidRPr="00B67A5F">
        <w:rPr>
          <w:sz w:val="22"/>
          <w:szCs w:val="22"/>
        </w:rPr>
        <w:t>se počítá ode dne protokolárního předání a</w:t>
      </w:r>
      <w:r w:rsidR="00436CAC">
        <w:rPr>
          <w:sz w:val="22"/>
          <w:szCs w:val="22"/>
        </w:rPr>
        <w:t> </w:t>
      </w:r>
      <w:r w:rsidR="00A73F94" w:rsidRPr="00B67A5F">
        <w:rPr>
          <w:sz w:val="22"/>
          <w:szCs w:val="22"/>
        </w:rPr>
        <w:t xml:space="preserve">převzetí díla v délce </w:t>
      </w:r>
      <w:r w:rsidR="00A73F94" w:rsidRPr="00B67A5F">
        <w:rPr>
          <w:b/>
          <w:sz w:val="22"/>
          <w:szCs w:val="22"/>
        </w:rPr>
        <w:t>60 měsíc</w:t>
      </w:r>
      <w:r w:rsidRPr="00B67A5F">
        <w:rPr>
          <w:b/>
          <w:sz w:val="22"/>
          <w:szCs w:val="22"/>
        </w:rPr>
        <w:t xml:space="preserve">ů </w:t>
      </w:r>
      <w:r w:rsidRPr="00B67A5F">
        <w:rPr>
          <w:rStyle w:val="cf01"/>
          <w:rFonts w:ascii="Times New Roman" w:hAnsi="Times New Roman" w:cs="Times New Roman"/>
          <w:sz w:val="22"/>
          <w:szCs w:val="22"/>
        </w:rPr>
        <w:t>anebo dnem následujícím po dni odstoupení od smlouvy.</w:t>
      </w:r>
    </w:p>
    <w:p w14:paraId="329C4176" w14:textId="77777777" w:rsidR="00A73F94" w:rsidRPr="00B67A5F" w:rsidRDefault="00A73F94" w:rsidP="00A73F94">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B67A5F">
        <w:rPr>
          <w:sz w:val="22"/>
        </w:rPr>
        <w:t xml:space="preserve">Za závady vzniklé v důsledku nedodržení návodů k obsluze či nedodržením obvyklých způsobů užívání či za závady způsobené nesprávnou údržbou nebo zanedbáním údržby a oprav </w:t>
      </w:r>
      <w:r w:rsidR="00CB260D" w:rsidRPr="00B67A5F">
        <w:rPr>
          <w:sz w:val="22"/>
        </w:rPr>
        <w:t>zhotovitel</w:t>
      </w:r>
      <w:r w:rsidRPr="00B67A5F">
        <w:rPr>
          <w:sz w:val="22"/>
        </w:rPr>
        <w:t xml:space="preserve"> nenese </w:t>
      </w:r>
      <w:r w:rsidRPr="00A73F94">
        <w:rPr>
          <w:sz w:val="22"/>
        </w:rPr>
        <w:t xml:space="preserve">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5B7C1C8E" w:rsidR="00A73F94" w:rsidRPr="002549B1" w:rsidRDefault="002549B1" w:rsidP="00A73F94">
      <w:pPr>
        <w:tabs>
          <w:tab w:val="num" w:pos="284"/>
        </w:tabs>
        <w:spacing w:before="60"/>
        <w:ind w:left="284"/>
        <w:jc w:val="both"/>
        <w:rPr>
          <w:sz w:val="22"/>
          <w:szCs w:val="22"/>
        </w:rPr>
      </w:pPr>
      <w:r w:rsidRPr="002549B1">
        <w:rPr>
          <w:sz w:val="22"/>
          <w:szCs w:val="22"/>
        </w:rPr>
        <w:lastRenderedPageBreak/>
        <w:t>Záruční doba na spotřební materiál dodaný v rámci díla bude mít shodnou záruční dobu 60 měsíců a</w:t>
      </w:r>
      <w:r w:rsidR="00074ED6">
        <w:rPr>
          <w:sz w:val="22"/>
          <w:szCs w:val="22"/>
        </w:rPr>
        <w:t> </w:t>
      </w:r>
      <w:r w:rsidRPr="002549B1">
        <w:rPr>
          <w:sz w:val="22"/>
          <w:szCs w:val="22"/>
        </w:rPr>
        <w:t>v</w:t>
      </w:r>
      <w:r w:rsidR="00074ED6">
        <w:rPr>
          <w:sz w:val="22"/>
          <w:szCs w:val="22"/>
        </w:rPr>
        <w:t> </w:t>
      </w:r>
      <w:r w:rsidRPr="002549B1">
        <w:rPr>
          <w:sz w:val="22"/>
          <w:szCs w:val="22"/>
        </w:rPr>
        <w:t>případě, že jeho životnost je nižší než záruční doba, bude tento v rámci reklamace bezplatně vyměněn</w:t>
      </w:r>
      <w:r w:rsidR="00A73F94" w:rsidRPr="002549B1">
        <w:rPr>
          <w:sz w:val="22"/>
          <w:szCs w:val="22"/>
        </w:rPr>
        <w:t xml:space="preserve">.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1966FEB0" w14:textId="78D81E44" w:rsidR="00242685" w:rsidRDefault="00242685" w:rsidP="000D1881">
      <w:pPr>
        <w:pStyle w:val="BodyText21"/>
        <w:keepNext/>
        <w:widowControl/>
        <w:rPr>
          <w:snapToGrid/>
          <w:sz w:val="22"/>
        </w:rPr>
      </w:pPr>
    </w:p>
    <w:p w14:paraId="160DFD5C" w14:textId="77777777" w:rsidR="00B01367" w:rsidRDefault="00B01367" w:rsidP="000D1881">
      <w:pPr>
        <w:pStyle w:val="BodyText21"/>
        <w:keepNext/>
        <w:widowControl/>
        <w:rPr>
          <w:snapToGrid/>
          <w:sz w:val="22"/>
        </w:rPr>
      </w:pPr>
    </w:p>
    <w:p w14:paraId="0D3A6103" w14:textId="5E6D1261"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0C0FDDC0" w14:textId="033C4DD0"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5209060" w14:textId="62F70EE6" w:rsidR="002549B1" w:rsidRPr="005B3F42" w:rsidRDefault="00CD53F2" w:rsidP="005B3F42">
      <w:pPr>
        <w:numPr>
          <w:ilvl w:val="0"/>
          <w:numId w:val="5"/>
        </w:numPr>
        <w:tabs>
          <w:tab w:val="clear" w:pos="360"/>
          <w:tab w:val="num" w:pos="284"/>
        </w:tabs>
        <w:spacing w:before="240" w:after="240"/>
        <w:ind w:left="284" w:hanging="284"/>
        <w:jc w:val="both"/>
        <w:rPr>
          <w:sz w:val="22"/>
        </w:rPr>
      </w:pPr>
      <w:r w:rsidRPr="002549B1">
        <w:rPr>
          <w:sz w:val="22"/>
          <w:szCs w:val="22"/>
        </w:rPr>
        <w:t xml:space="preserve">Zhotovitel je povinen do 3 pracovních dnů od obdržení reklamace začít s odstraňováním vad, </w:t>
      </w:r>
      <w:r w:rsidR="002549B1" w:rsidRPr="002549B1">
        <w:rPr>
          <w:sz w:val="22"/>
          <w:szCs w:val="22"/>
        </w:rPr>
        <w:t xml:space="preserve">i přesto, že reklamaci nepřijímá nebo neuznává </w:t>
      </w:r>
      <w:r w:rsidRPr="002549B1">
        <w:rPr>
          <w:sz w:val="22"/>
          <w:szCs w:val="22"/>
        </w:rPr>
        <w:t xml:space="preserve">nedohodnou-li se smluvní strany jinak. Bez ohledu na to, zda bylo možné zjistit vadu již dříve, je zhotovitel povinen vadu v co možná nejkratší technicky obhajitelné lhůtě odstranit, nebude-li dohodnuto jinak, a to buď opravou, nebo výměnou vadných částí </w:t>
      </w:r>
      <w:r w:rsidR="00DE5AA0" w:rsidRPr="002549B1">
        <w:rPr>
          <w:sz w:val="22"/>
          <w:szCs w:val="22"/>
        </w:rPr>
        <w:t>díla,</w:t>
      </w:r>
      <w:r w:rsidRPr="002549B1">
        <w:rPr>
          <w:sz w:val="22"/>
          <w:szCs w:val="22"/>
        </w:rPr>
        <w:t xml:space="preserve"> a to na</w:t>
      </w:r>
      <w:r w:rsidRPr="002549B1">
        <w:rPr>
          <w:sz w:val="22"/>
        </w:rPr>
        <w:t xml:space="preserve">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5057F316" w14:textId="1741DBBD" w:rsidR="000D1881" w:rsidRDefault="000D1881" w:rsidP="00636D96">
      <w:pPr>
        <w:numPr>
          <w:ilvl w:val="0"/>
          <w:numId w:val="5"/>
        </w:numPr>
        <w:tabs>
          <w:tab w:val="clear" w:pos="360"/>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A37F21A" w14:textId="77777777" w:rsidR="003B77B0" w:rsidRPr="003B77B0" w:rsidRDefault="003B77B0" w:rsidP="003B77B0">
      <w:pPr>
        <w:pStyle w:val="Odstavecseseznamem"/>
        <w:rPr>
          <w:sz w:val="22"/>
          <w:szCs w:val="22"/>
        </w:rPr>
      </w:pPr>
    </w:p>
    <w:p w14:paraId="1D41CC9C" w14:textId="6D58BE2E"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 xml:space="preserve">V případě, že Zhotovitel do 3 pracovních dnů </w:t>
      </w:r>
      <w:r w:rsidR="00DC438B">
        <w:rPr>
          <w:sz w:val="22"/>
          <w:szCs w:val="22"/>
        </w:rPr>
        <w:t>n</w:t>
      </w:r>
      <w:r w:rsidRPr="003B77B0">
        <w:rPr>
          <w:sz w:val="22"/>
          <w:szCs w:val="22"/>
        </w:rPr>
        <w:t>ezahájí odstraňování vad neb</w:t>
      </w:r>
      <w:r w:rsidR="00DC438B">
        <w:rPr>
          <w:sz w:val="22"/>
          <w:szCs w:val="22"/>
        </w:rPr>
        <w:t xml:space="preserve">o </w:t>
      </w:r>
      <w:r w:rsidRPr="003B77B0">
        <w:rPr>
          <w:sz w:val="22"/>
          <w:szCs w:val="22"/>
        </w:rPr>
        <w:t>nepřijme</w:t>
      </w:r>
      <w:r w:rsidR="00DC438B">
        <w:rPr>
          <w:sz w:val="22"/>
          <w:szCs w:val="22"/>
        </w:rPr>
        <w:t>,</w:t>
      </w:r>
      <w:r w:rsidRPr="003B77B0">
        <w:rPr>
          <w:sz w:val="22"/>
          <w:szCs w:val="22"/>
        </w:rPr>
        <w:t xml:space="preserve"> nebo odmítne reklamaci a</w:t>
      </w:r>
      <w:r w:rsidR="00DC438B">
        <w:rPr>
          <w:sz w:val="22"/>
          <w:szCs w:val="22"/>
        </w:rPr>
        <w:t xml:space="preserve"> </w:t>
      </w:r>
      <w:r w:rsidRPr="003B77B0">
        <w:rPr>
          <w:sz w:val="22"/>
          <w:szCs w:val="22"/>
        </w:rPr>
        <w:t>vady neodstraní v dohodnuté nebo nejkratší technicky obhajitelné lhůtě, je Objednatel 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2B827314" w14:textId="77777777" w:rsidR="000D1881" w:rsidRPr="003B77B0" w:rsidRDefault="000D1881" w:rsidP="00636D96">
      <w:pPr>
        <w:ind w:left="284" w:hanging="284"/>
        <w:jc w:val="both"/>
        <w:rPr>
          <w:sz w:val="22"/>
          <w:szCs w:val="22"/>
        </w:rPr>
      </w:pPr>
    </w:p>
    <w:p w14:paraId="46858F2C" w14:textId="770FC220" w:rsidR="000D1881" w:rsidRDefault="00CB260D" w:rsidP="00636D96">
      <w:pPr>
        <w:numPr>
          <w:ilvl w:val="0"/>
          <w:numId w:val="5"/>
        </w:numPr>
        <w:tabs>
          <w:tab w:val="clear" w:pos="360"/>
        </w:tabs>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36D96">
      <w:pPr>
        <w:ind w:left="284" w:hanging="284"/>
        <w:jc w:val="both"/>
        <w:rPr>
          <w:sz w:val="22"/>
        </w:rPr>
      </w:pPr>
    </w:p>
    <w:p w14:paraId="7CEEB5C8" w14:textId="7AA9044E" w:rsidR="000D1881" w:rsidRDefault="000D1881" w:rsidP="00636D96">
      <w:pPr>
        <w:numPr>
          <w:ilvl w:val="0"/>
          <w:numId w:val="5"/>
        </w:numPr>
        <w:tabs>
          <w:tab w:val="clear" w:pos="360"/>
        </w:tabs>
        <w:ind w:left="284" w:hanging="284"/>
        <w:jc w:val="both"/>
        <w:rPr>
          <w:sz w:val="22"/>
        </w:rPr>
      </w:pPr>
      <w:r>
        <w:rPr>
          <w:sz w:val="22"/>
        </w:rPr>
        <w:lastRenderedPageBreak/>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2F7CF855" w14:textId="77777777" w:rsidR="00B67A5F" w:rsidRPr="00B67A5F" w:rsidRDefault="00B67A5F" w:rsidP="00B67A5F">
      <w:pPr>
        <w:pStyle w:val="Odstavecseseznamem"/>
        <w:rPr>
          <w:sz w:val="22"/>
          <w:szCs w:val="22"/>
        </w:rPr>
      </w:pPr>
    </w:p>
    <w:p w14:paraId="36E9C0FE" w14:textId="200DDB3E" w:rsidR="00B67A5F" w:rsidRPr="00B67A5F" w:rsidRDefault="000D1881" w:rsidP="00B67A5F">
      <w:pPr>
        <w:numPr>
          <w:ilvl w:val="0"/>
          <w:numId w:val="5"/>
        </w:numPr>
        <w:tabs>
          <w:tab w:val="clear" w:pos="360"/>
        </w:tabs>
        <w:ind w:left="284" w:hanging="284"/>
        <w:jc w:val="both"/>
        <w:rPr>
          <w:sz w:val="22"/>
          <w:szCs w:val="22"/>
        </w:rPr>
      </w:pPr>
      <w:r w:rsidRPr="00B67A5F">
        <w:rPr>
          <w:sz w:val="22"/>
          <w:szCs w:val="22"/>
        </w:rPr>
        <w:t xml:space="preserve">Reklamuje-li </w:t>
      </w:r>
      <w:r w:rsidR="00CB260D" w:rsidRPr="00B67A5F">
        <w:rPr>
          <w:sz w:val="22"/>
          <w:szCs w:val="22"/>
        </w:rPr>
        <w:t>objednatel</w:t>
      </w:r>
      <w:r w:rsidRPr="00B67A5F">
        <w:rPr>
          <w:sz w:val="22"/>
          <w:szCs w:val="22"/>
        </w:rPr>
        <w:t xml:space="preserve"> vadu díla, má se za </w:t>
      </w:r>
      <w:r w:rsidR="002F6180" w:rsidRPr="00B67A5F">
        <w:rPr>
          <w:sz w:val="22"/>
          <w:szCs w:val="22"/>
        </w:rPr>
        <w:t>to,</w:t>
      </w:r>
      <w:r w:rsidRPr="00B67A5F">
        <w:rPr>
          <w:sz w:val="22"/>
          <w:szCs w:val="22"/>
        </w:rPr>
        <w:t xml:space="preserve"> že požaduje odstranění vady díla a že nemůže před uplynutím dodatečné přiměřené lhůty, kterou je povinen poskytnout k tomuto účelu </w:t>
      </w:r>
      <w:r w:rsidR="00CB260D" w:rsidRPr="00B67A5F">
        <w:rPr>
          <w:sz w:val="22"/>
          <w:szCs w:val="22"/>
        </w:rPr>
        <w:t>zhotovitel</w:t>
      </w:r>
      <w:r w:rsidRPr="00B67A5F">
        <w:rPr>
          <w:sz w:val="22"/>
          <w:szCs w:val="22"/>
        </w:rPr>
        <w:t xml:space="preserve">i, uplatnit jiné nároky z vad díla, ledaže </w:t>
      </w:r>
      <w:r w:rsidR="00CB260D" w:rsidRPr="00B67A5F">
        <w:rPr>
          <w:sz w:val="22"/>
          <w:szCs w:val="22"/>
        </w:rPr>
        <w:t>zhotovitel</w:t>
      </w:r>
      <w:r w:rsidRPr="00B67A5F">
        <w:rPr>
          <w:sz w:val="22"/>
          <w:szCs w:val="22"/>
        </w:rPr>
        <w:t xml:space="preserve"> </w:t>
      </w:r>
      <w:r w:rsidR="00B67A5F">
        <w:rPr>
          <w:sz w:val="22"/>
          <w:szCs w:val="22"/>
        </w:rPr>
        <w:t>n</w:t>
      </w:r>
      <w:r w:rsidR="00B67A5F" w:rsidRPr="00B67A5F">
        <w:rPr>
          <w:rStyle w:val="cf01"/>
          <w:rFonts w:ascii="Times New Roman" w:hAnsi="Times New Roman" w:cs="Times New Roman"/>
          <w:sz w:val="22"/>
          <w:szCs w:val="22"/>
        </w:rPr>
        <w:t>ezahájí odstraňování vad nebo nepřijme nebo odmítne reklamaci a vady neodstraní v dohodnuté nebo nejkratší technicky obhajitelné lhůtě.</w:t>
      </w:r>
    </w:p>
    <w:p w14:paraId="0BBDB0F7" w14:textId="409D926F" w:rsidR="000D1881" w:rsidRPr="00B67A5F" w:rsidRDefault="000D1881" w:rsidP="00B67A5F">
      <w:pPr>
        <w:ind w:left="284"/>
        <w:jc w:val="both"/>
        <w:rPr>
          <w:sz w:val="22"/>
          <w:szCs w:val="22"/>
        </w:rPr>
      </w:pPr>
    </w:p>
    <w:p w14:paraId="073AABA1" w14:textId="34FB2EE9" w:rsidR="000D1881" w:rsidRDefault="000D1881" w:rsidP="00636D96">
      <w:pPr>
        <w:numPr>
          <w:ilvl w:val="0"/>
          <w:numId w:val="5"/>
        </w:numPr>
        <w:tabs>
          <w:tab w:val="clear" w:pos="360"/>
        </w:tabs>
        <w:ind w:left="284" w:hanging="284"/>
        <w:jc w:val="both"/>
        <w:rPr>
          <w:sz w:val="22"/>
        </w:rPr>
      </w:pPr>
      <w:r w:rsidRPr="00B67A5F">
        <w:rPr>
          <w:sz w:val="22"/>
          <w:szCs w:val="22"/>
        </w:rPr>
        <w:t xml:space="preserve">Prokáže-li se ve sporných případech, že </w:t>
      </w:r>
      <w:r w:rsidR="00CB260D" w:rsidRPr="00B67A5F">
        <w:rPr>
          <w:sz w:val="22"/>
          <w:szCs w:val="22"/>
        </w:rPr>
        <w:t>objednatel</w:t>
      </w:r>
      <w:r w:rsidRPr="00B67A5F">
        <w:rPr>
          <w:sz w:val="22"/>
          <w:szCs w:val="22"/>
        </w:rPr>
        <w:t xml:space="preserve"> reklamoval neoprávněně, tzn., že jím reklamovaná </w:t>
      </w:r>
      <w:r>
        <w:rPr>
          <w:sz w:val="22"/>
        </w:rPr>
        <w:t xml:space="preserve">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36D96">
      <w:pPr>
        <w:rPr>
          <w:sz w:val="22"/>
          <w:highlight w:val="yellow"/>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40578922" w14:textId="1973DEB9" w:rsidR="000D1881" w:rsidRPr="00357A3B"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w:t>
      </w:r>
      <w:r w:rsidR="000D1881" w:rsidRPr="00357A3B">
        <w:rPr>
          <w:sz w:val="22"/>
        </w:rPr>
        <w:t xml:space="preserve">zaplatí </w:t>
      </w:r>
      <w:r w:rsidRPr="00357A3B">
        <w:rPr>
          <w:sz w:val="22"/>
        </w:rPr>
        <w:t>objednatel</w:t>
      </w:r>
      <w:r w:rsidR="000D1881" w:rsidRPr="00357A3B">
        <w:rPr>
          <w:sz w:val="22"/>
        </w:rPr>
        <w:t xml:space="preserve">i smluvní pokutu ve výši </w:t>
      </w:r>
      <w:r w:rsidR="004B7FF4" w:rsidRPr="00357A3B">
        <w:rPr>
          <w:b/>
          <w:bCs/>
          <w:sz w:val="22"/>
        </w:rPr>
        <w:t>0,</w:t>
      </w:r>
      <w:r w:rsidR="003B77B0" w:rsidRPr="00357A3B">
        <w:rPr>
          <w:b/>
          <w:bCs/>
          <w:sz w:val="22"/>
        </w:rPr>
        <w:t>05</w:t>
      </w:r>
      <w:r w:rsidR="004B7FF4" w:rsidRPr="00357A3B">
        <w:rPr>
          <w:b/>
          <w:bCs/>
          <w:sz w:val="22"/>
        </w:rPr>
        <w:t xml:space="preserve"> % z ceny díla bez DPH</w:t>
      </w:r>
      <w:r w:rsidR="000D1881" w:rsidRPr="00357A3B">
        <w:rPr>
          <w:b/>
          <w:bCs/>
          <w:sz w:val="22"/>
        </w:rPr>
        <w:t xml:space="preserve"> </w:t>
      </w:r>
      <w:r w:rsidR="000D1881" w:rsidRPr="00357A3B">
        <w:rPr>
          <w:sz w:val="22"/>
        </w:rPr>
        <w:t xml:space="preserve">za každý </w:t>
      </w:r>
      <w:r w:rsidR="004B7FF4" w:rsidRPr="00357A3B">
        <w:rPr>
          <w:sz w:val="22"/>
        </w:rPr>
        <w:t>i</w:t>
      </w:r>
      <w:r w:rsidR="009E7186" w:rsidRPr="00357A3B">
        <w:rPr>
          <w:sz w:val="22"/>
        </w:rPr>
        <w:t> </w:t>
      </w:r>
      <w:r w:rsidR="004B7FF4" w:rsidRPr="00357A3B">
        <w:rPr>
          <w:sz w:val="22"/>
        </w:rPr>
        <w:t xml:space="preserve">započatý </w:t>
      </w:r>
      <w:r w:rsidR="000D1881" w:rsidRPr="00357A3B">
        <w:rPr>
          <w:sz w:val="22"/>
        </w:rPr>
        <w:t>kalendářní den prodlení s předáním díla</w:t>
      </w:r>
    </w:p>
    <w:p w14:paraId="7934A701" w14:textId="2C82221C"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0D1881" w:rsidRPr="00357A3B">
        <w:rPr>
          <w:b/>
          <w:sz w:val="22"/>
        </w:rPr>
        <w:t>1</w:t>
      </w:r>
      <w:r w:rsidR="001A5ED9"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73F7C067" w14:textId="48A8569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64582B93" w14:textId="25B72777"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p>
    <w:p w14:paraId="258C90A8" w14:textId="4A189903"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 xml:space="preserve">Kč </w:t>
      </w:r>
      <w:r w:rsidR="000D1881" w:rsidRPr="00357A3B">
        <w:rPr>
          <w:sz w:val="22"/>
        </w:rPr>
        <w:t xml:space="preserve"> za každý </w:t>
      </w:r>
      <w:r w:rsidR="004B7FF4" w:rsidRPr="00357A3B">
        <w:rPr>
          <w:sz w:val="22"/>
        </w:rPr>
        <w:t xml:space="preserve">započatý </w:t>
      </w:r>
      <w:r w:rsidR="000D1881" w:rsidRPr="00357A3B">
        <w:rPr>
          <w:sz w:val="22"/>
        </w:rPr>
        <w:t>kalendářní den prodlení</w:t>
      </w:r>
    </w:p>
    <w:p w14:paraId="1C9636E1" w14:textId="77777777" w:rsidR="005A2EBA" w:rsidRPr="00357A3B" w:rsidRDefault="005A2EBA" w:rsidP="008C0769">
      <w:pPr>
        <w:numPr>
          <w:ilvl w:val="0"/>
          <w:numId w:val="35"/>
        </w:numPr>
        <w:tabs>
          <w:tab w:val="clear" w:pos="2700"/>
          <w:tab w:val="num" w:pos="993"/>
        </w:tabs>
        <w:spacing w:before="60"/>
        <w:ind w:left="709" w:hanging="425"/>
        <w:jc w:val="both"/>
        <w:rPr>
          <w:sz w:val="22"/>
        </w:rPr>
      </w:pPr>
      <w:r w:rsidRPr="00357A3B">
        <w:rPr>
          <w:sz w:val="22"/>
        </w:rPr>
        <w:t>smluvní pokuty uvedené v jiných ustanoveních této smlouvy</w:t>
      </w:r>
    </w:p>
    <w:p w14:paraId="49C411E8" w14:textId="272FF48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p>
    <w:p w14:paraId="01EFC5A8" w14:textId="6B1A4011" w:rsidR="00D00A73"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tu za porušení článku V </w:t>
      </w:r>
      <w:r w:rsidR="00153EA5" w:rsidRPr="00C74674">
        <w:rPr>
          <w:sz w:val="22"/>
        </w:rPr>
        <w:t>odst. 1</w:t>
      </w:r>
      <w:r w:rsidR="00C50EAA" w:rsidRPr="00C74674">
        <w:rPr>
          <w:sz w:val="22"/>
        </w:rPr>
        <w:t>6</w:t>
      </w:r>
      <w:r w:rsidR="00D00A73" w:rsidRPr="00C74674">
        <w:rPr>
          <w:sz w:val="22"/>
        </w:rPr>
        <w:t xml:space="preserve"> v</w:t>
      </w:r>
      <w:r w:rsidR="00D00A73" w:rsidRPr="004F07AE">
        <w:rPr>
          <w:sz w:val="22"/>
        </w:rPr>
        <w:t xml:space="preserve">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75A7D2DA"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357A3B">
        <w:rPr>
          <w:sz w:val="22"/>
        </w:rPr>
        <w:t>objednatel</w:t>
      </w:r>
      <w:r w:rsidR="00D00A73" w:rsidRPr="00357A3B">
        <w:rPr>
          <w:sz w:val="22"/>
        </w:rPr>
        <w:t xml:space="preserve">i smluvní pokutu v případě, že nevyzve </w:t>
      </w:r>
      <w:r w:rsidRPr="00357A3B">
        <w:rPr>
          <w:sz w:val="22"/>
        </w:rPr>
        <w:t>objednatele</w:t>
      </w:r>
      <w:r w:rsidR="00D00A73" w:rsidRPr="00357A3B">
        <w:rPr>
          <w:sz w:val="22"/>
        </w:rPr>
        <w:t xml:space="preserve"> zápisem do stavebního deníku v dostatečném předstihu k prověření prací, které budou v dalším pracovním postupu </w:t>
      </w:r>
      <w:r w:rsidR="00D00A73" w:rsidRPr="00357A3B">
        <w:rPr>
          <w:sz w:val="22"/>
          <w:szCs w:val="22"/>
        </w:rPr>
        <w:t xml:space="preserve">zakryty nebo se stanou nepřístupnými, a to za každý jednotlivý případ </w:t>
      </w:r>
      <w:r w:rsidR="003B77B0" w:rsidRPr="003E175A">
        <w:rPr>
          <w:b/>
          <w:bCs/>
          <w:sz w:val="22"/>
          <w:szCs w:val="22"/>
        </w:rPr>
        <w:t>1</w:t>
      </w:r>
      <w:r w:rsidR="00D00A73" w:rsidRPr="00357A3B">
        <w:rPr>
          <w:b/>
          <w:sz w:val="22"/>
          <w:szCs w:val="22"/>
        </w:rPr>
        <w:t>0</w:t>
      </w:r>
      <w:r w:rsidR="00636D96" w:rsidRPr="00357A3B">
        <w:rPr>
          <w:b/>
          <w:sz w:val="22"/>
          <w:szCs w:val="22"/>
        </w:rPr>
        <w:t>.</w:t>
      </w:r>
      <w:r w:rsidR="00D00A73" w:rsidRPr="00357A3B">
        <w:rPr>
          <w:b/>
          <w:sz w:val="22"/>
          <w:szCs w:val="22"/>
        </w:rPr>
        <w:t>000 Kč</w:t>
      </w:r>
    </w:p>
    <w:p w14:paraId="3AE4B197" w14:textId="2AA93A9F" w:rsidR="00944049" w:rsidRPr="00357A3B" w:rsidRDefault="00636D96" w:rsidP="008C0769">
      <w:pPr>
        <w:numPr>
          <w:ilvl w:val="0"/>
          <w:numId w:val="35"/>
        </w:numPr>
        <w:tabs>
          <w:tab w:val="clear" w:pos="2700"/>
          <w:tab w:val="num" w:pos="993"/>
        </w:tabs>
        <w:spacing w:before="60"/>
        <w:ind w:left="709" w:hanging="425"/>
        <w:jc w:val="both"/>
        <w:rPr>
          <w:sz w:val="22"/>
          <w:szCs w:val="22"/>
        </w:rPr>
      </w:pPr>
      <w:bookmarkStart w:id="11" w:name="_Hlk5095893"/>
      <w:r w:rsidRPr="004F07AE">
        <w:rPr>
          <w:sz w:val="22"/>
          <w:szCs w:val="22"/>
        </w:rPr>
        <w:t xml:space="preserve">pro případ nepředložení finanční záruky ve formě bankovní záruky nebo složením na účet </w:t>
      </w:r>
      <w:r w:rsidRPr="00633B7E">
        <w:rPr>
          <w:sz w:val="22"/>
          <w:szCs w:val="22"/>
        </w:rPr>
        <w:t>objednatele za řádné a včasné provádění díla a za řádné plnění záručních podmínek dle čl. V odst. 1</w:t>
      </w:r>
      <w:r w:rsidR="00C50EAA" w:rsidRPr="00633B7E">
        <w:rPr>
          <w:sz w:val="22"/>
          <w:szCs w:val="22"/>
        </w:rPr>
        <w:t>1</w:t>
      </w:r>
      <w:r w:rsidRPr="00633B7E">
        <w:rPr>
          <w:sz w:val="22"/>
          <w:szCs w:val="22"/>
        </w:rPr>
        <w:t xml:space="preserve"> těchto </w:t>
      </w:r>
      <w:r w:rsidRPr="00357A3B">
        <w:rPr>
          <w:sz w:val="22"/>
          <w:szCs w:val="22"/>
        </w:rPr>
        <w:t>obchodních podmínek zaplatí zhotovitel objednateli smluvní pokutu</w:t>
      </w:r>
      <w:r w:rsidR="00C50EAA" w:rsidRPr="00357A3B">
        <w:rPr>
          <w:sz w:val="22"/>
          <w:szCs w:val="22"/>
        </w:rPr>
        <w:t xml:space="preserve"> </w:t>
      </w:r>
      <w:r w:rsidRPr="00357A3B">
        <w:rPr>
          <w:sz w:val="22"/>
          <w:szCs w:val="22"/>
        </w:rPr>
        <w:t xml:space="preserve">ve výši </w:t>
      </w:r>
      <w:r w:rsidR="00242685" w:rsidRPr="00357A3B">
        <w:rPr>
          <w:b/>
          <w:bCs/>
          <w:sz w:val="22"/>
          <w:szCs w:val="22"/>
        </w:rPr>
        <w:t>150</w:t>
      </w:r>
      <w:r w:rsidRPr="00357A3B">
        <w:rPr>
          <w:b/>
          <w:sz w:val="22"/>
          <w:szCs w:val="22"/>
        </w:rPr>
        <w:t xml:space="preserve">.000 </w:t>
      </w:r>
      <w:r w:rsidR="00944049" w:rsidRPr="00357A3B">
        <w:rPr>
          <w:b/>
          <w:sz w:val="22"/>
          <w:szCs w:val="22"/>
        </w:rPr>
        <w:t>Kč</w:t>
      </w:r>
      <w:r w:rsidR="00944049" w:rsidRPr="00357A3B">
        <w:rPr>
          <w:sz w:val="22"/>
          <w:szCs w:val="22"/>
        </w:rPr>
        <w:t>.</w:t>
      </w:r>
    </w:p>
    <w:bookmarkEnd w:id="11"/>
    <w:p w14:paraId="7F61F180" w14:textId="098C4C84" w:rsidR="00944049" w:rsidRPr="00357A3B" w:rsidRDefault="00944049" w:rsidP="008C0769">
      <w:pPr>
        <w:pStyle w:val="Odstavecseseznamem"/>
        <w:numPr>
          <w:ilvl w:val="0"/>
          <w:numId w:val="35"/>
        </w:numPr>
        <w:spacing w:before="60"/>
        <w:ind w:left="709" w:hanging="425"/>
        <w:jc w:val="both"/>
        <w:rPr>
          <w:b/>
          <w:sz w:val="22"/>
          <w:szCs w:val="22"/>
        </w:rPr>
      </w:pPr>
      <w:r w:rsidRPr="00357A3B">
        <w:rPr>
          <w:sz w:val="22"/>
          <w:szCs w:val="22"/>
        </w:rPr>
        <w:t xml:space="preserve">pro případ nepředložení harmonogramu postupu prací dle čl. III odst. </w:t>
      </w:r>
      <w:r w:rsidR="00076C65" w:rsidRPr="00357A3B">
        <w:rPr>
          <w:sz w:val="22"/>
          <w:szCs w:val="22"/>
        </w:rPr>
        <w:t>2</w:t>
      </w:r>
      <w:r w:rsidRPr="00357A3B">
        <w:rPr>
          <w:sz w:val="22"/>
          <w:szCs w:val="22"/>
        </w:rPr>
        <w:t xml:space="preserve"> smlouvy o dílo zaplatí zhotovitel objednateli smluvní pokutu ve výši </w:t>
      </w:r>
      <w:r w:rsidR="004F07AE" w:rsidRPr="00357A3B">
        <w:rPr>
          <w:b/>
          <w:sz w:val="22"/>
          <w:szCs w:val="22"/>
        </w:rPr>
        <w:t>5</w:t>
      </w:r>
      <w:r w:rsidRPr="00357A3B">
        <w:rPr>
          <w:b/>
          <w:sz w:val="22"/>
          <w:szCs w:val="22"/>
        </w:rPr>
        <w:t>.000 Kč</w:t>
      </w:r>
    </w:p>
    <w:p w14:paraId="6B7AC391" w14:textId="251CA43A" w:rsidR="00944049" w:rsidRPr="00357A3B" w:rsidRDefault="00944049" w:rsidP="008C0769">
      <w:pPr>
        <w:pStyle w:val="Odstavecseseznamem"/>
        <w:numPr>
          <w:ilvl w:val="0"/>
          <w:numId w:val="35"/>
        </w:numPr>
        <w:spacing w:before="60"/>
        <w:ind w:left="709" w:hanging="425"/>
        <w:jc w:val="both"/>
        <w:rPr>
          <w:sz w:val="22"/>
          <w:szCs w:val="22"/>
        </w:rPr>
      </w:pPr>
      <w:r w:rsidRPr="00357A3B">
        <w:rPr>
          <w:sz w:val="22"/>
          <w:szCs w:val="22"/>
        </w:rPr>
        <w:t xml:space="preserve">pro případ nepředložení pojistné smlouvy dle čl. XII odst. 3 těchto obchodních podmínek zaplatí zhotovitel objednateli smluvní pokutu ve výši </w:t>
      </w:r>
      <w:r w:rsidR="004F07AE" w:rsidRPr="00357A3B">
        <w:rPr>
          <w:b/>
          <w:sz w:val="22"/>
          <w:szCs w:val="22"/>
        </w:rPr>
        <w:t>10</w:t>
      </w:r>
      <w:r w:rsidRPr="00357A3B">
        <w:rPr>
          <w:b/>
          <w:sz w:val="22"/>
          <w:szCs w:val="22"/>
        </w:rPr>
        <w:t>.000 Kč</w:t>
      </w:r>
    </w:p>
    <w:p w14:paraId="68BB3979" w14:textId="11130218" w:rsidR="003B77B0" w:rsidRPr="00C74674" w:rsidRDefault="003B77B0" w:rsidP="003B77B0">
      <w:pPr>
        <w:pStyle w:val="Odstavecseseznamem"/>
        <w:numPr>
          <w:ilvl w:val="0"/>
          <w:numId w:val="35"/>
        </w:numPr>
        <w:spacing w:before="60"/>
        <w:ind w:left="709" w:hanging="425"/>
        <w:jc w:val="both"/>
        <w:rPr>
          <w:sz w:val="22"/>
          <w:szCs w:val="22"/>
        </w:rPr>
      </w:pPr>
      <w:r w:rsidRPr="003B77B0">
        <w:rPr>
          <w:sz w:val="22"/>
          <w:szCs w:val="22"/>
        </w:rPr>
        <w:lastRenderedPageBreak/>
        <w:t xml:space="preserve">zhotovitel zaplatí objednateli smluvní pokutu za porušení </w:t>
      </w:r>
      <w:r w:rsidRPr="00814983">
        <w:rPr>
          <w:sz w:val="22"/>
          <w:szCs w:val="22"/>
        </w:rPr>
        <w:t>článku VI odst.</w:t>
      </w:r>
      <w:r w:rsidR="00483F9A" w:rsidRPr="00814983">
        <w:rPr>
          <w:sz w:val="22"/>
          <w:szCs w:val="22"/>
        </w:rPr>
        <w:t xml:space="preserve"> </w:t>
      </w:r>
      <w:r w:rsidR="002F0412" w:rsidRPr="00814983">
        <w:rPr>
          <w:sz w:val="22"/>
          <w:szCs w:val="22"/>
        </w:rPr>
        <w:t xml:space="preserve">6 nebo </w:t>
      </w:r>
      <w:r w:rsidRPr="00814983">
        <w:rPr>
          <w:sz w:val="22"/>
          <w:szCs w:val="22"/>
        </w:rPr>
        <w:t>1</w:t>
      </w:r>
      <w:r w:rsidR="003E175A">
        <w:rPr>
          <w:sz w:val="22"/>
          <w:szCs w:val="22"/>
        </w:rPr>
        <w:t>5</w:t>
      </w:r>
      <w:r w:rsidRPr="00814983">
        <w:rPr>
          <w:sz w:val="22"/>
          <w:szCs w:val="22"/>
        </w:rPr>
        <w:t xml:space="preserve"> ve </w:t>
      </w:r>
      <w:r w:rsidRPr="00814983">
        <w:rPr>
          <w:b/>
          <w:bCs/>
          <w:sz w:val="22"/>
          <w:szCs w:val="22"/>
        </w:rPr>
        <w:t xml:space="preserve">výši </w:t>
      </w:r>
      <w:r w:rsidRPr="00C74674">
        <w:rPr>
          <w:b/>
          <w:bCs/>
          <w:sz w:val="22"/>
          <w:szCs w:val="22"/>
        </w:rPr>
        <w:t>5.000 Kč</w:t>
      </w:r>
      <w:r w:rsidRPr="00C74674">
        <w:rPr>
          <w:sz w:val="22"/>
          <w:szCs w:val="22"/>
        </w:rPr>
        <w:t xml:space="preserve"> za každý jednotlivý případ</w:t>
      </w:r>
    </w:p>
    <w:p w14:paraId="17499BA5" w14:textId="21DA961B" w:rsidR="00944049" w:rsidRPr="00C74674" w:rsidRDefault="00944049" w:rsidP="008C0769">
      <w:pPr>
        <w:pStyle w:val="Odstavecseseznamem"/>
        <w:numPr>
          <w:ilvl w:val="0"/>
          <w:numId w:val="35"/>
        </w:numPr>
        <w:spacing w:before="60"/>
        <w:ind w:left="709" w:hanging="425"/>
        <w:jc w:val="both"/>
        <w:rPr>
          <w:sz w:val="22"/>
          <w:szCs w:val="22"/>
        </w:rPr>
      </w:pPr>
      <w:r w:rsidRPr="00C74674">
        <w:rPr>
          <w:sz w:val="22"/>
          <w:szCs w:val="22"/>
        </w:rPr>
        <w:t xml:space="preserve">pro případ porušení čl. II odst. </w:t>
      </w:r>
      <w:r w:rsidR="00CD53F2">
        <w:rPr>
          <w:sz w:val="22"/>
          <w:szCs w:val="22"/>
        </w:rPr>
        <w:t xml:space="preserve">2 nebo </w:t>
      </w:r>
      <w:r w:rsidR="00E7714F" w:rsidRPr="00C74674">
        <w:rPr>
          <w:sz w:val="22"/>
          <w:szCs w:val="22"/>
        </w:rPr>
        <w:t>3</w:t>
      </w:r>
      <w:r w:rsidRPr="00C74674">
        <w:rPr>
          <w:sz w:val="22"/>
          <w:szCs w:val="22"/>
        </w:rPr>
        <w:t xml:space="preserve"> smlouvy o dílo zaplatí zhotovitel objednateli smluvní pokutu ve výši </w:t>
      </w:r>
      <w:r w:rsidRPr="00C74674">
        <w:rPr>
          <w:b/>
          <w:sz w:val="22"/>
          <w:szCs w:val="22"/>
        </w:rPr>
        <w:t>10.000 Kč</w:t>
      </w:r>
      <w:r w:rsidRPr="00C74674">
        <w:rPr>
          <w:sz w:val="22"/>
          <w:szCs w:val="22"/>
        </w:rPr>
        <w:t xml:space="preserve"> za každý jednotlivý případ. Tím není dotčeno právo objednatele na odstoupení od smlouvy o dílo</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Splatnost smluvních pokut se sjednává na třicet dnů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06619AF" w14:textId="33678380" w:rsidR="00B01367" w:rsidRPr="00701AC2" w:rsidRDefault="000D1881" w:rsidP="00701AC2">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30D757FE"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stran </w:t>
      </w:r>
      <w:r w:rsidR="00E34E0A">
        <w:rPr>
          <w:sz w:val="22"/>
        </w:rPr>
        <w:t>–</w:t>
      </w:r>
      <w:r w:rsidR="000D1881" w:rsidRPr="003B77B0">
        <w:rPr>
          <w:sz w:val="22"/>
        </w:rPr>
        <w:t xml:space="preserve"> jednostranným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lastRenderedPageBreak/>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507C284F"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 xml:space="preserve">písemné dohodě, bude postupováno dle čl. XVII </w:t>
      </w:r>
      <w:r w:rsidR="00771939">
        <w:rPr>
          <w:sz w:val="22"/>
        </w:rPr>
        <w:t>obchodních podmínek</w:t>
      </w:r>
      <w:r>
        <w:rPr>
          <w:sz w:val="22"/>
        </w:rPr>
        <w:t>.</w:t>
      </w:r>
    </w:p>
    <w:p w14:paraId="3048DCA4" w14:textId="77777777" w:rsidR="008D0617" w:rsidRDefault="008D0617" w:rsidP="002549B1">
      <w:pPr>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18117D6" w14:textId="7B8FD8DB" w:rsidR="00CC4817" w:rsidRPr="002549B1" w:rsidRDefault="000D1881" w:rsidP="002549B1">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A126E49" w14:textId="628CF708" w:rsidR="004E1BF2" w:rsidRDefault="004E1BF2" w:rsidP="004E1BF2">
      <w:pPr>
        <w:pStyle w:val="Zkladntext"/>
        <w:jc w:val="both"/>
        <w:rPr>
          <w:b/>
          <w:sz w:val="22"/>
        </w:rPr>
      </w:pPr>
    </w:p>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C7150D">
      <w:pPr>
        <w:pStyle w:val="Zkladntextodsazen"/>
        <w:numPr>
          <w:ilvl w:val="0"/>
          <w:numId w:val="47"/>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587F4B7C" w:rsidR="000D1881" w:rsidRDefault="000D1881" w:rsidP="000D1881">
      <w:pPr>
        <w:pStyle w:val="Zkladntextodsazen"/>
        <w:rPr>
          <w:i w:val="0"/>
        </w:rPr>
      </w:pPr>
    </w:p>
    <w:p w14:paraId="267FACB0" w14:textId="77777777" w:rsidR="002549B1" w:rsidRDefault="002549B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lastRenderedPageBreak/>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0947F695" w14:textId="030A84FD"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261C34D0" w14:textId="7B955644" w:rsidR="00451B48" w:rsidRDefault="00451B48" w:rsidP="00113B43"/>
    <w:p w14:paraId="2B1B59A1" w14:textId="534A30C1" w:rsidR="00C92FBA" w:rsidRDefault="00C92FBA"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CC4817">
      <w:pPr>
        <w:pStyle w:val="Zkladntext2"/>
        <w:numPr>
          <w:ilvl w:val="0"/>
          <w:numId w:val="39"/>
        </w:numPr>
        <w:spacing w:before="120"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CC4817">
      <w:pPr>
        <w:pStyle w:val="Nadpis5"/>
        <w:numPr>
          <w:ilvl w:val="0"/>
          <w:numId w:val="39"/>
        </w:numPr>
        <w:spacing w:before="120" w:after="12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CC4817">
      <w:pPr>
        <w:pStyle w:val="Zkladntext"/>
        <w:numPr>
          <w:ilvl w:val="0"/>
          <w:numId w:val="39"/>
        </w:numPr>
        <w:spacing w:before="120" w:after="12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52CFDE45" w14:textId="77777777" w:rsidR="00CC4817" w:rsidRDefault="00CC4817" w:rsidP="000D1881">
      <w:pPr>
        <w:pStyle w:val="Zkladntext"/>
        <w:spacing w:before="60"/>
        <w:jc w:val="both"/>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37F55A10" w14:textId="50576651" w:rsidR="00CC4817" w:rsidRPr="00911666" w:rsidRDefault="00DC4F24" w:rsidP="00911666">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w:t>
      </w:r>
      <w:r w:rsidR="00E34E0A">
        <w:rPr>
          <w:sz w:val="22"/>
        </w:rPr>
        <w:t xml:space="preserve"> </w:t>
      </w:r>
      <w:r w:rsidR="00CF15FC">
        <w:rPr>
          <w:sz w:val="22"/>
        </w:rPr>
        <w:t xml:space="preserve">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1D54779" w14:textId="4E23E61E" w:rsidR="00235E70" w:rsidRDefault="00235E70" w:rsidP="000D1881">
      <w:pPr>
        <w:pStyle w:val="Textvbloku"/>
        <w:rPr>
          <w:sz w:val="22"/>
        </w:rPr>
      </w:pPr>
    </w:p>
    <w:p w14:paraId="523FDBB9" w14:textId="77777777" w:rsidR="00235E70" w:rsidRDefault="00235E70" w:rsidP="000D1881">
      <w:pPr>
        <w:pStyle w:val="Textvbloku"/>
        <w:rPr>
          <w:sz w:val="22"/>
        </w:rPr>
      </w:pPr>
    </w:p>
    <w:p w14:paraId="75698167" w14:textId="4AB242FA" w:rsidR="00235E70" w:rsidRDefault="00891FC2" w:rsidP="00891FC2">
      <w:pPr>
        <w:pStyle w:val="Textvbloku"/>
        <w:rPr>
          <w:sz w:val="22"/>
        </w:rPr>
      </w:pPr>
      <w:r w:rsidRPr="00891FC2">
        <w:rPr>
          <w:sz w:val="22"/>
        </w:rPr>
        <w:t>V</w:t>
      </w:r>
      <w:r w:rsidR="002F1E3A">
        <w:rPr>
          <w:sz w:val="22"/>
        </w:rPr>
        <w:t> Uherském Brodě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23586FA8" w14:textId="6B96493F"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7C54A15B" w:rsidR="00891FC2" w:rsidRPr="00891FC2" w:rsidRDefault="002F1E3A" w:rsidP="00891FC2">
      <w:pPr>
        <w:pStyle w:val="Textvbloku"/>
        <w:rPr>
          <w:b/>
          <w:sz w:val="22"/>
        </w:rPr>
      </w:pPr>
      <w:r>
        <w:rPr>
          <w:b/>
          <w:sz w:val="22"/>
        </w:rPr>
        <w:t>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t xml:space="preserve"> </w:t>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3FF97254" w14:textId="0B10B136" w:rsidR="00BA084A" w:rsidRDefault="00BA084A" w:rsidP="00891FC2">
      <w:pPr>
        <w:pStyle w:val="Textvbloku"/>
        <w:rPr>
          <w:sz w:val="22"/>
        </w:rPr>
      </w:pPr>
    </w:p>
    <w:p w14:paraId="1A6B0CDB" w14:textId="77777777" w:rsidR="002549B1" w:rsidRDefault="002549B1" w:rsidP="00891FC2">
      <w:pPr>
        <w:pStyle w:val="Textvbloku"/>
        <w:rPr>
          <w:sz w:val="22"/>
        </w:rPr>
      </w:pPr>
    </w:p>
    <w:p w14:paraId="2A9E4259" w14:textId="77777777" w:rsidR="00BA084A" w:rsidRPr="00891FC2" w:rsidRDefault="00BA084A"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390FCA48" w:rsidR="00891FC2" w:rsidRPr="00891FC2" w:rsidRDefault="002F1E3A" w:rsidP="00891FC2">
      <w:pPr>
        <w:pStyle w:val="Textvbloku"/>
        <w:rPr>
          <w:bCs/>
          <w:sz w:val="22"/>
        </w:rPr>
      </w:pPr>
      <w:r>
        <w:rPr>
          <w:sz w:val="22"/>
        </w:rPr>
        <w:t>Ing. Ferdinand Kubaník, starosta</w:t>
      </w:r>
      <w:r w:rsidR="00891FC2" w:rsidRPr="00891FC2">
        <w:rPr>
          <w:sz w:val="22"/>
        </w:rPr>
        <w:t xml:space="preserve">                                     </w:t>
      </w:r>
      <w:r>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17965" w14:textId="77777777" w:rsidR="008D392B" w:rsidRDefault="008D392B">
      <w:r>
        <w:separator/>
      </w:r>
    </w:p>
  </w:endnote>
  <w:endnote w:type="continuationSeparator" w:id="0">
    <w:p w14:paraId="7960394B" w14:textId="77777777" w:rsidR="008D392B" w:rsidRDefault="008D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38700EA2" w:rsidR="008D392B" w:rsidRDefault="008D392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7A770E">
      <w:rPr>
        <w:rStyle w:val="slostrnky"/>
        <w:noProof/>
      </w:rPr>
      <w:t>17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A4C99" w14:textId="77777777" w:rsidR="008D392B" w:rsidRDefault="008D392B">
      <w:r>
        <w:separator/>
      </w:r>
    </w:p>
  </w:footnote>
  <w:footnote w:type="continuationSeparator" w:id="0">
    <w:p w14:paraId="72705B74" w14:textId="77777777" w:rsidR="008D392B" w:rsidRDefault="008D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9240" w14:textId="5BE2F80E" w:rsidR="008D392B" w:rsidRDefault="008D392B" w:rsidP="00C35D6B">
    <w:pPr>
      <w:pStyle w:val="Zhlav"/>
      <w:tabs>
        <w:tab w:val="clear" w:pos="4536"/>
        <w:tab w:val="clear" w:pos="9072"/>
      </w:tabs>
    </w:pPr>
  </w:p>
  <w:p w14:paraId="20F92C33" w14:textId="417AD949" w:rsidR="008D392B" w:rsidRPr="00C57578" w:rsidRDefault="008D392B" w:rsidP="00C57578">
    <w:pPr>
      <w:pStyle w:val="Zhlav"/>
      <w:tabs>
        <w:tab w:val="clear" w:pos="4536"/>
        <w:tab w:val="clear" w:pos="9072"/>
      </w:tabs>
      <w:ind w:left="7080" w:firstLine="708"/>
      <w:jc w:val="left"/>
      <w:rPr>
        <w:sz w:val="22"/>
        <w:szCs w:val="18"/>
      </w:rPr>
    </w:pPr>
    <w:r w:rsidRPr="00C57578">
      <w:rPr>
        <w:sz w:val="22"/>
        <w:szCs w:val="18"/>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C7898"/>
    <w:multiLevelType w:val="hybridMultilevel"/>
    <w:tmpl w:val="784209E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E55F43"/>
    <w:multiLevelType w:val="hybridMultilevel"/>
    <w:tmpl w:val="AC40A4DA"/>
    <w:lvl w:ilvl="0" w:tplc="BBC878D8">
      <w:start w:val="20"/>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273BC4"/>
    <w:multiLevelType w:val="multilevel"/>
    <w:tmpl w:val="EF94BF48"/>
    <w:lvl w:ilvl="0">
      <w:start w:val="4"/>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9"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0"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2"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3"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4"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7"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9"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2"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4"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6"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6"/>
  </w:num>
  <w:num w:numId="2">
    <w:abstractNumId w:val="7"/>
  </w:num>
  <w:num w:numId="3">
    <w:abstractNumId w:val="12"/>
  </w:num>
  <w:num w:numId="4">
    <w:abstractNumId w:val="38"/>
  </w:num>
  <w:num w:numId="5">
    <w:abstractNumId w:val="14"/>
  </w:num>
  <w:num w:numId="6">
    <w:abstractNumId w:val="41"/>
  </w:num>
  <w:num w:numId="7">
    <w:abstractNumId w:val="32"/>
  </w:num>
  <w:num w:numId="8">
    <w:abstractNumId w:val="28"/>
  </w:num>
  <w:num w:numId="9">
    <w:abstractNumId w:val="31"/>
  </w:num>
  <w:num w:numId="10">
    <w:abstractNumId w:val="13"/>
  </w:num>
  <w:num w:numId="11">
    <w:abstractNumId w:val="42"/>
  </w:num>
  <w:num w:numId="12">
    <w:abstractNumId w:val="26"/>
  </w:num>
  <w:num w:numId="13">
    <w:abstractNumId w:val="44"/>
  </w:num>
  <w:num w:numId="14">
    <w:abstractNumId w:val="22"/>
  </w:num>
  <w:num w:numId="15">
    <w:abstractNumId w:val="46"/>
  </w:num>
  <w:num w:numId="16">
    <w:abstractNumId w:val="9"/>
  </w:num>
  <w:num w:numId="17">
    <w:abstractNumId w:val="3"/>
  </w:num>
  <w:num w:numId="18">
    <w:abstractNumId w:val="20"/>
  </w:num>
  <w:num w:numId="19">
    <w:abstractNumId w:val="1"/>
  </w:num>
  <w:num w:numId="20">
    <w:abstractNumId w:val="40"/>
  </w:num>
  <w:num w:numId="21">
    <w:abstractNumId w:val="2"/>
  </w:num>
  <w:num w:numId="22">
    <w:abstractNumId w:val="0"/>
  </w:num>
  <w:num w:numId="23">
    <w:abstractNumId w:val="19"/>
  </w:num>
  <w:num w:numId="24">
    <w:abstractNumId w:val="30"/>
  </w:num>
  <w:num w:numId="25">
    <w:abstractNumId w:val="35"/>
  </w:num>
  <w:num w:numId="26">
    <w:abstractNumId w:val="6"/>
  </w:num>
  <w:num w:numId="27">
    <w:abstractNumId w:val="25"/>
  </w:num>
  <w:num w:numId="28">
    <w:abstractNumId w:val="27"/>
  </w:num>
  <w:num w:numId="29">
    <w:abstractNumId w:val="5"/>
  </w:num>
  <w:num w:numId="30">
    <w:abstractNumId w:val="33"/>
  </w:num>
  <w:num w:numId="31">
    <w:abstractNumId w:val="29"/>
  </w:num>
  <w:num w:numId="32">
    <w:abstractNumId w:val="45"/>
  </w:num>
  <w:num w:numId="33">
    <w:abstractNumId w:val="43"/>
  </w:num>
  <w:num w:numId="34">
    <w:abstractNumId w:val="39"/>
  </w:num>
  <w:num w:numId="35">
    <w:abstractNumId w:val="34"/>
  </w:num>
  <w:num w:numId="36">
    <w:abstractNumId w:val="24"/>
  </w:num>
  <w:num w:numId="37">
    <w:abstractNumId w:val="15"/>
  </w:num>
  <w:num w:numId="38">
    <w:abstractNumId w:val="17"/>
  </w:num>
  <w:num w:numId="39">
    <w:abstractNumId w:val="10"/>
  </w:num>
  <w:num w:numId="40">
    <w:abstractNumId w:val="37"/>
  </w:num>
  <w:num w:numId="41">
    <w:abstractNumId w:val="8"/>
  </w:num>
  <w:num w:numId="42">
    <w:abstractNumId w:val="4"/>
  </w:num>
  <w:num w:numId="43">
    <w:abstractNumId w:val="23"/>
  </w:num>
  <w:num w:numId="44">
    <w:abstractNumId w:val="16"/>
  </w:num>
  <w:num w:numId="45">
    <w:abstractNumId w:val="11"/>
  </w:num>
  <w:num w:numId="46">
    <w:abstractNumId w:val="18"/>
  </w:num>
  <w:num w:numId="47">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ocumentProtection w:edit="forms" w:enforcement="1" w:cryptProviderType="rsaAES" w:cryptAlgorithmClass="hash" w:cryptAlgorithmType="typeAny" w:cryptAlgorithmSid="14" w:cryptSpinCount="100000" w:hash="WrASNV07wn8JPneDGHk7o8dwmPUSz8AgjinnaI+NkzehZkfHgwNLLbHtgPq2MWAC7VVyM/MSD82uhDlcqIjDMA==" w:salt="TGUOKjyXKpg0mN4bOOndXw=="/>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3F10"/>
    <w:rsid w:val="00015140"/>
    <w:rsid w:val="00024EE3"/>
    <w:rsid w:val="00026669"/>
    <w:rsid w:val="0003013B"/>
    <w:rsid w:val="00052504"/>
    <w:rsid w:val="00061259"/>
    <w:rsid w:val="000615EB"/>
    <w:rsid w:val="000650F3"/>
    <w:rsid w:val="00074319"/>
    <w:rsid w:val="00074ED6"/>
    <w:rsid w:val="000768CE"/>
    <w:rsid w:val="00076C65"/>
    <w:rsid w:val="000771E1"/>
    <w:rsid w:val="0008181F"/>
    <w:rsid w:val="00086E4A"/>
    <w:rsid w:val="000A6FD1"/>
    <w:rsid w:val="000B350D"/>
    <w:rsid w:val="000B373F"/>
    <w:rsid w:val="000B43DE"/>
    <w:rsid w:val="000B4784"/>
    <w:rsid w:val="000C06AA"/>
    <w:rsid w:val="000C440A"/>
    <w:rsid w:val="000D1881"/>
    <w:rsid w:val="000E7A38"/>
    <w:rsid w:val="000E7EAC"/>
    <w:rsid w:val="000F2DBD"/>
    <w:rsid w:val="00111191"/>
    <w:rsid w:val="00112EF1"/>
    <w:rsid w:val="00113B43"/>
    <w:rsid w:val="00115CFF"/>
    <w:rsid w:val="00116EF8"/>
    <w:rsid w:val="00117B2A"/>
    <w:rsid w:val="0012474F"/>
    <w:rsid w:val="00125988"/>
    <w:rsid w:val="001264B1"/>
    <w:rsid w:val="001307B9"/>
    <w:rsid w:val="00130921"/>
    <w:rsid w:val="00134CAC"/>
    <w:rsid w:val="001379C3"/>
    <w:rsid w:val="00153EA5"/>
    <w:rsid w:val="00154AC9"/>
    <w:rsid w:val="00157D9C"/>
    <w:rsid w:val="001651D8"/>
    <w:rsid w:val="00175828"/>
    <w:rsid w:val="00175AC0"/>
    <w:rsid w:val="00184A18"/>
    <w:rsid w:val="00186B8E"/>
    <w:rsid w:val="001924D1"/>
    <w:rsid w:val="00194D70"/>
    <w:rsid w:val="0019531E"/>
    <w:rsid w:val="0019551E"/>
    <w:rsid w:val="001A2251"/>
    <w:rsid w:val="001A26C7"/>
    <w:rsid w:val="001A5ED9"/>
    <w:rsid w:val="001B3EDB"/>
    <w:rsid w:val="001B4D5B"/>
    <w:rsid w:val="001B5EC4"/>
    <w:rsid w:val="001B6408"/>
    <w:rsid w:val="001C2B1A"/>
    <w:rsid w:val="001C353D"/>
    <w:rsid w:val="001E53F4"/>
    <w:rsid w:val="001E7D9E"/>
    <w:rsid w:val="001F016D"/>
    <w:rsid w:val="001F4FC0"/>
    <w:rsid w:val="00203E5D"/>
    <w:rsid w:val="002134CF"/>
    <w:rsid w:val="00216F32"/>
    <w:rsid w:val="002178E9"/>
    <w:rsid w:val="00220DF0"/>
    <w:rsid w:val="00224A7D"/>
    <w:rsid w:val="00226EF4"/>
    <w:rsid w:val="002305E3"/>
    <w:rsid w:val="00235E70"/>
    <w:rsid w:val="00240C15"/>
    <w:rsid w:val="00242685"/>
    <w:rsid w:val="002427C6"/>
    <w:rsid w:val="002549B1"/>
    <w:rsid w:val="00264EC5"/>
    <w:rsid w:val="00266799"/>
    <w:rsid w:val="0027034F"/>
    <w:rsid w:val="00273D1B"/>
    <w:rsid w:val="00274BB7"/>
    <w:rsid w:val="002822C5"/>
    <w:rsid w:val="00291DB5"/>
    <w:rsid w:val="00291F65"/>
    <w:rsid w:val="002952D4"/>
    <w:rsid w:val="002A1B41"/>
    <w:rsid w:val="002A2EE5"/>
    <w:rsid w:val="002A446D"/>
    <w:rsid w:val="002B3D83"/>
    <w:rsid w:val="002B4264"/>
    <w:rsid w:val="002B7112"/>
    <w:rsid w:val="002C4B01"/>
    <w:rsid w:val="002F0412"/>
    <w:rsid w:val="002F1E3A"/>
    <w:rsid w:val="002F23FC"/>
    <w:rsid w:val="002F245B"/>
    <w:rsid w:val="002F6180"/>
    <w:rsid w:val="002F7619"/>
    <w:rsid w:val="00304402"/>
    <w:rsid w:val="0031124D"/>
    <w:rsid w:val="003119A1"/>
    <w:rsid w:val="003119BB"/>
    <w:rsid w:val="00314497"/>
    <w:rsid w:val="00315BD3"/>
    <w:rsid w:val="00317D44"/>
    <w:rsid w:val="0032588D"/>
    <w:rsid w:val="00330573"/>
    <w:rsid w:val="003312DA"/>
    <w:rsid w:val="00337D93"/>
    <w:rsid w:val="00343373"/>
    <w:rsid w:val="003439CC"/>
    <w:rsid w:val="003477BD"/>
    <w:rsid w:val="00350CD3"/>
    <w:rsid w:val="003515E1"/>
    <w:rsid w:val="003549D7"/>
    <w:rsid w:val="0035631B"/>
    <w:rsid w:val="00357A3B"/>
    <w:rsid w:val="00357ACA"/>
    <w:rsid w:val="00363F1B"/>
    <w:rsid w:val="00364FA0"/>
    <w:rsid w:val="00371E27"/>
    <w:rsid w:val="00373470"/>
    <w:rsid w:val="003735E1"/>
    <w:rsid w:val="003802AD"/>
    <w:rsid w:val="00383A14"/>
    <w:rsid w:val="00395437"/>
    <w:rsid w:val="003A3DE9"/>
    <w:rsid w:val="003B0E84"/>
    <w:rsid w:val="003B4E46"/>
    <w:rsid w:val="003B59B6"/>
    <w:rsid w:val="003B6946"/>
    <w:rsid w:val="003B77B0"/>
    <w:rsid w:val="003C16BD"/>
    <w:rsid w:val="003C211B"/>
    <w:rsid w:val="003C28BB"/>
    <w:rsid w:val="003D3F22"/>
    <w:rsid w:val="003D795F"/>
    <w:rsid w:val="003E175A"/>
    <w:rsid w:val="003F2579"/>
    <w:rsid w:val="003F38F2"/>
    <w:rsid w:val="003F599E"/>
    <w:rsid w:val="003F7499"/>
    <w:rsid w:val="00403263"/>
    <w:rsid w:val="004044ED"/>
    <w:rsid w:val="00404C96"/>
    <w:rsid w:val="00407896"/>
    <w:rsid w:val="00413596"/>
    <w:rsid w:val="00413929"/>
    <w:rsid w:val="00417E4A"/>
    <w:rsid w:val="00423629"/>
    <w:rsid w:val="00427CE9"/>
    <w:rsid w:val="00430E2D"/>
    <w:rsid w:val="0043184D"/>
    <w:rsid w:val="0043343C"/>
    <w:rsid w:val="00436CAC"/>
    <w:rsid w:val="00436DEC"/>
    <w:rsid w:val="00436E6E"/>
    <w:rsid w:val="00451B48"/>
    <w:rsid w:val="004576D5"/>
    <w:rsid w:val="00464FED"/>
    <w:rsid w:val="0047146E"/>
    <w:rsid w:val="00483F9A"/>
    <w:rsid w:val="004854A5"/>
    <w:rsid w:val="00491532"/>
    <w:rsid w:val="00494C49"/>
    <w:rsid w:val="004951AC"/>
    <w:rsid w:val="004A0EDC"/>
    <w:rsid w:val="004A279E"/>
    <w:rsid w:val="004A3677"/>
    <w:rsid w:val="004A468F"/>
    <w:rsid w:val="004B3821"/>
    <w:rsid w:val="004B3D01"/>
    <w:rsid w:val="004B54B3"/>
    <w:rsid w:val="004B7FF4"/>
    <w:rsid w:val="004C0267"/>
    <w:rsid w:val="004C24E2"/>
    <w:rsid w:val="004C4826"/>
    <w:rsid w:val="004C49F3"/>
    <w:rsid w:val="004D0C42"/>
    <w:rsid w:val="004D553B"/>
    <w:rsid w:val="004E1BF2"/>
    <w:rsid w:val="004F07AE"/>
    <w:rsid w:val="004F1574"/>
    <w:rsid w:val="004F23D3"/>
    <w:rsid w:val="004F4663"/>
    <w:rsid w:val="004F53D9"/>
    <w:rsid w:val="004F7B8C"/>
    <w:rsid w:val="0050135B"/>
    <w:rsid w:val="00501CAF"/>
    <w:rsid w:val="00502F54"/>
    <w:rsid w:val="00502F80"/>
    <w:rsid w:val="00505332"/>
    <w:rsid w:val="00505FDA"/>
    <w:rsid w:val="005133AC"/>
    <w:rsid w:val="005235CC"/>
    <w:rsid w:val="0052686B"/>
    <w:rsid w:val="00530C99"/>
    <w:rsid w:val="005332E1"/>
    <w:rsid w:val="005333C2"/>
    <w:rsid w:val="00537926"/>
    <w:rsid w:val="005415ED"/>
    <w:rsid w:val="00544B9E"/>
    <w:rsid w:val="00551D72"/>
    <w:rsid w:val="00552368"/>
    <w:rsid w:val="00555C23"/>
    <w:rsid w:val="00556CD0"/>
    <w:rsid w:val="0056518A"/>
    <w:rsid w:val="005754AB"/>
    <w:rsid w:val="005825A2"/>
    <w:rsid w:val="00584664"/>
    <w:rsid w:val="00586A14"/>
    <w:rsid w:val="00594CC1"/>
    <w:rsid w:val="005A1289"/>
    <w:rsid w:val="005A2EBA"/>
    <w:rsid w:val="005A4B40"/>
    <w:rsid w:val="005B3F42"/>
    <w:rsid w:val="005C1CD0"/>
    <w:rsid w:val="005C742A"/>
    <w:rsid w:val="005D0181"/>
    <w:rsid w:val="005D4E99"/>
    <w:rsid w:val="005D793D"/>
    <w:rsid w:val="005F374D"/>
    <w:rsid w:val="006009D4"/>
    <w:rsid w:val="00605E42"/>
    <w:rsid w:val="006109BE"/>
    <w:rsid w:val="00611430"/>
    <w:rsid w:val="00612556"/>
    <w:rsid w:val="006145CD"/>
    <w:rsid w:val="006203AE"/>
    <w:rsid w:val="00623B5C"/>
    <w:rsid w:val="0062421A"/>
    <w:rsid w:val="006254AA"/>
    <w:rsid w:val="00632A49"/>
    <w:rsid w:val="00633B7E"/>
    <w:rsid w:val="00636D96"/>
    <w:rsid w:val="006436E7"/>
    <w:rsid w:val="00646109"/>
    <w:rsid w:val="00646BBF"/>
    <w:rsid w:val="00656818"/>
    <w:rsid w:val="00670985"/>
    <w:rsid w:val="00681BDC"/>
    <w:rsid w:val="00687E70"/>
    <w:rsid w:val="0069565D"/>
    <w:rsid w:val="006A1066"/>
    <w:rsid w:val="006A7701"/>
    <w:rsid w:val="006B3257"/>
    <w:rsid w:val="006B3842"/>
    <w:rsid w:val="006B5A72"/>
    <w:rsid w:val="006B78F4"/>
    <w:rsid w:val="006C5478"/>
    <w:rsid w:val="006C72AF"/>
    <w:rsid w:val="006D22DC"/>
    <w:rsid w:val="006E3386"/>
    <w:rsid w:val="006E7FDE"/>
    <w:rsid w:val="006F3B7F"/>
    <w:rsid w:val="006F4720"/>
    <w:rsid w:val="006F51F9"/>
    <w:rsid w:val="006F52E7"/>
    <w:rsid w:val="006F7C06"/>
    <w:rsid w:val="00701AC2"/>
    <w:rsid w:val="0070640B"/>
    <w:rsid w:val="00722C69"/>
    <w:rsid w:val="007264DA"/>
    <w:rsid w:val="00727A86"/>
    <w:rsid w:val="00740D29"/>
    <w:rsid w:val="00744114"/>
    <w:rsid w:val="00750511"/>
    <w:rsid w:val="00750ECD"/>
    <w:rsid w:val="007522D4"/>
    <w:rsid w:val="00754ED5"/>
    <w:rsid w:val="00760B93"/>
    <w:rsid w:val="0076283E"/>
    <w:rsid w:val="0076492D"/>
    <w:rsid w:val="00771939"/>
    <w:rsid w:val="00773CB2"/>
    <w:rsid w:val="0077539E"/>
    <w:rsid w:val="00780AF8"/>
    <w:rsid w:val="00793AA9"/>
    <w:rsid w:val="007A2C7C"/>
    <w:rsid w:val="007A770E"/>
    <w:rsid w:val="007B49E9"/>
    <w:rsid w:val="007C0BF6"/>
    <w:rsid w:val="007C6084"/>
    <w:rsid w:val="007C7A03"/>
    <w:rsid w:val="007D0A88"/>
    <w:rsid w:val="007D1AA6"/>
    <w:rsid w:val="007D2D4B"/>
    <w:rsid w:val="007E08C4"/>
    <w:rsid w:val="007E1101"/>
    <w:rsid w:val="007E35A5"/>
    <w:rsid w:val="007F4135"/>
    <w:rsid w:val="007F5A98"/>
    <w:rsid w:val="00803052"/>
    <w:rsid w:val="008038CE"/>
    <w:rsid w:val="00813C47"/>
    <w:rsid w:val="00814983"/>
    <w:rsid w:val="008150A9"/>
    <w:rsid w:val="00816CD4"/>
    <w:rsid w:val="00817B26"/>
    <w:rsid w:val="008270D8"/>
    <w:rsid w:val="00827D0A"/>
    <w:rsid w:val="00831FA5"/>
    <w:rsid w:val="008457BF"/>
    <w:rsid w:val="00846AD8"/>
    <w:rsid w:val="00850AE6"/>
    <w:rsid w:val="008547D0"/>
    <w:rsid w:val="00860FA4"/>
    <w:rsid w:val="0086127D"/>
    <w:rsid w:val="0086553D"/>
    <w:rsid w:val="0087008C"/>
    <w:rsid w:val="0087344E"/>
    <w:rsid w:val="00891FC2"/>
    <w:rsid w:val="00891FD7"/>
    <w:rsid w:val="00897D77"/>
    <w:rsid w:val="008A1B7D"/>
    <w:rsid w:val="008A1BD3"/>
    <w:rsid w:val="008A5CD3"/>
    <w:rsid w:val="008A5E1F"/>
    <w:rsid w:val="008A5E65"/>
    <w:rsid w:val="008B74CE"/>
    <w:rsid w:val="008C0769"/>
    <w:rsid w:val="008D0617"/>
    <w:rsid w:val="008D392B"/>
    <w:rsid w:val="008E11F1"/>
    <w:rsid w:val="008E584C"/>
    <w:rsid w:val="008E734C"/>
    <w:rsid w:val="008F3699"/>
    <w:rsid w:val="008F3841"/>
    <w:rsid w:val="00902C2C"/>
    <w:rsid w:val="00905745"/>
    <w:rsid w:val="00911666"/>
    <w:rsid w:val="00921383"/>
    <w:rsid w:val="00922677"/>
    <w:rsid w:val="00936062"/>
    <w:rsid w:val="00937B02"/>
    <w:rsid w:val="00944049"/>
    <w:rsid w:val="009460D4"/>
    <w:rsid w:val="00946729"/>
    <w:rsid w:val="0094740B"/>
    <w:rsid w:val="009522D4"/>
    <w:rsid w:val="0096047B"/>
    <w:rsid w:val="009640A3"/>
    <w:rsid w:val="0096522E"/>
    <w:rsid w:val="009714E2"/>
    <w:rsid w:val="00972728"/>
    <w:rsid w:val="00976DA9"/>
    <w:rsid w:val="009842CA"/>
    <w:rsid w:val="00991D8E"/>
    <w:rsid w:val="0099334E"/>
    <w:rsid w:val="009A0E18"/>
    <w:rsid w:val="009A453C"/>
    <w:rsid w:val="009A6308"/>
    <w:rsid w:val="009B16B7"/>
    <w:rsid w:val="009D139C"/>
    <w:rsid w:val="009D2EF4"/>
    <w:rsid w:val="009E08C7"/>
    <w:rsid w:val="009E44D4"/>
    <w:rsid w:val="009E7186"/>
    <w:rsid w:val="009E7ABF"/>
    <w:rsid w:val="009F307A"/>
    <w:rsid w:val="00A053DD"/>
    <w:rsid w:val="00A05F3B"/>
    <w:rsid w:val="00A070C1"/>
    <w:rsid w:val="00A077A3"/>
    <w:rsid w:val="00A07F0A"/>
    <w:rsid w:val="00A11341"/>
    <w:rsid w:val="00A24C04"/>
    <w:rsid w:val="00A36AA0"/>
    <w:rsid w:val="00A36E1A"/>
    <w:rsid w:val="00A37484"/>
    <w:rsid w:val="00A70D33"/>
    <w:rsid w:val="00A73F94"/>
    <w:rsid w:val="00A8686F"/>
    <w:rsid w:val="00A92C37"/>
    <w:rsid w:val="00AB0FCD"/>
    <w:rsid w:val="00AB5146"/>
    <w:rsid w:val="00AC0B3D"/>
    <w:rsid w:val="00AD2092"/>
    <w:rsid w:val="00AD248E"/>
    <w:rsid w:val="00AE40A5"/>
    <w:rsid w:val="00AE4FA7"/>
    <w:rsid w:val="00AF6B0F"/>
    <w:rsid w:val="00B000B1"/>
    <w:rsid w:val="00B01367"/>
    <w:rsid w:val="00B05C4C"/>
    <w:rsid w:val="00B21A3F"/>
    <w:rsid w:val="00B23FC4"/>
    <w:rsid w:val="00B24387"/>
    <w:rsid w:val="00B266CC"/>
    <w:rsid w:val="00B35EA5"/>
    <w:rsid w:val="00B36659"/>
    <w:rsid w:val="00B4163D"/>
    <w:rsid w:val="00B44693"/>
    <w:rsid w:val="00B44A36"/>
    <w:rsid w:val="00B45B2F"/>
    <w:rsid w:val="00B468A2"/>
    <w:rsid w:val="00B4754A"/>
    <w:rsid w:val="00B50C0A"/>
    <w:rsid w:val="00B54708"/>
    <w:rsid w:val="00B60356"/>
    <w:rsid w:val="00B60C00"/>
    <w:rsid w:val="00B615C5"/>
    <w:rsid w:val="00B6593D"/>
    <w:rsid w:val="00B65FDB"/>
    <w:rsid w:val="00B66BC7"/>
    <w:rsid w:val="00B67A5F"/>
    <w:rsid w:val="00B8067B"/>
    <w:rsid w:val="00B809C6"/>
    <w:rsid w:val="00B90D81"/>
    <w:rsid w:val="00BA084A"/>
    <w:rsid w:val="00BA5093"/>
    <w:rsid w:val="00BA5F5A"/>
    <w:rsid w:val="00BA60C3"/>
    <w:rsid w:val="00BA6D29"/>
    <w:rsid w:val="00BB5689"/>
    <w:rsid w:val="00BB5760"/>
    <w:rsid w:val="00BC0489"/>
    <w:rsid w:val="00BC237C"/>
    <w:rsid w:val="00BC6665"/>
    <w:rsid w:val="00BE0CF9"/>
    <w:rsid w:val="00BE1D04"/>
    <w:rsid w:val="00C07225"/>
    <w:rsid w:val="00C17661"/>
    <w:rsid w:val="00C21E1E"/>
    <w:rsid w:val="00C25F1B"/>
    <w:rsid w:val="00C30CE1"/>
    <w:rsid w:val="00C35D6B"/>
    <w:rsid w:val="00C41E8B"/>
    <w:rsid w:val="00C42029"/>
    <w:rsid w:val="00C4323D"/>
    <w:rsid w:val="00C44952"/>
    <w:rsid w:val="00C4798A"/>
    <w:rsid w:val="00C50EAA"/>
    <w:rsid w:val="00C57578"/>
    <w:rsid w:val="00C64A65"/>
    <w:rsid w:val="00C64F90"/>
    <w:rsid w:val="00C661C9"/>
    <w:rsid w:val="00C7150D"/>
    <w:rsid w:val="00C73535"/>
    <w:rsid w:val="00C735A8"/>
    <w:rsid w:val="00C74674"/>
    <w:rsid w:val="00C76AF4"/>
    <w:rsid w:val="00C80B16"/>
    <w:rsid w:val="00C92898"/>
    <w:rsid w:val="00C92FBA"/>
    <w:rsid w:val="00C934A9"/>
    <w:rsid w:val="00C939B3"/>
    <w:rsid w:val="00C9631D"/>
    <w:rsid w:val="00C97BBE"/>
    <w:rsid w:val="00CA0015"/>
    <w:rsid w:val="00CA0E4A"/>
    <w:rsid w:val="00CA4A81"/>
    <w:rsid w:val="00CA7478"/>
    <w:rsid w:val="00CB1976"/>
    <w:rsid w:val="00CB260D"/>
    <w:rsid w:val="00CC2BFF"/>
    <w:rsid w:val="00CC44DE"/>
    <w:rsid w:val="00CC4817"/>
    <w:rsid w:val="00CC60A3"/>
    <w:rsid w:val="00CC6DAF"/>
    <w:rsid w:val="00CC7B18"/>
    <w:rsid w:val="00CD3E62"/>
    <w:rsid w:val="00CD41CA"/>
    <w:rsid w:val="00CD53F2"/>
    <w:rsid w:val="00CE4A84"/>
    <w:rsid w:val="00CF0DDA"/>
    <w:rsid w:val="00CF15FC"/>
    <w:rsid w:val="00D00473"/>
    <w:rsid w:val="00D00A73"/>
    <w:rsid w:val="00D0382E"/>
    <w:rsid w:val="00D07517"/>
    <w:rsid w:val="00D07545"/>
    <w:rsid w:val="00D1299D"/>
    <w:rsid w:val="00D12DDC"/>
    <w:rsid w:val="00D3506F"/>
    <w:rsid w:val="00D4009D"/>
    <w:rsid w:val="00D405B6"/>
    <w:rsid w:val="00D47CCC"/>
    <w:rsid w:val="00D51EA4"/>
    <w:rsid w:val="00D54470"/>
    <w:rsid w:val="00D54C35"/>
    <w:rsid w:val="00D63E98"/>
    <w:rsid w:val="00D67BB3"/>
    <w:rsid w:val="00D70BD6"/>
    <w:rsid w:val="00D71F8B"/>
    <w:rsid w:val="00D7268B"/>
    <w:rsid w:val="00D74A2E"/>
    <w:rsid w:val="00D757C7"/>
    <w:rsid w:val="00D7704B"/>
    <w:rsid w:val="00D80FB2"/>
    <w:rsid w:val="00D86C65"/>
    <w:rsid w:val="00D87DC1"/>
    <w:rsid w:val="00D97B36"/>
    <w:rsid w:val="00D97D09"/>
    <w:rsid w:val="00DA34A4"/>
    <w:rsid w:val="00DA5DD8"/>
    <w:rsid w:val="00DB0732"/>
    <w:rsid w:val="00DC0BE6"/>
    <w:rsid w:val="00DC30D7"/>
    <w:rsid w:val="00DC438B"/>
    <w:rsid w:val="00DC4F24"/>
    <w:rsid w:val="00DD19F0"/>
    <w:rsid w:val="00DD2437"/>
    <w:rsid w:val="00DD458E"/>
    <w:rsid w:val="00DD786F"/>
    <w:rsid w:val="00DE3A13"/>
    <w:rsid w:val="00DE5AA0"/>
    <w:rsid w:val="00DF344D"/>
    <w:rsid w:val="00DF3F22"/>
    <w:rsid w:val="00E01AA5"/>
    <w:rsid w:val="00E02E66"/>
    <w:rsid w:val="00E05F66"/>
    <w:rsid w:val="00E10552"/>
    <w:rsid w:val="00E26560"/>
    <w:rsid w:val="00E3173A"/>
    <w:rsid w:val="00E32881"/>
    <w:rsid w:val="00E34B67"/>
    <w:rsid w:val="00E34C1C"/>
    <w:rsid w:val="00E34E0A"/>
    <w:rsid w:val="00E37278"/>
    <w:rsid w:val="00E408BD"/>
    <w:rsid w:val="00E476A8"/>
    <w:rsid w:val="00E54DB2"/>
    <w:rsid w:val="00E56935"/>
    <w:rsid w:val="00E5768C"/>
    <w:rsid w:val="00E63706"/>
    <w:rsid w:val="00E71EEF"/>
    <w:rsid w:val="00E72685"/>
    <w:rsid w:val="00E73E4C"/>
    <w:rsid w:val="00E7714F"/>
    <w:rsid w:val="00E825C9"/>
    <w:rsid w:val="00E87690"/>
    <w:rsid w:val="00E90DA2"/>
    <w:rsid w:val="00E92472"/>
    <w:rsid w:val="00E960D6"/>
    <w:rsid w:val="00EA062F"/>
    <w:rsid w:val="00EA0AE7"/>
    <w:rsid w:val="00EB105F"/>
    <w:rsid w:val="00EB143D"/>
    <w:rsid w:val="00EB16E6"/>
    <w:rsid w:val="00EB7237"/>
    <w:rsid w:val="00EC016D"/>
    <w:rsid w:val="00EC298E"/>
    <w:rsid w:val="00EC3C2E"/>
    <w:rsid w:val="00EC6021"/>
    <w:rsid w:val="00ED53B5"/>
    <w:rsid w:val="00ED7919"/>
    <w:rsid w:val="00EE1EFC"/>
    <w:rsid w:val="00EF6888"/>
    <w:rsid w:val="00F119E5"/>
    <w:rsid w:val="00F12B6E"/>
    <w:rsid w:val="00F138B7"/>
    <w:rsid w:val="00F15F49"/>
    <w:rsid w:val="00F15FEC"/>
    <w:rsid w:val="00F21032"/>
    <w:rsid w:val="00F26BF9"/>
    <w:rsid w:val="00F30344"/>
    <w:rsid w:val="00F3087A"/>
    <w:rsid w:val="00F4244B"/>
    <w:rsid w:val="00F44BBA"/>
    <w:rsid w:val="00F45D32"/>
    <w:rsid w:val="00F46B79"/>
    <w:rsid w:val="00F475BE"/>
    <w:rsid w:val="00F53B3A"/>
    <w:rsid w:val="00F64478"/>
    <w:rsid w:val="00F71805"/>
    <w:rsid w:val="00F764F7"/>
    <w:rsid w:val="00F768A7"/>
    <w:rsid w:val="00F81A0A"/>
    <w:rsid w:val="00F82C60"/>
    <w:rsid w:val="00F86276"/>
    <w:rsid w:val="00F8746E"/>
    <w:rsid w:val="00F91892"/>
    <w:rsid w:val="00FA3400"/>
    <w:rsid w:val="00FC2451"/>
    <w:rsid w:val="00FD082B"/>
    <w:rsid w:val="00FE0B19"/>
    <w:rsid w:val="00FE11E1"/>
    <w:rsid w:val="00FE1B67"/>
    <w:rsid w:val="00FE1E7B"/>
    <w:rsid w:val="00FE4C1F"/>
    <w:rsid w:val="00FE4C6A"/>
    <w:rsid w:val="00FE4ECA"/>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518A"/>
    <w:pPr>
      <w:widowControl/>
      <w:numPr>
        <w:numId w:val="41"/>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42A91B-D978-4510-8902-E25798B6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22</Pages>
  <Words>10316</Words>
  <Characters>60868</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157</cp:revision>
  <cp:lastPrinted>2020-01-06T13:25:00Z</cp:lastPrinted>
  <dcterms:created xsi:type="dcterms:W3CDTF">2019-12-10T15:53:00Z</dcterms:created>
  <dcterms:modified xsi:type="dcterms:W3CDTF">2022-03-29T11:22:00Z</dcterms:modified>
</cp:coreProperties>
</file>