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Pr="00EE3107" w:rsidRDefault="00547489" w:rsidP="00175452">
      <w:pPr>
        <w:pStyle w:val="Nzev"/>
        <w:tabs>
          <w:tab w:val="clear" w:pos="720"/>
        </w:tabs>
        <w:ind w:left="0" w:right="21"/>
        <w:rPr>
          <w:sz w:val="22"/>
          <w:szCs w:val="22"/>
          <w:lang w:val="cs-CZ"/>
        </w:rPr>
      </w:pPr>
      <w:bookmarkStart w:id="0" w:name="_GoBack"/>
      <w:bookmarkEnd w:id="0"/>
      <w:r w:rsidRPr="00EE3107">
        <w:rPr>
          <w:sz w:val="22"/>
          <w:szCs w:val="22"/>
          <w:lang w:val="cs-CZ"/>
        </w:rPr>
        <w:t>NÁVRH</w:t>
      </w:r>
      <w:r w:rsidR="000F2AEB" w:rsidRPr="00EE3107">
        <w:rPr>
          <w:sz w:val="22"/>
          <w:szCs w:val="22"/>
          <w:lang w:val="cs-CZ"/>
        </w:rPr>
        <w:t xml:space="preserve"> </w:t>
      </w:r>
      <w:r w:rsidRPr="00EE3107">
        <w:rPr>
          <w:sz w:val="22"/>
          <w:szCs w:val="22"/>
          <w:lang w:val="cs-CZ"/>
        </w:rPr>
        <w:t>SMLOUV</w:t>
      </w:r>
      <w:r w:rsidR="00466C64" w:rsidRPr="00EE3107">
        <w:rPr>
          <w:sz w:val="22"/>
          <w:szCs w:val="22"/>
          <w:lang w:val="cs-CZ"/>
        </w:rPr>
        <w:t>Y</w:t>
      </w:r>
      <w:r w:rsidRPr="00EE3107">
        <w:rPr>
          <w:sz w:val="22"/>
          <w:szCs w:val="22"/>
          <w:lang w:val="cs-CZ"/>
        </w:rPr>
        <w:t xml:space="preserve"> O DÍLO</w:t>
      </w:r>
    </w:p>
    <w:p w14:paraId="522A2D9E" w14:textId="77777777" w:rsidR="00175452" w:rsidRPr="00EE3107" w:rsidRDefault="00175452" w:rsidP="00175452">
      <w:pPr>
        <w:pStyle w:val="Nzev"/>
        <w:tabs>
          <w:tab w:val="clear" w:pos="720"/>
        </w:tabs>
        <w:ind w:left="0" w:right="21"/>
        <w:rPr>
          <w:sz w:val="22"/>
          <w:szCs w:val="22"/>
          <w:lang w:val="cs-CZ"/>
        </w:rPr>
      </w:pPr>
    </w:p>
    <w:p w14:paraId="3724DDB1" w14:textId="67B51411" w:rsidR="00175452" w:rsidRPr="00EE3107" w:rsidRDefault="00D54220" w:rsidP="00175452">
      <w:pPr>
        <w:pStyle w:val="Zkladntext"/>
        <w:jc w:val="center"/>
        <w:rPr>
          <w:lang w:val="cs-CZ"/>
        </w:rPr>
      </w:pPr>
      <w:r w:rsidRPr="00EE3107">
        <w:rPr>
          <w:lang w:val="cs-CZ"/>
        </w:rPr>
        <w:t>Číslo smlouvy objednatele:</w:t>
      </w:r>
      <w:r w:rsidR="000E3E9F" w:rsidRPr="00EE3107">
        <w:rPr>
          <w:lang w:val="cs-CZ"/>
        </w:rPr>
        <w:t xml:space="preserve"> </w:t>
      </w:r>
      <w:r w:rsidR="00531659" w:rsidRPr="00EE3107">
        <w:rPr>
          <w:b/>
          <w:lang w:val="cs-CZ"/>
        </w:rPr>
        <w:t>DOD20220638</w:t>
      </w:r>
    </w:p>
    <w:p w14:paraId="1C599A3B" w14:textId="0EB6D09F" w:rsidR="00175452" w:rsidRPr="00EE3107" w:rsidRDefault="00D54220" w:rsidP="00175452">
      <w:pPr>
        <w:pStyle w:val="Zkladntext"/>
        <w:jc w:val="center"/>
        <w:rPr>
          <w:lang w:val="cs-CZ"/>
        </w:rPr>
      </w:pPr>
      <w:r w:rsidRPr="00EE3107">
        <w:rPr>
          <w:lang w:val="cs-CZ"/>
        </w:rPr>
        <w:t>Číslo smlouvy zhotovitele:</w:t>
      </w:r>
      <w:r w:rsidR="000E3E9F" w:rsidRPr="00EE3107">
        <w:rPr>
          <w:lang w:val="cs-CZ"/>
        </w:rPr>
        <w:t xml:space="preserve"> </w:t>
      </w:r>
      <w:r w:rsidR="000E3E9F" w:rsidRPr="00EE3107">
        <w:rPr>
          <w:i/>
          <w:iCs/>
          <w:color w:val="00B0F0"/>
          <w:lang w:val="cs-CZ"/>
        </w:rPr>
        <w:t>(POZ.: Doplní zhotovitel. Poté poznámku vymažte.)</w:t>
      </w:r>
    </w:p>
    <w:p w14:paraId="77399DE5" w14:textId="77777777" w:rsidR="00175452" w:rsidRPr="00EE3107" w:rsidRDefault="00547489" w:rsidP="00646AB4">
      <w:pPr>
        <w:pStyle w:val="Nadpis1"/>
      </w:pPr>
      <w:r w:rsidRPr="00EE3107">
        <w:t>Smluvní strany</w:t>
      </w:r>
    </w:p>
    <w:p w14:paraId="786B50F3" w14:textId="77777777" w:rsidR="00547489" w:rsidRPr="00EE3107" w:rsidRDefault="00547489" w:rsidP="00984797">
      <w:pPr>
        <w:tabs>
          <w:tab w:val="left" w:pos="3969"/>
        </w:tabs>
        <w:spacing w:before="120"/>
        <w:ind w:right="21"/>
        <w:jc w:val="both"/>
        <w:rPr>
          <w:rFonts w:ascii="Times New Roman" w:hAnsi="Times New Roman"/>
          <w:b/>
          <w:sz w:val="22"/>
          <w:szCs w:val="22"/>
          <w:lang w:val="cs-CZ"/>
        </w:rPr>
      </w:pPr>
      <w:r w:rsidRPr="00EE3107">
        <w:rPr>
          <w:rFonts w:ascii="Times New Roman" w:hAnsi="Times New Roman"/>
          <w:b/>
          <w:sz w:val="22"/>
          <w:szCs w:val="22"/>
          <w:lang w:val="cs-CZ"/>
        </w:rPr>
        <w:t>Objednatel:</w:t>
      </w:r>
      <w:r w:rsidRPr="00EE3107">
        <w:rPr>
          <w:rFonts w:ascii="Times New Roman" w:hAnsi="Times New Roman"/>
          <w:b/>
          <w:sz w:val="22"/>
          <w:szCs w:val="22"/>
          <w:lang w:val="cs-CZ"/>
        </w:rPr>
        <w:tab/>
        <w:t>Dopravní podnik Ostrava a.s.</w:t>
      </w:r>
    </w:p>
    <w:p w14:paraId="480D76BC"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sz w:val="22"/>
          <w:szCs w:val="22"/>
          <w:lang w:val="cs-CZ"/>
        </w:rPr>
        <w:t xml:space="preserve">se sídlem: </w:t>
      </w:r>
      <w:r w:rsidRPr="00EE3107">
        <w:rPr>
          <w:rFonts w:ascii="Times New Roman" w:hAnsi="Times New Roman"/>
          <w:sz w:val="22"/>
          <w:szCs w:val="22"/>
          <w:lang w:val="cs-CZ"/>
        </w:rPr>
        <w:tab/>
        <w:t>Poděbradova 494/2, Moravská Ostrava, PSČ 702 00 Ostrava</w:t>
      </w:r>
    </w:p>
    <w:p w14:paraId="4790D8E6"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sz w:val="22"/>
          <w:szCs w:val="22"/>
          <w:lang w:val="cs-CZ"/>
        </w:rPr>
        <w:t>právní forma:</w:t>
      </w:r>
      <w:r w:rsidRPr="00EE3107">
        <w:rPr>
          <w:rFonts w:ascii="Times New Roman" w:hAnsi="Times New Roman"/>
          <w:sz w:val="22"/>
          <w:szCs w:val="22"/>
          <w:lang w:val="cs-CZ"/>
        </w:rPr>
        <w:tab/>
        <w:t>akciová společnost</w:t>
      </w:r>
    </w:p>
    <w:p w14:paraId="1ADDB7CA"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sz w:val="22"/>
          <w:szCs w:val="22"/>
          <w:lang w:val="cs-CZ"/>
        </w:rPr>
        <w:t xml:space="preserve">zapsaná v obch. rejstříku:    </w:t>
      </w:r>
      <w:r w:rsidRPr="00EE3107">
        <w:rPr>
          <w:rFonts w:ascii="Times New Roman" w:hAnsi="Times New Roman"/>
          <w:sz w:val="22"/>
          <w:szCs w:val="22"/>
          <w:lang w:val="cs-CZ"/>
        </w:rPr>
        <w:tab/>
        <w:t>vedeném u Krajského soudu Ostrava, oddíl B., vložka číslo 1104</w:t>
      </w:r>
    </w:p>
    <w:p w14:paraId="46E077C1"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sz w:val="22"/>
          <w:szCs w:val="22"/>
          <w:lang w:val="cs-CZ"/>
        </w:rPr>
        <w:t xml:space="preserve">IČ: </w:t>
      </w:r>
      <w:r w:rsidRPr="00EE3107">
        <w:rPr>
          <w:rFonts w:ascii="Times New Roman" w:hAnsi="Times New Roman"/>
          <w:sz w:val="22"/>
          <w:szCs w:val="22"/>
          <w:lang w:val="cs-CZ"/>
        </w:rPr>
        <w:tab/>
        <w:t>61974757</w:t>
      </w:r>
    </w:p>
    <w:p w14:paraId="2C5F09DF" w14:textId="77777777" w:rsidR="00941719" w:rsidRPr="00EE3107" w:rsidRDefault="00547489">
      <w:pPr>
        <w:tabs>
          <w:tab w:val="left" w:pos="3969"/>
        </w:tabs>
        <w:ind w:right="21"/>
        <w:jc w:val="both"/>
        <w:rPr>
          <w:rFonts w:ascii="Times New Roman" w:hAnsi="Times New Roman"/>
          <w:color w:val="auto"/>
          <w:sz w:val="22"/>
          <w:szCs w:val="22"/>
          <w:lang w:val="cs-CZ"/>
        </w:rPr>
      </w:pPr>
      <w:r w:rsidRPr="00EE3107">
        <w:rPr>
          <w:rFonts w:ascii="Times New Roman" w:hAnsi="Times New Roman"/>
          <w:sz w:val="22"/>
          <w:szCs w:val="22"/>
          <w:lang w:val="cs-CZ"/>
        </w:rPr>
        <w:t>DIČ:</w:t>
      </w:r>
      <w:r w:rsidRPr="00EE3107">
        <w:rPr>
          <w:rFonts w:ascii="Times New Roman" w:hAnsi="Times New Roman"/>
          <w:sz w:val="22"/>
          <w:szCs w:val="22"/>
          <w:lang w:val="cs-CZ"/>
        </w:rPr>
        <w:tab/>
      </w:r>
      <w:r w:rsidRPr="00EE3107">
        <w:rPr>
          <w:rFonts w:ascii="Times New Roman" w:hAnsi="Times New Roman"/>
          <w:color w:val="auto"/>
          <w:sz w:val="22"/>
          <w:szCs w:val="22"/>
          <w:lang w:val="cs-CZ"/>
        </w:rPr>
        <w:t>CZ61974757  plátce DPH</w:t>
      </w:r>
    </w:p>
    <w:p w14:paraId="550A72EC"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color w:val="auto"/>
          <w:sz w:val="22"/>
          <w:szCs w:val="22"/>
          <w:lang w:val="cs-CZ"/>
        </w:rPr>
        <w:t>bankovní spojení:</w:t>
      </w:r>
      <w:r w:rsidRPr="00EE3107">
        <w:rPr>
          <w:rFonts w:ascii="Times New Roman" w:hAnsi="Times New Roman"/>
          <w:color w:val="auto"/>
          <w:sz w:val="22"/>
          <w:szCs w:val="22"/>
          <w:lang w:val="cs-CZ"/>
        </w:rPr>
        <w:tab/>
        <w:t>Komerční banka, a.s., pobočka Ostrava, Nádražní 12</w:t>
      </w:r>
    </w:p>
    <w:p w14:paraId="0CE7A972" w14:textId="77777777" w:rsidR="00941719" w:rsidRPr="00EE3107" w:rsidRDefault="00547489">
      <w:pPr>
        <w:tabs>
          <w:tab w:val="left" w:pos="3969"/>
        </w:tabs>
        <w:ind w:right="21"/>
        <w:jc w:val="both"/>
        <w:rPr>
          <w:rFonts w:ascii="Times New Roman" w:hAnsi="Times New Roman"/>
          <w:sz w:val="22"/>
          <w:szCs w:val="22"/>
          <w:lang w:val="cs-CZ"/>
        </w:rPr>
      </w:pPr>
      <w:r w:rsidRPr="00EE3107">
        <w:rPr>
          <w:rFonts w:ascii="Times New Roman" w:hAnsi="Times New Roman"/>
          <w:sz w:val="22"/>
          <w:szCs w:val="22"/>
          <w:lang w:val="cs-CZ"/>
        </w:rPr>
        <w:t>číslo účtu:</w:t>
      </w:r>
      <w:r w:rsidRPr="00EE3107">
        <w:rPr>
          <w:rFonts w:ascii="Times New Roman" w:hAnsi="Times New Roman"/>
          <w:sz w:val="22"/>
          <w:szCs w:val="22"/>
          <w:lang w:val="cs-CZ"/>
        </w:rPr>
        <w:tab/>
        <w:t>5708761/0100</w:t>
      </w:r>
    </w:p>
    <w:p w14:paraId="2E5C287F" w14:textId="77598DBB" w:rsidR="00941719" w:rsidRPr="00EE3107" w:rsidRDefault="00D92757">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zastoupen</w:t>
      </w:r>
      <w:r w:rsidR="00547489" w:rsidRPr="00EE3107">
        <w:rPr>
          <w:rFonts w:ascii="Times New Roman" w:hAnsi="Times New Roman"/>
          <w:sz w:val="22"/>
          <w:szCs w:val="22"/>
          <w:lang w:val="cs-CZ"/>
        </w:rPr>
        <w:t>:</w:t>
      </w:r>
      <w:r w:rsidR="00547489" w:rsidRPr="00EE3107">
        <w:rPr>
          <w:rFonts w:ascii="Times New Roman" w:hAnsi="Times New Roman"/>
          <w:sz w:val="22"/>
          <w:szCs w:val="22"/>
          <w:lang w:val="cs-CZ"/>
        </w:rPr>
        <w:tab/>
      </w:r>
      <w:r w:rsidR="001C6BD7" w:rsidRPr="00EE3107">
        <w:rPr>
          <w:rFonts w:ascii="Times New Roman" w:hAnsi="Times New Roman"/>
          <w:sz w:val="22"/>
          <w:szCs w:val="22"/>
          <w:lang w:val="cs-CZ"/>
        </w:rPr>
        <w:t xml:space="preserve">Ing. </w:t>
      </w:r>
      <w:r w:rsidR="007835A6" w:rsidRPr="00EE3107">
        <w:rPr>
          <w:rFonts w:ascii="Times New Roman" w:hAnsi="Times New Roman"/>
          <w:sz w:val="22"/>
          <w:szCs w:val="22"/>
          <w:lang w:val="cs-CZ"/>
        </w:rPr>
        <w:t>Martinem Chovancem</w:t>
      </w:r>
      <w:r w:rsidR="00F53034" w:rsidRPr="00EE3107">
        <w:rPr>
          <w:rFonts w:ascii="Times New Roman" w:hAnsi="Times New Roman"/>
          <w:sz w:val="22"/>
          <w:szCs w:val="22"/>
          <w:lang w:val="cs-CZ"/>
        </w:rPr>
        <w:t xml:space="preserve">, </w:t>
      </w:r>
      <w:r w:rsidR="007835A6" w:rsidRPr="00EE3107">
        <w:rPr>
          <w:rFonts w:ascii="Times New Roman" w:hAnsi="Times New Roman"/>
          <w:sz w:val="22"/>
          <w:szCs w:val="22"/>
          <w:lang w:val="cs-CZ"/>
        </w:rPr>
        <w:t>ředitelem úseku technického</w:t>
      </w:r>
    </w:p>
    <w:p w14:paraId="72948478" w14:textId="6C2CB429" w:rsidR="00495FA2" w:rsidRPr="00EE3107" w:rsidRDefault="00495FA2">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ab/>
      </w:r>
    </w:p>
    <w:p w14:paraId="208A5ED0" w14:textId="64221CD9" w:rsidR="00941719" w:rsidRPr="00EE3107" w:rsidRDefault="00C7364B">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oprávněn jednat</w:t>
      </w:r>
      <w:r w:rsidR="00D92757" w:rsidRPr="00EE3107">
        <w:rPr>
          <w:rFonts w:ascii="Times New Roman" w:hAnsi="Times New Roman"/>
          <w:sz w:val="22"/>
          <w:szCs w:val="22"/>
          <w:lang w:val="cs-CZ"/>
        </w:rPr>
        <w:t xml:space="preserve"> </w:t>
      </w:r>
      <w:r w:rsidR="00547489" w:rsidRPr="00EE3107">
        <w:rPr>
          <w:rFonts w:ascii="Times New Roman" w:hAnsi="Times New Roman"/>
          <w:sz w:val="22"/>
          <w:szCs w:val="22"/>
          <w:lang w:val="cs-CZ"/>
        </w:rPr>
        <w:t>ve věcech smluvních:</w:t>
      </w:r>
      <w:r w:rsidR="001C6BD7" w:rsidRPr="00EE3107">
        <w:rPr>
          <w:rFonts w:ascii="Times New Roman" w:hAnsi="Times New Roman"/>
          <w:sz w:val="22"/>
          <w:szCs w:val="22"/>
          <w:lang w:val="cs-CZ"/>
        </w:rPr>
        <w:t xml:space="preserve">     </w:t>
      </w:r>
      <w:r w:rsidR="00324B8C" w:rsidRPr="00EE3107">
        <w:rPr>
          <w:rFonts w:ascii="Times New Roman" w:hAnsi="Times New Roman"/>
          <w:sz w:val="22"/>
          <w:szCs w:val="22"/>
          <w:lang w:val="cs-CZ"/>
        </w:rPr>
        <w:t xml:space="preserve">  </w:t>
      </w:r>
      <w:r w:rsidR="001C6BD7" w:rsidRPr="00EE3107">
        <w:rPr>
          <w:rFonts w:ascii="Times New Roman" w:hAnsi="Times New Roman"/>
          <w:sz w:val="22"/>
          <w:szCs w:val="22"/>
          <w:lang w:val="cs-CZ"/>
        </w:rPr>
        <w:t xml:space="preserve">  </w:t>
      </w:r>
      <w:r w:rsidR="008F391A" w:rsidRPr="00EE3107">
        <w:rPr>
          <w:rFonts w:ascii="Times New Roman" w:hAnsi="Times New Roman"/>
          <w:sz w:val="22"/>
          <w:szCs w:val="22"/>
          <w:lang w:val="cs-CZ"/>
        </w:rPr>
        <w:t xml:space="preserve"> </w:t>
      </w:r>
      <w:r w:rsidR="00676B52" w:rsidRPr="00EE3107">
        <w:rPr>
          <w:rFonts w:ascii="Times New Roman" w:hAnsi="Times New Roman"/>
          <w:sz w:val="22"/>
          <w:szCs w:val="22"/>
          <w:lang w:val="cs-CZ"/>
        </w:rPr>
        <w:t xml:space="preserve"> </w:t>
      </w:r>
      <w:r w:rsidR="00F53034" w:rsidRPr="00EE3107">
        <w:rPr>
          <w:rFonts w:ascii="Times New Roman" w:hAnsi="Times New Roman"/>
          <w:sz w:val="22"/>
          <w:szCs w:val="22"/>
          <w:lang w:val="cs-CZ"/>
        </w:rPr>
        <w:t>Ing. Petr Holuša, vedoucí odboru dopravní cesta</w:t>
      </w:r>
    </w:p>
    <w:p w14:paraId="776420C2" w14:textId="6AF77F29" w:rsidR="00941719" w:rsidRPr="00EE3107" w:rsidRDefault="00D92757">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ab/>
      </w:r>
      <w:r w:rsidR="00547489" w:rsidRPr="00EE3107">
        <w:rPr>
          <w:rFonts w:ascii="Times New Roman" w:hAnsi="Times New Roman"/>
          <w:sz w:val="22"/>
          <w:szCs w:val="22"/>
          <w:lang w:val="cs-CZ"/>
        </w:rPr>
        <w:tab/>
      </w:r>
    </w:p>
    <w:p w14:paraId="5749B274" w14:textId="45D3D025" w:rsidR="00941719" w:rsidRPr="00EE3107" w:rsidRDefault="00C7364B">
      <w:pPr>
        <w:tabs>
          <w:tab w:val="left" w:pos="3969"/>
        </w:tabs>
        <w:spacing w:line="240" w:lineRule="auto"/>
        <w:ind w:left="3969" w:right="21" w:hanging="3969"/>
        <w:jc w:val="both"/>
        <w:rPr>
          <w:rFonts w:ascii="Times New Roman" w:hAnsi="Times New Roman"/>
          <w:sz w:val="22"/>
          <w:szCs w:val="22"/>
          <w:lang w:val="cs-CZ"/>
        </w:rPr>
      </w:pPr>
      <w:r w:rsidRPr="00EE3107">
        <w:rPr>
          <w:rFonts w:ascii="Times New Roman" w:hAnsi="Times New Roman"/>
          <w:sz w:val="22"/>
          <w:szCs w:val="22"/>
          <w:lang w:val="cs-CZ"/>
        </w:rPr>
        <w:t>oprávněn jednat</w:t>
      </w:r>
      <w:r w:rsidR="00D92757" w:rsidRPr="00EE3107">
        <w:rPr>
          <w:rFonts w:ascii="Times New Roman" w:hAnsi="Times New Roman"/>
          <w:sz w:val="22"/>
          <w:szCs w:val="22"/>
          <w:lang w:val="cs-CZ"/>
        </w:rPr>
        <w:t xml:space="preserve"> </w:t>
      </w:r>
      <w:r w:rsidR="00547489" w:rsidRPr="00EE3107">
        <w:rPr>
          <w:rFonts w:ascii="Times New Roman" w:hAnsi="Times New Roman"/>
          <w:sz w:val="22"/>
          <w:szCs w:val="22"/>
          <w:lang w:val="cs-CZ"/>
        </w:rPr>
        <w:t xml:space="preserve">ve věcech technických: </w:t>
      </w:r>
      <w:r w:rsidR="00547489" w:rsidRPr="00EE3107">
        <w:rPr>
          <w:rFonts w:ascii="Times New Roman" w:hAnsi="Times New Roman"/>
          <w:sz w:val="22"/>
          <w:szCs w:val="22"/>
          <w:lang w:val="cs-CZ"/>
        </w:rPr>
        <w:tab/>
      </w:r>
      <w:r w:rsidR="00BF59FF" w:rsidRPr="00EE3107">
        <w:rPr>
          <w:rFonts w:ascii="Times New Roman" w:hAnsi="Times New Roman"/>
          <w:sz w:val="22"/>
          <w:szCs w:val="22"/>
          <w:lang w:val="cs-CZ"/>
        </w:rPr>
        <w:t>Ing. Petr Holuša</w:t>
      </w:r>
      <w:r w:rsidR="001C6BD7" w:rsidRPr="00EE3107">
        <w:rPr>
          <w:rFonts w:ascii="Times New Roman" w:hAnsi="Times New Roman"/>
          <w:sz w:val="22"/>
          <w:szCs w:val="22"/>
          <w:lang w:val="cs-CZ"/>
        </w:rPr>
        <w:t>, vedoucí odboru dopravní cesta</w:t>
      </w:r>
      <w:r w:rsidR="00547489" w:rsidRPr="00EE3107">
        <w:rPr>
          <w:rFonts w:ascii="Times New Roman" w:hAnsi="Times New Roman"/>
          <w:sz w:val="22"/>
          <w:szCs w:val="22"/>
          <w:lang w:val="cs-CZ"/>
        </w:rPr>
        <w:t xml:space="preserve"> </w:t>
      </w:r>
    </w:p>
    <w:p w14:paraId="414FEF45" w14:textId="69E4EEAF" w:rsidR="00941719" w:rsidRPr="00EE3107" w:rsidRDefault="00547489">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ab/>
      </w:r>
      <w:r w:rsidR="00D92757" w:rsidRPr="00EE3107">
        <w:rPr>
          <w:rFonts w:ascii="Times New Roman" w:hAnsi="Times New Roman"/>
          <w:sz w:val="22"/>
          <w:szCs w:val="22"/>
          <w:lang w:val="cs-CZ"/>
        </w:rPr>
        <w:t xml:space="preserve">tel.: </w:t>
      </w:r>
      <w:r w:rsidR="001C6BD7" w:rsidRPr="00EE3107">
        <w:rPr>
          <w:rFonts w:ascii="Times New Roman" w:hAnsi="Times New Roman"/>
          <w:sz w:val="22"/>
          <w:szCs w:val="22"/>
          <w:lang w:val="cs-CZ"/>
        </w:rPr>
        <w:t>597402170</w:t>
      </w:r>
      <w:r w:rsidR="00D92757" w:rsidRPr="00EE3107">
        <w:rPr>
          <w:rFonts w:ascii="Times New Roman" w:hAnsi="Times New Roman"/>
          <w:sz w:val="22"/>
          <w:szCs w:val="22"/>
          <w:lang w:val="cs-CZ"/>
        </w:rPr>
        <w:t xml:space="preserve">, e-mail: </w:t>
      </w:r>
      <w:hyperlink r:id="rId8" w:history="1">
        <w:r w:rsidR="00BF59FF" w:rsidRPr="00EE3107">
          <w:rPr>
            <w:rStyle w:val="Hypertextovodkaz"/>
            <w:rFonts w:ascii="Times New Roman" w:hAnsi="Times New Roman"/>
            <w:sz w:val="22"/>
            <w:szCs w:val="22"/>
            <w:lang w:val="cs-CZ"/>
          </w:rPr>
          <w:t>petr.holusa@dpo.cz</w:t>
        </w:r>
      </w:hyperlink>
    </w:p>
    <w:p w14:paraId="329B0FD2" w14:textId="77777777" w:rsidR="00941719" w:rsidRPr="00EE3107" w:rsidRDefault="001C6BD7">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 xml:space="preserve">                                                                       </w:t>
      </w:r>
      <w:r w:rsidR="008F391A" w:rsidRPr="00EE3107">
        <w:rPr>
          <w:rFonts w:ascii="Times New Roman" w:hAnsi="Times New Roman"/>
          <w:sz w:val="22"/>
          <w:szCs w:val="22"/>
          <w:lang w:val="cs-CZ"/>
        </w:rPr>
        <w:t xml:space="preserve"> </w:t>
      </w:r>
      <w:r w:rsidRPr="00EE3107">
        <w:rPr>
          <w:rFonts w:ascii="Times New Roman" w:hAnsi="Times New Roman"/>
          <w:sz w:val="22"/>
          <w:szCs w:val="22"/>
          <w:lang w:val="cs-CZ"/>
        </w:rPr>
        <w:t>Ing. Roman Maceček, vedoucí střediska vrchní stavba</w:t>
      </w:r>
    </w:p>
    <w:p w14:paraId="01BAB865" w14:textId="04CAAA89" w:rsidR="00941719" w:rsidRPr="00EE3107" w:rsidRDefault="001C6BD7">
      <w:pPr>
        <w:tabs>
          <w:tab w:val="left" w:pos="3969"/>
        </w:tabs>
        <w:spacing w:line="240" w:lineRule="auto"/>
        <w:ind w:right="21"/>
        <w:jc w:val="both"/>
        <w:rPr>
          <w:rStyle w:val="Hypertextovodkaz"/>
          <w:rFonts w:ascii="Times New Roman" w:hAnsi="Times New Roman"/>
          <w:sz w:val="22"/>
          <w:szCs w:val="22"/>
          <w:lang w:val="cs-CZ"/>
        </w:rPr>
      </w:pPr>
      <w:r w:rsidRPr="00EE3107">
        <w:rPr>
          <w:rFonts w:ascii="Times New Roman" w:hAnsi="Times New Roman"/>
          <w:sz w:val="22"/>
          <w:szCs w:val="22"/>
          <w:lang w:val="cs-CZ"/>
        </w:rPr>
        <w:t xml:space="preserve">                                                                       </w:t>
      </w:r>
      <w:r w:rsidR="008F391A" w:rsidRPr="00EE3107">
        <w:rPr>
          <w:rFonts w:ascii="Times New Roman" w:hAnsi="Times New Roman"/>
          <w:sz w:val="22"/>
          <w:szCs w:val="22"/>
          <w:lang w:val="cs-CZ"/>
        </w:rPr>
        <w:t xml:space="preserve"> </w:t>
      </w:r>
      <w:r w:rsidRPr="00EE3107">
        <w:rPr>
          <w:rFonts w:ascii="Times New Roman" w:hAnsi="Times New Roman"/>
          <w:sz w:val="22"/>
          <w:szCs w:val="22"/>
          <w:lang w:val="cs-CZ"/>
        </w:rPr>
        <w:t xml:space="preserve">tel.: 597402250, e-mail: </w:t>
      </w:r>
      <w:hyperlink r:id="rId9" w:history="1">
        <w:r w:rsidRPr="00EE3107">
          <w:rPr>
            <w:rStyle w:val="Hypertextovodkaz"/>
            <w:rFonts w:ascii="Times New Roman" w:hAnsi="Times New Roman"/>
            <w:sz w:val="22"/>
            <w:szCs w:val="22"/>
            <w:lang w:val="cs-CZ"/>
          </w:rPr>
          <w:t>r</w:t>
        </w:r>
        <w:r w:rsidR="004B3E59" w:rsidRPr="00EE3107">
          <w:rPr>
            <w:rStyle w:val="Hypertextovodkaz"/>
            <w:rFonts w:ascii="Times New Roman" w:hAnsi="Times New Roman"/>
            <w:sz w:val="22"/>
            <w:szCs w:val="22"/>
            <w:lang w:val="cs-CZ"/>
          </w:rPr>
          <w:t>oman.</w:t>
        </w:r>
        <w:r w:rsidRPr="00EE3107">
          <w:rPr>
            <w:rStyle w:val="Hypertextovodkaz"/>
            <w:rFonts w:ascii="Times New Roman" w:hAnsi="Times New Roman"/>
            <w:sz w:val="22"/>
            <w:szCs w:val="22"/>
            <w:lang w:val="cs-CZ"/>
          </w:rPr>
          <w:t>macecek@dpo.cz</w:t>
        </w:r>
      </w:hyperlink>
    </w:p>
    <w:p w14:paraId="5BE510CE" w14:textId="4C638AF9" w:rsidR="00531659" w:rsidRPr="00EE3107" w:rsidRDefault="00531659" w:rsidP="00531659">
      <w:pPr>
        <w:tabs>
          <w:tab w:val="left" w:pos="3969"/>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ab/>
        <w:t>Ing. Karel Navrátil, manažer stavebních projektů</w:t>
      </w:r>
    </w:p>
    <w:p w14:paraId="7DC29170" w14:textId="77777777" w:rsidR="00531659" w:rsidRPr="00EE3107" w:rsidRDefault="00531659" w:rsidP="00531659">
      <w:pPr>
        <w:tabs>
          <w:tab w:val="left" w:pos="3969"/>
        </w:tabs>
        <w:spacing w:line="240" w:lineRule="auto"/>
        <w:ind w:right="21"/>
        <w:rPr>
          <w:rStyle w:val="Hypertextovodkaz"/>
          <w:rFonts w:ascii="Times New Roman" w:hAnsi="Times New Roman"/>
          <w:sz w:val="22"/>
          <w:szCs w:val="22"/>
          <w:lang w:val="cs-CZ"/>
        </w:rPr>
      </w:pPr>
      <w:r w:rsidRPr="00EE3107">
        <w:rPr>
          <w:rFonts w:ascii="Times New Roman" w:hAnsi="Times New Roman"/>
          <w:sz w:val="22"/>
          <w:szCs w:val="22"/>
          <w:lang w:val="cs-CZ"/>
        </w:rPr>
        <w:tab/>
        <w:t xml:space="preserve">tel.: 59 740 1048, e-mail: </w:t>
      </w:r>
      <w:hyperlink r:id="rId10" w:history="1">
        <w:r w:rsidRPr="00EE3107">
          <w:rPr>
            <w:rStyle w:val="Hypertextovodkaz"/>
            <w:rFonts w:ascii="Times New Roman" w:hAnsi="Times New Roman"/>
            <w:sz w:val="22"/>
            <w:szCs w:val="22"/>
            <w:lang w:val="cs-CZ"/>
          </w:rPr>
          <w:t>Karel.Navratil@dpo.cz</w:t>
        </w:r>
      </w:hyperlink>
    </w:p>
    <w:p w14:paraId="6DFCED6F" w14:textId="77777777" w:rsidR="00531659" w:rsidRPr="00EE3107" w:rsidRDefault="00531659">
      <w:pPr>
        <w:tabs>
          <w:tab w:val="left" w:pos="3969"/>
        </w:tabs>
        <w:spacing w:line="240" w:lineRule="auto"/>
        <w:ind w:right="21"/>
        <w:jc w:val="both"/>
        <w:rPr>
          <w:rStyle w:val="Hypertextovodkaz"/>
          <w:rFonts w:ascii="Times New Roman" w:hAnsi="Times New Roman"/>
          <w:sz w:val="22"/>
          <w:szCs w:val="22"/>
          <w:lang w:val="cs-CZ"/>
        </w:rPr>
      </w:pPr>
    </w:p>
    <w:p w14:paraId="13A6A8CF" w14:textId="77777777" w:rsidR="00531659" w:rsidRPr="00EE3107" w:rsidRDefault="005E7FFD">
      <w:pPr>
        <w:tabs>
          <w:tab w:val="left" w:pos="3969"/>
        </w:tabs>
        <w:spacing w:line="240" w:lineRule="auto"/>
        <w:ind w:right="21"/>
        <w:jc w:val="both"/>
        <w:rPr>
          <w:rFonts w:ascii="Times New Roman" w:hAnsi="Times New Roman"/>
          <w:sz w:val="22"/>
          <w:szCs w:val="22"/>
          <w:lang w:val="cs-CZ"/>
        </w:rPr>
      </w:pPr>
      <w:r w:rsidRPr="00EE3107">
        <w:rPr>
          <w:rStyle w:val="Hypertextovodkaz"/>
          <w:rFonts w:ascii="Times New Roman" w:hAnsi="Times New Roman"/>
          <w:color w:val="auto"/>
          <w:sz w:val="22"/>
          <w:szCs w:val="22"/>
          <w:u w:val="none"/>
          <w:lang w:val="cs-CZ"/>
        </w:rPr>
        <w:t>osoba oprávněná pro změny díla:</w:t>
      </w:r>
      <w:r w:rsidRPr="00EE3107">
        <w:rPr>
          <w:rStyle w:val="Hypertextovodkaz"/>
          <w:rFonts w:ascii="Times New Roman" w:hAnsi="Times New Roman"/>
          <w:color w:val="auto"/>
          <w:sz w:val="22"/>
          <w:szCs w:val="22"/>
          <w:u w:val="none"/>
          <w:lang w:val="cs-CZ"/>
        </w:rPr>
        <w:tab/>
      </w:r>
      <w:r w:rsidR="00531659" w:rsidRPr="00EE3107">
        <w:rPr>
          <w:rFonts w:ascii="Times New Roman" w:hAnsi="Times New Roman"/>
          <w:sz w:val="22"/>
          <w:szCs w:val="22"/>
          <w:lang w:val="cs-CZ"/>
        </w:rPr>
        <w:t>Ing. Petr Holuša, vedoucí odboru dopravní cesta</w:t>
      </w:r>
      <w:r w:rsidR="00547489" w:rsidRPr="00EE3107">
        <w:rPr>
          <w:rFonts w:ascii="Times New Roman" w:hAnsi="Times New Roman"/>
          <w:sz w:val="22"/>
          <w:szCs w:val="22"/>
          <w:lang w:val="cs-CZ"/>
        </w:rPr>
        <w:tab/>
      </w:r>
    </w:p>
    <w:p w14:paraId="7340AAA5" w14:textId="27B98817" w:rsidR="00941719" w:rsidRPr="00EE3107" w:rsidRDefault="00D54220">
      <w:pPr>
        <w:tabs>
          <w:tab w:val="left" w:pos="3969"/>
        </w:tabs>
        <w:spacing w:line="240" w:lineRule="auto"/>
        <w:ind w:right="21"/>
        <w:jc w:val="both"/>
        <w:rPr>
          <w:rFonts w:ascii="Times New Roman" w:hAnsi="Times New Roman"/>
          <w:sz w:val="22"/>
          <w:szCs w:val="22"/>
          <w:lang w:val="cs-CZ"/>
        </w:rPr>
      </w:pPr>
      <w:r w:rsidRPr="00EE3107">
        <w:rPr>
          <w:rFonts w:ascii="Times New Roman" w:hAnsi="Times New Roman"/>
          <w:sz w:val="22"/>
          <w:szCs w:val="22"/>
          <w:lang w:val="cs-CZ"/>
        </w:rPr>
        <w:tab/>
      </w:r>
      <w:r w:rsidRPr="00EE3107">
        <w:rPr>
          <w:rFonts w:ascii="Times New Roman" w:hAnsi="Times New Roman"/>
          <w:sz w:val="22"/>
          <w:szCs w:val="22"/>
          <w:lang w:val="cs-CZ"/>
        </w:rPr>
        <w:tab/>
        <w:t xml:space="preserve"> </w:t>
      </w:r>
    </w:p>
    <w:p w14:paraId="12DF5F60" w14:textId="77777777" w:rsidR="00D54220" w:rsidRPr="00EE3107" w:rsidRDefault="00D54220" w:rsidP="001A7CEF">
      <w:pPr>
        <w:spacing w:line="240" w:lineRule="auto"/>
        <w:ind w:right="21"/>
        <w:rPr>
          <w:rFonts w:ascii="Times New Roman" w:hAnsi="Times New Roman"/>
          <w:sz w:val="22"/>
          <w:szCs w:val="22"/>
          <w:lang w:val="cs-CZ"/>
        </w:rPr>
      </w:pPr>
      <w:r w:rsidRPr="00EE3107">
        <w:rPr>
          <w:rFonts w:ascii="Times New Roman" w:hAnsi="Times New Roman"/>
          <w:sz w:val="22"/>
          <w:szCs w:val="22"/>
          <w:lang w:val="cs-CZ"/>
        </w:rPr>
        <w:t xml:space="preserve">dále jen </w:t>
      </w:r>
      <w:r w:rsidRPr="00EE3107">
        <w:rPr>
          <w:rFonts w:ascii="Times New Roman" w:hAnsi="Times New Roman"/>
          <w:b/>
          <w:sz w:val="22"/>
          <w:szCs w:val="22"/>
          <w:lang w:val="cs-CZ"/>
        </w:rPr>
        <w:t>„objednatel“</w:t>
      </w:r>
      <w:r w:rsidRPr="00EE3107">
        <w:rPr>
          <w:rFonts w:ascii="Times New Roman" w:hAnsi="Times New Roman"/>
          <w:sz w:val="22"/>
          <w:szCs w:val="22"/>
          <w:lang w:val="cs-CZ"/>
        </w:rPr>
        <w:t xml:space="preserve">) </w:t>
      </w:r>
    </w:p>
    <w:p w14:paraId="1E5AB1C8" w14:textId="77777777" w:rsidR="00D54220" w:rsidRPr="00EE3107" w:rsidRDefault="00D54220">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na straně jedné</w:t>
      </w:r>
    </w:p>
    <w:p w14:paraId="1862F936" w14:textId="77777777" w:rsidR="00D54220" w:rsidRPr="00EE3107" w:rsidRDefault="00D54220">
      <w:pPr>
        <w:widowControl w:val="0"/>
        <w:ind w:right="21"/>
        <w:jc w:val="center"/>
        <w:rPr>
          <w:rFonts w:ascii="Times New Roman" w:hAnsi="Times New Roman"/>
          <w:sz w:val="22"/>
          <w:szCs w:val="22"/>
          <w:lang w:val="cs-CZ"/>
        </w:rPr>
      </w:pPr>
    </w:p>
    <w:p w14:paraId="27FF3EE5"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a</w:t>
      </w:r>
    </w:p>
    <w:p w14:paraId="061CAC77" w14:textId="77777777" w:rsidR="00547489" w:rsidRPr="00EE3107" w:rsidRDefault="00547489" w:rsidP="00547489">
      <w:pPr>
        <w:widowControl w:val="0"/>
        <w:ind w:right="21"/>
        <w:jc w:val="both"/>
        <w:rPr>
          <w:rFonts w:ascii="Times New Roman" w:hAnsi="Times New Roman"/>
          <w:sz w:val="22"/>
          <w:szCs w:val="22"/>
          <w:lang w:val="cs-CZ"/>
        </w:rPr>
      </w:pPr>
    </w:p>
    <w:p w14:paraId="1510F978" w14:textId="77777777" w:rsidR="00547489" w:rsidRPr="00EE3107" w:rsidRDefault="00547489" w:rsidP="00547489">
      <w:pPr>
        <w:widowControl w:val="0"/>
        <w:ind w:right="21"/>
        <w:jc w:val="both"/>
        <w:rPr>
          <w:rFonts w:ascii="Times New Roman" w:hAnsi="Times New Roman"/>
          <w:b/>
          <w:sz w:val="22"/>
          <w:szCs w:val="22"/>
          <w:lang w:val="cs-CZ"/>
        </w:rPr>
      </w:pPr>
      <w:r w:rsidRPr="00EE3107">
        <w:rPr>
          <w:rFonts w:ascii="Times New Roman" w:hAnsi="Times New Roman"/>
          <w:b/>
          <w:sz w:val="22"/>
          <w:szCs w:val="22"/>
          <w:lang w:val="cs-CZ"/>
        </w:rPr>
        <w:t>Zhotovitel:</w:t>
      </w:r>
    </w:p>
    <w:p w14:paraId="473F38D3"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se sídlem/místem podnikání:  </w:t>
      </w:r>
    </w:p>
    <w:p w14:paraId="5F73D463"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právní forma:</w:t>
      </w:r>
    </w:p>
    <w:p w14:paraId="79A7BCB8"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zapsaná v obch. rejstříku</w:t>
      </w:r>
      <w:r w:rsidRPr="00EE3107">
        <w:rPr>
          <w:rFonts w:ascii="Times New Roman" w:hAnsi="Times New Roman"/>
          <w:sz w:val="22"/>
          <w:szCs w:val="22"/>
          <w:lang w:val="cs-CZ"/>
        </w:rPr>
        <w:tab/>
      </w:r>
    </w:p>
    <w:p w14:paraId="32FFC81E"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IČ:                  </w:t>
      </w:r>
      <w:r w:rsidRPr="00EE3107">
        <w:rPr>
          <w:rFonts w:ascii="Times New Roman" w:hAnsi="Times New Roman"/>
          <w:sz w:val="22"/>
          <w:szCs w:val="22"/>
          <w:lang w:val="cs-CZ"/>
        </w:rPr>
        <w:tab/>
      </w:r>
      <w:r w:rsidRPr="00EE3107">
        <w:rPr>
          <w:rFonts w:ascii="Times New Roman" w:hAnsi="Times New Roman"/>
          <w:sz w:val="22"/>
          <w:szCs w:val="22"/>
          <w:lang w:val="cs-CZ"/>
        </w:rPr>
        <w:tab/>
      </w:r>
      <w:r w:rsidRPr="00EE3107">
        <w:rPr>
          <w:rFonts w:ascii="Times New Roman" w:hAnsi="Times New Roman"/>
          <w:sz w:val="22"/>
          <w:szCs w:val="22"/>
          <w:lang w:val="cs-CZ"/>
        </w:rPr>
        <w:tab/>
      </w:r>
    </w:p>
    <w:p w14:paraId="19AD08AF"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DIČ:               </w:t>
      </w:r>
      <w:r w:rsidRPr="00EE3107">
        <w:rPr>
          <w:rFonts w:ascii="Times New Roman" w:hAnsi="Times New Roman"/>
          <w:sz w:val="22"/>
          <w:szCs w:val="22"/>
          <w:lang w:val="cs-CZ"/>
        </w:rPr>
        <w:tab/>
      </w:r>
      <w:r w:rsidRPr="00EE3107">
        <w:rPr>
          <w:rFonts w:ascii="Times New Roman" w:hAnsi="Times New Roman"/>
          <w:sz w:val="22"/>
          <w:szCs w:val="22"/>
          <w:lang w:val="cs-CZ"/>
        </w:rPr>
        <w:tab/>
      </w:r>
      <w:r w:rsidRPr="00EE3107">
        <w:rPr>
          <w:rFonts w:ascii="Times New Roman" w:hAnsi="Times New Roman"/>
          <w:sz w:val="22"/>
          <w:szCs w:val="22"/>
          <w:lang w:val="cs-CZ"/>
        </w:rPr>
        <w:tab/>
      </w:r>
    </w:p>
    <w:p w14:paraId="1E32D6A0"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bankovní spojení: </w:t>
      </w:r>
      <w:r w:rsidRPr="00EE3107">
        <w:rPr>
          <w:rFonts w:ascii="Times New Roman" w:hAnsi="Times New Roman"/>
          <w:sz w:val="22"/>
          <w:szCs w:val="22"/>
          <w:lang w:val="cs-CZ"/>
        </w:rPr>
        <w:tab/>
      </w:r>
      <w:r w:rsidRPr="00EE3107">
        <w:rPr>
          <w:rFonts w:ascii="Times New Roman" w:hAnsi="Times New Roman"/>
          <w:sz w:val="22"/>
          <w:szCs w:val="22"/>
          <w:lang w:val="cs-CZ"/>
        </w:rPr>
        <w:tab/>
      </w:r>
    </w:p>
    <w:p w14:paraId="1F6082AE"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číslo účtu: </w:t>
      </w:r>
      <w:r w:rsidRPr="00EE3107">
        <w:rPr>
          <w:rFonts w:ascii="Times New Roman" w:hAnsi="Times New Roman"/>
          <w:sz w:val="22"/>
          <w:szCs w:val="22"/>
          <w:lang w:val="cs-CZ"/>
        </w:rPr>
        <w:tab/>
      </w:r>
    </w:p>
    <w:p w14:paraId="54821CC9" w14:textId="77777777" w:rsidR="001A7CEF" w:rsidRPr="00EE3107" w:rsidRDefault="00D92757"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zastoupen</w:t>
      </w:r>
      <w:r w:rsidR="00547489" w:rsidRPr="00EE3107">
        <w:rPr>
          <w:rFonts w:ascii="Times New Roman" w:hAnsi="Times New Roman"/>
          <w:sz w:val="22"/>
          <w:szCs w:val="22"/>
          <w:lang w:val="cs-CZ"/>
        </w:rPr>
        <w:t>:</w:t>
      </w:r>
      <w:r w:rsidR="00547489" w:rsidRPr="00EE3107">
        <w:rPr>
          <w:rFonts w:ascii="Times New Roman" w:hAnsi="Times New Roman"/>
          <w:sz w:val="22"/>
          <w:szCs w:val="22"/>
          <w:lang w:val="cs-CZ"/>
        </w:rPr>
        <w:tab/>
      </w:r>
    </w:p>
    <w:p w14:paraId="1E97211D" w14:textId="77777777" w:rsidR="001A7CEF" w:rsidRPr="00EE3107" w:rsidRDefault="001B4CD3" w:rsidP="001A7CEF">
      <w:pPr>
        <w:tabs>
          <w:tab w:val="left" w:pos="3969"/>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oprávněn jednat</w:t>
      </w:r>
      <w:r w:rsidR="001A7CEF" w:rsidRPr="00EE3107">
        <w:rPr>
          <w:rFonts w:ascii="Times New Roman" w:hAnsi="Times New Roman"/>
          <w:sz w:val="22"/>
          <w:szCs w:val="22"/>
          <w:lang w:val="cs-CZ"/>
        </w:rPr>
        <w:t xml:space="preserve"> ve věcech smluvních:</w:t>
      </w:r>
    </w:p>
    <w:p w14:paraId="26DE2410" w14:textId="77777777" w:rsidR="001A7CEF" w:rsidRPr="00EE3107" w:rsidRDefault="001A7CEF" w:rsidP="001A7CEF">
      <w:pPr>
        <w:tabs>
          <w:tab w:val="left" w:pos="3969"/>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ab/>
        <w:t>tel.: …, e-mail: …</w:t>
      </w:r>
      <w:r w:rsidRPr="00EE3107">
        <w:rPr>
          <w:rFonts w:ascii="Times New Roman" w:hAnsi="Times New Roman"/>
          <w:sz w:val="22"/>
          <w:szCs w:val="22"/>
          <w:lang w:val="cs-CZ"/>
        </w:rPr>
        <w:tab/>
      </w:r>
    </w:p>
    <w:p w14:paraId="331A3B13" w14:textId="77777777" w:rsidR="001A7CEF" w:rsidRPr="00EE3107" w:rsidRDefault="001B4CD3" w:rsidP="001A7CEF">
      <w:pPr>
        <w:tabs>
          <w:tab w:val="left" w:pos="3969"/>
        </w:tabs>
        <w:spacing w:line="240" w:lineRule="auto"/>
        <w:ind w:left="3969" w:right="21" w:hanging="3969"/>
        <w:rPr>
          <w:rFonts w:ascii="Times New Roman" w:hAnsi="Times New Roman"/>
          <w:sz w:val="22"/>
          <w:szCs w:val="22"/>
          <w:lang w:val="cs-CZ"/>
        </w:rPr>
      </w:pPr>
      <w:r w:rsidRPr="00EE3107">
        <w:rPr>
          <w:rFonts w:ascii="Times New Roman" w:hAnsi="Times New Roman"/>
          <w:sz w:val="22"/>
          <w:szCs w:val="22"/>
          <w:lang w:val="cs-CZ"/>
        </w:rPr>
        <w:t>oprávněn jednat</w:t>
      </w:r>
      <w:r w:rsidR="001A7CEF" w:rsidRPr="00EE3107">
        <w:rPr>
          <w:rFonts w:ascii="Times New Roman" w:hAnsi="Times New Roman"/>
          <w:sz w:val="22"/>
          <w:szCs w:val="22"/>
          <w:lang w:val="cs-CZ"/>
        </w:rPr>
        <w:t xml:space="preserve"> ve věcech technických: </w:t>
      </w:r>
      <w:r w:rsidR="001A7CEF" w:rsidRPr="00EE3107">
        <w:rPr>
          <w:rFonts w:ascii="Times New Roman" w:hAnsi="Times New Roman"/>
          <w:sz w:val="22"/>
          <w:szCs w:val="22"/>
          <w:lang w:val="cs-CZ"/>
        </w:rPr>
        <w:tab/>
        <w:t xml:space="preserve"> </w:t>
      </w:r>
    </w:p>
    <w:p w14:paraId="105929C3" w14:textId="77777777" w:rsidR="001A7CEF" w:rsidRPr="00EE3107" w:rsidRDefault="001A7CEF" w:rsidP="001A7CEF">
      <w:pPr>
        <w:tabs>
          <w:tab w:val="left" w:pos="3969"/>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ab/>
        <w:t>tel.: …, e-mail: …</w:t>
      </w:r>
    </w:p>
    <w:p w14:paraId="47A3D9DB"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ab/>
      </w:r>
    </w:p>
    <w:p w14:paraId="73E9935A"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 xml:space="preserve">kontaktní doručovací </w:t>
      </w:r>
      <w:r w:rsidR="001A7CEF" w:rsidRPr="00EE3107">
        <w:rPr>
          <w:rFonts w:ascii="Times New Roman" w:hAnsi="Times New Roman"/>
          <w:sz w:val="22"/>
          <w:szCs w:val="22"/>
          <w:lang w:val="cs-CZ"/>
        </w:rPr>
        <w:t>adresa</w:t>
      </w:r>
      <w:r w:rsidRPr="00EE3107">
        <w:rPr>
          <w:rFonts w:ascii="Times New Roman" w:hAnsi="Times New Roman"/>
          <w:sz w:val="22"/>
          <w:szCs w:val="22"/>
          <w:lang w:val="cs-CZ"/>
        </w:rPr>
        <w:t>:</w:t>
      </w:r>
    </w:p>
    <w:p w14:paraId="62C6DA01"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ab/>
      </w:r>
      <w:r w:rsidRPr="00EE3107">
        <w:rPr>
          <w:rFonts w:ascii="Times New Roman" w:hAnsi="Times New Roman"/>
          <w:sz w:val="22"/>
          <w:szCs w:val="22"/>
          <w:lang w:val="cs-CZ"/>
        </w:rPr>
        <w:tab/>
      </w:r>
    </w:p>
    <w:p w14:paraId="01A65160"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lastRenderedPageBreak/>
        <w:t xml:space="preserve">(dále jen </w:t>
      </w:r>
      <w:r w:rsidRPr="00EE3107">
        <w:rPr>
          <w:rFonts w:ascii="Times New Roman" w:hAnsi="Times New Roman"/>
          <w:b/>
          <w:sz w:val="22"/>
          <w:szCs w:val="22"/>
          <w:lang w:val="cs-CZ"/>
        </w:rPr>
        <w:t>„zhotovitel“</w:t>
      </w:r>
      <w:r w:rsidRPr="00EE3107">
        <w:rPr>
          <w:rFonts w:ascii="Times New Roman" w:hAnsi="Times New Roman"/>
          <w:sz w:val="22"/>
          <w:szCs w:val="22"/>
          <w:lang w:val="cs-CZ"/>
        </w:rPr>
        <w:t xml:space="preserve">) </w:t>
      </w:r>
    </w:p>
    <w:p w14:paraId="648C90C3" w14:textId="77777777"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sz w:val="22"/>
          <w:szCs w:val="22"/>
          <w:lang w:val="cs-CZ"/>
        </w:rPr>
        <w:t>na straně druhé</w:t>
      </w:r>
    </w:p>
    <w:p w14:paraId="7F9A6E37" w14:textId="71DD87F9" w:rsidR="00547489" w:rsidRPr="00EE3107" w:rsidRDefault="00547489" w:rsidP="00547489">
      <w:pPr>
        <w:widowControl w:val="0"/>
        <w:ind w:right="21"/>
        <w:jc w:val="both"/>
        <w:rPr>
          <w:rFonts w:ascii="Times New Roman" w:hAnsi="Times New Roman"/>
          <w:sz w:val="22"/>
          <w:szCs w:val="22"/>
          <w:lang w:val="cs-CZ"/>
        </w:rPr>
      </w:pPr>
      <w:r w:rsidRPr="00EE3107">
        <w:rPr>
          <w:rFonts w:ascii="Times New Roman" w:hAnsi="Times New Roman"/>
          <w:i/>
          <w:color w:val="00B0F0"/>
          <w:sz w:val="22"/>
          <w:szCs w:val="22"/>
          <w:lang w:val="cs-CZ"/>
        </w:rPr>
        <w:t>(POZ</w:t>
      </w:r>
      <w:r w:rsidR="000D3513" w:rsidRPr="00EE3107">
        <w:rPr>
          <w:rFonts w:ascii="Times New Roman" w:hAnsi="Times New Roman"/>
          <w:i/>
          <w:color w:val="00B0F0"/>
          <w:sz w:val="22"/>
          <w:szCs w:val="22"/>
          <w:lang w:val="cs-CZ"/>
        </w:rPr>
        <w:t>N</w:t>
      </w:r>
      <w:r w:rsidRPr="00EE3107">
        <w:rPr>
          <w:rFonts w:ascii="Times New Roman" w:hAnsi="Times New Roman"/>
          <w:i/>
          <w:color w:val="00B0F0"/>
          <w:sz w:val="22"/>
          <w:szCs w:val="22"/>
          <w:lang w:val="cs-CZ"/>
        </w:rPr>
        <w:t>.</w:t>
      </w:r>
      <w:r w:rsidR="000E3E9F" w:rsidRPr="00EE3107">
        <w:rPr>
          <w:rFonts w:ascii="Times New Roman" w:hAnsi="Times New Roman"/>
          <w:i/>
          <w:color w:val="00B0F0"/>
          <w:sz w:val="22"/>
          <w:szCs w:val="22"/>
          <w:lang w:val="cs-CZ"/>
        </w:rPr>
        <w:t>:</w:t>
      </w:r>
      <w:r w:rsidRPr="00EE3107">
        <w:rPr>
          <w:rFonts w:ascii="Times New Roman" w:hAnsi="Times New Roman"/>
          <w:i/>
          <w:color w:val="00B0F0"/>
          <w:sz w:val="22"/>
          <w:szCs w:val="22"/>
          <w:lang w:val="cs-CZ"/>
        </w:rPr>
        <w:t xml:space="preserve"> Doplní </w:t>
      </w:r>
      <w:r w:rsidR="000E3E9F" w:rsidRPr="00EE3107">
        <w:rPr>
          <w:rFonts w:ascii="Times New Roman" w:hAnsi="Times New Roman"/>
          <w:i/>
          <w:color w:val="00B0F0"/>
          <w:sz w:val="22"/>
          <w:szCs w:val="22"/>
          <w:lang w:val="cs-CZ"/>
        </w:rPr>
        <w:t>zhotovitel</w:t>
      </w:r>
      <w:r w:rsidRPr="00EE3107">
        <w:rPr>
          <w:rFonts w:ascii="Times New Roman" w:hAnsi="Times New Roman"/>
          <w:i/>
          <w:color w:val="00B0F0"/>
          <w:sz w:val="22"/>
          <w:szCs w:val="22"/>
          <w:lang w:val="cs-CZ"/>
        </w:rPr>
        <w:t>. Poté poznámku vymažte</w:t>
      </w:r>
      <w:r w:rsidR="000E3E9F" w:rsidRPr="00EE3107">
        <w:rPr>
          <w:rFonts w:ascii="Times New Roman" w:hAnsi="Times New Roman"/>
          <w:i/>
          <w:color w:val="00B0F0"/>
          <w:sz w:val="22"/>
          <w:szCs w:val="22"/>
          <w:lang w:val="cs-CZ"/>
        </w:rPr>
        <w:t>.</w:t>
      </w:r>
      <w:r w:rsidRPr="00EE3107">
        <w:rPr>
          <w:rFonts w:ascii="Times New Roman" w:hAnsi="Times New Roman"/>
          <w:i/>
          <w:color w:val="00B0F0"/>
          <w:sz w:val="22"/>
          <w:szCs w:val="22"/>
          <w:lang w:val="cs-CZ"/>
        </w:rPr>
        <w:t>)</w:t>
      </w:r>
    </w:p>
    <w:p w14:paraId="6283366E" w14:textId="77777777" w:rsidR="001A7CEF" w:rsidRPr="00EE3107" w:rsidRDefault="001A7CEF" w:rsidP="00547489">
      <w:pPr>
        <w:widowControl w:val="0"/>
        <w:tabs>
          <w:tab w:val="left" w:pos="9498"/>
        </w:tabs>
        <w:ind w:right="21"/>
        <w:jc w:val="both"/>
        <w:rPr>
          <w:rFonts w:ascii="Times New Roman" w:hAnsi="Times New Roman"/>
          <w:sz w:val="22"/>
          <w:szCs w:val="22"/>
          <w:lang w:val="cs-CZ"/>
        </w:rPr>
      </w:pPr>
    </w:p>
    <w:p w14:paraId="5ECBFCF1" w14:textId="0F596D74" w:rsidR="00175452" w:rsidRPr="00EE3107" w:rsidRDefault="00547489" w:rsidP="00DC3387">
      <w:pPr>
        <w:pStyle w:val="Zkladntext"/>
        <w:ind w:left="720"/>
        <w:jc w:val="both"/>
        <w:rPr>
          <w:lang w:val="cs-CZ"/>
        </w:rPr>
      </w:pPr>
      <w:r w:rsidRPr="00EE3107">
        <w:rPr>
          <w:lang w:val="cs-CZ"/>
        </w:rPr>
        <w:t xml:space="preserve">uzavřely dále uvedeného dne, měsíce a roku v souladu s § 2586 a násl. zákona č. 89/2012 Sb., </w:t>
      </w:r>
      <w:r w:rsidR="00D32E91" w:rsidRPr="00EE3107">
        <w:rPr>
          <w:lang w:val="cs-CZ"/>
        </w:rPr>
        <w:t>O</w:t>
      </w:r>
      <w:r w:rsidRPr="00EE3107">
        <w:rPr>
          <w:lang w:val="cs-CZ"/>
        </w:rPr>
        <w:t>bčanský zákoník, v</w:t>
      </w:r>
      <w:r w:rsidR="000F2AEB" w:rsidRPr="00EE3107">
        <w:rPr>
          <w:lang w:val="cs-CZ"/>
        </w:rPr>
        <w:t> </w:t>
      </w:r>
      <w:r w:rsidRPr="00EE3107">
        <w:rPr>
          <w:lang w:val="cs-CZ"/>
        </w:rPr>
        <w:t xml:space="preserve">platném znění, a za podmínek dále uvedených tuto </w:t>
      </w:r>
      <w:r w:rsidRPr="00EE3107">
        <w:rPr>
          <w:b/>
          <w:lang w:val="cs-CZ"/>
        </w:rPr>
        <w:t>Smlouvu o dílo.</w:t>
      </w:r>
      <w:r w:rsidR="00AE4ACC" w:rsidRPr="00EE3107">
        <w:rPr>
          <w:b/>
          <w:lang w:val="cs-CZ"/>
        </w:rPr>
        <w:t xml:space="preserve"> </w:t>
      </w:r>
      <w:r w:rsidR="007D7797" w:rsidRPr="00EE3107">
        <w:rPr>
          <w:lang w:val="cs-CZ"/>
        </w:rPr>
        <w:t>Tato smlouva byla u</w:t>
      </w:r>
      <w:r w:rsidR="00AE4ACC" w:rsidRPr="00EE3107">
        <w:rPr>
          <w:lang w:val="cs-CZ"/>
        </w:rPr>
        <w:t xml:space="preserve">zavřena v rámci výběrového řízení vedeného u Dopravního podniku Ostrava a.s. pod </w:t>
      </w:r>
      <w:r w:rsidR="006D3D5F" w:rsidRPr="00EE3107">
        <w:rPr>
          <w:lang w:val="cs-CZ"/>
        </w:rPr>
        <w:t>číslem</w:t>
      </w:r>
      <w:r w:rsidR="00AE4ACC" w:rsidRPr="00EE3107">
        <w:rPr>
          <w:lang w:val="cs-CZ"/>
        </w:rPr>
        <w:t xml:space="preserve"> </w:t>
      </w:r>
      <w:r w:rsidR="00000EC6" w:rsidRPr="00EE3107">
        <w:rPr>
          <w:noProof/>
          <w:szCs w:val="22"/>
          <w:lang w:val="cs-CZ"/>
        </w:rPr>
        <w:t>NR-</w:t>
      </w:r>
      <w:r w:rsidR="000F5BB0" w:rsidRPr="00EE3107">
        <w:rPr>
          <w:noProof/>
          <w:szCs w:val="22"/>
          <w:lang w:val="cs-CZ"/>
        </w:rPr>
        <w:t>47</w:t>
      </w:r>
      <w:r w:rsidR="00000EC6" w:rsidRPr="00EE3107">
        <w:rPr>
          <w:noProof/>
          <w:szCs w:val="22"/>
          <w:lang w:val="cs-CZ"/>
        </w:rPr>
        <w:t>-22-PŘ-</w:t>
      </w:r>
      <w:r w:rsidR="000F5BB0" w:rsidRPr="00EE3107">
        <w:rPr>
          <w:noProof/>
          <w:szCs w:val="22"/>
          <w:lang w:val="cs-CZ"/>
        </w:rPr>
        <w:t>Ku.</w:t>
      </w:r>
      <w:r w:rsidR="00AE4ACC" w:rsidRPr="00EE3107">
        <w:rPr>
          <w:lang w:val="cs-CZ"/>
        </w:rPr>
        <w:t xml:space="preserve"> </w:t>
      </w:r>
    </w:p>
    <w:p w14:paraId="754B53AC" w14:textId="77777777" w:rsidR="00B81995" w:rsidRPr="00EE3107" w:rsidRDefault="00B81995" w:rsidP="00DC3387">
      <w:pPr>
        <w:pStyle w:val="Zkladntext"/>
        <w:ind w:left="720"/>
        <w:jc w:val="both"/>
        <w:rPr>
          <w:lang w:val="cs-CZ"/>
        </w:rPr>
      </w:pPr>
    </w:p>
    <w:p w14:paraId="52B3815E" w14:textId="77777777" w:rsidR="00175452" w:rsidRPr="00EE3107" w:rsidRDefault="00E702D4" w:rsidP="00B81995">
      <w:pPr>
        <w:pStyle w:val="Nadpis1"/>
      </w:pPr>
      <w:r w:rsidRPr="00EE3107">
        <w:t>Předmět smlouvy</w:t>
      </w:r>
    </w:p>
    <w:p w14:paraId="4A72D4AD" w14:textId="0128BE58" w:rsidR="000C4107" w:rsidRPr="00EE3107" w:rsidRDefault="000C4107" w:rsidP="000A75F0">
      <w:pPr>
        <w:pStyle w:val="Odstavecseseznamem"/>
        <w:spacing w:after="120"/>
        <w:ind w:left="709" w:right="23" w:hanging="709"/>
        <w:jc w:val="both"/>
      </w:pPr>
      <w:r w:rsidRPr="00EE3107">
        <w:t>Předmětem této smlouvy o dílo (dále jen SOD) je provedení podrobného diagnostického průzkumu mostů v majetku DPO ev. č. 4-15,4-16,4-17,4-18,4-19 na trati  Vřesinská – Budišovice a zpracování návrhu na rozsah provedení rekonstrukce, který bude použit jako jeden z podkladů při vypracování PD pro rekonstrukci těchto mostních objektů</w:t>
      </w:r>
      <w:r w:rsidR="003504FE" w:rsidRPr="00EE3107">
        <w:t xml:space="preserve"> (dále jen dílo nebo předmět plnění)</w:t>
      </w:r>
      <w:r w:rsidRPr="00EE3107">
        <w:t>. Cílem průzkumu je posouzení možnosti využití stávajících části mostů při jejich rekonstrukci.</w:t>
      </w:r>
    </w:p>
    <w:p w14:paraId="3255DA33" w14:textId="6068498A" w:rsidR="000C4107" w:rsidRPr="00EE3107" w:rsidRDefault="000C4107" w:rsidP="00B81995">
      <w:pPr>
        <w:pStyle w:val="Odstavecseseznamem"/>
        <w:ind w:left="709" w:hanging="709"/>
        <w:jc w:val="both"/>
      </w:pPr>
      <w:r w:rsidRPr="00EE3107">
        <w:t xml:space="preserve">Diagnostický průzkum bude zpracován v následujícím rozsahu u všech mostních objektů dle čl. II bod </w:t>
      </w:r>
      <w:r w:rsidR="00642B0F" w:rsidRPr="00EE3107">
        <w:t>2.</w:t>
      </w:r>
      <w:r w:rsidRPr="00EE3107">
        <w:t>1.</w:t>
      </w:r>
    </w:p>
    <w:p w14:paraId="22A098D7" w14:textId="77777777" w:rsidR="000C4107" w:rsidRPr="00EE3107" w:rsidRDefault="000C4107" w:rsidP="00B81995">
      <w:pPr>
        <w:pStyle w:val="Odstavecseseznamem"/>
        <w:numPr>
          <w:ilvl w:val="1"/>
          <w:numId w:val="6"/>
        </w:numPr>
        <w:tabs>
          <w:tab w:val="clear" w:pos="709"/>
          <w:tab w:val="left" w:pos="1418"/>
        </w:tabs>
        <w:ind w:left="1418" w:hanging="709"/>
        <w:jc w:val="both"/>
      </w:pPr>
      <w:r w:rsidRPr="00EE3107">
        <w:t>Posouzení založení konstrukce</w:t>
      </w:r>
    </w:p>
    <w:p w14:paraId="0614406F" w14:textId="77777777" w:rsidR="000C4107" w:rsidRPr="00EE3107" w:rsidRDefault="000C4107" w:rsidP="00B81995">
      <w:pPr>
        <w:pStyle w:val="Odstavecseseznamem"/>
        <w:numPr>
          <w:ilvl w:val="1"/>
          <w:numId w:val="6"/>
        </w:numPr>
        <w:tabs>
          <w:tab w:val="clear" w:pos="709"/>
          <w:tab w:val="left" w:pos="1418"/>
        </w:tabs>
        <w:ind w:left="1418" w:hanging="709"/>
        <w:jc w:val="both"/>
      </w:pPr>
      <w:r w:rsidRPr="00EE3107">
        <w:t>Posouzení podpěr a křídel, včetně stavu výztuže</w:t>
      </w:r>
    </w:p>
    <w:p w14:paraId="51F88B02" w14:textId="77777777" w:rsidR="000C4107" w:rsidRPr="00EE3107" w:rsidRDefault="000C4107" w:rsidP="00B81995">
      <w:pPr>
        <w:pStyle w:val="Odstavecseseznamem"/>
        <w:numPr>
          <w:ilvl w:val="1"/>
          <w:numId w:val="6"/>
        </w:numPr>
        <w:tabs>
          <w:tab w:val="clear" w:pos="709"/>
          <w:tab w:val="left" w:pos="1418"/>
        </w:tabs>
        <w:ind w:left="1418" w:hanging="709"/>
        <w:jc w:val="both"/>
      </w:pPr>
      <w:r w:rsidRPr="00EE3107">
        <w:t>Posouzení nosné konstrukce, včetně stavu výztuže</w:t>
      </w:r>
    </w:p>
    <w:p w14:paraId="46F9BDC4" w14:textId="77777777" w:rsidR="000C4107" w:rsidRPr="00EE3107" w:rsidRDefault="000C4107" w:rsidP="00B81995">
      <w:pPr>
        <w:pStyle w:val="Odstavecseseznamem"/>
        <w:numPr>
          <w:ilvl w:val="1"/>
          <w:numId w:val="6"/>
        </w:numPr>
        <w:tabs>
          <w:tab w:val="clear" w:pos="709"/>
          <w:tab w:val="left" w:pos="1418"/>
        </w:tabs>
        <w:ind w:left="1418" w:hanging="709"/>
        <w:jc w:val="both"/>
      </w:pPr>
      <w:r w:rsidRPr="00EE3107">
        <w:t xml:space="preserve">Posouzení vybavení a příslušenství  mostů </w:t>
      </w:r>
    </w:p>
    <w:p w14:paraId="75F1F393" w14:textId="77777777" w:rsidR="000C4107" w:rsidRPr="00EE3107" w:rsidRDefault="000C4107" w:rsidP="000A75F0">
      <w:pPr>
        <w:pStyle w:val="Odstavecseseznamem"/>
        <w:numPr>
          <w:ilvl w:val="1"/>
          <w:numId w:val="6"/>
        </w:numPr>
        <w:tabs>
          <w:tab w:val="clear" w:pos="709"/>
          <w:tab w:val="left" w:pos="1418"/>
        </w:tabs>
        <w:spacing w:after="120"/>
        <w:ind w:left="1418" w:right="23" w:hanging="709"/>
        <w:jc w:val="both"/>
      </w:pPr>
      <w:r w:rsidRPr="00EE3107">
        <w:t>Závěrečné zhodnocení jednotlivých mostů a možnosti zachování jejich částí při jejich rekonstrukci</w:t>
      </w:r>
    </w:p>
    <w:p w14:paraId="1AA52307" w14:textId="7499C745" w:rsidR="000C4107" w:rsidRPr="00EE3107" w:rsidRDefault="000C4107" w:rsidP="000A75F0">
      <w:pPr>
        <w:pStyle w:val="Odstavecseseznamem"/>
        <w:numPr>
          <w:ilvl w:val="0"/>
          <w:numId w:val="0"/>
        </w:numPr>
        <w:spacing w:after="120"/>
        <w:ind w:left="709" w:right="23"/>
        <w:jc w:val="both"/>
      </w:pPr>
      <w:r w:rsidRPr="00EE3107">
        <w:t>Diagnostický průzkum bude proveden v souladu s TP 72 – Diagnostický průzkum mostů PK a ČSN 736201 Projektování mostních objektů., v platném znění, a v souladu s dalšími příslušnými normami.</w:t>
      </w:r>
    </w:p>
    <w:p w14:paraId="6CCC8F55" w14:textId="77777777" w:rsidR="000C4107" w:rsidRPr="00EE3107" w:rsidRDefault="000C4107" w:rsidP="000A75F0">
      <w:pPr>
        <w:pStyle w:val="Odstavecseseznamem"/>
        <w:spacing w:before="0" w:after="120"/>
        <w:ind w:left="709" w:right="23" w:hanging="709"/>
        <w:jc w:val="both"/>
      </w:pPr>
      <w:r w:rsidRPr="00EE3107">
        <w:t>Objednatel poskytne zhotoviteli dostupnou  archivní projektovou dokumentaci mostních objektů, příslušné hlavní a běžné prohlídky mostů. Všechny další nutná měření a práce provede, nebo si zajistí,  zhotovitel na své náklady. Součástí plnění je provedení veškerých stavebně technických průzkumů nutných k řádnému zpracování díla, statických posudků vč. úhrady všech poplatků.</w:t>
      </w:r>
    </w:p>
    <w:p w14:paraId="7EA39734" w14:textId="77777777" w:rsidR="000C4107" w:rsidRPr="00EE3107" w:rsidRDefault="000C4107" w:rsidP="000A75F0">
      <w:pPr>
        <w:pStyle w:val="Odstavecseseznamem"/>
        <w:spacing w:before="0" w:after="120"/>
        <w:ind w:left="709" w:right="23" w:hanging="709"/>
        <w:jc w:val="both"/>
      </w:pPr>
      <w:r w:rsidRPr="00EE3107">
        <w:t>Dílo bude prováděno bez vyloučení tramvajového provozu. Případné  mechanické zásahy do  mostů a jejich částí, v souvislosti s prováděným průzkumem, uvede zhotovitel do původního stavu.</w:t>
      </w:r>
    </w:p>
    <w:p w14:paraId="64EC924F" w14:textId="77777777" w:rsidR="000C4107" w:rsidRPr="00EE3107" w:rsidRDefault="000C4107" w:rsidP="00B81995">
      <w:pPr>
        <w:pStyle w:val="Odstavecseseznamem"/>
        <w:ind w:left="709" w:hanging="709"/>
        <w:jc w:val="both"/>
      </w:pPr>
      <w:r w:rsidRPr="00EE3107">
        <w:t>Závěrečné zhodnocení bude předáno v tomto provedení:</w:t>
      </w:r>
    </w:p>
    <w:p w14:paraId="62B5DA9B" w14:textId="77777777" w:rsidR="000C4107" w:rsidRPr="00EE3107" w:rsidRDefault="000C4107" w:rsidP="00B81995">
      <w:pPr>
        <w:pStyle w:val="Odstavecseseznamem"/>
        <w:numPr>
          <w:ilvl w:val="0"/>
          <w:numId w:val="7"/>
        </w:numPr>
        <w:ind w:left="1418" w:hanging="698"/>
        <w:jc w:val="both"/>
      </w:pPr>
      <w:r w:rsidRPr="00EE3107">
        <w:t>1 x v listinném vyhotovení, dokumentace budou opatřeny příslušnými autorizačními razítky.</w:t>
      </w:r>
    </w:p>
    <w:p w14:paraId="75905A73" w14:textId="1509A574" w:rsidR="000C4107" w:rsidRPr="00EE3107" w:rsidRDefault="000C4107" w:rsidP="00B81995">
      <w:pPr>
        <w:pStyle w:val="Odstavecseseznamem"/>
        <w:numPr>
          <w:ilvl w:val="0"/>
          <w:numId w:val="7"/>
        </w:numPr>
        <w:ind w:left="1418" w:hanging="698"/>
        <w:jc w:val="both"/>
      </w:pPr>
      <w:r w:rsidRPr="00EE3107">
        <w:t>1 x v elektronické verzi na el. nosiči (CD, DVD, USB disk) – výkresová dokumentace ve formátu *.dwg v editovatelné verzi, textová část ve formátu * .docx , tabulková část ve formátu *.xlsx, vizualizace ve formátu .jpg.</w:t>
      </w:r>
    </w:p>
    <w:p w14:paraId="5E095BE1" w14:textId="77777777" w:rsidR="00175452" w:rsidRPr="00EE3107" w:rsidRDefault="00175452" w:rsidP="00B81995">
      <w:pPr>
        <w:pStyle w:val="Odstavecseseznamem"/>
        <w:numPr>
          <w:ilvl w:val="0"/>
          <w:numId w:val="0"/>
        </w:numPr>
        <w:ind w:left="709" w:hanging="709"/>
        <w:jc w:val="both"/>
      </w:pPr>
    </w:p>
    <w:p w14:paraId="2816B4F6" w14:textId="2C6EAF6A" w:rsidR="00175452" w:rsidRPr="00EE3107" w:rsidRDefault="003B6FE1" w:rsidP="008D15EC">
      <w:pPr>
        <w:pStyle w:val="Nadpis1"/>
        <w:ind w:left="4253" w:hanging="284"/>
      </w:pPr>
      <w:r w:rsidRPr="00EE3107">
        <w:t>Nové práce</w:t>
      </w:r>
      <w:r w:rsidR="0096126E" w:rsidRPr="00EE3107">
        <w:t xml:space="preserve"> a vícepráce</w:t>
      </w:r>
    </w:p>
    <w:p w14:paraId="6FE81908" w14:textId="0C76E925" w:rsidR="001A7BE9" w:rsidRPr="00EE3107" w:rsidRDefault="000C4107" w:rsidP="009C64D3">
      <w:pPr>
        <w:pStyle w:val="Odstavecseseznamem"/>
        <w:ind w:hanging="644"/>
        <w:jc w:val="both"/>
      </w:pPr>
      <w:r w:rsidRPr="00EE3107">
        <w:t xml:space="preserve">Objednatel si vyhrazuje právo </w:t>
      </w:r>
      <w:r w:rsidR="001A7BE9" w:rsidRPr="00EE3107">
        <w:t>na rozšíření sjednaného objemu a rozsahu předmětu veřejné zakázky, a to o nové služby, dodávky a stavební práce, spočívající v opakování obdobných služeb, dodávek a stavebních prací specifikovaných v předmětu plnění, či v dalších obdobných technických požadavcích spjatých s předmětem plnění</w:t>
      </w:r>
      <w:r w:rsidR="00701A3F" w:rsidRPr="00EE3107">
        <w:t xml:space="preserve"> (dále jen opce či opční právo)</w:t>
      </w:r>
      <w:r w:rsidR="001A7BE9" w:rsidRPr="00EE3107">
        <w:t xml:space="preserve">. </w:t>
      </w:r>
      <w:r w:rsidR="00701A3F" w:rsidRPr="00EE3107">
        <w:t xml:space="preserve">Opce spočívá v provedení diagnostického průzkumu dalších mostů v majetku objednatele, které nejsou předmětem tohoto plnění. </w:t>
      </w:r>
      <w:r w:rsidR="001A7BE9" w:rsidRPr="00EE3107">
        <w:t xml:space="preserve">V případě, že objednatel využije tohoto opčního </w:t>
      </w:r>
      <w:r w:rsidR="001A7BE9" w:rsidRPr="00EE3107">
        <w:lastRenderedPageBreak/>
        <w:t>práva, vyzve objednatel zhotovitele k jednání. Toto jednání bude zahájeno do 3 let od uzavření smlouvy na původní veřejnou zakázku. Objednatel předpokládá, že finanční objem hodnoty opčního práva nepřesáhne 30 % z ceny předmětu plnění.</w:t>
      </w:r>
    </w:p>
    <w:p w14:paraId="1C17DEB2" w14:textId="4CBBD487" w:rsidR="007C22E5" w:rsidRPr="00EE3107" w:rsidRDefault="007C22E5" w:rsidP="00EE3107">
      <w:pPr>
        <w:pStyle w:val="Odstavecseseznamem"/>
        <w:ind w:hanging="644"/>
        <w:jc w:val="both"/>
      </w:pPr>
      <w:r w:rsidRPr="00EE3107">
        <w:t xml:space="preserve">Objednatel si vyhrazuje právo na provedení dodatečných dodávek, služeb či stavebních prací (souhrnně vícepráce), které nebyly obsaženy v původním předmětu plnění a jejichž potřeba vznikla v důsledku nepředvídatelných okolností a tyto dodatečné dodávky, služby či stavební práce jsou nezbytné pro poskytnutí původních dodávek, služeb či stavebních prací. Tyto práce </w:t>
      </w:r>
      <w:r w:rsidR="00DA7281" w:rsidRPr="00EE3107">
        <w:t xml:space="preserve">jsou oprávněny </w:t>
      </w:r>
      <w:r w:rsidR="00E07AED" w:rsidRPr="00EE3107">
        <w:t xml:space="preserve">za objednatele  odsouhlasit </w:t>
      </w:r>
      <w:r w:rsidR="00DA7281" w:rsidRPr="00EE3107">
        <w:t>osoby oprávněné jednat ve věcech technických, a to i každá samostatně,</w:t>
      </w:r>
      <w:r w:rsidRPr="00EE3107">
        <w:t xml:space="preserve"> jinak je zhotovitel není oprávněn provést. </w:t>
      </w:r>
      <w:r w:rsidR="00DF0640" w:rsidRPr="00EE3107">
        <w:rPr>
          <w:bCs/>
        </w:rPr>
        <w:t>Cena těchto prací bude schválena ve Změnovém listu (viz bod 7.</w:t>
      </w:r>
      <w:r w:rsidR="001E3EEC" w:rsidRPr="00EE3107">
        <w:rPr>
          <w:bCs/>
        </w:rPr>
        <w:t>4</w:t>
      </w:r>
      <w:r w:rsidR="00DF0640" w:rsidRPr="00EE3107">
        <w:rPr>
          <w:bCs/>
        </w:rPr>
        <w:t xml:space="preserve">. této smlouvy) zástupcem objednatele, osobou oprávněnou pro změny díla. </w:t>
      </w:r>
      <w:r w:rsidR="00736E6E" w:rsidRPr="00EE3107">
        <w:t xml:space="preserve">Celkový cenový nárůst související s těmito změnami (vícepráce) při odečtení stavebních prací, služeb či dodávek, které nebyly realizovány (méněpráce), nepřesáhne 30 % původní ceny za provedení díla dle této smlouvy. </w:t>
      </w:r>
      <w:r w:rsidRPr="00EE3107">
        <w:t xml:space="preserve">Jakákoliv část předmětu plnění, která na základě dohody smluvních stran nebude provedena, se považuje za méněpráci. Méněpráce přitom nebudou za žádných okolností zhotovitelem účtovány, tj. o méněpráce se snižuje cena díla. Smluvní strany se zavazují uzavřít o této změně dodatek ke smlouvě.   </w:t>
      </w:r>
    </w:p>
    <w:p w14:paraId="61626756" w14:textId="77777777" w:rsidR="00175452" w:rsidRPr="00EE3107" w:rsidRDefault="00175452" w:rsidP="00B81995">
      <w:pPr>
        <w:pStyle w:val="Odstavecseseznamem"/>
        <w:numPr>
          <w:ilvl w:val="0"/>
          <w:numId w:val="0"/>
        </w:numPr>
        <w:ind w:left="709" w:hanging="709"/>
      </w:pPr>
    </w:p>
    <w:p w14:paraId="172335A5" w14:textId="77777777" w:rsidR="00175452" w:rsidRPr="00EE3107" w:rsidRDefault="00E702D4" w:rsidP="009C64D3">
      <w:pPr>
        <w:pStyle w:val="Nadpis1"/>
        <w:tabs>
          <w:tab w:val="clear" w:pos="709"/>
        </w:tabs>
        <w:ind w:left="426" w:hanging="426"/>
        <w:jc w:val="center"/>
      </w:pPr>
      <w:r w:rsidRPr="00EE3107">
        <w:t>Místo plnění</w:t>
      </w:r>
    </w:p>
    <w:p w14:paraId="3CCDC7E5" w14:textId="1E1A8719" w:rsidR="00175452" w:rsidRPr="00EE3107" w:rsidRDefault="00E702D4" w:rsidP="00B81995">
      <w:pPr>
        <w:pStyle w:val="Odstavecseseznamem"/>
        <w:ind w:left="709" w:hanging="709"/>
        <w:jc w:val="both"/>
      </w:pPr>
      <w:r w:rsidRPr="00EE3107">
        <w:t>Místem plnění j</w:t>
      </w:r>
      <w:r w:rsidR="00531659" w:rsidRPr="00EE3107">
        <w:t>e</w:t>
      </w:r>
      <w:r w:rsidR="0096126E" w:rsidRPr="00EE3107">
        <w:t xml:space="preserve"> </w:t>
      </w:r>
      <w:r w:rsidR="00531659" w:rsidRPr="00EE3107">
        <w:t xml:space="preserve">pět </w:t>
      </w:r>
      <w:r w:rsidR="00B5473C" w:rsidRPr="00EE3107">
        <w:t>tramvajov</w:t>
      </w:r>
      <w:r w:rsidR="00531659" w:rsidRPr="00EE3107">
        <w:t>ých</w:t>
      </w:r>
      <w:r w:rsidR="0096126E" w:rsidRPr="00EE3107">
        <w:t xml:space="preserve"> </w:t>
      </w:r>
      <w:r w:rsidR="00531659" w:rsidRPr="00EE3107">
        <w:rPr>
          <w:b/>
        </w:rPr>
        <w:t xml:space="preserve">mostů </w:t>
      </w:r>
      <w:r w:rsidR="00531659" w:rsidRPr="00EE3107">
        <w:t xml:space="preserve">na </w:t>
      </w:r>
      <w:r w:rsidR="00FF1418" w:rsidRPr="00EE3107">
        <w:t>tramvajové</w:t>
      </w:r>
      <w:r w:rsidR="00FF1418" w:rsidRPr="00EE3107">
        <w:rPr>
          <w:b/>
        </w:rPr>
        <w:t xml:space="preserve"> </w:t>
      </w:r>
      <w:r w:rsidR="00531659" w:rsidRPr="00EE3107">
        <w:t xml:space="preserve">trati </w:t>
      </w:r>
      <w:r w:rsidR="008E705C" w:rsidRPr="00EE3107">
        <w:t>Vřesinská</w:t>
      </w:r>
      <w:r w:rsidR="00531659" w:rsidRPr="00EE3107">
        <w:t xml:space="preserve"> – Budišovice</w:t>
      </w:r>
      <w:r w:rsidRPr="00EE3107">
        <w:t xml:space="preserve">, vše v </w:t>
      </w:r>
      <w:r w:rsidR="003B6FE1" w:rsidRPr="00EE3107">
        <w:t xml:space="preserve">působnosti </w:t>
      </w:r>
      <w:r w:rsidR="000D3513" w:rsidRPr="00EE3107">
        <w:t>objednatele</w:t>
      </w:r>
      <w:r w:rsidR="007F2FAB" w:rsidRPr="00EE3107">
        <w:t xml:space="preserve">. </w:t>
      </w:r>
    </w:p>
    <w:p w14:paraId="1D08B130" w14:textId="77777777" w:rsidR="00FF1418" w:rsidRPr="00EE3107" w:rsidRDefault="00FF1418" w:rsidP="000A75F0">
      <w:pPr>
        <w:pStyle w:val="Odstavecseseznamem"/>
        <w:numPr>
          <w:ilvl w:val="0"/>
          <w:numId w:val="0"/>
        </w:numPr>
        <w:ind w:left="709"/>
        <w:jc w:val="both"/>
      </w:pPr>
    </w:p>
    <w:p w14:paraId="1B7120B7" w14:textId="77777777" w:rsidR="00175452" w:rsidRPr="00EE3107" w:rsidRDefault="00F666F6" w:rsidP="009C64D3">
      <w:pPr>
        <w:pStyle w:val="Nadpis1"/>
        <w:tabs>
          <w:tab w:val="clear" w:pos="709"/>
          <w:tab w:val="left" w:pos="851"/>
        </w:tabs>
        <w:ind w:left="0" w:firstLine="567"/>
        <w:jc w:val="center"/>
      </w:pPr>
      <w:r w:rsidRPr="00EE3107">
        <w:t>Termín plnění a dokončení díla</w:t>
      </w:r>
    </w:p>
    <w:p w14:paraId="65D5E866" w14:textId="77777777" w:rsidR="0096126E" w:rsidRPr="00EE3107" w:rsidRDefault="0096126E" w:rsidP="00B81995">
      <w:pPr>
        <w:pStyle w:val="Odstavecseseznamem"/>
        <w:spacing w:before="60"/>
        <w:ind w:left="709" w:right="-51" w:hanging="709"/>
        <w:jc w:val="both"/>
      </w:pPr>
      <w:r w:rsidRPr="00EE3107">
        <w:t xml:space="preserve">Termín plnění: </w:t>
      </w:r>
    </w:p>
    <w:p w14:paraId="5A418771" w14:textId="77777777" w:rsidR="0096126E" w:rsidRPr="00EE3107" w:rsidRDefault="0096126E" w:rsidP="000A75F0">
      <w:pPr>
        <w:pStyle w:val="Odstavecseseznamem"/>
        <w:numPr>
          <w:ilvl w:val="0"/>
          <w:numId w:val="0"/>
        </w:numPr>
        <w:spacing w:before="60" w:after="120"/>
        <w:ind w:left="709" w:right="-51"/>
        <w:jc w:val="both"/>
      </w:pPr>
      <w:r w:rsidRPr="00EE3107">
        <w:t xml:space="preserve">Do </w:t>
      </w:r>
      <w:r w:rsidRPr="00EE3107">
        <w:rPr>
          <w:b/>
        </w:rPr>
        <w:t>90 kalendářních dní</w:t>
      </w:r>
      <w:r w:rsidRPr="00EE3107">
        <w:t xml:space="preserve"> od účinnosti smlouvy předá zhotovitel objednateli dílo, včetně dodání kompletní dokladové části. </w:t>
      </w:r>
    </w:p>
    <w:p w14:paraId="1EF5D398" w14:textId="06BA6E0B" w:rsidR="0096126E" w:rsidRPr="00EE3107" w:rsidRDefault="0096126E" w:rsidP="000A75F0">
      <w:pPr>
        <w:pStyle w:val="Odstavecseseznamem"/>
        <w:spacing w:before="0"/>
        <w:ind w:left="709" w:right="-51" w:hanging="709"/>
        <w:jc w:val="both"/>
      </w:pPr>
      <w:r w:rsidRPr="00EE3107">
        <w:t>Místo předání díla se sjednává u objednatele.</w:t>
      </w:r>
    </w:p>
    <w:p w14:paraId="391C5312" w14:textId="77777777" w:rsidR="00FF1418" w:rsidRPr="00EE3107" w:rsidRDefault="00FF1418" w:rsidP="000A75F0">
      <w:pPr>
        <w:pStyle w:val="Odstavecseseznamem"/>
        <w:numPr>
          <w:ilvl w:val="0"/>
          <w:numId w:val="0"/>
        </w:numPr>
        <w:spacing w:before="60"/>
        <w:ind w:left="709" w:right="-51"/>
        <w:jc w:val="both"/>
      </w:pPr>
    </w:p>
    <w:p w14:paraId="2237C3EA" w14:textId="77777777" w:rsidR="00175452" w:rsidRPr="00EE3107" w:rsidRDefault="00F666F6" w:rsidP="009C64D3">
      <w:pPr>
        <w:pStyle w:val="Nadpis1"/>
        <w:tabs>
          <w:tab w:val="clear" w:pos="709"/>
          <w:tab w:val="left" w:pos="426"/>
        </w:tabs>
        <w:ind w:left="709" w:hanging="709"/>
        <w:jc w:val="center"/>
      </w:pPr>
      <w:r w:rsidRPr="00EE3107">
        <w:t>Cena předmětu smlouvy</w:t>
      </w:r>
    </w:p>
    <w:p w14:paraId="58949BEB" w14:textId="49CE1A63" w:rsidR="000C4107" w:rsidRPr="00EE3107" w:rsidRDefault="000C4107" w:rsidP="00B81995">
      <w:pPr>
        <w:pStyle w:val="Odstavecseseznamem"/>
        <w:ind w:left="709" w:hanging="709"/>
      </w:pPr>
      <w:r w:rsidRPr="00EE3107">
        <w:t xml:space="preserve">Cena za zhotovení předmětu smlouvy byla smluvními stranami sjednána dohodou a činí: </w:t>
      </w:r>
    </w:p>
    <w:p w14:paraId="619F82DC" w14:textId="77777777" w:rsidR="000C4107" w:rsidRPr="00EE3107" w:rsidRDefault="000C4107" w:rsidP="00B81995">
      <w:pPr>
        <w:ind w:left="709" w:hanging="709"/>
        <w:rPr>
          <w:lang w:val="cs-CZ"/>
        </w:rPr>
      </w:pPr>
    </w:p>
    <w:p w14:paraId="250B057B" w14:textId="18361EB0" w:rsidR="00A95D7E" w:rsidRPr="00EE3107" w:rsidRDefault="000C4107" w:rsidP="000012F1">
      <w:pPr>
        <w:pStyle w:val="Odstavecseseznamem"/>
        <w:numPr>
          <w:ilvl w:val="0"/>
          <w:numId w:val="10"/>
        </w:numPr>
        <w:tabs>
          <w:tab w:val="clear" w:pos="709"/>
          <w:tab w:val="left" w:pos="7797"/>
        </w:tabs>
        <w:spacing w:before="0" w:after="120"/>
        <w:ind w:right="0"/>
        <w:contextualSpacing/>
        <w:jc w:val="both"/>
      </w:pPr>
      <w:r w:rsidRPr="00EE3107">
        <w:t>Diagnostický průzkum</w:t>
      </w:r>
      <w:r w:rsidR="00FF1418" w:rsidRPr="00EE3107">
        <w:t xml:space="preserve"> mostu ev. č.</w:t>
      </w:r>
      <w:r w:rsidR="00A95D7E" w:rsidRPr="00EE3107">
        <w:t xml:space="preserve"> 4-15</w:t>
      </w:r>
      <w:r w:rsidR="003B061C" w:rsidRPr="00EE3107">
        <w:tab/>
      </w:r>
      <w:r w:rsidR="003B061C" w:rsidRPr="00EE3107">
        <w:tab/>
      </w:r>
      <w:r w:rsidR="003B061C" w:rsidRPr="00EE3107">
        <w:tab/>
      </w:r>
      <w:r w:rsidR="003B061C" w:rsidRPr="00EE3107">
        <w:tab/>
        <w:t>Kč</w:t>
      </w:r>
    </w:p>
    <w:p w14:paraId="43B46A06" w14:textId="693DB859" w:rsidR="00A95D7E" w:rsidRPr="00EE3107" w:rsidRDefault="00A95D7E" w:rsidP="000012F1">
      <w:pPr>
        <w:pStyle w:val="Odstavecseseznamem"/>
        <w:numPr>
          <w:ilvl w:val="0"/>
          <w:numId w:val="10"/>
        </w:numPr>
        <w:tabs>
          <w:tab w:val="clear" w:pos="709"/>
          <w:tab w:val="left" w:pos="7797"/>
        </w:tabs>
        <w:spacing w:before="0" w:after="120"/>
        <w:ind w:right="0"/>
        <w:contextualSpacing/>
        <w:jc w:val="both"/>
      </w:pPr>
      <w:r w:rsidRPr="00EE3107">
        <w:t>Diagnostický průzkum mostu ev. č. 4-16</w:t>
      </w:r>
      <w:r w:rsidR="003B061C" w:rsidRPr="00EE3107">
        <w:tab/>
      </w:r>
      <w:r w:rsidR="003B061C" w:rsidRPr="00EE3107">
        <w:tab/>
      </w:r>
      <w:r w:rsidR="003B061C" w:rsidRPr="00EE3107">
        <w:tab/>
      </w:r>
      <w:r w:rsidR="003B061C" w:rsidRPr="00EE3107">
        <w:tab/>
        <w:t>Kč</w:t>
      </w:r>
    </w:p>
    <w:p w14:paraId="5B87758C" w14:textId="6544C575" w:rsidR="00A95D7E" w:rsidRPr="00EE3107" w:rsidRDefault="00A95D7E" w:rsidP="000012F1">
      <w:pPr>
        <w:pStyle w:val="Odstavecseseznamem"/>
        <w:numPr>
          <w:ilvl w:val="0"/>
          <w:numId w:val="10"/>
        </w:numPr>
        <w:tabs>
          <w:tab w:val="clear" w:pos="709"/>
          <w:tab w:val="left" w:pos="7797"/>
        </w:tabs>
        <w:spacing w:before="0" w:after="120"/>
        <w:ind w:right="0"/>
        <w:contextualSpacing/>
        <w:jc w:val="both"/>
      </w:pPr>
      <w:r w:rsidRPr="00EE3107">
        <w:t>Diagnostický průzkum mostu ev. č. 4-17</w:t>
      </w:r>
      <w:r w:rsidR="003B061C" w:rsidRPr="00EE3107">
        <w:tab/>
      </w:r>
      <w:r w:rsidR="003B061C" w:rsidRPr="00EE3107">
        <w:tab/>
      </w:r>
      <w:r w:rsidR="003B061C" w:rsidRPr="00EE3107">
        <w:tab/>
      </w:r>
      <w:r w:rsidR="003B061C" w:rsidRPr="00EE3107">
        <w:tab/>
        <w:t>Kč</w:t>
      </w:r>
    </w:p>
    <w:p w14:paraId="25624EED" w14:textId="6FDDD908" w:rsidR="00A95D7E" w:rsidRPr="00EE3107" w:rsidRDefault="00A95D7E" w:rsidP="000012F1">
      <w:pPr>
        <w:pStyle w:val="Odstavecseseznamem"/>
        <w:numPr>
          <w:ilvl w:val="0"/>
          <w:numId w:val="10"/>
        </w:numPr>
        <w:tabs>
          <w:tab w:val="clear" w:pos="709"/>
          <w:tab w:val="left" w:pos="7797"/>
        </w:tabs>
        <w:spacing w:before="0" w:after="120"/>
        <w:ind w:right="0"/>
        <w:contextualSpacing/>
        <w:jc w:val="both"/>
      </w:pPr>
      <w:r w:rsidRPr="00EE3107">
        <w:t>Diagnostický průzkum mostu ev. č. 4-18</w:t>
      </w:r>
      <w:r w:rsidR="003B061C" w:rsidRPr="00EE3107">
        <w:tab/>
      </w:r>
      <w:r w:rsidR="003B061C" w:rsidRPr="00EE3107">
        <w:tab/>
      </w:r>
      <w:r w:rsidR="003B061C" w:rsidRPr="00EE3107">
        <w:tab/>
      </w:r>
      <w:r w:rsidR="003B061C" w:rsidRPr="00EE3107">
        <w:tab/>
        <w:t>Kč</w:t>
      </w:r>
    </w:p>
    <w:p w14:paraId="582E598A" w14:textId="40A8B6D6" w:rsidR="000C4107" w:rsidRPr="00EE3107" w:rsidRDefault="00A95D7E" w:rsidP="000012F1">
      <w:pPr>
        <w:pStyle w:val="Odstavecseseznamem"/>
        <w:numPr>
          <w:ilvl w:val="0"/>
          <w:numId w:val="10"/>
        </w:numPr>
        <w:tabs>
          <w:tab w:val="clear" w:pos="709"/>
          <w:tab w:val="left" w:pos="7797"/>
        </w:tabs>
        <w:spacing w:before="0" w:after="120"/>
        <w:ind w:right="0"/>
        <w:contextualSpacing/>
        <w:jc w:val="both"/>
        <w:rPr>
          <w:u w:val="single"/>
        </w:rPr>
      </w:pPr>
      <w:r w:rsidRPr="00EE3107">
        <w:rPr>
          <w:u w:val="single"/>
        </w:rPr>
        <w:t>Diagnostický průzkum mostu ev. č. 4-19</w:t>
      </w:r>
      <w:r w:rsidR="000C4107" w:rsidRPr="00EE3107">
        <w:rPr>
          <w:u w:val="single"/>
        </w:rPr>
        <w:tab/>
      </w:r>
      <w:r w:rsidR="000C4107" w:rsidRPr="00EE3107">
        <w:rPr>
          <w:u w:val="single"/>
        </w:rPr>
        <w:tab/>
      </w:r>
      <w:r w:rsidR="000C4107" w:rsidRPr="00EE3107">
        <w:rPr>
          <w:u w:val="single"/>
        </w:rPr>
        <w:tab/>
      </w:r>
      <w:r w:rsidR="000C4107" w:rsidRPr="00EE3107">
        <w:rPr>
          <w:u w:val="single"/>
        </w:rPr>
        <w:tab/>
        <w:t>Kč</w:t>
      </w:r>
    </w:p>
    <w:p w14:paraId="4F152501" w14:textId="77777777" w:rsidR="000C4107" w:rsidRPr="00EE3107" w:rsidRDefault="000C4107" w:rsidP="00FF1418">
      <w:pPr>
        <w:ind w:left="709"/>
        <w:rPr>
          <w:b/>
          <w:sz w:val="22"/>
          <w:szCs w:val="22"/>
          <w:lang w:val="cs-CZ"/>
        </w:rPr>
      </w:pPr>
      <w:r w:rsidRPr="00EE3107">
        <w:rPr>
          <w:b/>
          <w:sz w:val="22"/>
          <w:szCs w:val="22"/>
          <w:lang w:val="cs-CZ"/>
        </w:rPr>
        <w:t xml:space="preserve">Cena celkem za celý předmět díla (bez DPH) </w:t>
      </w:r>
      <w:r w:rsidRPr="00EE3107">
        <w:rPr>
          <w:b/>
          <w:sz w:val="22"/>
          <w:szCs w:val="22"/>
          <w:lang w:val="cs-CZ"/>
        </w:rPr>
        <w:tab/>
      </w:r>
      <w:r w:rsidRPr="00EE3107">
        <w:rPr>
          <w:b/>
          <w:sz w:val="22"/>
          <w:szCs w:val="22"/>
          <w:lang w:val="cs-CZ"/>
        </w:rPr>
        <w:tab/>
      </w:r>
      <w:r w:rsidRPr="00EE3107">
        <w:rPr>
          <w:b/>
          <w:sz w:val="22"/>
          <w:szCs w:val="22"/>
          <w:lang w:val="cs-CZ"/>
        </w:rPr>
        <w:tab/>
      </w:r>
      <w:r w:rsidRPr="00EE3107">
        <w:rPr>
          <w:b/>
          <w:sz w:val="22"/>
          <w:szCs w:val="22"/>
          <w:lang w:val="cs-CZ"/>
        </w:rPr>
        <w:tab/>
      </w:r>
      <w:r w:rsidRPr="00EE3107">
        <w:rPr>
          <w:b/>
          <w:sz w:val="22"/>
          <w:szCs w:val="22"/>
          <w:lang w:val="cs-CZ"/>
        </w:rPr>
        <w:tab/>
      </w:r>
      <w:r w:rsidRPr="00EE3107">
        <w:rPr>
          <w:b/>
          <w:sz w:val="22"/>
          <w:szCs w:val="22"/>
          <w:lang w:val="cs-CZ"/>
        </w:rPr>
        <w:tab/>
        <w:t xml:space="preserve">Kč </w:t>
      </w:r>
    </w:p>
    <w:p w14:paraId="37B4F7A6" w14:textId="7EDE6200" w:rsidR="00F666F6" w:rsidRPr="00EE3107" w:rsidRDefault="000C4107" w:rsidP="00B81995">
      <w:pPr>
        <w:spacing w:line="480" w:lineRule="auto"/>
        <w:ind w:left="709" w:hanging="709"/>
        <w:jc w:val="center"/>
        <w:rPr>
          <w:rFonts w:ascii="Times New Roman" w:hAnsi="Times New Roman"/>
          <w:i/>
          <w:color w:val="00B0F0"/>
          <w:sz w:val="22"/>
          <w:szCs w:val="22"/>
          <w:lang w:val="cs-CZ"/>
        </w:rPr>
      </w:pPr>
      <w:r w:rsidRPr="00EE3107" w:rsidDel="000C4107">
        <w:rPr>
          <w:lang w:val="cs-CZ"/>
        </w:rPr>
        <w:t xml:space="preserve"> </w:t>
      </w:r>
      <w:r w:rsidR="00F666F6" w:rsidRPr="00EE3107">
        <w:rPr>
          <w:rFonts w:ascii="Times New Roman" w:hAnsi="Times New Roman"/>
          <w:i/>
          <w:color w:val="00B0F0"/>
          <w:sz w:val="22"/>
          <w:szCs w:val="22"/>
          <w:lang w:val="cs-CZ"/>
        </w:rPr>
        <w:t>(POZ</w:t>
      </w:r>
      <w:r w:rsidR="000D3513" w:rsidRPr="00EE3107">
        <w:rPr>
          <w:rFonts w:ascii="Times New Roman" w:hAnsi="Times New Roman"/>
          <w:i/>
          <w:color w:val="00B0F0"/>
          <w:sz w:val="22"/>
          <w:szCs w:val="22"/>
          <w:lang w:val="cs-CZ"/>
        </w:rPr>
        <w:t>N</w:t>
      </w:r>
      <w:r w:rsidR="00F666F6" w:rsidRPr="00EE3107">
        <w:rPr>
          <w:rFonts w:ascii="Times New Roman" w:hAnsi="Times New Roman"/>
          <w:i/>
          <w:color w:val="00B0F0"/>
          <w:sz w:val="22"/>
          <w:szCs w:val="22"/>
          <w:lang w:val="cs-CZ"/>
        </w:rPr>
        <w:t>.</w:t>
      </w:r>
      <w:r w:rsidR="00223F91" w:rsidRPr="00EE3107">
        <w:rPr>
          <w:rFonts w:ascii="Times New Roman" w:hAnsi="Times New Roman"/>
          <w:i/>
          <w:color w:val="00B0F0"/>
          <w:sz w:val="22"/>
          <w:szCs w:val="22"/>
          <w:lang w:val="cs-CZ"/>
        </w:rPr>
        <w:t>:</w:t>
      </w:r>
      <w:r w:rsidR="00F666F6" w:rsidRPr="00EE3107">
        <w:rPr>
          <w:rFonts w:ascii="Times New Roman" w:hAnsi="Times New Roman"/>
          <w:i/>
          <w:color w:val="00B0F0"/>
          <w:sz w:val="22"/>
          <w:szCs w:val="22"/>
          <w:lang w:val="cs-CZ"/>
        </w:rPr>
        <w:t xml:space="preserve"> Doplní </w:t>
      </w:r>
      <w:r w:rsidR="00223F91" w:rsidRPr="00EE3107">
        <w:rPr>
          <w:rFonts w:ascii="Times New Roman" w:hAnsi="Times New Roman"/>
          <w:i/>
          <w:color w:val="00B0F0"/>
          <w:sz w:val="22"/>
          <w:szCs w:val="22"/>
          <w:lang w:val="cs-CZ"/>
        </w:rPr>
        <w:t>zhotovitel</w:t>
      </w:r>
      <w:r w:rsidR="00F666F6" w:rsidRPr="00EE3107">
        <w:rPr>
          <w:rFonts w:ascii="Times New Roman" w:hAnsi="Times New Roman"/>
          <w:i/>
          <w:color w:val="00B0F0"/>
          <w:sz w:val="22"/>
          <w:szCs w:val="22"/>
          <w:lang w:val="cs-CZ"/>
        </w:rPr>
        <w:t>. Poté poznámku vymažte</w:t>
      </w:r>
      <w:r w:rsidR="00E25A70" w:rsidRPr="00EE3107">
        <w:rPr>
          <w:rFonts w:ascii="Times New Roman" w:hAnsi="Times New Roman"/>
          <w:i/>
          <w:color w:val="00B0F0"/>
          <w:sz w:val="22"/>
          <w:szCs w:val="22"/>
          <w:lang w:val="cs-CZ"/>
        </w:rPr>
        <w:t xml:space="preserve">. </w:t>
      </w:r>
      <w:r w:rsidR="001A65C1" w:rsidRPr="00EE3107">
        <w:rPr>
          <w:rFonts w:ascii="Times New Roman" w:hAnsi="Times New Roman"/>
          <w:b/>
          <w:bCs/>
          <w:i/>
          <w:color w:val="00B0F0"/>
          <w:sz w:val="22"/>
          <w:szCs w:val="22"/>
          <w:lang w:val="cs-CZ"/>
        </w:rPr>
        <w:t>Cena celkem</w:t>
      </w:r>
      <w:r w:rsidR="00E25A70" w:rsidRPr="00EE3107">
        <w:rPr>
          <w:rFonts w:ascii="Times New Roman" w:hAnsi="Times New Roman"/>
          <w:b/>
          <w:bCs/>
          <w:i/>
          <w:color w:val="00B0F0"/>
          <w:sz w:val="22"/>
          <w:szCs w:val="22"/>
          <w:lang w:val="cs-CZ"/>
        </w:rPr>
        <w:t xml:space="preserve"> bude předmětem hodnocení.</w:t>
      </w:r>
      <w:r w:rsidR="00F666F6" w:rsidRPr="00EE3107">
        <w:rPr>
          <w:rFonts w:ascii="Times New Roman" w:hAnsi="Times New Roman"/>
          <w:i/>
          <w:color w:val="00B0F0"/>
          <w:sz w:val="22"/>
          <w:szCs w:val="22"/>
          <w:lang w:val="cs-CZ"/>
        </w:rPr>
        <w:t>)</w:t>
      </w:r>
    </w:p>
    <w:p w14:paraId="59CADA59" w14:textId="26252A7B" w:rsidR="000C4107" w:rsidRPr="00EE3107" w:rsidRDefault="000C4107" w:rsidP="00EE3107">
      <w:pPr>
        <w:pStyle w:val="Odstavecseseznamem"/>
        <w:spacing w:before="0" w:after="120"/>
        <w:ind w:left="709" w:right="23" w:hanging="709"/>
        <w:jc w:val="both"/>
      </w:pPr>
      <w:r w:rsidRPr="00EE3107">
        <w:t>Cena obsahuje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statických posudků nutných ke zpracování díla</w:t>
      </w:r>
      <w:r w:rsidR="00642B0F" w:rsidRPr="00EE3107">
        <w:t xml:space="preserve"> apod.)</w:t>
      </w:r>
      <w:r w:rsidRPr="00EE3107">
        <w:t>.</w:t>
      </w:r>
    </w:p>
    <w:p w14:paraId="56278157" w14:textId="4C1281C9" w:rsidR="000C4107" w:rsidRPr="00EE3107" w:rsidRDefault="000C4107" w:rsidP="00EE3107">
      <w:pPr>
        <w:pStyle w:val="Odstavecseseznamem"/>
        <w:spacing w:before="0"/>
        <w:ind w:left="709" w:hanging="709"/>
        <w:jc w:val="both"/>
      </w:pPr>
      <w:r w:rsidRPr="00EE3107">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D09E943" w14:textId="77777777" w:rsidR="00FF1418" w:rsidRPr="00EE3107" w:rsidRDefault="00FF1418" w:rsidP="000A75F0">
      <w:pPr>
        <w:pStyle w:val="Odstavecseseznamem"/>
        <w:numPr>
          <w:ilvl w:val="0"/>
          <w:numId w:val="0"/>
        </w:numPr>
        <w:spacing w:before="0"/>
        <w:ind w:left="709"/>
      </w:pPr>
    </w:p>
    <w:p w14:paraId="2E3C14D8" w14:textId="77777777" w:rsidR="00175452" w:rsidRPr="00EE3107" w:rsidRDefault="00F666F6" w:rsidP="008D15EC">
      <w:pPr>
        <w:pStyle w:val="Nadpis1"/>
        <w:tabs>
          <w:tab w:val="left" w:pos="4253"/>
        </w:tabs>
        <w:ind w:left="3828" w:firstLine="0"/>
      </w:pPr>
      <w:r w:rsidRPr="00EE3107">
        <w:t>Platební podmínky</w:t>
      </w:r>
    </w:p>
    <w:p w14:paraId="4CBD25AF" w14:textId="77777777" w:rsidR="0096126E" w:rsidRPr="00EE3107" w:rsidRDefault="0096126E" w:rsidP="000A75F0">
      <w:pPr>
        <w:pStyle w:val="Odstavecseseznamem"/>
        <w:spacing w:after="120"/>
        <w:ind w:left="709" w:right="23" w:hanging="709"/>
        <w:jc w:val="both"/>
      </w:pPr>
      <w:r w:rsidRPr="00EE3107">
        <w:t>Objednatel prohlašuje, že má zajištěno financování celé akce.</w:t>
      </w:r>
    </w:p>
    <w:p w14:paraId="2B028D01" w14:textId="77777777" w:rsidR="0096126E" w:rsidRPr="00EE3107" w:rsidRDefault="0096126E" w:rsidP="000A75F0">
      <w:pPr>
        <w:pStyle w:val="Odstavecseseznamem"/>
        <w:spacing w:before="0" w:after="120"/>
        <w:ind w:left="709" w:right="23" w:hanging="709"/>
        <w:jc w:val="both"/>
      </w:pPr>
      <w:r w:rsidRPr="00EE3107">
        <w:t>Objednatel se zavazuje za řádně a včas zhotovené dílo zaplatit.</w:t>
      </w:r>
    </w:p>
    <w:p w14:paraId="6441DD5B" w14:textId="77777777" w:rsidR="0096126E" w:rsidRPr="00EE3107" w:rsidRDefault="0096126E" w:rsidP="000A75F0">
      <w:pPr>
        <w:pStyle w:val="Odstavecseseznamem"/>
        <w:spacing w:before="0" w:after="120"/>
        <w:ind w:left="709" w:right="23" w:hanging="709"/>
        <w:jc w:val="both"/>
      </w:pPr>
      <w:r w:rsidRPr="00EE3107">
        <w:t>Objednatel nebude poskytovat zálohy.</w:t>
      </w:r>
    </w:p>
    <w:p w14:paraId="70EDA282" w14:textId="17AC0D7D" w:rsidR="003504FE" w:rsidRPr="00EE3107" w:rsidRDefault="0096126E" w:rsidP="00DF0640">
      <w:pPr>
        <w:pStyle w:val="Odstavecseseznamem"/>
        <w:spacing w:before="0" w:after="120"/>
        <w:ind w:left="709" w:right="23" w:hanging="709"/>
        <w:jc w:val="both"/>
      </w:pPr>
      <w:r w:rsidRPr="00EE3107">
        <w:t>Platbu za zpracovanou projektovou dokumentaci uskuteční objednatel na základě faktury – daňového dokladu. Faktura bude vystavena zhotovitelem do 15 dnů ode dne uskutečnění zdanitelného plnění. Nedílnou součástí jednotlivých faktur bude kopie příslušného oběma smluvními stranami potvrzeného Předávacího protokolu.</w:t>
      </w:r>
      <w:r w:rsidR="00DF0640" w:rsidRPr="00EE3107">
        <w:t xml:space="preserve"> Dodatečné </w:t>
      </w:r>
      <w:r w:rsidR="001E3EEC" w:rsidRPr="00EE3107">
        <w:t xml:space="preserve">dodávky, </w:t>
      </w:r>
      <w:r w:rsidR="00DF0640" w:rsidRPr="00EE3107">
        <w:t xml:space="preserve">služby </w:t>
      </w:r>
      <w:r w:rsidR="001E3EEC" w:rsidRPr="00EE3107">
        <w:t>či</w:t>
      </w:r>
      <w:r w:rsidR="00DF0640" w:rsidRPr="00EE3107">
        <w:t xml:space="preserve"> stavební práce dle bodu 3.</w:t>
      </w:r>
      <w:r w:rsidR="001E3EEC" w:rsidRPr="00EE3107">
        <w:t>2</w:t>
      </w:r>
      <w:r w:rsidR="00DF0640" w:rsidRPr="00EE3107">
        <w:t xml:space="preserve"> budou fakturovány po odsouhlasení Změnového listu </w:t>
      </w:r>
      <w:r w:rsidR="001E3EEC" w:rsidRPr="00EE3107">
        <w:t xml:space="preserve">(za objednatele </w:t>
      </w:r>
      <w:r w:rsidR="00DF0640" w:rsidRPr="00EE3107">
        <w:t>osobou oprávněnou pro změny díla</w:t>
      </w:r>
      <w:r w:rsidR="001E3EEC" w:rsidRPr="00EE3107">
        <w:t>)</w:t>
      </w:r>
      <w:r w:rsidR="00DF0640" w:rsidRPr="00EE3107">
        <w:t xml:space="preserve"> a uzavření příslušného smluvního dodatku.</w:t>
      </w:r>
    </w:p>
    <w:p w14:paraId="34A96C35" w14:textId="3AB30EE3" w:rsidR="0096126E" w:rsidRPr="00EE3107" w:rsidRDefault="003504FE" w:rsidP="000A75F0">
      <w:pPr>
        <w:pStyle w:val="Odstavecseseznamem"/>
        <w:spacing w:before="0"/>
        <w:ind w:left="709" w:hanging="709"/>
        <w:jc w:val="both"/>
      </w:pPr>
      <w:r w:rsidRPr="00EE3107">
        <w:t>Dnem uskutečnění zdanitelného plnění je den, kdy zhotovitel protokolárně odevzdá hotové dílo objednateli.</w:t>
      </w:r>
      <w:r w:rsidR="0096126E" w:rsidRPr="00EE3107">
        <w:t xml:space="preserve"> </w:t>
      </w:r>
    </w:p>
    <w:p w14:paraId="3ED3395C" w14:textId="609E48D4" w:rsidR="0096126E" w:rsidRPr="00EE3107" w:rsidRDefault="0096126E" w:rsidP="000A75F0">
      <w:pPr>
        <w:pStyle w:val="Odstavecseseznamem"/>
        <w:spacing w:after="120"/>
        <w:ind w:left="709" w:right="23" w:hanging="709"/>
        <w:jc w:val="both"/>
      </w:pPr>
      <w:r w:rsidRPr="00EE3107">
        <w:t>Splatnost faktury je 30 dnů od doručení objednateli.</w:t>
      </w:r>
    </w:p>
    <w:p w14:paraId="52C43B0A" w14:textId="04532CDA" w:rsidR="00175452" w:rsidRPr="00EE3107" w:rsidRDefault="00F666F6" w:rsidP="000A75F0">
      <w:pPr>
        <w:pStyle w:val="Odstavecseseznamem"/>
        <w:spacing w:before="0" w:after="120"/>
        <w:ind w:left="709" w:right="23" w:hanging="709"/>
        <w:jc w:val="both"/>
      </w:pPr>
      <w:r w:rsidRPr="00EE3107">
        <w:t xml:space="preserve">Pokud </w:t>
      </w:r>
      <w:r w:rsidR="003F0C77" w:rsidRPr="00EE3107">
        <w:t xml:space="preserve">faktura nebude </w:t>
      </w:r>
      <w:r w:rsidRPr="00EE3107">
        <w:t>obsahovat předepsané náležitosti</w:t>
      </w:r>
      <w:r w:rsidR="006929D5" w:rsidRPr="00EE3107">
        <w:t xml:space="preserve"> nebo </w:t>
      </w:r>
      <w:r w:rsidR="003F0C77" w:rsidRPr="00EE3107">
        <w:t xml:space="preserve">bude </w:t>
      </w:r>
      <w:r w:rsidR="006929D5" w:rsidRPr="00EE3107">
        <w:t>obsahovat nesprávné či neúplné údaje</w:t>
      </w:r>
      <w:r w:rsidRPr="00EE3107">
        <w:t xml:space="preserve">, je objednatel oprávněn vrátit </w:t>
      </w:r>
      <w:r w:rsidR="003F0C77" w:rsidRPr="00EE3107">
        <w:t xml:space="preserve">ji </w:t>
      </w:r>
      <w:r w:rsidRPr="00EE3107">
        <w:t xml:space="preserve">zhotoviteli k doplnění. Ve vrácené faktuře vyznačí objednatel důvod vrácení. V tomto případě se ruší původní lhůta splatnosti dle </w:t>
      </w:r>
      <w:r w:rsidR="00DB60F2" w:rsidRPr="00EE3107">
        <w:t>bodu</w:t>
      </w:r>
      <w:r w:rsidRPr="00EE3107">
        <w:t xml:space="preserve"> 7.</w:t>
      </w:r>
      <w:r w:rsidR="003F0C77" w:rsidRPr="00EE3107">
        <w:t xml:space="preserve">6 </w:t>
      </w:r>
      <w:r w:rsidRPr="00EE3107">
        <w:t xml:space="preserve">a nová lhůta splatnosti začne plynout až doručením opravené či doplněné faktury – daňového dokladu zpět objednateli. </w:t>
      </w:r>
    </w:p>
    <w:p w14:paraId="4D19E10C" w14:textId="328434E0" w:rsidR="00175452" w:rsidRPr="00EE3107" w:rsidRDefault="00647E5C" w:rsidP="000A75F0">
      <w:pPr>
        <w:pStyle w:val="Odstavecseseznamem"/>
        <w:spacing w:before="0" w:after="120"/>
        <w:ind w:left="709" w:right="23" w:hanging="709"/>
        <w:jc w:val="both"/>
      </w:pPr>
      <w:r w:rsidRPr="00EE3107">
        <w:t xml:space="preserve">Smluvní strany se dohodly na platbách formou bezhotovostního bankovního převodu na účty uvedené ve vystavených fakturách (daňových dokladech). </w:t>
      </w:r>
      <w:r w:rsidR="007842EA" w:rsidRPr="00EE3107">
        <w:t xml:space="preserve">Za správnost údajů o svém účtu odpovídá zhotovitel. </w:t>
      </w:r>
    </w:p>
    <w:p w14:paraId="74DB7135" w14:textId="77777777" w:rsidR="00175452" w:rsidRPr="00EE3107" w:rsidRDefault="00F666F6" w:rsidP="000A75F0">
      <w:pPr>
        <w:pStyle w:val="Odstavecseseznamem"/>
        <w:spacing w:before="0" w:after="120"/>
        <w:ind w:left="709" w:right="23" w:hanging="709"/>
        <w:jc w:val="both"/>
      </w:pPr>
      <w:r w:rsidRPr="00EE3107">
        <w:t xml:space="preserve">Bankovní účet, na který bude objednatelem placeno, musí být vždy bankovním účtem zhotovitele. </w:t>
      </w:r>
    </w:p>
    <w:p w14:paraId="1DCE708C" w14:textId="77777777" w:rsidR="00175452" w:rsidRPr="00EE3107" w:rsidRDefault="00F666F6" w:rsidP="000A75F0">
      <w:pPr>
        <w:pStyle w:val="Odstavecseseznamem"/>
        <w:spacing w:before="0" w:after="120"/>
        <w:ind w:left="709" w:right="23" w:hanging="709"/>
        <w:jc w:val="both"/>
      </w:pPr>
      <w:r w:rsidRPr="00EE3107">
        <w:t>Zhotovitel uvede na faktuře číslo smlouvy objednatele.</w:t>
      </w:r>
      <w:r w:rsidR="00C72DBB" w:rsidRPr="00EE3107">
        <w:t xml:space="preserve"> </w:t>
      </w:r>
    </w:p>
    <w:p w14:paraId="59FD8C3A" w14:textId="4C1EDFD2" w:rsidR="00175452" w:rsidRPr="00EE3107" w:rsidRDefault="00F73C2C" w:rsidP="000A75F0">
      <w:pPr>
        <w:pStyle w:val="Odstavecseseznamem"/>
        <w:spacing w:before="0"/>
        <w:ind w:left="709" w:hanging="709"/>
        <w:jc w:val="both"/>
      </w:pPr>
      <w:r w:rsidRPr="00EE3107">
        <w:t>Faktury jsou zhotovitelem vystavovány ve formátu PDF</w:t>
      </w:r>
      <w:r w:rsidR="007842EA" w:rsidRPr="00EE3107" w:rsidDel="007842EA">
        <w:t xml:space="preserve"> </w:t>
      </w:r>
      <w:r w:rsidRPr="00EE3107">
        <w:t xml:space="preserve">zasílány včetně naskenovaného soupisu </w:t>
      </w:r>
      <w:r w:rsidR="00D43E6D" w:rsidRPr="00EE3107">
        <w:t xml:space="preserve">provedených </w:t>
      </w:r>
      <w:r w:rsidRPr="00EE3107">
        <w:t xml:space="preserve">prací se zjišťovacím protokolem </w:t>
      </w:r>
      <w:r w:rsidR="00D43E6D" w:rsidRPr="00EE3107">
        <w:t xml:space="preserve">potvrzeným technickým dozorem </w:t>
      </w:r>
      <w:r w:rsidR="00A5795D" w:rsidRPr="00EE3107">
        <w:t>objednatele</w:t>
      </w:r>
      <w:r w:rsidR="00D43E6D" w:rsidRPr="00EE3107">
        <w:t xml:space="preserve"> </w:t>
      </w:r>
      <w:r w:rsidRPr="00EE3107">
        <w:t xml:space="preserve">(tyto dokumenty jsou nedílnou součástí faktury) na adresu </w:t>
      </w:r>
      <w:hyperlink r:id="rId11" w:history="1">
        <w:r w:rsidRPr="00EE3107">
          <w:rPr>
            <w:rStyle w:val="Hypertextovodkaz"/>
          </w:rPr>
          <w:t>elektronicka.fakturace@dpo.cz</w:t>
        </w:r>
      </w:hyperlink>
      <w:r w:rsidRPr="00EE3107">
        <w:t xml:space="preserve">. </w:t>
      </w:r>
    </w:p>
    <w:p w14:paraId="577D5B1F" w14:textId="77777777" w:rsidR="00FF1418" w:rsidRPr="00EE3107" w:rsidRDefault="00FF1418" w:rsidP="000A75F0">
      <w:pPr>
        <w:pStyle w:val="Odstavecseseznamem"/>
        <w:numPr>
          <w:ilvl w:val="0"/>
          <w:numId w:val="0"/>
        </w:numPr>
        <w:spacing w:before="0"/>
        <w:ind w:left="709"/>
        <w:jc w:val="both"/>
      </w:pPr>
    </w:p>
    <w:p w14:paraId="6EF96EED" w14:textId="77777777" w:rsidR="00175452" w:rsidRPr="00EE3107" w:rsidRDefault="00F666F6" w:rsidP="009C64D3">
      <w:pPr>
        <w:pStyle w:val="Nadpis1"/>
        <w:tabs>
          <w:tab w:val="clear" w:pos="709"/>
          <w:tab w:val="left" w:pos="567"/>
        </w:tabs>
        <w:ind w:left="1701" w:hanging="567"/>
        <w:jc w:val="center"/>
      </w:pPr>
      <w:r w:rsidRPr="00EE3107">
        <w:t xml:space="preserve">Záruka </w:t>
      </w:r>
      <w:r w:rsidR="005E61AF" w:rsidRPr="00EE3107">
        <w:t xml:space="preserve">na </w:t>
      </w:r>
      <w:r w:rsidRPr="00EE3107">
        <w:t>předmět smlouvy</w:t>
      </w:r>
    </w:p>
    <w:p w14:paraId="0FE6BCEC" w14:textId="17868729" w:rsidR="00CD41CA" w:rsidRPr="00EE3107" w:rsidRDefault="00CD41CA" w:rsidP="000A75F0">
      <w:pPr>
        <w:pStyle w:val="Odstavecseseznamem"/>
        <w:spacing w:after="120"/>
        <w:ind w:left="709" w:right="23" w:hanging="709"/>
        <w:jc w:val="both"/>
      </w:pPr>
      <w:r w:rsidRPr="00EE3107">
        <w:t>Zhotovitel se zavazuje, že dle diagnostického průzkumu, který je předmětem této smlouvy, bude možno provést výběrové řízení na PD rekonstrukce předmětných mostů.</w:t>
      </w:r>
      <w:r w:rsidR="003F0C77" w:rsidRPr="00EE3107">
        <w:t xml:space="preserve"> Zhotovitel dále poskytuje na předmět plnění záruku za jakost. </w:t>
      </w:r>
      <w:r w:rsidRPr="00EE3107">
        <w:t xml:space="preserve"> Délka </w:t>
      </w:r>
      <w:r w:rsidR="003F0C77" w:rsidRPr="00EE3107">
        <w:t xml:space="preserve">obou uvedených </w:t>
      </w:r>
      <w:r w:rsidRPr="00EE3107">
        <w:t>záruk se stanovuje na dobu 60 měsíců od protokolárního předání a převzetí díla na základě této smlouvy.</w:t>
      </w:r>
    </w:p>
    <w:p w14:paraId="21EA6335" w14:textId="02BA0B5E" w:rsidR="00CD41CA" w:rsidRPr="00EE3107" w:rsidRDefault="00CD41CA" w:rsidP="000A75F0">
      <w:pPr>
        <w:pStyle w:val="Odstavecseseznamem"/>
        <w:tabs>
          <w:tab w:val="clear" w:pos="709"/>
          <w:tab w:val="left" w:pos="851"/>
        </w:tabs>
        <w:spacing w:before="0" w:after="120"/>
        <w:ind w:left="709" w:right="23" w:hanging="709"/>
        <w:jc w:val="both"/>
      </w:pPr>
      <w:r w:rsidRPr="00EE3107">
        <w:t>Zhotovitel poskytuje záruku na skutečnost, že dílo bude zpracováno dle platných právních předpisů, a že všechny relevantní právní předpisy, nebo odkazy na ně, budou v díle uvedeny správně.</w:t>
      </w:r>
    </w:p>
    <w:p w14:paraId="106F4C3A" w14:textId="224A9CCE" w:rsidR="007C27EB" w:rsidRPr="00EE3107" w:rsidRDefault="007C27EB" w:rsidP="007C27EB">
      <w:pPr>
        <w:pStyle w:val="Odstavecseseznamem"/>
        <w:tabs>
          <w:tab w:val="clear" w:pos="709"/>
          <w:tab w:val="left" w:pos="851"/>
        </w:tabs>
        <w:spacing w:before="0" w:after="120"/>
        <w:ind w:left="709" w:right="23" w:hanging="709"/>
        <w:jc w:val="both"/>
      </w:pPr>
      <w:r w:rsidRPr="00EE3107">
        <w:t>V případě, že předmět plnění bude obsahovat vady, je zhotovitel povinen tyto odstranit ve lhůtě 14 dnů ode dne oznámení vady objednatelem, nebude-li dohodnuto jinak.</w:t>
      </w:r>
    </w:p>
    <w:p w14:paraId="3652C015" w14:textId="77777777" w:rsidR="007C27EB" w:rsidRPr="00EE3107" w:rsidRDefault="007C27EB" w:rsidP="007C27EB">
      <w:pPr>
        <w:pStyle w:val="Odstavecseseznamem"/>
        <w:numPr>
          <w:ilvl w:val="0"/>
          <w:numId w:val="0"/>
        </w:numPr>
        <w:tabs>
          <w:tab w:val="clear" w:pos="709"/>
          <w:tab w:val="left" w:pos="851"/>
        </w:tabs>
        <w:spacing w:before="0" w:after="120"/>
        <w:ind w:left="709" w:right="23"/>
        <w:jc w:val="both"/>
      </w:pPr>
    </w:p>
    <w:p w14:paraId="2CBFC356" w14:textId="77777777" w:rsidR="00FF1418" w:rsidRPr="00EE3107" w:rsidRDefault="00FF1418" w:rsidP="000A75F0">
      <w:pPr>
        <w:pStyle w:val="Odstavecseseznamem"/>
        <w:numPr>
          <w:ilvl w:val="0"/>
          <w:numId w:val="0"/>
        </w:numPr>
        <w:tabs>
          <w:tab w:val="clear" w:pos="709"/>
          <w:tab w:val="left" w:pos="851"/>
        </w:tabs>
        <w:spacing w:before="0" w:after="120"/>
        <w:ind w:left="709" w:right="23"/>
        <w:jc w:val="both"/>
      </w:pPr>
    </w:p>
    <w:p w14:paraId="29EE0ECB" w14:textId="77777777" w:rsidR="00175452" w:rsidRPr="00EE3107" w:rsidRDefault="00F666F6" w:rsidP="009C64D3">
      <w:pPr>
        <w:pStyle w:val="Nadpis1"/>
        <w:tabs>
          <w:tab w:val="clear" w:pos="709"/>
          <w:tab w:val="left" w:pos="851"/>
        </w:tabs>
        <w:ind w:left="426" w:hanging="426"/>
        <w:jc w:val="center"/>
      </w:pPr>
      <w:r w:rsidRPr="00EE3107">
        <w:t>Sankční ujednání</w:t>
      </w:r>
    </w:p>
    <w:p w14:paraId="5271F8CA" w14:textId="77777777" w:rsidR="00CD41CA" w:rsidRPr="00EE3107" w:rsidRDefault="00CD41CA" w:rsidP="000A75F0">
      <w:pPr>
        <w:pStyle w:val="Odstavecseseznamem"/>
        <w:tabs>
          <w:tab w:val="clear" w:pos="709"/>
          <w:tab w:val="left" w:pos="851"/>
        </w:tabs>
        <w:spacing w:after="120"/>
        <w:ind w:left="709" w:right="23" w:hanging="709"/>
        <w:jc w:val="both"/>
      </w:pPr>
      <w:r w:rsidRPr="00EE3107">
        <w:t>Objednatel je oprávněn účtovat zhotoviteli smluvní pokutu ve výši 1000,- Kč za každý započatý den prodlení zhotovitele s dodáním předmětu plnění.</w:t>
      </w:r>
    </w:p>
    <w:p w14:paraId="79622DED" w14:textId="77777777" w:rsidR="00CD41CA" w:rsidRPr="00EE3107" w:rsidRDefault="00CD41CA" w:rsidP="000A75F0">
      <w:pPr>
        <w:pStyle w:val="Odstavecseseznamem"/>
        <w:tabs>
          <w:tab w:val="clear" w:pos="709"/>
          <w:tab w:val="left" w:pos="851"/>
        </w:tabs>
        <w:spacing w:before="0" w:after="120"/>
        <w:ind w:left="709" w:right="23" w:hanging="709"/>
        <w:jc w:val="both"/>
      </w:pPr>
      <w:r w:rsidRPr="00EE3107">
        <w:t>Dohodnutý úrok v případě prodlení úhrady faktury činí 0,05% z dlužné částky za každý den prodlení.</w:t>
      </w:r>
    </w:p>
    <w:p w14:paraId="4688E76A" w14:textId="77D73151" w:rsidR="00CD41CA" w:rsidRPr="00EE3107" w:rsidRDefault="00CD41CA" w:rsidP="000A75F0">
      <w:pPr>
        <w:pStyle w:val="Odstavecseseznamem"/>
        <w:tabs>
          <w:tab w:val="clear" w:pos="709"/>
          <w:tab w:val="left" w:pos="851"/>
        </w:tabs>
        <w:spacing w:before="0" w:after="120"/>
        <w:ind w:left="709" w:right="23" w:hanging="709"/>
        <w:jc w:val="both"/>
      </w:pPr>
      <w:r w:rsidRPr="00EE3107">
        <w:t>Za každý jednotlivý případ chybně uvedeného právního předpisu nebo odkazu na něj</w:t>
      </w:r>
      <w:r w:rsidR="003F0C77" w:rsidRPr="00EE3107">
        <w:t xml:space="preserve"> (viz bod 8.2 smlouvy)</w:t>
      </w:r>
      <w:r w:rsidRPr="00EE3107">
        <w:t>, je objednatel oprávněn účtovat zhotoviteli smluvní pokutu ve výši 500,- Kč.</w:t>
      </w:r>
    </w:p>
    <w:p w14:paraId="0D22B357" w14:textId="2A63A9BF" w:rsidR="00CD41CA" w:rsidRPr="00EE3107" w:rsidRDefault="00CD41CA" w:rsidP="000A75F0">
      <w:pPr>
        <w:pStyle w:val="Odstavecseseznamem"/>
        <w:tabs>
          <w:tab w:val="clear" w:pos="709"/>
          <w:tab w:val="left" w:pos="851"/>
        </w:tabs>
        <w:spacing w:before="0" w:after="120"/>
        <w:ind w:left="709" w:right="23" w:hanging="709"/>
        <w:jc w:val="both"/>
      </w:pPr>
      <w:r w:rsidRPr="00EE3107">
        <w:t xml:space="preserve">Objednatel je oprávněn uplatnit smluvní pokutu ve výši 1.000,- Kč za každý započatý den prodlení zhotovitele s odstraněním záruční vady dle </w:t>
      </w:r>
      <w:r w:rsidR="003F0C77" w:rsidRPr="00EE3107">
        <w:t>bodu 8.3</w:t>
      </w:r>
      <w:r w:rsidRPr="00EE3107">
        <w:t xml:space="preserve"> této smlouvy.</w:t>
      </w:r>
    </w:p>
    <w:p w14:paraId="53652424" w14:textId="68F9B3A5" w:rsidR="003F0C77" w:rsidRPr="00EE3107" w:rsidRDefault="003F0C77" w:rsidP="000A75F0">
      <w:pPr>
        <w:pStyle w:val="Odstavecseseznamem"/>
        <w:tabs>
          <w:tab w:val="clear" w:pos="709"/>
          <w:tab w:val="left" w:pos="851"/>
        </w:tabs>
        <w:spacing w:before="0" w:after="120"/>
        <w:ind w:left="709" w:right="23" w:hanging="709"/>
        <w:jc w:val="both"/>
      </w:pPr>
      <w:r w:rsidRPr="00EE3107">
        <w:t>Objednatel je oprávněn uplatnit smluvní pokutu ve výši 1.000,- Kč za každý započatý den prodlení zhotovitele s odstraněním vad a nedodělků dle bodu 12.3 této smlouvy.</w:t>
      </w:r>
    </w:p>
    <w:p w14:paraId="0746BE51" w14:textId="036522FB" w:rsidR="00CD41CA" w:rsidRPr="00EE3107" w:rsidRDefault="00CD41CA" w:rsidP="000A75F0">
      <w:pPr>
        <w:pStyle w:val="Odstavecseseznamem"/>
        <w:tabs>
          <w:tab w:val="clear" w:pos="709"/>
          <w:tab w:val="left" w:pos="851"/>
        </w:tabs>
        <w:spacing w:before="0" w:after="120"/>
        <w:ind w:left="709" w:right="23" w:hanging="709"/>
        <w:jc w:val="both"/>
      </w:pPr>
      <w:r w:rsidRPr="00EE3107">
        <w:t>Zaplacením smluvní pokuty zhotovitelem není dotčeno právo objednatele na náhradu škody.</w:t>
      </w:r>
    </w:p>
    <w:p w14:paraId="59FBA0D8" w14:textId="77777777" w:rsidR="00FF1418" w:rsidRPr="00EE3107" w:rsidRDefault="00FF1418" w:rsidP="000A75F0">
      <w:pPr>
        <w:pStyle w:val="Odstavecseseznamem"/>
        <w:numPr>
          <w:ilvl w:val="0"/>
          <w:numId w:val="0"/>
        </w:numPr>
        <w:tabs>
          <w:tab w:val="clear" w:pos="709"/>
          <w:tab w:val="left" w:pos="851"/>
        </w:tabs>
        <w:spacing w:before="0" w:after="120"/>
        <w:ind w:left="709" w:right="23"/>
        <w:jc w:val="both"/>
      </w:pPr>
    </w:p>
    <w:p w14:paraId="7EF5CF6E" w14:textId="77777777" w:rsidR="00CD41CA" w:rsidRPr="00EE3107" w:rsidRDefault="00CD41CA" w:rsidP="009C64D3">
      <w:pPr>
        <w:pStyle w:val="Nadpis1"/>
        <w:tabs>
          <w:tab w:val="clear" w:pos="709"/>
          <w:tab w:val="left" w:pos="851"/>
        </w:tabs>
        <w:ind w:left="709" w:firstLine="425"/>
        <w:jc w:val="center"/>
      </w:pPr>
      <w:r w:rsidRPr="00EE3107">
        <w:t>Závazky objednatele, podmiňující plnění zhotovitele</w:t>
      </w:r>
    </w:p>
    <w:p w14:paraId="3723A785" w14:textId="3EDD4513" w:rsidR="00CD41CA" w:rsidRPr="00EE3107" w:rsidRDefault="00CD41CA" w:rsidP="00B81995">
      <w:pPr>
        <w:pStyle w:val="Odstavecseseznamem"/>
        <w:tabs>
          <w:tab w:val="clear" w:pos="709"/>
          <w:tab w:val="left" w:pos="851"/>
        </w:tabs>
        <w:ind w:left="709" w:hanging="709"/>
        <w:jc w:val="both"/>
      </w:pPr>
      <w:r w:rsidRPr="00EE3107">
        <w:t xml:space="preserve">Objednatel umožní zhotoviteli vstup na zájmové objekty, v užívání objednatele, které jsou předmětem plnění dle této smlouvy. </w:t>
      </w:r>
    </w:p>
    <w:p w14:paraId="49AFBD5F" w14:textId="6D596447" w:rsidR="008A567C" w:rsidRPr="00EE3107" w:rsidRDefault="008A567C" w:rsidP="009D0B85">
      <w:pPr>
        <w:tabs>
          <w:tab w:val="left" w:pos="851"/>
        </w:tabs>
        <w:jc w:val="both"/>
        <w:rPr>
          <w:lang w:val="cs-CZ"/>
        </w:rPr>
      </w:pPr>
    </w:p>
    <w:p w14:paraId="4BC48F7F" w14:textId="29ACE21F" w:rsidR="008A567C" w:rsidRPr="00EE3107" w:rsidRDefault="008A567C" w:rsidP="009C64D3">
      <w:pPr>
        <w:pStyle w:val="Nadpis1"/>
        <w:ind w:left="2977" w:firstLine="992"/>
        <w:rPr>
          <w:rFonts w:eastAsia="Calibri"/>
        </w:rPr>
      </w:pPr>
      <w:r w:rsidRPr="00EE3107">
        <w:rPr>
          <w:rFonts w:eastAsia="Calibri"/>
        </w:rPr>
        <w:t>Vyšší moc, prodlení smluvních stran</w:t>
      </w:r>
    </w:p>
    <w:p w14:paraId="4EC1EB14" w14:textId="77777777" w:rsidR="008A567C" w:rsidRPr="00EE3107" w:rsidRDefault="008A567C" w:rsidP="008A567C">
      <w:pPr>
        <w:pStyle w:val="Zkladntext"/>
        <w:rPr>
          <w:b/>
          <w:bCs/>
          <w:szCs w:val="22"/>
          <w:lang w:val="cs-CZ"/>
        </w:rPr>
      </w:pPr>
    </w:p>
    <w:p w14:paraId="00644658" w14:textId="40FE9F01" w:rsidR="008A567C" w:rsidRPr="00EE3107" w:rsidRDefault="008A567C" w:rsidP="009D0B85">
      <w:pPr>
        <w:pStyle w:val="Odstavecseseznamem"/>
        <w:numPr>
          <w:ilvl w:val="1"/>
          <w:numId w:val="15"/>
        </w:numPr>
        <w:ind w:left="709" w:right="30" w:hanging="709"/>
        <w:contextualSpacing/>
        <w:jc w:val="both"/>
        <w:rPr>
          <w:lang w:eastAsia="en-US"/>
        </w:rPr>
      </w:pPr>
      <w:r w:rsidRPr="00EE3107">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1EB5CE9" w14:textId="77777777" w:rsidR="008A567C" w:rsidRPr="00EE3107" w:rsidRDefault="008A567C" w:rsidP="009D0B85">
      <w:pPr>
        <w:pStyle w:val="Odstavecseseznamem"/>
        <w:numPr>
          <w:ilvl w:val="0"/>
          <w:numId w:val="0"/>
        </w:numPr>
        <w:ind w:left="709" w:right="30"/>
        <w:jc w:val="both"/>
      </w:pPr>
    </w:p>
    <w:p w14:paraId="5D58204D" w14:textId="6366A593" w:rsidR="008A567C" w:rsidRPr="00EE3107" w:rsidRDefault="008A567C" w:rsidP="009D0B85">
      <w:pPr>
        <w:pStyle w:val="Odstavecseseznamem"/>
        <w:numPr>
          <w:ilvl w:val="0"/>
          <w:numId w:val="0"/>
        </w:numPr>
        <w:ind w:left="709" w:right="30"/>
        <w:jc w:val="both"/>
      </w:pPr>
      <w:r w:rsidRPr="00EE3107">
        <w:t xml:space="preserve">Vyšší mocí se pro účely této smlouvy rozumí mimořádná událost, okolnost nebo překážka, kterou, ani při vynaložení náležité péče, nemohl zhotovitel před podáním nabídky v rámci zadávacího řízení na veřejnou zakázku (nabídka byla zhotovitelem podána dne </w:t>
      </w:r>
      <w:r w:rsidRPr="00EE3107">
        <w:rPr>
          <w:highlight w:val="yellow"/>
        </w:rPr>
        <w:t>…</w:t>
      </w:r>
      <w:r w:rsidRPr="00EE3107">
        <w:t xml:space="preserve">) </w:t>
      </w:r>
      <w:r w:rsidRPr="00EE3107">
        <w:rPr>
          <w:highlight w:val="cyan"/>
        </w:rPr>
        <w:t>[</w:t>
      </w:r>
      <w:r w:rsidRPr="00EE3107">
        <w:rPr>
          <w:i/>
          <w:iCs/>
          <w:highlight w:val="cyan"/>
        </w:rPr>
        <w:t>POZ.:</w:t>
      </w:r>
      <w:r w:rsidRPr="00EE3107">
        <w:rPr>
          <w:highlight w:val="cyan"/>
        </w:rPr>
        <w:t xml:space="preserve"> </w:t>
      </w:r>
      <w:r w:rsidRPr="00EE3107">
        <w:rPr>
          <w:i/>
          <w:iCs/>
          <w:highlight w:val="cyan"/>
        </w:rPr>
        <w:t>zhotovitel nevyplňuje, doplní zadavatel až před podpisem smlouvy]</w:t>
      </w:r>
      <w:r w:rsidRPr="00EE3107">
        <w:rPr>
          <w:i/>
          <w:iCs/>
        </w:rPr>
        <w:t xml:space="preserve"> </w:t>
      </w:r>
      <w:r w:rsidRPr="00EE3107">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8DC010B" w14:textId="77777777" w:rsidR="008A567C" w:rsidRPr="00EE3107" w:rsidRDefault="008A567C" w:rsidP="008A567C">
      <w:pPr>
        <w:ind w:right="30"/>
        <w:jc w:val="both"/>
        <w:rPr>
          <w:sz w:val="22"/>
          <w:szCs w:val="22"/>
          <w:lang w:val="cs-CZ"/>
        </w:rPr>
      </w:pPr>
    </w:p>
    <w:p w14:paraId="4B20B905" w14:textId="51975AFC" w:rsidR="008A567C" w:rsidRPr="00EE3107" w:rsidRDefault="00CA22B3" w:rsidP="00CA22B3">
      <w:pPr>
        <w:pStyle w:val="Odstavecseseznamem"/>
        <w:numPr>
          <w:ilvl w:val="0"/>
          <w:numId w:val="13"/>
        </w:numPr>
        <w:tabs>
          <w:tab w:val="clear" w:pos="709"/>
        </w:tabs>
        <w:spacing w:before="0"/>
        <w:ind w:left="1985" w:right="0" w:hanging="284"/>
        <w:jc w:val="both"/>
      </w:pPr>
      <w:r w:rsidRPr="00EE3107">
        <w:t xml:space="preserve">  </w:t>
      </w:r>
      <w:r w:rsidR="008A567C" w:rsidRPr="00EE3107">
        <w:t>živelné události (zejména zemětřesení, záplavy, vichřice),</w:t>
      </w:r>
    </w:p>
    <w:p w14:paraId="4166CD3B" w14:textId="47CD5015" w:rsidR="008A567C" w:rsidRPr="00EE3107" w:rsidRDefault="008A567C" w:rsidP="009D0B85">
      <w:pPr>
        <w:pStyle w:val="Odstavecseseznamem"/>
        <w:numPr>
          <w:ilvl w:val="0"/>
          <w:numId w:val="16"/>
        </w:numPr>
        <w:tabs>
          <w:tab w:val="clear" w:pos="709"/>
        </w:tabs>
        <w:spacing w:before="0"/>
        <w:ind w:right="0"/>
        <w:contextualSpacing/>
        <w:jc w:val="both"/>
      </w:pPr>
      <w:r w:rsidRPr="00EE3107">
        <w:t>události související s činností člověka, např. války, občanské nepokoje,</w:t>
      </w:r>
    </w:p>
    <w:p w14:paraId="1FDC372A" w14:textId="6FB8C149" w:rsidR="008A567C" w:rsidRPr="00EE3107" w:rsidRDefault="008A567C" w:rsidP="009D0B85">
      <w:pPr>
        <w:pStyle w:val="Odstavecseseznamem"/>
        <w:numPr>
          <w:ilvl w:val="0"/>
          <w:numId w:val="16"/>
        </w:numPr>
        <w:tabs>
          <w:tab w:val="clear" w:pos="709"/>
        </w:tabs>
        <w:spacing w:before="0"/>
        <w:ind w:right="0"/>
        <w:jc w:val="both"/>
      </w:pPr>
      <w:r w:rsidRPr="00EE3107">
        <w:t xml:space="preserve">epidemie a s tím případná související krizová a další opatření orgánů veřejné moci. </w:t>
      </w:r>
    </w:p>
    <w:p w14:paraId="5E3CFADB" w14:textId="77777777" w:rsidR="008A567C" w:rsidRPr="00EE3107" w:rsidRDefault="008A567C" w:rsidP="009D0B85">
      <w:pPr>
        <w:pStyle w:val="Odstavecseseznamem"/>
        <w:numPr>
          <w:ilvl w:val="0"/>
          <w:numId w:val="0"/>
        </w:numPr>
        <w:ind w:left="1068"/>
        <w:jc w:val="both"/>
      </w:pPr>
    </w:p>
    <w:p w14:paraId="64709107" w14:textId="77777777" w:rsidR="008A567C" w:rsidRPr="00EE3107" w:rsidRDefault="008A567C" w:rsidP="009D0B85">
      <w:pPr>
        <w:pStyle w:val="Odstavecseseznamem"/>
        <w:numPr>
          <w:ilvl w:val="0"/>
          <w:numId w:val="0"/>
        </w:numPr>
        <w:ind w:left="709" w:right="30"/>
        <w:jc w:val="both"/>
      </w:pPr>
      <w:r w:rsidRPr="00EE3107">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4D78A1D8" w14:textId="77777777" w:rsidR="008A567C" w:rsidRPr="00EE3107" w:rsidRDefault="008A567C" w:rsidP="009D0B85">
      <w:pPr>
        <w:pStyle w:val="Odstavecseseznamem"/>
        <w:numPr>
          <w:ilvl w:val="0"/>
          <w:numId w:val="0"/>
        </w:numPr>
        <w:ind w:left="709" w:right="30"/>
        <w:jc w:val="both"/>
      </w:pPr>
    </w:p>
    <w:p w14:paraId="27E5AF51" w14:textId="6F8A5421" w:rsidR="008A567C" w:rsidRPr="00EE3107" w:rsidRDefault="008A567C" w:rsidP="008D15EC">
      <w:pPr>
        <w:pStyle w:val="Odstavecseseznamem"/>
        <w:numPr>
          <w:ilvl w:val="1"/>
          <w:numId w:val="15"/>
        </w:numPr>
        <w:ind w:left="709" w:right="30" w:hanging="709"/>
        <w:contextualSpacing/>
        <w:jc w:val="both"/>
      </w:pPr>
      <w:r w:rsidRPr="00EE3107">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83F76B6" w14:textId="77777777" w:rsidR="008A567C" w:rsidRPr="00EE3107" w:rsidRDefault="008A567C" w:rsidP="009D0B85">
      <w:pPr>
        <w:tabs>
          <w:tab w:val="left" w:pos="851"/>
        </w:tabs>
        <w:jc w:val="both"/>
        <w:rPr>
          <w:lang w:val="cs-CZ"/>
        </w:rPr>
      </w:pPr>
    </w:p>
    <w:p w14:paraId="796190E2" w14:textId="3293B2D6" w:rsidR="00CD41CA" w:rsidRPr="00EE3107" w:rsidRDefault="00CD41CA" w:rsidP="008D15EC">
      <w:pPr>
        <w:pStyle w:val="Nadpis1"/>
        <w:ind w:left="2977" w:firstLine="1559"/>
        <w:rPr>
          <w:rFonts w:eastAsia="Calibri"/>
        </w:rPr>
      </w:pPr>
      <w:r w:rsidRPr="00EE3107">
        <w:rPr>
          <w:rFonts w:eastAsia="Calibri"/>
        </w:rPr>
        <w:t>Ostatní ujednání</w:t>
      </w:r>
    </w:p>
    <w:p w14:paraId="32910C26" w14:textId="75027FCD" w:rsidR="00CD41CA" w:rsidRPr="00EE3107" w:rsidRDefault="00CD41CA" w:rsidP="008D15EC">
      <w:pPr>
        <w:pStyle w:val="Odstavecseseznamem"/>
        <w:numPr>
          <w:ilvl w:val="0"/>
          <w:numId w:val="18"/>
        </w:numPr>
        <w:tabs>
          <w:tab w:val="left" w:pos="851"/>
        </w:tabs>
        <w:spacing w:after="120"/>
        <w:ind w:left="709" w:right="23" w:hanging="709"/>
        <w:jc w:val="both"/>
      </w:pPr>
      <w:r w:rsidRPr="00EE3107">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3F0C77" w:rsidRPr="00EE3107">
        <w:t>e</w:t>
      </w:r>
      <w:r w:rsidRPr="00EE3107">
        <w:t>né škody porušením tohoto ustanovení bude objednateli zhotovitelem uhrazena prokazatelně vzniklá škoda.</w:t>
      </w:r>
    </w:p>
    <w:p w14:paraId="018BCA17" w14:textId="17A5C7F7" w:rsidR="00CD41CA" w:rsidRPr="00EE3107" w:rsidRDefault="00581B22" w:rsidP="008D15EC">
      <w:pPr>
        <w:pStyle w:val="Odstavecseseznamem"/>
        <w:numPr>
          <w:ilvl w:val="0"/>
          <w:numId w:val="18"/>
        </w:numPr>
        <w:tabs>
          <w:tab w:val="clear" w:pos="709"/>
          <w:tab w:val="left" w:pos="1134"/>
        </w:tabs>
        <w:spacing w:after="120"/>
        <w:ind w:left="709" w:right="23" w:hanging="709"/>
        <w:jc w:val="both"/>
      </w:pPr>
      <w:r w:rsidRPr="00EE3107">
        <w:t xml:space="preserve">  </w:t>
      </w:r>
      <w:r w:rsidR="003F0C77" w:rsidRPr="00EE3107">
        <w:t xml:space="preserve">Věci </w:t>
      </w:r>
      <w:r w:rsidR="00CD41CA" w:rsidRPr="00EE3107">
        <w:t>neupravené touto smlouvou o dílo se řídí příslušnými právními předpisy České republiky, zejména pak občanským zákoníkem a prováděcími předpisy v platném znění.</w:t>
      </w:r>
      <w:r w:rsidR="00DF0640" w:rsidRPr="00EE3107">
        <w:t xml:space="preserve"> Dojde-li mezi smluvními stranami ke sporu a tento bude řešen soudní cestou, pak místně příslušným soudem bude soud kupujícího a rozhodným právem je české právo.</w:t>
      </w:r>
    </w:p>
    <w:p w14:paraId="6AD479A1" w14:textId="7397117C" w:rsidR="00CD41CA" w:rsidRPr="00EE3107" w:rsidRDefault="00CD41CA" w:rsidP="008D15EC">
      <w:pPr>
        <w:pStyle w:val="Odstavecseseznamem"/>
        <w:numPr>
          <w:ilvl w:val="0"/>
          <w:numId w:val="18"/>
        </w:numPr>
        <w:tabs>
          <w:tab w:val="clear" w:pos="709"/>
          <w:tab w:val="left" w:pos="851"/>
        </w:tabs>
        <w:spacing w:after="120"/>
        <w:ind w:left="709" w:right="23" w:hanging="709"/>
        <w:jc w:val="both"/>
      </w:pPr>
      <w:r w:rsidRPr="00EE3107">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744B108E" w14:textId="77777777" w:rsidR="00CD41CA" w:rsidRPr="00EE3107" w:rsidRDefault="00CD41CA" w:rsidP="008D15EC">
      <w:pPr>
        <w:pStyle w:val="Odstavecseseznamem"/>
        <w:numPr>
          <w:ilvl w:val="0"/>
          <w:numId w:val="18"/>
        </w:numPr>
        <w:tabs>
          <w:tab w:val="left" w:pos="851"/>
        </w:tabs>
        <w:spacing w:after="120"/>
        <w:ind w:left="709" w:right="23" w:hanging="709"/>
        <w:jc w:val="both"/>
      </w:pPr>
      <w:r w:rsidRPr="00EE3107">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7EC71D54" w14:textId="77777777" w:rsidR="00CD41CA" w:rsidRPr="00EE3107" w:rsidRDefault="00CD41CA" w:rsidP="008D15EC">
      <w:pPr>
        <w:pStyle w:val="Odstavecseseznamem"/>
        <w:numPr>
          <w:ilvl w:val="0"/>
          <w:numId w:val="18"/>
        </w:numPr>
        <w:tabs>
          <w:tab w:val="clear" w:pos="709"/>
          <w:tab w:val="left" w:pos="851"/>
        </w:tabs>
        <w:spacing w:after="120"/>
        <w:ind w:left="709" w:right="23" w:hanging="709"/>
        <w:jc w:val="both"/>
      </w:pPr>
      <w:r w:rsidRPr="00EE3107">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1 mil. Kč pro jednu pojistnou událost a celkový limit pojistného plnění minimálně 2 mil. Kč.</w:t>
      </w:r>
    </w:p>
    <w:p w14:paraId="37BD288F" w14:textId="77777777" w:rsidR="00CD41CA" w:rsidRPr="00EE3107" w:rsidRDefault="00CD41CA" w:rsidP="008D15EC">
      <w:pPr>
        <w:pStyle w:val="Odstavecseseznamem"/>
        <w:numPr>
          <w:ilvl w:val="0"/>
          <w:numId w:val="18"/>
        </w:numPr>
        <w:tabs>
          <w:tab w:val="clear" w:pos="709"/>
          <w:tab w:val="left" w:pos="851"/>
        </w:tabs>
        <w:spacing w:after="120"/>
        <w:ind w:left="709" w:right="23" w:hanging="709"/>
        <w:jc w:val="both"/>
      </w:pPr>
      <w:r w:rsidRPr="00EE3107">
        <w:t>Zhotovitel nemůže bez souhlasu objednatele postoupit svá práva a povinnosti plynoucí ze smlouvy třetí osobě.</w:t>
      </w:r>
    </w:p>
    <w:p w14:paraId="6EC9D854" w14:textId="6C6ADEEC" w:rsidR="00CD41CA" w:rsidRPr="00EE3107" w:rsidRDefault="00CD41CA" w:rsidP="008D15EC">
      <w:pPr>
        <w:pStyle w:val="Odstavecseseznamem"/>
        <w:numPr>
          <w:ilvl w:val="0"/>
          <w:numId w:val="18"/>
        </w:numPr>
        <w:tabs>
          <w:tab w:val="left" w:pos="851"/>
        </w:tabs>
        <w:spacing w:after="120"/>
        <w:ind w:left="709" w:right="23" w:hanging="709"/>
        <w:jc w:val="both"/>
      </w:pPr>
      <w:r w:rsidRPr="00EE3107">
        <w:t>Zhotovitel je zodpovědný za dodržování předpisů bezpečnosti a ochrany zdraví při práci, požárních, ekologických a dalších předpisů</w:t>
      </w:r>
      <w:r w:rsidR="00DF0640" w:rsidRPr="00EE3107">
        <w:t>. Zhotovitel je povinen</w:t>
      </w:r>
      <w:r w:rsidRPr="00EE3107">
        <w:t xml:space="preserve"> dodržovat požadavky k zajištění BOZP uvedené v příloze č. </w:t>
      </w:r>
      <w:r w:rsidR="00C615C3" w:rsidRPr="00EE3107">
        <w:t>2</w:t>
      </w:r>
      <w:r w:rsidRPr="00EE3107">
        <w:t xml:space="preserve"> této smlouvy, a to až do doby předání díla objednat</w:t>
      </w:r>
      <w:r w:rsidR="00DF0640" w:rsidRPr="00EE3107">
        <w:t>eli.</w:t>
      </w:r>
    </w:p>
    <w:p w14:paraId="3BA0EAD3" w14:textId="5269F4C8" w:rsidR="00581B22" w:rsidRPr="00EE3107" w:rsidRDefault="00581B22" w:rsidP="008D15EC">
      <w:pPr>
        <w:pStyle w:val="Odstavecseseznamem"/>
        <w:numPr>
          <w:ilvl w:val="1"/>
          <w:numId w:val="35"/>
        </w:numPr>
        <w:tabs>
          <w:tab w:val="left" w:pos="851"/>
        </w:tabs>
        <w:spacing w:before="120" w:after="120"/>
        <w:ind w:left="709" w:hanging="709"/>
        <w:jc w:val="both"/>
      </w:pPr>
      <w:r w:rsidRPr="00EE3107">
        <w:t>Zhotovitel se zavazuje, že bude při realizaci díla dodržovat pravidla sociální odpovědnosti v souladu s Přílohou č. </w:t>
      </w:r>
      <w:r w:rsidR="00892319" w:rsidRPr="00EE3107">
        <w:t>4</w:t>
      </w:r>
      <w:r w:rsidRPr="00EE3107">
        <w:t xml:space="preserve"> smlouvy. Porušení kteréhokoliv pravidla sociální odpovědnosti, nebude-li bezodkladně napraveno v souladu s Přílohou č. </w:t>
      </w:r>
      <w:r w:rsidR="00892319" w:rsidRPr="00EE3107">
        <w:t>4</w:t>
      </w:r>
      <w:r w:rsidRPr="00EE3107">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892319" w:rsidRPr="00EE3107">
        <w:t>4</w:t>
      </w:r>
      <w:r w:rsidRPr="00EE3107">
        <w:t xml:space="preserve"> smlouvy splněny ve vztahu ke všem osobám podílejícím se na plnění předmětu díla. Zhotovitel se dále zavazuje, že:</w:t>
      </w:r>
    </w:p>
    <w:p w14:paraId="275D70AD" w14:textId="77777777" w:rsidR="00581B22" w:rsidRPr="00EE3107" w:rsidRDefault="00581B22" w:rsidP="00581B22">
      <w:pPr>
        <w:pStyle w:val="Odstavecseseznamem"/>
        <w:numPr>
          <w:ilvl w:val="0"/>
          <w:numId w:val="34"/>
        </w:numPr>
        <w:tabs>
          <w:tab w:val="clear" w:pos="709"/>
        </w:tabs>
        <w:spacing w:before="0"/>
        <w:ind w:left="1701" w:right="0" w:hanging="425"/>
        <w:contextualSpacing/>
        <w:jc w:val="both"/>
      </w:pPr>
      <w:r w:rsidRPr="00EE3107">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6B87663" w14:textId="77777777" w:rsidR="00581B22" w:rsidRPr="00EE3107" w:rsidRDefault="00581B22" w:rsidP="00581B22">
      <w:pPr>
        <w:numPr>
          <w:ilvl w:val="0"/>
          <w:numId w:val="34"/>
        </w:numPr>
        <w:spacing w:line="240" w:lineRule="auto"/>
        <w:ind w:left="1701" w:hanging="425"/>
        <w:jc w:val="both"/>
        <w:rPr>
          <w:rFonts w:ascii="Times New Roman" w:hAnsi="Times New Roman"/>
          <w:sz w:val="22"/>
          <w:lang w:val="cs-CZ"/>
        </w:rPr>
      </w:pPr>
      <w:r w:rsidRPr="00EE3107">
        <w:rPr>
          <w:rFonts w:ascii="Times New Roman" w:hAnsi="Times New Roman"/>
          <w:sz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2DA29021" w14:textId="08632885" w:rsidR="00581B22" w:rsidRPr="00EE3107" w:rsidRDefault="00581B22" w:rsidP="00581B22">
      <w:pPr>
        <w:numPr>
          <w:ilvl w:val="0"/>
          <w:numId w:val="34"/>
        </w:numPr>
        <w:tabs>
          <w:tab w:val="num" w:pos="1276"/>
        </w:tabs>
        <w:spacing w:line="240" w:lineRule="auto"/>
        <w:ind w:left="1701"/>
        <w:jc w:val="both"/>
        <w:rPr>
          <w:rFonts w:ascii="Times New Roman" w:hAnsi="Times New Roman"/>
          <w:sz w:val="22"/>
          <w:lang w:val="cs-CZ"/>
        </w:rPr>
      </w:pPr>
      <w:r w:rsidRPr="00EE3107">
        <w:rPr>
          <w:rFonts w:ascii="Times New Roman" w:hAnsi="Times New Roman"/>
          <w:sz w:val="22"/>
          <w:lang w:val="cs-CZ"/>
        </w:rPr>
        <w:t>že zajistí dodržování ochrany životního prostředí v souladu s platnými právními předpisy, zejména v souladu se Zákonem č. 17/1992 Sb. o životním prostředí, v platném znění.</w:t>
      </w:r>
    </w:p>
    <w:p w14:paraId="5F1628F7" w14:textId="77777777" w:rsidR="0087345D" w:rsidRPr="00EE3107" w:rsidRDefault="0087345D" w:rsidP="00B01EE5">
      <w:pPr>
        <w:spacing w:line="240" w:lineRule="auto"/>
        <w:jc w:val="both"/>
        <w:rPr>
          <w:rFonts w:ascii="Times New Roman" w:hAnsi="Times New Roman"/>
          <w:sz w:val="22"/>
          <w:lang w:val="cs-CZ"/>
        </w:rPr>
      </w:pPr>
    </w:p>
    <w:p w14:paraId="1BE965CD" w14:textId="5AF6E9DC" w:rsidR="00EC4206" w:rsidRPr="00EE3107" w:rsidRDefault="00581B22" w:rsidP="0087345D">
      <w:pPr>
        <w:ind w:left="1276"/>
        <w:jc w:val="both"/>
        <w:rPr>
          <w:rFonts w:ascii="Times New Roman" w:hAnsi="Times New Roman"/>
          <w:sz w:val="22"/>
          <w:szCs w:val="22"/>
          <w:lang w:val="cs-CZ"/>
        </w:rPr>
      </w:pPr>
      <w:r w:rsidRPr="00EE3107">
        <w:rPr>
          <w:rFonts w:ascii="Times New Roman" w:hAnsi="Times New Roman"/>
          <w:sz w:val="22"/>
          <w:szCs w:val="22"/>
          <w:lang w:val="cs-CZ"/>
        </w:rPr>
        <w:t xml:space="preserve">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w:t>
      </w:r>
    </w:p>
    <w:p w14:paraId="507CFB50" w14:textId="2822115E" w:rsidR="00CD41CA" w:rsidRPr="00EE3107" w:rsidRDefault="00CD41CA" w:rsidP="008D15EC">
      <w:pPr>
        <w:pStyle w:val="Odstavecseseznamem"/>
        <w:numPr>
          <w:ilvl w:val="1"/>
          <w:numId w:val="35"/>
        </w:numPr>
        <w:spacing w:before="120" w:after="120"/>
        <w:ind w:left="709" w:hanging="709"/>
        <w:jc w:val="both"/>
      </w:pPr>
      <w:r w:rsidRPr="00EE3107">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65C1FC02" w14:textId="77777777" w:rsidR="00CD41CA" w:rsidRPr="00EE3107" w:rsidRDefault="00CD41CA" w:rsidP="008D15EC">
      <w:pPr>
        <w:pStyle w:val="Odstavecseseznamem"/>
        <w:numPr>
          <w:ilvl w:val="1"/>
          <w:numId w:val="35"/>
        </w:numPr>
        <w:spacing w:before="120" w:after="120"/>
        <w:ind w:left="709" w:hanging="709"/>
        <w:jc w:val="both"/>
      </w:pPr>
      <w:r w:rsidRPr="00EE3107">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DEDD1A9" w14:textId="77777777" w:rsidR="00CD41CA" w:rsidRPr="00EE3107" w:rsidRDefault="00CD41CA" w:rsidP="008D15EC">
      <w:pPr>
        <w:pStyle w:val="Odstavecseseznamem"/>
        <w:numPr>
          <w:ilvl w:val="1"/>
          <w:numId w:val="35"/>
        </w:numPr>
        <w:spacing w:before="120" w:after="120"/>
        <w:ind w:left="709" w:hanging="709"/>
        <w:jc w:val="both"/>
      </w:pPr>
      <w:r w:rsidRPr="00EE3107">
        <w:t>Písemnosti se považují za doručené i v případě, že kterákoliv ze smluvních stran jejich doručení odmítne či jinak znemožní.</w:t>
      </w:r>
    </w:p>
    <w:p w14:paraId="079120AE" w14:textId="77777777" w:rsidR="00CD41CA" w:rsidRPr="00EE3107" w:rsidRDefault="00CD41CA" w:rsidP="008D15EC">
      <w:pPr>
        <w:pStyle w:val="Odstavecseseznamem"/>
        <w:numPr>
          <w:ilvl w:val="1"/>
          <w:numId w:val="35"/>
        </w:numPr>
        <w:spacing w:before="120" w:after="120"/>
        <w:ind w:left="709" w:hanging="709"/>
        <w:jc w:val="both"/>
      </w:pPr>
      <w:r w:rsidRPr="00EE3107">
        <w:t>Změnit nebo doplnit tuto smlouvu lze jen formou písemných dodatků, které budou vzestupně číslovány, výslovně prohlášeny za dodatek této smlouvy a podepsány oprávněnými zástupci smluvních stran.</w:t>
      </w:r>
    </w:p>
    <w:p w14:paraId="659F7658" w14:textId="77777777" w:rsidR="00CD41CA" w:rsidRPr="00EE3107" w:rsidRDefault="00CD41CA" w:rsidP="008D15EC">
      <w:pPr>
        <w:pStyle w:val="Odstavecseseznamem"/>
        <w:numPr>
          <w:ilvl w:val="1"/>
          <w:numId w:val="35"/>
        </w:numPr>
        <w:spacing w:before="120" w:after="120"/>
        <w:ind w:left="993" w:hanging="992"/>
        <w:jc w:val="both"/>
      </w:pPr>
      <w:r w:rsidRPr="00EE3107">
        <w:t>Osoby podepisující tuto smlouvu svým podpisem stvrzují platnost svých jednatelských oprávnění.</w:t>
      </w:r>
    </w:p>
    <w:p w14:paraId="318C0495" w14:textId="77777777" w:rsidR="00CD41CA" w:rsidRPr="00EE3107" w:rsidRDefault="00CD41CA" w:rsidP="008D15EC">
      <w:pPr>
        <w:pStyle w:val="Odstavecseseznamem"/>
        <w:numPr>
          <w:ilvl w:val="1"/>
          <w:numId w:val="35"/>
        </w:numPr>
        <w:spacing w:before="120" w:after="120"/>
        <w:ind w:left="709" w:hanging="709"/>
        <w:jc w:val="both"/>
      </w:pPr>
      <w:r w:rsidRPr="00EE3107">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2C921B4" w14:textId="0F88A2BD" w:rsidR="00CD41CA" w:rsidRPr="00EE3107" w:rsidRDefault="00CD41CA" w:rsidP="008D15EC">
      <w:pPr>
        <w:pStyle w:val="Odstavecseseznamem"/>
        <w:numPr>
          <w:ilvl w:val="1"/>
          <w:numId w:val="35"/>
        </w:numPr>
        <w:tabs>
          <w:tab w:val="clear" w:pos="709"/>
          <w:tab w:val="left" w:pos="851"/>
        </w:tabs>
        <w:spacing w:before="120" w:after="120"/>
        <w:ind w:left="709" w:hanging="709"/>
        <w:jc w:val="both"/>
      </w:pPr>
      <w:r w:rsidRPr="00EE3107">
        <w:t>Tato smlouva se vyhotovuje v jednom (1) vyhotovení v elektronické podobě, které bude poskytnuto oběma smluvním stranám.</w:t>
      </w:r>
    </w:p>
    <w:p w14:paraId="07D7DE1E" w14:textId="77777777" w:rsidR="00C219B4" w:rsidRPr="00EE3107" w:rsidRDefault="00C219B4" w:rsidP="000A75F0">
      <w:pPr>
        <w:pStyle w:val="Odstavecseseznamem"/>
        <w:numPr>
          <w:ilvl w:val="0"/>
          <w:numId w:val="0"/>
        </w:numPr>
        <w:spacing w:before="0" w:after="120"/>
        <w:ind w:left="709" w:right="23"/>
        <w:jc w:val="both"/>
      </w:pPr>
    </w:p>
    <w:p w14:paraId="026AFAF9" w14:textId="53C2343E" w:rsidR="00AC3850" w:rsidRPr="00EE3107" w:rsidRDefault="00C83FF3" w:rsidP="008D15EC">
      <w:pPr>
        <w:pStyle w:val="Nadpis1"/>
        <w:numPr>
          <w:ilvl w:val="0"/>
          <w:numId w:val="0"/>
        </w:numPr>
        <w:spacing w:after="90"/>
        <w:ind w:left="4111" w:hanging="567"/>
      </w:pPr>
      <w:r w:rsidRPr="00EE3107">
        <w:t xml:space="preserve">XIII. </w:t>
      </w:r>
      <w:r w:rsidR="005F0461" w:rsidRPr="00EE3107">
        <w:t>Platnost a účinnost smlouvy</w:t>
      </w:r>
    </w:p>
    <w:p w14:paraId="5D2AE571" w14:textId="22BAD821" w:rsidR="00AC3850" w:rsidRPr="00EE3107" w:rsidRDefault="00C83FF3" w:rsidP="008D15EC">
      <w:pPr>
        <w:ind w:left="993" w:right="23" w:hanging="993"/>
        <w:jc w:val="both"/>
        <w:rPr>
          <w:rFonts w:ascii="Times New Roman" w:hAnsi="Times New Roman"/>
          <w:sz w:val="22"/>
          <w:szCs w:val="22"/>
          <w:lang w:val="cs-CZ"/>
        </w:rPr>
      </w:pPr>
      <w:r w:rsidRPr="00EE3107">
        <w:rPr>
          <w:rFonts w:ascii="Times New Roman" w:hAnsi="Times New Roman"/>
          <w:sz w:val="22"/>
          <w:szCs w:val="22"/>
          <w:lang w:val="cs-CZ"/>
        </w:rPr>
        <w:t>13.1.</w:t>
      </w:r>
      <w:r w:rsidR="001970DD" w:rsidRPr="00EE3107">
        <w:rPr>
          <w:rFonts w:ascii="Times New Roman" w:hAnsi="Times New Roman"/>
          <w:sz w:val="22"/>
          <w:szCs w:val="22"/>
          <w:lang w:val="cs-CZ"/>
        </w:rPr>
        <w:t xml:space="preserve">         </w:t>
      </w:r>
      <w:r w:rsidR="005F0461" w:rsidRPr="00EE3107">
        <w:rPr>
          <w:rFonts w:ascii="Times New Roman" w:hAnsi="Times New Roman"/>
          <w:sz w:val="22"/>
          <w:szCs w:val="22"/>
          <w:lang w:val="cs-CZ"/>
        </w:rPr>
        <w:t xml:space="preserve">Tato smlouva nabývá platnosti dnem jejího uzavření a </w:t>
      </w:r>
      <w:r w:rsidR="00922A26" w:rsidRPr="00EE3107">
        <w:rPr>
          <w:rFonts w:ascii="Times New Roman" w:hAnsi="Times New Roman"/>
          <w:sz w:val="22"/>
          <w:szCs w:val="22"/>
          <w:lang w:val="cs-CZ"/>
        </w:rPr>
        <w:t xml:space="preserve">účinnosti </w:t>
      </w:r>
      <w:r w:rsidR="005F0461" w:rsidRPr="00EE3107">
        <w:rPr>
          <w:rFonts w:ascii="Times New Roman" w:hAnsi="Times New Roman"/>
          <w:sz w:val="22"/>
          <w:szCs w:val="22"/>
          <w:lang w:val="cs-CZ"/>
        </w:rPr>
        <w:t>dnem jejího</w:t>
      </w:r>
      <w:r w:rsidR="00922A26" w:rsidRPr="00EE3107">
        <w:rPr>
          <w:rFonts w:ascii="Times New Roman" w:hAnsi="Times New Roman"/>
          <w:sz w:val="22"/>
          <w:szCs w:val="22"/>
          <w:lang w:val="cs-CZ"/>
        </w:rPr>
        <w:t xml:space="preserve"> uveřejnění v registru smluv podle zákona č. 340/2015 Sb., o zvláštních podmínkách účinnosti některých smluv, uveřejňování některých smluv a</w:t>
      </w:r>
      <w:r w:rsidR="000E3E9F" w:rsidRPr="00EE3107">
        <w:rPr>
          <w:rFonts w:ascii="Times New Roman" w:hAnsi="Times New Roman"/>
          <w:sz w:val="22"/>
          <w:szCs w:val="22"/>
          <w:lang w:val="cs-CZ"/>
        </w:rPr>
        <w:t> </w:t>
      </w:r>
      <w:r w:rsidR="00922A26" w:rsidRPr="00EE3107">
        <w:rPr>
          <w:rFonts w:ascii="Times New Roman" w:hAnsi="Times New Roman"/>
          <w:sz w:val="22"/>
          <w:szCs w:val="22"/>
          <w:lang w:val="cs-CZ"/>
        </w:rPr>
        <w:t>o</w:t>
      </w:r>
      <w:r w:rsidR="000E3E9F" w:rsidRPr="00EE3107">
        <w:rPr>
          <w:rFonts w:ascii="Times New Roman" w:hAnsi="Times New Roman"/>
          <w:sz w:val="22"/>
          <w:szCs w:val="22"/>
          <w:lang w:val="cs-CZ"/>
        </w:rPr>
        <w:t> </w:t>
      </w:r>
      <w:r w:rsidR="00922A26" w:rsidRPr="00EE3107">
        <w:rPr>
          <w:rFonts w:ascii="Times New Roman" w:hAnsi="Times New Roman"/>
          <w:sz w:val="22"/>
          <w:szCs w:val="22"/>
          <w:lang w:val="cs-CZ"/>
        </w:rPr>
        <w:t xml:space="preserve">registru smluv (zákon o registru smluv), ve znění pozdějších předpisů. Zaslání smlouvy do registru smluv zajistí objednatel. O </w:t>
      </w:r>
      <w:r w:rsidR="005F0461" w:rsidRPr="00EE3107">
        <w:rPr>
          <w:rFonts w:ascii="Times New Roman" w:hAnsi="Times New Roman"/>
          <w:sz w:val="22"/>
          <w:szCs w:val="22"/>
          <w:lang w:val="cs-CZ"/>
        </w:rPr>
        <w:t>tomto zaslání</w:t>
      </w:r>
      <w:r w:rsidR="00922A26" w:rsidRPr="00EE3107">
        <w:rPr>
          <w:rFonts w:ascii="Times New Roman" w:hAnsi="Times New Roman"/>
          <w:sz w:val="22"/>
          <w:szCs w:val="22"/>
          <w:lang w:val="cs-CZ"/>
        </w:rPr>
        <w:t xml:space="preserve"> se objednatel zavazuje informovat druhou smluvní stranu bez zbytečného odkladu elektronicky na adresu  </w:t>
      </w:r>
      <w:hyperlink r:id="rId12" w:history="1">
        <w:r w:rsidR="00922A26" w:rsidRPr="00EE3107">
          <w:rPr>
            <w:rStyle w:val="Hypertextovodkaz"/>
            <w:rFonts w:ascii="Times New Roman" w:hAnsi="Times New Roman"/>
            <w:sz w:val="22"/>
            <w:szCs w:val="22"/>
            <w:lang w:val="cs-CZ"/>
          </w:rPr>
          <w:t>xxxxxx@xxxx.cz</w:t>
        </w:r>
      </w:hyperlink>
      <w:r w:rsidR="00922A26" w:rsidRPr="00EE3107">
        <w:rPr>
          <w:rFonts w:ascii="Times New Roman" w:hAnsi="Times New Roman"/>
          <w:sz w:val="22"/>
          <w:szCs w:val="22"/>
          <w:lang w:val="cs-CZ"/>
        </w:rPr>
        <w:t xml:space="preserve"> </w:t>
      </w:r>
      <w:r w:rsidR="00922A26" w:rsidRPr="00EE3107">
        <w:rPr>
          <w:rFonts w:ascii="Times New Roman" w:hAnsi="Times New Roman"/>
          <w:i/>
          <w:color w:val="00B0F0"/>
          <w:sz w:val="22"/>
          <w:szCs w:val="22"/>
          <w:lang w:val="cs-CZ"/>
        </w:rPr>
        <w:t>(</w:t>
      </w:r>
      <w:r w:rsidR="00223F91" w:rsidRPr="00EE3107">
        <w:rPr>
          <w:rFonts w:ascii="Times New Roman" w:hAnsi="Times New Roman"/>
          <w:i/>
          <w:color w:val="00B0F0"/>
          <w:sz w:val="22"/>
          <w:szCs w:val="22"/>
          <w:lang w:val="cs-CZ"/>
        </w:rPr>
        <w:t>POZ</w:t>
      </w:r>
      <w:r w:rsidR="00EC43D6" w:rsidRPr="00EE3107">
        <w:rPr>
          <w:rFonts w:ascii="Times New Roman" w:hAnsi="Times New Roman"/>
          <w:i/>
          <w:color w:val="00B0F0"/>
          <w:sz w:val="22"/>
          <w:szCs w:val="22"/>
          <w:lang w:val="cs-CZ"/>
        </w:rPr>
        <w:t>N</w:t>
      </w:r>
      <w:r w:rsidR="00223F91" w:rsidRPr="00EE3107">
        <w:rPr>
          <w:rFonts w:ascii="Times New Roman" w:hAnsi="Times New Roman"/>
          <w:i/>
          <w:color w:val="00B0F0"/>
          <w:sz w:val="22"/>
          <w:szCs w:val="22"/>
          <w:lang w:val="cs-CZ"/>
        </w:rPr>
        <w:t xml:space="preserve">.: </w:t>
      </w:r>
      <w:r w:rsidR="00922A26" w:rsidRPr="00EE3107">
        <w:rPr>
          <w:rFonts w:ascii="Times New Roman" w:hAnsi="Times New Roman"/>
          <w:i/>
          <w:color w:val="00B0F0"/>
          <w:sz w:val="22"/>
          <w:szCs w:val="22"/>
          <w:lang w:val="cs-CZ"/>
        </w:rPr>
        <w:t>Doplní zhotovitel</w:t>
      </w:r>
      <w:r w:rsidR="00223F91" w:rsidRPr="00EE3107">
        <w:rPr>
          <w:rFonts w:ascii="Times New Roman" w:hAnsi="Times New Roman"/>
          <w:i/>
          <w:color w:val="00B0F0"/>
          <w:sz w:val="22"/>
          <w:szCs w:val="22"/>
          <w:lang w:val="cs-CZ"/>
        </w:rPr>
        <w:t>. P</w:t>
      </w:r>
      <w:r w:rsidR="00922A26" w:rsidRPr="00EE3107">
        <w:rPr>
          <w:rFonts w:ascii="Times New Roman" w:hAnsi="Times New Roman"/>
          <w:i/>
          <w:color w:val="00B0F0"/>
          <w:sz w:val="22"/>
          <w:szCs w:val="22"/>
          <w:lang w:val="cs-CZ"/>
        </w:rPr>
        <w:t>oté poznámku vymaž</w:t>
      </w:r>
      <w:r w:rsidR="00223F91" w:rsidRPr="00EE3107">
        <w:rPr>
          <w:rFonts w:ascii="Times New Roman" w:hAnsi="Times New Roman"/>
          <w:i/>
          <w:color w:val="00B0F0"/>
          <w:sz w:val="22"/>
          <w:szCs w:val="22"/>
          <w:lang w:val="cs-CZ"/>
        </w:rPr>
        <w:t>t</w:t>
      </w:r>
      <w:r w:rsidR="00922A26" w:rsidRPr="00EE3107">
        <w:rPr>
          <w:rFonts w:ascii="Times New Roman" w:hAnsi="Times New Roman"/>
          <w:i/>
          <w:color w:val="00B0F0"/>
          <w:sz w:val="22"/>
          <w:szCs w:val="22"/>
          <w:lang w:val="cs-CZ"/>
        </w:rPr>
        <w:t>e</w:t>
      </w:r>
      <w:r w:rsidR="00223F91" w:rsidRPr="00EE3107">
        <w:rPr>
          <w:rFonts w:ascii="Times New Roman" w:hAnsi="Times New Roman"/>
          <w:i/>
          <w:color w:val="00B0F0"/>
          <w:sz w:val="22"/>
          <w:szCs w:val="22"/>
          <w:lang w:val="cs-CZ"/>
        </w:rPr>
        <w:t>.</w:t>
      </w:r>
      <w:r w:rsidR="00922A26" w:rsidRPr="00EE3107">
        <w:rPr>
          <w:rFonts w:ascii="Times New Roman" w:hAnsi="Times New Roman"/>
          <w:i/>
          <w:color w:val="00B0F0"/>
          <w:sz w:val="22"/>
          <w:szCs w:val="22"/>
          <w:lang w:val="cs-CZ"/>
        </w:rPr>
        <w:t xml:space="preserve">) </w:t>
      </w:r>
      <w:r w:rsidR="00922A26" w:rsidRPr="00EE3107">
        <w:rPr>
          <w:rFonts w:ascii="Times New Roman" w:hAnsi="Times New Roman"/>
          <w:sz w:val="22"/>
          <w:szCs w:val="22"/>
          <w:lang w:val="cs-CZ"/>
        </w:rPr>
        <w:t>nebo do je</w:t>
      </w:r>
      <w:r w:rsidR="005F0461" w:rsidRPr="00EE3107">
        <w:rPr>
          <w:rFonts w:ascii="Times New Roman" w:hAnsi="Times New Roman"/>
          <w:sz w:val="22"/>
          <w:szCs w:val="22"/>
          <w:lang w:val="cs-CZ"/>
        </w:rPr>
        <w:t>jí</w:t>
      </w:r>
      <w:r w:rsidR="00922A26" w:rsidRPr="00EE3107">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EE3107" w:rsidRDefault="004707AE" w:rsidP="00201217">
      <w:pPr>
        <w:spacing w:before="360" w:line="240" w:lineRule="auto"/>
        <w:ind w:left="567" w:right="23" w:hanging="567"/>
        <w:rPr>
          <w:rFonts w:ascii="Times New Roman" w:hAnsi="Times New Roman"/>
          <w:sz w:val="22"/>
          <w:szCs w:val="22"/>
          <w:lang w:val="cs-CZ"/>
        </w:rPr>
      </w:pPr>
      <w:r w:rsidRPr="00EE3107">
        <w:rPr>
          <w:rFonts w:ascii="Times New Roman" w:hAnsi="Times New Roman"/>
          <w:sz w:val="22"/>
          <w:szCs w:val="22"/>
          <w:lang w:val="cs-CZ"/>
        </w:rPr>
        <w:t>Přílohy této smlouvy tvoří:</w:t>
      </w:r>
    </w:p>
    <w:p w14:paraId="15591589" w14:textId="5631E277" w:rsidR="000C4107" w:rsidRPr="00EE3107" w:rsidRDefault="004707AE" w:rsidP="004707AE">
      <w:pPr>
        <w:tabs>
          <w:tab w:val="left" w:pos="1985"/>
        </w:tabs>
        <w:spacing w:line="240" w:lineRule="auto"/>
        <w:ind w:left="1985" w:right="21" w:hanging="1276"/>
        <w:rPr>
          <w:rFonts w:ascii="Times New Roman" w:hAnsi="Times New Roman"/>
          <w:sz w:val="22"/>
          <w:szCs w:val="22"/>
          <w:lang w:val="cs-CZ"/>
        </w:rPr>
      </w:pPr>
      <w:r w:rsidRPr="00EE3107">
        <w:rPr>
          <w:rFonts w:ascii="Times New Roman" w:hAnsi="Times New Roman"/>
          <w:sz w:val="22"/>
          <w:szCs w:val="22"/>
          <w:lang w:val="cs-CZ"/>
        </w:rPr>
        <w:t>Příloha č. 1:</w:t>
      </w:r>
      <w:r w:rsidR="000C4107" w:rsidRPr="00EE3107">
        <w:rPr>
          <w:rFonts w:ascii="Times New Roman" w:hAnsi="Times New Roman"/>
          <w:sz w:val="22"/>
          <w:szCs w:val="22"/>
          <w:lang w:val="cs-CZ"/>
        </w:rPr>
        <w:tab/>
        <w:t>Technické údaje o mostních objektech</w:t>
      </w:r>
    </w:p>
    <w:p w14:paraId="243F41A3" w14:textId="6EFDB015" w:rsidR="00932BE5" w:rsidRPr="00EE3107" w:rsidRDefault="004707AE" w:rsidP="004707AE">
      <w:pPr>
        <w:tabs>
          <w:tab w:val="left" w:pos="1985"/>
        </w:tabs>
        <w:spacing w:line="240" w:lineRule="auto"/>
        <w:ind w:left="1985" w:right="21" w:hanging="1276"/>
        <w:rPr>
          <w:rFonts w:ascii="Times New Roman" w:hAnsi="Times New Roman"/>
          <w:sz w:val="22"/>
          <w:szCs w:val="22"/>
          <w:lang w:val="cs-CZ"/>
        </w:rPr>
      </w:pPr>
      <w:r w:rsidRPr="00EE3107">
        <w:rPr>
          <w:rFonts w:ascii="Times New Roman" w:hAnsi="Times New Roman"/>
          <w:sz w:val="22"/>
          <w:szCs w:val="22"/>
          <w:lang w:val="cs-CZ"/>
        </w:rPr>
        <w:t xml:space="preserve">Příloha č. </w:t>
      </w:r>
      <w:r w:rsidR="000C4107" w:rsidRPr="00EE3107">
        <w:rPr>
          <w:rFonts w:ascii="Times New Roman" w:hAnsi="Times New Roman"/>
          <w:sz w:val="22"/>
          <w:szCs w:val="22"/>
          <w:lang w:val="cs-CZ"/>
        </w:rPr>
        <w:t>2</w:t>
      </w:r>
      <w:r w:rsidRPr="00EE3107">
        <w:rPr>
          <w:rFonts w:ascii="Times New Roman" w:hAnsi="Times New Roman"/>
          <w:sz w:val="22"/>
          <w:szCs w:val="22"/>
          <w:lang w:val="cs-CZ"/>
        </w:rPr>
        <w:t>:</w:t>
      </w:r>
      <w:r w:rsidRPr="00EE3107">
        <w:rPr>
          <w:rFonts w:ascii="Times New Roman" w:hAnsi="Times New Roman"/>
          <w:sz w:val="22"/>
          <w:szCs w:val="22"/>
          <w:lang w:val="cs-CZ"/>
        </w:rPr>
        <w:tab/>
        <w:t>Základní požadavky k zajištění BOZP</w:t>
      </w:r>
    </w:p>
    <w:p w14:paraId="29C5CF27" w14:textId="7E4B5246" w:rsidR="00D40113" w:rsidRPr="00EE3107" w:rsidRDefault="00324426" w:rsidP="00EC43D6">
      <w:pPr>
        <w:tabs>
          <w:tab w:val="left" w:pos="1985"/>
        </w:tabs>
        <w:spacing w:line="240" w:lineRule="auto"/>
        <w:ind w:left="1985" w:right="21" w:hanging="1276"/>
        <w:rPr>
          <w:rFonts w:ascii="Times New Roman" w:hAnsi="Times New Roman"/>
          <w:sz w:val="22"/>
          <w:szCs w:val="22"/>
          <w:lang w:val="cs-CZ"/>
        </w:rPr>
      </w:pPr>
      <w:r w:rsidRPr="00EE3107">
        <w:rPr>
          <w:rFonts w:ascii="Times New Roman" w:hAnsi="Times New Roman"/>
          <w:sz w:val="22"/>
          <w:szCs w:val="22"/>
          <w:lang w:val="cs-CZ"/>
        </w:rPr>
        <w:t xml:space="preserve">Příloha č. </w:t>
      </w:r>
      <w:r w:rsidR="000C4107" w:rsidRPr="00EE3107">
        <w:rPr>
          <w:rFonts w:ascii="Times New Roman" w:hAnsi="Times New Roman"/>
          <w:sz w:val="22"/>
          <w:szCs w:val="22"/>
          <w:lang w:val="cs-CZ"/>
        </w:rPr>
        <w:t>3</w:t>
      </w:r>
      <w:r w:rsidRPr="00EE3107">
        <w:rPr>
          <w:rFonts w:ascii="Times New Roman" w:hAnsi="Times New Roman"/>
          <w:sz w:val="22"/>
          <w:szCs w:val="22"/>
          <w:lang w:val="cs-CZ"/>
        </w:rPr>
        <w:t>:</w:t>
      </w:r>
      <w:r w:rsidRPr="00EE3107">
        <w:rPr>
          <w:rFonts w:ascii="Times New Roman" w:hAnsi="Times New Roman"/>
          <w:sz w:val="22"/>
          <w:szCs w:val="22"/>
          <w:lang w:val="cs-CZ"/>
        </w:rPr>
        <w:tab/>
        <w:t>Vymezení obchodního tajemství zhotovitele</w:t>
      </w:r>
    </w:p>
    <w:p w14:paraId="24A8C2D7" w14:textId="2AA03786" w:rsidR="004707AE" w:rsidRPr="00EE3107" w:rsidRDefault="00EC43D6" w:rsidP="00EC43D6">
      <w:pPr>
        <w:tabs>
          <w:tab w:val="left" w:pos="1985"/>
        </w:tabs>
        <w:spacing w:line="240" w:lineRule="auto"/>
        <w:ind w:left="1985" w:right="21" w:hanging="1276"/>
        <w:rPr>
          <w:rFonts w:ascii="Times New Roman" w:hAnsi="Times New Roman"/>
          <w:sz w:val="22"/>
          <w:szCs w:val="22"/>
          <w:lang w:val="cs-CZ"/>
        </w:rPr>
      </w:pPr>
      <w:r w:rsidRPr="00EE3107">
        <w:rPr>
          <w:rFonts w:ascii="Times New Roman" w:hAnsi="Times New Roman"/>
          <w:sz w:val="22"/>
          <w:szCs w:val="22"/>
          <w:lang w:val="cs-CZ"/>
        </w:rPr>
        <w:t xml:space="preserve">Příloha č. </w:t>
      </w:r>
      <w:r w:rsidR="000C4107" w:rsidRPr="00EE3107">
        <w:rPr>
          <w:rFonts w:ascii="Times New Roman" w:hAnsi="Times New Roman"/>
          <w:sz w:val="22"/>
          <w:szCs w:val="22"/>
          <w:lang w:val="cs-CZ"/>
        </w:rPr>
        <w:t>4</w:t>
      </w:r>
      <w:r w:rsidRPr="00EE3107">
        <w:rPr>
          <w:rFonts w:ascii="Times New Roman" w:hAnsi="Times New Roman"/>
          <w:sz w:val="22"/>
          <w:szCs w:val="22"/>
          <w:lang w:val="cs-CZ"/>
        </w:rPr>
        <w:t>:</w:t>
      </w:r>
      <w:r w:rsidRPr="00EE3107">
        <w:rPr>
          <w:rFonts w:ascii="Times New Roman" w:hAnsi="Times New Roman"/>
          <w:sz w:val="22"/>
          <w:szCs w:val="22"/>
          <w:lang w:val="cs-CZ"/>
        </w:rPr>
        <w:tab/>
        <w:t>Pravidla sociální odpovědnosti.</w:t>
      </w:r>
    </w:p>
    <w:p w14:paraId="79478A5E" w14:textId="77777777" w:rsidR="004707AE" w:rsidRPr="00EE3107" w:rsidRDefault="004707AE" w:rsidP="00806C8C">
      <w:pPr>
        <w:spacing w:line="240" w:lineRule="auto"/>
        <w:ind w:right="21"/>
        <w:rPr>
          <w:rFonts w:ascii="Times New Roman" w:hAnsi="Times New Roman"/>
          <w:sz w:val="22"/>
          <w:szCs w:val="22"/>
          <w:lang w:val="cs-CZ"/>
        </w:rPr>
      </w:pPr>
    </w:p>
    <w:p w14:paraId="4894374D" w14:textId="77777777" w:rsidR="004707AE" w:rsidRPr="00EE3107" w:rsidRDefault="004707AE" w:rsidP="00D36DA5">
      <w:pPr>
        <w:tabs>
          <w:tab w:val="left" w:pos="6096"/>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V Ostravě dne ………………</w:t>
      </w:r>
      <w:r w:rsidRPr="00EE3107">
        <w:rPr>
          <w:rFonts w:ascii="Times New Roman" w:hAnsi="Times New Roman"/>
          <w:sz w:val="22"/>
          <w:szCs w:val="22"/>
          <w:lang w:val="cs-CZ"/>
        </w:rPr>
        <w:tab/>
        <w:t>V ………….. dne ………………</w:t>
      </w:r>
    </w:p>
    <w:p w14:paraId="791A6840" w14:textId="02CB9948" w:rsidR="004707AE" w:rsidRPr="00EE3107" w:rsidRDefault="004707AE" w:rsidP="00806C8C">
      <w:pPr>
        <w:spacing w:line="240" w:lineRule="auto"/>
        <w:ind w:right="21"/>
        <w:rPr>
          <w:rFonts w:ascii="Times New Roman" w:hAnsi="Times New Roman"/>
          <w:sz w:val="22"/>
          <w:szCs w:val="22"/>
          <w:lang w:val="cs-CZ"/>
        </w:rPr>
      </w:pPr>
    </w:p>
    <w:p w14:paraId="57C419E6" w14:textId="192275FC" w:rsidR="000E3E9F" w:rsidRPr="00EE3107" w:rsidRDefault="000E3E9F" w:rsidP="00806C8C">
      <w:pPr>
        <w:spacing w:line="240" w:lineRule="auto"/>
        <w:ind w:right="21"/>
        <w:rPr>
          <w:rFonts w:ascii="Times New Roman" w:hAnsi="Times New Roman"/>
          <w:sz w:val="22"/>
          <w:szCs w:val="22"/>
          <w:lang w:val="cs-CZ"/>
        </w:rPr>
      </w:pPr>
    </w:p>
    <w:p w14:paraId="5A14FE77" w14:textId="727304BA" w:rsidR="000E3E9F" w:rsidRPr="00EE3107" w:rsidRDefault="000E3E9F" w:rsidP="00806C8C">
      <w:pPr>
        <w:spacing w:line="240" w:lineRule="auto"/>
        <w:ind w:right="21"/>
        <w:rPr>
          <w:rFonts w:ascii="Times New Roman" w:hAnsi="Times New Roman"/>
          <w:sz w:val="22"/>
          <w:szCs w:val="22"/>
          <w:lang w:val="cs-CZ"/>
        </w:rPr>
      </w:pPr>
    </w:p>
    <w:p w14:paraId="41894A2F" w14:textId="77777777" w:rsidR="000E3E9F" w:rsidRPr="00EE3107" w:rsidRDefault="000E3E9F" w:rsidP="00806C8C">
      <w:pPr>
        <w:spacing w:line="240" w:lineRule="auto"/>
        <w:ind w:right="21"/>
        <w:rPr>
          <w:rFonts w:ascii="Times New Roman" w:hAnsi="Times New Roman"/>
          <w:sz w:val="22"/>
          <w:szCs w:val="22"/>
          <w:lang w:val="cs-CZ"/>
        </w:rPr>
      </w:pPr>
    </w:p>
    <w:p w14:paraId="051E52F1" w14:textId="77777777" w:rsidR="00686CFC" w:rsidRPr="00EE3107" w:rsidRDefault="004707AE" w:rsidP="00D36DA5">
      <w:pPr>
        <w:tabs>
          <w:tab w:val="center" w:pos="7655"/>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w:t>
      </w:r>
      <w:r w:rsidRPr="00EE3107">
        <w:rPr>
          <w:rFonts w:ascii="Times New Roman" w:hAnsi="Times New Roman"/>
          <w:sz w:val="22"/>
          <w:szCs w:val="22"/>
          <w:lang w:val="cs-CZ"/>
        </w:rPr>
        <w:tab/>
        <w:t>………………………………….</w:t>
      </w:r>
    </w:p>
    <w:p w14:paraId="15A5B269" w14:textId="1129DC57" w:rsidR="000E3E9F" w:rsidRPr="00EE3107" w:rsidRDefault="00F53034" w:rsidP="00D36DA5">
      <w:pPr>
        <w:tabs>
          <w:tab w:val="center" w:pos="7655"/>
        </w:tabs>
        <w:spacing w:line="240" w:lineRule="auto"/>
        <w:ind w:right="21"/>
        <w:rPr>
          <w:rFonts w:ascii="Times New Roman" w:hAnsi="Times New Roman"/>
          <w:sz w:val="22"/>
          <w:szCs w:val="22"/>
          <w:lang w:val="cs-CZ"/>
        </w:rPr>
      </w:pPr>
      <w:r w:rsidRPr="00EE3107">
        <w:rPr>
          <w:rFonts w:ascii="Times New Roman" w:hAnsi="Times New Roman"/>
          <w:sz w:val="22"/>
          <w:szCs w:val="22"/>
          <w:lang w:val="cs-CZ"/>
        </w:rPr>
        <w:t xml:space="preserve">        Ing. </w:t>
      </w:r>
      <w:r w:rsidR="00531659" w:rsidRPr="00EE3107">
        <w:rPr>
          <w:rFonts w:ascii="Times New Roman" w:hAnsi="Times New Roman"/>
          <w:sz w:val="22"/>
          <w:szCs w:val="22"/>
          <w:lang w:val="cs-CZ"/>
        </w:rPr>
        <w:t>Petr Holuša</w:t>
      </w:r>
      <w:r w:rsidR="000E3E9F" w:rsidRPr="00EE3107">
        <w:rPr>
          <w:rFonts w:ascii="Times New Roman" w:hAnsi="Times New Roman"/>
          <w:sz w:val="22"/>
          <w:szCs w:val="22"/>
          <w:lang w:val="cs-CZ"/>
        </w:rPr>
        <w:tab/>
        <w:t>oprávněná osoba zhotovitele</w:t>
      </w:r>
    </w:p>
    <w:p w14:paraId="7760AC68" w14:textId="0DF6AC9B" w:rsidR="004707AE" w:rsidRPr="00EE3107" w:rsidRDefault="00387B95" w:rsidP="00D36DA5">
      <w:pPr>
        <w:tabs>
          <w:tab w:val="center" w:pos="7655"/>
        </w:tabs>
        <w:spacing w:line="240" w:lineRule="auto"/>
        <w:ind w:right="21"/>
        <w:rPr>
          <w:rFonts w:ascii="Times New Roman" w:hAnsi="Times New Roman"/>
          <w:i/>
          <w:iCs/>
          <w:color w:val="auto"/>
          <w:sz w:val="22"/>
          <w:szCs w:val="22"/>
          <w:lang w:val="cs-CZ"/>
        </w:rPr>
      </w:pPr>
      <w:r w:rsidRPr="00EE3107">
        <w:rPr>
          <w:rFonts w:ascii="Times New Roman" w:hAnsi="Times New Roman"/>
          <w:color w:val="auto"/>
          <w:sz w:val="22"/>
          <w:szCs w:val="22"/>
          <w:lang w:val="cs-CZ"/>
        </w:rPr>
        <w:t xml:space="preserve">    </w:t>
      </w:r>
      <w:r w:rsidR="00531659" w:rsidRPr="00EE3107">
        <w:rPr>
          <w:rFonts w:ascii="Times New Roman" w:hAnsi="Times New Roman"/>
          <w:color w:val="auto"/>
          <w:sz w:val="22"/>
          <w:szCs w:val="22"/>
          <w:lang w:val="cs-CZ"/>
        </w:rPr>
        <w:t>vedoucí odboru dopravní cesta</w:t>
      </w:r>
      <w:r w:rsidR="004707AE" w:rsidRPr="00EE3107">
        <w:rPr>
          <w:rFonts w:ascii="Times New Roman" w:hAnsi="Times New Roman"/>
          <w:color w:val="auto"/>
          <w:sz w:val="22"/>
          <w:szCs w:val="22"/>
          <w:lang w:val="cs-CZ"/>
        </w:rPr>
        <w:tab/>
      </w:r>
      <w:r w:rsidR="000E3E9F" w:rsidRPr="00EE3107">
        <w:rPr>
          <w:rFonts w:ascii="Times New Roman" w:hAnsi="Times New Roman"/>
          <w:i/>
          <w:color w:val="00B0F0"/>
          <w:sz w:val="22"/>
          <w:szCs w:val="22"/>
          <w:lang w:val="cs-CZ"/>
        </w:rPr>
        <w:t>(</w:t>
      </w:r>
      <w:r w:rsidR="00223F91" w:rsidRPr="00EE3107">
        <w:rPr>
          <w:rFonts w:ascii="Times New Roman" w:hAnsi="Times New Roman"/>
          <w:i/>
          <w:color w:val="00B0F0"/>
          <w:sz w:val="22"/>
          <w:szCs w:val="22"/>
          <w:lang w:val="cs-CZ"/>
        </w:rPr>
        <w:t xml:space="preserve">POZ.: </w:t>
      </w:r>
      <w:r w:rsidR="000E3E9F" w:rsidRPr="00EE3107">
        <w:rPr>
          <w:rFonts w:ascii="Times New Roman" w:hAnsi="Times New Roman"/>
          <w:i/>
          <w:color w:val="00B0F0"/>
          <w:sz w:val="22"/>
          <w:szCs w:val="22"/>
          <w:lang w:val="cs-CZ"/>
        </w:rPr>
        <w:t xml:space="preserve">Doplní </w:t>
      </w:r>
      <w:r w:rsidR="00223F91" w:rsidRPr="00EE3107">
        <w:rPr>
          <w:rFonts w:ascii="Times New Roman" w:hAnsi="Times New Roman"/>
          <w:i/>
          <w:color w:val="00B0F0"/>
          <w:sz w:val="22"/>
          <w:szCs w:val="22"/>
          <w:lang w:val="cs-CZ"/>
        </w:rPr>
        <w:t>zhotovitel. P</w:t>
      </w:r>
      <w:r w:rsidR="000E3E9F" w:rsidRPr="00EE3107">
        <w:rPr>
          <w:rFonts w:ascii="Times New Roman" w:hAnsi="Times New Roman"/>
          <w:i/>
          <w:color w:val="00B0F0"/>
          <w:sz w:val="22"/>
          <w:szCs w:val="22"/>
          <w:lang w:val="cs-CZ"/>
        </w:rPr>
        <w:t>oté poznámku vymažte</w:t>
      </w:r>
      <w:r w:rsidR="00223F91" w:rsidRPr="00EE3107">
        <w:rPr>
          <w:rFonts w:ascii="Times New Roman" w:hAnsi="Times New Roman"/>
          <w:i/>
          <w:color w:val="00B0F0"/>
          <w:sz w:val="22"/>
          <w:szCs w:val="22"/>
          <w:lang w:val="cs-CZ"/>
        </w:rPr>
        <w:t>.</w:t>
      </w:r>
      <w:r w:rsidR="000E3E9F" w:rsidRPr="00EE3107">
        <w:rPr>
          <w:rFonts w:ascii="Times New Roman" w:hAnsi="Times New Roman"/>
          <w:i/>
          <w:color w:val="00B0F0"/>
          <w:sz w:val="22"/>
          <w:szCs w:val="22"/>
          <w:lang w:val="cs-CZ"/>
        </w:rPr>
        <w:t>)</w:t>
      </w:r>
    </w:p>
    <w:p w14:paraId="52C30F36" w14:textId="77777777" w:rsidR="00686CFC" w:rsidRPr="00EE3107" w:rsidRDefault="00686CFC" w:rsidP="00D36DA5">
      <w:pPr>
        <w:tabs>
          <w:tab w:val="center" w:pos="7655"/>
        </w:tabs>
        <w:spacing w:line="240" w:lineRule="auto"/>
        <w:ind w:right="21"/>
        <w:rPr>
          <w:rFonts w:ascii="Times New Roman" w:hAnsi="Times New Roman"/>
          <w:i/>
          <w:color w:val="auto"/>
          <w:sz w:val="22"/>
          <w:szCs w:val="22"/>
          <w:lang w:val="cs-CZ"/>
        </w:rPr>
      </w:pPr>
    </w:p>
    <w:p w14:paraId="3C212985" w14:textId="1F37DE1E" w:rsidR="00686CFC" w:rsidRPr="00EE3107" w:rsidRDefault="00686CFC" w:rsidP="00686CFC">
      <w:pPr>
        <w:tabs>
          <w:tab w:val="center" w:pos="7655"/>
        </w:tabs>
        <w:spacing w:line="240" w:lineRule="auto"/>
        <w:ind w:right="21"/>
        <w:rPr>
          <w:rFonts w:ascii="Times New Roman" w:hAnsi="Times New Roman"/>
          <w:i/>
          <w:color w:val="FF0000"/>
          <w:sz w:val="22"/>
          <w:szCs w:val="22"/>
          <w:lang w:val="cs-CZ"/>
        </w:rPr>
      </w:pPr>
    </w:p>
    <w:sectPr w:rsidR="00686CFC" w:rsidRPr="00EE3107" w:rsidSect="00EE310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985" w:right="851" w:bottom="1418" w:left="1134"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7E37" w14:textId="77777777" w:rsidR="00D70833" w:rsidRDefault="00D70833">
      <w:r>
        <w:separator/>
      </w:r>
    </w:p>
  </w:endnote>
  <w:endnote w:type="continuationSeparator" w:id="0">
    <w:p w14:paraId="11846DA9" w14:textId="77777777" w:rsidR="00D70833" w:rsidRDefault="00D70833">
      <w:r>
        <w:continuationSeparator/>
      </w:r>
    </w:p>
  </w:endnote>
  <w:endnote w:type="continuationNotice" w:id="1">
    <w:p w14:paraId="78B07903" w14:textId="77777777" w:rsidR="00D70833" w:rsidRDefault="00D70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0100D9" w:rsidRDefault="000100D9">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075B1635" w:rsidR="000100D9" w:rsidRDefault="00A21A26"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8</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8</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Registrace: Obchodní rejstřík Krajského soudu v Ostravě, sp. zn. B 1104</w:t>
    </w:r>
  </w:p>
  <w:p w14:paraId="20F1BA59" w14:textId="04FB677C" w:rsidR="000100D9" w:rsidRDefault="00A21A26"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8</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8361" w14:textId="77777777" w:rsidR="00D70833" w:rsidRDefault="00D70833">
      <w:r>
        <w:separator/>
      </w:r>
    </w:p>
  </w:footnote>
  <w:footnote w:type="continuationSeparator" w:id="0">
    <w:p w14:paraId="4D52531A" w14:textId="77777777" w:rsidR="00D70833" w:rsidRDefault="00D70833">
      <w:r>
        <w:continuationSeparator/>
      </w:r>
    </w:p>
  </w:footnote>
  <w:footnote w:type="continuationNotice" w:id="1">
    <w:p w14:paraId="58D594A5" w14:textId="77777777" w:rsidR="00D70833" w:rsidRDefault="00D70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3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3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35" name="Obrázek 3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3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015"/>
    <w:multiLevelType w:val="multilevel"/>
    <w:tmpl w:val="C448AC54"/>
    <w:lvl w:ilvl="0">
      <w:start w:val="1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8ED0B7F"/>
    <w:multiLevelType w:val="multilevel"/>
    <w:tmpl w:val="BC1C2B22"/>
    <w:lvl w:ilvl="0">
      <w:start w:val="1"/>
      <w:numFmt w:val="upperRoman"/>
      <w:pStyle w:val="Nadpis1"/>
      <w:lvlText w:val="%1."/>
      <w:lvlJc w:val="left"/>
      <w:pPr>
        <w:ind w:left="4412"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F53DA3"/>
    <w:multiLevelType w:val="hybridMultilevel"/>
    <w:tmpl w:val="9522B9FC"/>
    <w:lvl w:ilvl="0" w:tplc="3E90AE52">
      <w:start w:val="1"/>
      <w:numFmt w:val="decimal"/>
      <w:lvlText w:val="12.%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DDB1AA5"/>
    <w:multiLevelType w:val="hybridMultilevel"/>
    <w:tmpl w:val="550AECA4"/>
    <w:lvl w:ilvl="0" w:tplc="6336ABDA">
      <w:start w:val="2"/>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6"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5CB1515"/>
    <w:multiLevelType w:val="hybridMultilevel"/>
    <w:tmpl w:val="B8DE9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600D1"/>
    <w:multiLevelType w:val="hybridMultilevel"/>
    <w:tmpl w:val="E1AC2B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3C70E17"/>
    <w:multiLevelType w:val="multilevel"/>
    <w:tmpl w:val="93C8E9DA"/>
    <w:lvl w:ilvl="0">
      <w:start w:val="1"/>
      <w:numFmt w:val="upperRoman"/>
      <w:lvlText w:val="%1."/>
      <w:lvlJc w:val="left"/>
      <w:pPr>
        <w:ind w:left="4695" w:hanging="300"/>
      </w:pPr>
      <w:rPr>
        <w:rFonts w:cs="Times New Roman" w:hint="default"/>
        <w:b/>
      </w:rPr>
    </w:lvl>
    <w:lvl w:ilvl="1">
      <w:start w:val="1"/>
      <w:numFmt w:val="bullet"/>
      <w:lvlText w:val=""/>
      <w:lvlJc w:val="left"/>
      <w:pPr>
        <w:ind w:left="644"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36092C37"/>
    <w:multiLevelType w:val="hybridMultilevel"/>
    <w:tmpl w:val="0C36F08E"/>
    <w:lvl w:ilvl="0" w:tplc="F77A8ABA">
      <w:start w:val="1"/>
      <w:numFmt w:val="upperLetter"/>
      <w:lvlText w:val="%1."/>
      <w:lvlJc w:val="left"/>
      <w:pPr>
        <w:ind w:left="786" w:hanging="360"/>
      </w:pPr>
      <w:rPr>
        <w:rFonts w:hint="default"/>
      </w:rPr>
    </w:lvl>
    <w:lvl w:ilvl="1" w:tplc="8C9EFA7C" w:tentative="1">
      <w:start w:val="1"/>
      <w:numFmt w:val="lowerLetter"/>
      <w:lvlText w:val="%2."/>
      <w:lvlJc w:val="left"/>
      <w:pPr>
        <w:ind w:left="1506" w:hanging="360"/>
      </w:pPr>
    </w:lvl>
    <w:lvl w:ilvl="2" w:tplc="1334005A" w:tentative="1">
      <w:start w:val="1"/>
      <w:numFmt w:val="lowerRoman"/>
      <w:lvlText w:val="%3."/>
      <w:lvlJc w:val="right"/>
      <w:pPr>
        <w:ind w:left="2226" w:hanging="180"/>
      </w:pPr>
    </w:lvl>
    <w:lvl w:ilvl="3" w:tplc="C9CC4F02" w:tentative="1">
      <w:start w:val="1"/>
      <w:numFmt w:val="decimal"/>
      <w:lvlText w:val="%4."/>
      <w:lvlJc w:val="left"/>
      <w:pPr>
        <w:ind w:left="2946" w:hanging="360"/>
      </w:pPr>
    </w:lvl>
    <w:lvl w:ilvl="4" w:tplc="94C833B8" w:tentative="1">
      <w:start w:val="1"/>
      <w:numFmt w:val="lowerLetter"/>
      <w:lvlText w:val="%5."/>
      <w:lvlJc w:val="left"/>
      <w:pPr>
        <w:ind w:left="3666" w:hanging="360"/>
      </w:pPr>
    </w:lvl>
    <w:lvl w:ilvl="5" w:tplc="9EEAF4DC" w:tentative="1">
      <w:start w:val="1"/>
      <w:numFmt w:val="lowerRoman"/>
      <w:lvlText w:val="%6."/>
      <w:lvlJc w:val="right"/>
      <w:pPr>
        <w:ind w:left="4386" w:hanging="180"/>
      </w:pPr>
    </w:lvl>
    <w:lvl w:ilvl="6" w:tplc="1FBE314C" w:tentative="1">
      <w:start w:val="1"/>
      <w:numFmt w:val="decimal"/>
      <w:lvlText w:val="%7."/>
      <w:lvlJc w:val="left"/>
      <w:pPr>
        <w:ind w:left="5106" w:hanging="360"/>
      </w:pPr>
    </w:lvl>
    <w:lvl w:ilvl="7" w:tplc="BC50E20C" w:tentative="1">
      <w:start w:val="1"/>
      <w:numFmt w:val="lowerLetter"/>
      <w:lvlText w:val="%8."/>
      <w:lvlJc w:val="left"/>
      <w:pPr>
        <w:ind w:left="5826" w:hanging="360"/>
      </w:pPr>
    </w:lvl>
    <w:lvl w:ilvl="8" w:tplc="7EDC521E" w:tentative="1">
      <w:start w:val="1"/>
      <w:numFmt w:val="lowerRoman"/>
      <w:lvlText w:val="%9."/>
      <w:lvlJc w:val="right"/>
      <w:pPr>
        <w:ind w:left="6546" w:hanging="180"/>
      </w:pPr>
    </w:lvl>
  </w:abstractNum>
  <w:abstractNum w:abstractNumId="11"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6787E34"/>
    <w:multiLevelType w:val="multilevel"/>
    <w:tmpl w:val="5524B8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AF15CE"/>
    <w:multiLevelType w:val="multilevel"/>
    <w:tmpl w:val="7AC67B8E"/>
    <w:lvl w:ilvl="0">
      <w:start w:val="12"/>
      <w:numFmt w:val="decimal"/>
      <w:lvlText w:val="%1."/>
      <w:lvlJc w:val="left"/>
      <w:pPr>
        <w:ind w:left="480" w:hanging="480"/>
      </w:pPr>
      <w:rPr>
        <w:rFonts w:hint="default"/>
      </w:rPr>
    </w:lvl>
    <w:lvl w:ilvl="1">
      <w:start w:val="8"/>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8" w15:restartNumberingAfterBreak="0">
    <w:nsid w:val="6F431F4D"/>
    <w:multiLevelType w:val="hybridMultilevel"/>
    <w:tmpl w:val="69D80B16"/>
    <w:lvl w:ilvl="0" w:tplc="398CF9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F845C37"/>
    <w:multiLevelType w:val="multilevel"/>
    <w:tmpl w:val="C448AC54"/>
    <w:lvl w:ilvl="0">
      <w:start w:val="1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4"/>
  </w:num>
  <w:num w:numId="5">
    <w:abstractNumId w:val="11"/>
  </w:num>
  <w:num w:numId="6">
    <w:abstractNumId w:val="9"/>
  </w:num>
  <w:num w:numId="7">
    <w:abstractNumId w:val="8"/>
  </w:num>
  <w:num w:numId="8">
    <w:abstractNumId w:val="10"/>
  </w:num>
  <w:num w:numId="9">
    <w:abstractNumId w:val="1"/>
  </w:num>
  <w:num w:numId="10">
    <w:abstractNumId w:val="18"/>
  </w:num>
  <w:num w:numId="11">
    <w:abstractNumId w:val="15"/>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5"/>
  </w:num>
  <w:num w:numId="17">
    <w:abstractNumId w:val="19"/>
  </w:num>
  <w:num w:numId="18">
    <w:abstractNumId w:val="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0"/>
  </w:num>
  <w:num w:numId="35">
    <w:abstractNumId w:val="16"/>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7"/>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208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EC6"/>
    <w:rsid w:val="0000117A"/>
    <w:rsid w:val="000012F1"/>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553CC"/>
    <w:rsid w:val="00061202"/>
    <w:rsid w:val="0006217B"/>
    <w:rsid w:val="00064D4B"/>
    <w:rsid w:val="00065064"/>
    <w:rsid w:val="00071EEA"/>
    <w:rsid w:val="0007210D"/>
    <w:rsid w:val="0008478C"/>
    <w:rsid w:val="000878ED"/>
    <w:rsid w:val="00092B5A"/>
    <w:rsid w:val="00093E95"/>
    <w:rsid w:val="000951F4"/>
    <w:rsid w:val="000A1BE0"/>
    <w:rsid w:val="000A75F0"/>
    <w:rsid w:val="000B1BF9"/>
    <w:rsid w:val="000B655E"/>
    <w:rsid w:val="000C31F0"/>
    <w:rsid w:val="000C4107"/>
    <w:rsid w:val="000C5E73"/>
    <w:rsid w:val="000D3513"/>
    <w:rsid w:val="000D3F83"/>
    <w:rsid w:val="000D63E5"/>
    <w:rsid w:val="000D6AC3"/>
    <w:rsid w:val="000E0629"/>
    <w:rsid w:val="000E3245"/>
    <w:rsid w:val="000E3E9F"/>
    <w:rsid w:val="000E46FC"/>
    <w:rsid w:val="000E79C5"/>
    <w:rsid w:val="000F0CA9"/>
    <w:rsid w:val="000F2AEB"/>
    <w:rsid w:val="000F2BD2"/>
    <w:rsid w:val="000F5BB0"/>
    <w:rsid w:val="001029AB"/>
    <w:rsid w:val="00104F62"/>
    <w:rsid w:val="001107B1"/>
    <w:rsid w:val="00117A0A"/>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3F99"/>
    <w:rsid w:val="00185224"/>
    <w:rsid w:val="00196D4E"/>
    <w:rsid w:val="001970DD"/>
    <w:rsid w:val="00197397"/>
    <w:rsid w:val="001A4721"/>
    <w:rsid w:val="001A5BD4"/>
    <w:rsid w:val="001A5C61"/>
    <w:rsid w:val="001A65C1"/>
    <w:rsid w:val="001A67BD"/>
    <w:rsid w:val="001A7BE9"/>
    <w:rsid w:val="001A7CEF"/>
    <w:rsid w:val="001B4CD3"/>
    <w:rsid w:val="001B62A1"/>
    <w:rsid w:val="001B7B7B"/>
    <w:rsid w:val="001C0D97"/>
    <w:rsid w:val="001C146D"/>
    <w:rsid w:val="001C36F2"/>
    <w:rsid w:val="001C6BD7"/>
    <w:rsid w:val="001D2A0A"/>
    <w:rsid w:val="001D2E53"/>
    <w:rsid w:val="001D4D08"/>
    <w:rsid w:val="001D5484"/>
    <w:rsid w:val="001E3EEC"/>
    <w:rsid w:val="001E6145"/>
    <w:rsid w:val="001F40B3"/>
    <w:rsid w:val="00201217"/>
    <w:rsid w:val="00202DBB"/>
    <w:rsid w:val="00206B66"/>
    <w:rsid w:val="002104F9"/>
    <w:rsid w:val="00213335"/>
    <w:rsid w:val="00221B3B"/>
    <w:rsid w:val="002227F7"/>
    <w:rsid w:val="00223F91"/>
    <w:rsid w:val="00224EF9"/>
    <w:rsid w:val="002257E2"/>
    <w:rsid w:val="00227A2B"/>
    <w:rsid w:val="00231019"/>
    <w:rsid w:val="0023186E"/>
    <w:rsid w:val="002441B8"/>
    <w:rsid w:val="00244383"/>
    <w:rsid w:val="00261896"/>
    <w:rsid w:val="0026375A"/>
    <w:rsid w:val="00265960"/>
    <w:rsid w:val="002703CE"/>
    <w:rsid w:val="00270DDE"/>
    <w:rsid w:val="0027175A"/>
    <w:rsid w:val="0028227F"/>
    <w:rsid w:val="002842CC"/>
    <w:rsid w:val="002845BB"/>
    <w:rsid w:val="002854F4"/>
    <w:rsid w:val="00291678"/>
    <w:rsid w:val="002A072A"/>
    <w:rsid w:val="002A29E8"/>
    <w:rsid w:val="002A5954"/>
    <w:rsid w:val="002B379E"/>
    <w:rsid w:val="002C1F2C"/>
    <w:rsid w:val="002C2ACB"/>
    <w:rsid w:val="002D2A2A"/>
    <w:rsid w:val="002D583B"/>
    <w:rsid w:val="002D62B3"/>
    <w:rsid w:val="002E24E4"/>
    <w:rsid w:val="002F69C0"/>
    <w:rsid w:val="003014E1"/>
    <w:rsid w:val="0030238D"/>
    <w:rsid w:val="00302B82"/>
    <w:rsid w:val="00304731"/>
    <w:rsid w:val="00305FD0"/>
    <w:rsid w:val="00306250"/>
    <w:rsid w:val="00307080"/>
    <w:rsid w:val="00307725"/>
    <w:rsid w:val="00307D5F"/>
    <w:rsid w:val="00316C68"/>
    <w:rsid w:val="00324426"/>
    <w:rsid w:val="00324B8C"/>
    <w:rsid w:val="003271CF"/>
    <w:rsid w:val="00327450"/>
    <w:rsid w:val="003473F0"/>
    <w:rsid w:val="003475E3"/>
    <w:rsid w:val="003476B4"/>
    <w:rsid w:val="003503CC"/>
    <w:rsid w:val="003504FE"/>
    <w:rsid w:val="003519D9"/>
    <w:rsid w:val="00352CDC"/>
    <w:rsid w:val="00355CEC"/>
    <w:rsid w:val="003634A3"/>
    <w:rsid w:val="00364193"/>
    <w:rsid w:val="003642C3"/>
    <w:rsid w:val="00373131"/>
    <w:rsid w:val="00375C74"/>
    <w:rsid w:val="00384DB1"/>
    <w:rsid w:val="00385FC5"/>
    <w:rsid w:val="00387B95"/>
    <w:rsid w:val="00391C2A"/>
    <w:rsid w:val="003921F3"/>
    <w:rsid w:val="003B061C"/>
    <w:rsid w:val="003B18E7"/>
    <w:rsid w:val="003B1BF2"/>
    <w:rsid w:val="003B38FD"/>
    <w:rsid w:val="003B6FE1"/>
    <w:rsid w:val="003B799A"/>
    <w:rsid w:val="003C26C4"/>
    <w:rsid w:val="003C3B33"/>
    <w:rsid w:val="003C4381"/>
    <w:rsid w:val="003D3EF1"/>
    <w:rsid w:val="003D6B99"/>
    <w:rsid w:val="003E0A6E"/>
    <w:rsid w:val="003E1BC6"/>
    <w:rsid w:val="003E5274"/>
    <w:rsid w:val="003E7C48"/>
    <w:rsid w:val="003E7FD4"/>
    <w:rsid w:val="003F0C77"/>
    <w:rsid w:val="00402545"/>
    <w:rsid w:val="0040355F"/>
    <w:rsid w:val="00405BC3"/>
    <w:rsid w:val="00407DEB"/>
    <w:rsid w:val="0041088B"/>
    <w:rsid w:val="0041129B"/>
    <w:rsid w:val="00423C5E"/>
    <w:rsid w:val="004242DE"/>
    <w:rsid w:val="00437F39"/>
    <w:rsid w:val="0044069D"/>
    <w:rsid w:val="004420AE"/>
    <w:rsid w:val="0044339C"/>
    <w:rsid w:val="00443C5A"/>
    <w:rsid w:val="00443E9E"/>
    <w:rsid w:val="00446AD1"/>
    <w:rsid w:val="00455712"/>
    <w:rsid w:val="004664DA"/>
    <w:rsid w:val="00466C64"/>
    <w:rsid w:val="004707AE"/>
    <w:rsid w:val="004728E3"/>
    <w:rsid w:val="00473ABB"/>
    <w:rsid w:val="004837FF"/>
    <w:rsid w:val="00484EBB"/>
    <w:rsid w:val="00486AC7"/>
    <w:rsid w:val="00492B09"/>
    <w:rsid w:val="004954E7"/>
    <w:rsid w:val="00495FA2"/>
    <w:rsid w:val="004971AD"/>
    <w:rsid w:val="004A3C7C"/>
    <w:rsid w:val="004A3F57"/>
    <w:rsid w:val="004A6B6A"/>
    <w:rsid w:val="004B3E59"/>
    <w:rsid w:val="004B60CC"/>
    <w:rsid w:val="004B62B8"/>
    <w:rsid w:val="004D6653"/>
    <w:rsid w:val="004E4180"/>
    <w:rsid w:val="004F0EB1"/>
    <w:rsid w:val="004F186B"/>
    <w:rsid w:val="004F6E9F"/>
    <w:rsid w:val="00501BB7"/>
    <w:rsid w:val="00507EDE"/>
    <w:rsid w:val="0051486A"/>
    <w:rsid w:val="005161DD"/>
    <w:rsid w:val="00516FF5"/>
    <w:rsid w:val="00517967"/>
    <w:rsid w:val="00520089"/>
    <w:rsid w:val="00520727"/>
    <w:rsid w:val="005270E3"/>
    <w:rsid w:val="00531659"/>
    <w:rsid w:val="005378A7"/>
    <w:rsid w:val="00540C4F"/>
    <w:rsid w:val="0054118E"/>
    <w:rsid w:val="00543504"/>
    <w:rsid w:val="005473D8"/>
    <w:rsid w:val="00547489"/>
    <w:rsid w:val="00547C11"/>
    <w:rsid w:val="00551403"/>
    <w:rsid w:val="00551937"/>
    <w:rsid w:val="00554D22"/>
    <w:rsid w:val="005562CF"/>
    <w:rsid w:val="0055679A"/>
    <w:rsid w:val="00561A07"/>
    <w:rsid w:val="00564BF6"/>
    <w:rsid w:val="00567FDC"/>
    <w:rsid w:val="00574EAA"/>
    <w:rsid w:val="00581B22"/>
    <w:rsid w:val="00581CE5"/>
    <w:rsid w:val="005839B3"/>
    <w:rsid w:val="005A1DF3"/>
    <w:rsid w:val="005B7D66"/>
    <w:rsid w:val="005C0B60"/>
    <w:rsid w:val="005C2160"/>
    <w:rsid w:val="005C68A2"/>
    <w:rsid w:val="005C6ACC"/>
    <w:rsid w:val="005E0A64"/>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43F4"/>
    <w:rsid w:val="006148D6"/>
    <w:rsid w:val="006148F5"/>
    <w:rsid w:val="00614B68"/>
    <w:rsid w:val="006266BF"/>
    <w:rsid w:val="00633F17"/>
    <w:rsid w:val="006342E3"/>
    <w:rsid w:val="00636489"/>
    <w:rsid w:val="006401D9"/>
    <w:rsid w:val="00642B0F"/>
    <w:rsid w:val="0064389F"/>
    <w:rsid w:val="00646AB4"/>
    <w:rsid w:val="00646AB8"/>
    <w:rsid w:val="00647E5C"/>
    <w:rsid w:val="00650609"/>
    <w:rsid w:val="00650F2C"/>
    <w:rsid w:val="006514E8"/>
    <w:rsid w:val="0065419E"/>
    <w:rsid w:val="00656E4D"/>
    <w:rsid w:val="00656E54"/>
    <w:rsid w:val="00657669"/>
    <w:rsid w:val="00666F52"/>
    <w:rsid w:val="00670338"/>
    <w:rsid w:val="0067395F"/>
    <w:rsid w:val="00676B52"/>
    <w:rsid w:val="006850C0"/>
    <w:rsid w:val="00686CFC"/>
    <w:rsid w:val="006929D5"/>
    <w:rsid w:val="00694DB3"/>
    <w:rsid w:val="0069633E"/>
    <w:rsid w:val="006A41AA"/>
    <w:rsid w:val="006A59EA"/>
    <w:rsid w:val="006A6032"/>
    <w:rsid w:val="006B1385"/>
    <w:rsid w:val="006B4E50"/>
    <w:rsid w:val="006B4E90"/>
    <w:rsid w:val="006B4FFE"/>
    <w:rsid w:val="006B73CF"/>
    <w:rsid w:val="006B7BD3"/>
    <w:rsid w:val="006C14CE"/>
    <w:rsid w:val="006C282F"/>
    <w:rsid w:val="006D0CD7"/>
    <w:rsid w:val="006D3D5F"/>
    <w:rsid w:val="006E44BC"/>
    <w:rsid w:val="006E4BE6"/>
    <w:rsid w:val="006E4CBA"/>
    <w:rsid w:val="006E7FF9"/>
    <w:rsid w:val="007001D0"/>
    <w:rsid w:val="00701A3F"/>
    <w:rsid w:val="00707637"/>
    <w:rsid w:val="00713B74"/>
    <w:rsid w:val="00713F1C"/>
    <w:rsid w:val="00715503"/>
    <w:rsid w:val="007225BD"/>
    <w:rsid w:val="00722D63"/>
    <w:rsid w:val="00722FA5"/>
    <w:rsid w:val="00724F56"/>
    <w:rsid w:val="00731273"/>
    <w:rsid w:val="0073548D"/>
    <w:rsid w:val="00735703"/>
    <w:rsid w:val="0073672B"/>
    <w:rsid w:val="00736E6E"/>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842EA"/>
    <w:rsid w:val="007A02F6"/>
    <w:rsid w:val="007A13CE"/>
    <w:rsid w:val="007A33F2"/>
    <w:rsid w:val="007A3901"/>
    <w:rsid w:val="007A6CAC"/>
    <w:rsid w:val="007A7FD1"/>
    <w:rsid w:val="007C195A"/>
    <w:rsid w:val="007C22E5"/>
    <w:rsid w:val="007C27EB"/>
    <w:rsid w:val="007D3A8A"/>
    <w:rsid w:val="007D4FDE"/>
    <w:rsid w:val="007D7797"/>
    <w:rsid w:val="007E6F29"/>
    <w:rsid w:val="007F2FAB"/>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175"/>
    <w:rsid w:val="00846DE2"/>
    <w:rsid w:val="00851351"/>
    <w:rsid w:val="00860FDE"/>
    <w:rsid w:val="00870416"/>
    <w:rsid w:val="0087345D"/>
    <w:rsid w:val="00875A80"/>
    <w:rsid w:val="00880CF5"/>
    <w:rsid w:val="00883E20"/>
    <w:rsid w:val="00892319"/>
    <w:rsid w:val="008937CD"/>
    <w:rsid w:val="00894964"/>
    <w:rsid w:val="0089761E"/>
    <w:rsid w:val="008A567C"/>
    <w:rsid w:val="008A6787"/>
    <w:rsid w:val="008A685D"/>
    <w:rsid w:val="008B00DC"/>
    <w:rsid w:val="008B1010"/>
    <w:rsid w:val="008B3FCB"/>
    <w:rsid w:val="008B5FBD"/>
    <w:rsid w:val="008B69F1"/>
    <w:rsid w:val="008C01FB"/>
    <w:rsid w:val="008C2696"/>
    <w:rsid w:val="008C41F9"/>
    <w:rsid w:val="008D15EC"/>
    <w:rsid w:val="008D3B6E"/>
    <w:rsid w:val="008D631B"/>
    <w:rsid w:val="008D7C7B"/>
    <w:rsid w:val="008E0E9A"/>
    <w:rsid w:val="008E1F4F"/>
    <w:rsid w:val="008E475E"/>
    <w:rsid w:val="008E705C"/>
    <w:rsid w:val="008F0174"/>
    <w:rsid w:val="008F391A"/>
    <w:rsid w:val="008F586C"/>
    <w:rsid w:val="008F63F2"/>
    <w:rsid w:val="00901011"/>
    <w:rsid w:val="00901DD2"/>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26E"/>
    <w:rsid w:val="0096150C"/>
    <w:rsid w:val="00967F35"/>
    <w:rsid w:val="00971331"/>
    <w:rsid w:val="00984797"/>
    <w:rsid w:val="00984C4E"/>
    <w:rsid w:val="00986397"/>
    <w:rsid w:val="009977A4"/>
    <w:rsid w:val="009A40C2"/>
    <w:rsid w:val="009A51A4"/>
    <w:rsid w:val="009B43FD"/>
    <w:rsid w:val="009B6183"/>
    <w:rsid w:val="009B67C3"/>
    <w:rsid w:val="009C1BCB"/>
    <w:rsid w:val="009C53F6"/>
    <w:rsid w:val="009C64D3"/>
    <w:rsid w:val="009D0B85"/>
    <w:rsid w:val="009D5015"/>
    <w:rsid w:val="009D6AD8"/>
    <w:rsid w:val="009E07D2"/>
    <w:rsid w:val="009E1B68"/>
    <w:rsid w:val="009E39C1"/>
    <w:rsid w:val="009E748F"/>
    <w:rsid w:val="009F3306"/>
    <w:rsid w:val="009F4202"/>
    <w:rsid w:val="009F4EBC"/>
    <w:rsid w:val="00A02188"/>
    <w:rsid w:val="00A04A34"/>
    <w:rsid w:val="00A06EF2"/>
    <w:rsid w:val="00A1364A"/>
    <w:rsid w:val="00A1405A"/>
    <w:rsid w:val="00A173F1"/>
    <w:rsid w:val="00A202DD"/>
    <w:rsid w:val="00A21A26"/>
    <w:rsid w:val="00A24CB2"/>
    <w:rsid w:val="00A30331"/>
    <w:rsid w:val="00A36FE2"/>
    <w:rsid w:val="00A37617"/>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5D7E"/>
    <w:rsid w:val="00A972FD"/>
    <w:rsid w:val="00A97878"/>
    <w:rsid w:val="00AA0176"/>
    <w:rsid w:val="00AA4A68"/>
    <w:rsid w:val="00AA504A"/>
    <w:rsid w:val="00AB0F2C"/>
    <w:rsid w:val="00AB15CA"/>
    <w:rsid w:val="00AB287A"/>
    <w:rsid w:val="00AB2DFB"/>
    <w:rsid w:val="00AB36C3"/>
    <w:rsid w:val="00AB696F"/>
    <w:rsid w:val="00AC3850"/>
    <w:rsid w:val="00AC4CD9"/>
    <w:rsid w:val="00AD795B"/>
    <w:rsid w:val="00AE2875"/>
    <w:rsid w:val="00AE4ACC"/>
    <w:rsid w:val="00AE5DC3"/>
    <w:rsid w:val="00B003B3"/>
    <w:rsid w:val="00B01EE5"/>
    <w:rsid w:val="00B02FCF"/>
    <w:rsid w:val="00B04D98"/>
    <w:rsid w:val="00B205C4"/>
    <w:rsid w:val="00B2400A"/>
    <w:rsid w:val="00B242F3"/>
    <w:rsid w:val="00B26D65"/>
    <w:rsid w:val="00B30DEC"/>
    <w:rsid w:val="00B3156E"/>
    <w:rsid w:val="00B327E1"/>
    <w:rsid w:val="00B406AB"/>
    <w:rsid w:val="00B420B9"/>
    <w:rsid w:val="00B442C4"/>
    <w:rsid w:val="00B5473C"/>
    <w:rsid w:val="00B5554D"/>
    <w:rsid w:val="00B6640F"/>
    <w:rsid w:val="00B6737D"/>
    <w:rsid w:val="00B813F6"/>
    <w:rsid w:val="00B81995"/>
    <w:rsid w:val="00B86FE7"/>
    <w:rsid w:val="00BA3853"/>
    <w:rsid w:val="00BA47EE"/>
    <w:rsid w:val="00BA671A"/>
    <w:rsid w:val="00BB0F2B"/>
    <w:rsid w:val="00BC1F20"/>
    <w:rsid w:val="00BC4291"/>
    <w:rsid w:val="00BC6ABD"/>
    <w:rsid w:val="00BD3DAF"/>
    <w:rsid w:val="00BD4659"/>
    <w:rsid w:val="00BE5721"/>
    <w:rsid w:val="00BE690C"/>
    <w:rsid w:val="00BE78B7"/>
    <w:rsid w:val="00BF0EA8"/>
    <w:rsid w:val="00BF2905"/>
    <w:rsid w:val="00BF3356"/>
    <w:rsid w:val="00BF59FF"/>
    <w:rsid w:val="00C04CFF"/>
    <w:rsid w:val="00C0756D"/>
    <w:rsid w:val="00C14B3E"/>
    <w:rsid w:val="00C16D12"/>
    <w:rsid w:val="00C219B4"/>
    <w:rsid w:val="00C2507F"/>
    <w:rsid w:val="00C26117"/>
    <w:rsid w:val="00C2707F"/>
    <w:rsid w:val="00C301B2"/>
    <w:rsid w:val="00C41CE3"/>
    <w:rsid w:val="00C43EAD"/>
    <w:rsid w:val="00C50885"/>
    <w:rsid w:val="00C51A3A"/>
    <w:rsid w:val="00C52A87"/>
    <w:rsid w:val="00C53D21"/>
    <w:rsid w:val="00C561CD"/>
    <w:rsid w:val="00C60BAF"/>
    <w:rsid w:val="00C615C3"/>
    <w:rsid w:val="00C63326"/>
    <w:rsid w:val="00C6473C"/>
    <w:rsid w:val="00C64A87"/>
    <w:rsid w:val="00C65475"/>
    <w:rsid w:val="00C72DBB"/>
    <w:rsid w:val="00C73546"/>
    <w:rsid w:val="00C7364B"/>
    <w:rsid w:val="00C75F73"/>
    <w:rsid w:val="00C76A3B"/>
    <w:rsid w:val="00C81BF7"/>
    <w:rsid w:val="00C83523"/>
    <w:rsid w:val="00C83FF3"/>
    <w:rsid w:val="00C93174"/>
    <w:rsid w:val="00C93C8C"/>
    <w:rsid w:val="00C944F9"/>
    <w:rsid w:val="00CA0C64"/>
    <w:rsid w:val="00CA22B3"/>
    <w:rsid w:val="00CC052E"/>
    <w:rsid w:val="00CC49DD"/>
    <w:rsid w:val="00CD130D"/>
    <w:rsid w:val="00CD2B70"/>
    <w:rsid w:val="00CD41CA"/>
    <w:rsid w:val="00CE43F2"/>
    <w:rsid w:val="00CE4F48"/>
    <w:rsid w:val="00CE5761"/>
    <w:rsid w:val="00CF251F"/>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0833"/>
    <w:rsid w:val="00D74DE9"/>
    <w:rsid w:val="00D75694"/>
    <w:rsid w:val="00D77257"/>
    <w:rsid w:val="00D841CD"/>
    <w:rsid w:val="00D84700"/>
    <w:rsid w:val="00D84C14"/>
    <w:rsid w:val="00D86095"/>
    <w:rsid w:val="00D92757"/>
    <w:rsid w:val="00D92B16"/>
    <w:rsid w:val="00D93829"/>
    <w:rsid w:val="00D960F7"/>
    <w:rsid w:val="00DA4B42"/>
    <w:rsid w:val="00DA59A7"/>
    <w:rsid w:val="00DA7281"/>
    <w:rsid w:val="00DB242E"/>
    <w:rsid w:val="00DB4242"/>
    <w:rsid w:val="00DB60F2"/>
    <w:rsid w:val="00DC3387"/>
    <w:rsid w:val="00DC5D14"/>
    <w:rsid w:val="00DD14FE"/>
    <w:rsid w:val="00DD4401"/>
    <w:rsid w:val="00DD567B"/>
    <w:rsid w:val="00DD5A49"/>
    <w:rsid w:val="00DD7A15"/>
    <w:rsid w:val="00DE418B"/>
    <w:rsid w:val="00DF0640"/>
    <w:rsid w:val="00DF198C"/>
    <w:rsid w:val="00DF4CDD"/>
    <w:rsid w:val="00DF5406"/>
    <w:rsid w:val="00E01233"/>
    <w:rsid w:val="00E07AED"/>
    <w:rsid w:val="00E07C98"/>
    <w:rsid w:val="00E13607"/>
    <w:rsid w:val="00E210E1"/>
    <w:rsid w:val="00E2140E"/>
    <w:rsid w:val="00E25A70"/>
    <w:rsid w:val="00E26D65"/>
    <w:rsid w:val="00E279F9"/>
    <w:rsid w:val="00E31535"/>
    <w:rsid w:val="00E326BA"/>
    <w:rsid w:val="00E33493"/>
    <w:rsid w:val="00E359C7"/>
    <w:rsid w:val="00E46948"/>
    <w:rsid w:val="00E51D8E"/>
    <w:rsid w:val="00E52653"/>
    <w:rsid w:val="00E534FD"/>
    <w:rsid w:val="00E558C9"/>
    <w:rsid w:val="00E55F0A"/>
    <w:rsid w:val="00E574FC"/>
    <w:rsid w:val="00E60562"/>
    <w:rsid w:val="00E6352D"/>
    <w:rsid w:val="00E636F9"/>
    <w:rsid w:val="00E6454D"/>
    <w:rsid w:val="00E64D2B"/>
    <w:rsid w:val="00E702D4"/>
    <w:rsid w:val="00E702E4"/>
    <w:rsid w:val="00E7084F"/>
    <w:rsid w:val="00E7622B"/>
    <w:rsid w:val="00E76639"/>
    <w:rsid w:val="00E76A3E"/>
    <w:rsid w:val="00E82CDF"/>
    <w:rsid w:val="00E872AF"/>
    <w:rsid w:val="00E92A61"/>
    <w:rsid w:val="00E9509D"/>
    <w:rsid w:val="00E95FF4"/>
    <w:rsid w:val="00EA3677"/>
    <w:rsid w:val="00EA3F4D"/>
    <w:rsid w:val="00EB1A37"/>
    <w:rsid w:val="00EB1A86"/>
    <w:rsid w:val="00EB5EF9"/>
    <w:rsid w:val="00EB70C5"/>
    <w:rsid w:val="00EC1D1D"/>
    <w:rsid w:val="00EC2305"/>
    <w:rsid w:val="00EC4206"/>
    <w:rsid w:val="00EC43D6"/>
    <w:rsid w:val="00ED36F7"/>
    <w:rsid w:val="00ED474C"/>
    <w:rsid w:val="00EE03C8"/>
    <w:rsid w:val="00EE04B8"/>
    <w:rsid w:val="00EE3107"/>
    <w:rsid w:val="00F026B7"/>
    <w:rsid w:val="00F0473B"/>
    <w:rsid w:val="00F1012B"/>
    <w:rsid w:val="00F14A1F"/>
    <w:rsid w:val="00F20C71"/>
    <w:rsid w:val="00F20DF6"/>
    <w:rsid w:val="00F25476"/>
    <w:rsid w:val="00F26556"/>
    <w:rsid w:val="00F27652"/>
    <w:rsid w:val="00F279CD"/>
    <w:rsid w:val="00F30BD2"/>
    <w:rsid w:val="00F31C86"/>
    <w:rsid w:val="00F33D67"/>
    <w:rsid w:val="00F407A3"/>
    <w:rsid w:val="00F42B09"/>
    <w:rsid w:val="00F45DDC"/>
    <w:rsid w:val="00F474FF"/>
    <w:rsid w:val="00F5160B"/>
    <w:rsid w:val="00F51E7A"/>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D0F6D"/>
    <w:rsid w:val="00FE1BB0"/>
    <w:rsid w:val="00FE53E1"/>
    <w:rsid w:val="00FF07C1"/>
    <w:rsid w:val="00FF1418"/>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0C4107"/>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character" w:customStyle="1" w:styleId="Nadpis7Char">
    <w:name w:val="Nadpis 7 Char"/>
    <w:basedOn w:val="Standardnpsmoodstavce"/>
    <w:link w:val="Nadpis7"/>
    <w:semiHidden/>
    <w:rsid w:val="000C4107"/>
    <w:rPr>
      <w:rFonts w:asciiTheme="majorHAnsi" w:eastAsiaTheme="majorEastAsia" w:hAnsiTheme="majorHAnsi" w:cstheme="majorBidi"/>
      <w:i/>
      <w:iCs/>
      <w:color w:val="243F60" w:themeColor="accent1" w:themeShade="7F"/>
      <w:sz w:val="24"/>
      <w:szCs w:val="20"/>
      <w:lang w:val="en-US"/>
    </w:rPr>
  </w:style>
  <w:style w:type="paragraph" w:customStyle="1" w:styleId="Textvbloku1">
    <w:name w:val="Text v bloku1"/>
    <w:basedOn w:val="Normln"/>
    <w:uiPriority w:val="99"/>
    <w:rsid w:val="00CD41CA"/>
    <w:pPr>
      <w:suppressAutoHyphens/>
      <w:spacing w:line="240" w:lineRule="auto"/>
      <w:ind w:left="708" w:right="-284" w:hanging="304"/>
    </w:pPr>
    <w:rPr>
      <w:rFonts w:ascii="Times New Roman" w:hAnsi="Times New Roman" w:cs="Calibri"/>
      <w:color w:val="auto"/>
      <w:lang w:val="cs-CZ" w:eastAsia="ar-SA"/>
    </w:rPr>
  </w:style>
  <w:style w:type="paragraph" w:customStyle="1" w:styleId="rove1">
    <w:name w:val="úroveň 1"/>
    <w:basedOn w:val="Normln"/>
    <w:next w:val="rove2"/>
    <w:uiPriority w:val="99"/>
    <w:rsid w:val="008A567C"/>
    <w:pPr>
      <w:numPr>
        <w:numId w:val="1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8A567C"/>
    <w:pPr>
      <w:numPr>
        <w:ilvl w:val="1"/>
        <w:numId w:val="12"/>
      </w:numPr>
      <w:spacing w:after="120" w:line="240" w:lineRule="auto"/>
      <w:jc w:val="both"/>
    </w:pPr>
    <w:rPr>
      <w:rFonts w:ascii="Times New Roman" w:hAnsi="Times New Roman"/>
      <w:color w:val="auto"/>
      <w:szCs w:val="24"/>
      <w:lang w:val="cs-CZ"/>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8A5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45694605">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ECC60-37FA-4909-BC3A-48809DFA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8</Pages>
  <Words>3131</Words>
  <Characters>18476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Kubátková Hana, Ing.</cp:lastModifiedBy>
  <cp:revision>2</cp:revision>
  <cp:lastPrinted>2019-03-04T09:25:00Z</cp:lastPrinted>
  <dcterms:created xsi:type="dcterms:W3CDTF">2022-04-05T10:08:00Z</dcterms:created>
  <dcterms:modified xsi:type="dcterms:W3CDTF">2022-04-05T10:08:00Z</dcterms:modified>
</cp:coreProperties>
</file>