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F35A2" w14:textId="7191D30C" w:rsidR="00253B7A" w:rsidRDefault="00253B7A" w:rsidP="00253B7A">
      <w:pPr>
        <w:pStyle w:val="Nadpis1"/>
        <w:numPr>
          <w:ilvl w:val="0"/>
          <w:numId w:val="0"/>
        </w:numPr>
        <w:jc w:val="center"/>
        <w:rPr>
          <w:rFonts w:asciiTheme="minorHAnsi" w:hAnsiTheme="minorHAnsi" w:cstheme="minorHAnsi"/>
          <w:b/>
          <w:sz w:val="32"/>
          <w:szCs w:val="32"/>
          <w:u w:val="single"/>
        </w:rPr>
      </w:pPr>
      <w:bookmarkStart w:id="0" w:name="_GoBack"/>
      <w:bookmarkEnd w:id="0"/>
      <w:r w:rsidRPr="00253B7A">
        <w:rPr>
          <w:rFonts w:asciiTheme="minorHAnsi" w:hAnsiTheme="minorHAnsi" w:cstheme="minorHAnsi"/>
          <w:b/>
          <w:sz w:val="32"/>
          <w:szCs w:val="32"/>
          <w:u w:val="single"/>
        </w:rPr>
        <w:t>Z</w:t>
      </w:r>
      <w:r w:rsidR="003D15BD" w:rsidRPr="00253B7A">
        <w:rPr>
          <w:rFonts w:asciiTheme="minorHAnsi" w:hAnsiTheme="minorHAnsi" w:cstheme="minorHAnsi"/>
          <w:b/>
          <w:sz w:val="32"/>
          <w:szCs w:val="32"/>
          <w:u w:val="single"/>
        </w:rPr>
        <w:t>ákladní požadavky k zajištění BOZP</w:t>
      </w:r>
    </w:p>
    <w:p w14:paraId="6B5A55F4" w14:textId="18382603" w:rsidR="00253B7A" w:rsidRPr="00D02502" w:rsidRDefault="00253B7A" w:rsidP="00253B7A">
      <w:pPr>
        <w:ind w:left="2552" w:hanging="2552"/>
        <w:rPr>
          <w:rFonts w:asciiTheme="minorHAnsi" w:hAnsiTheme="minorHAnsi" w:cstheme="minorHAnsi"/>
          <w:bCs/>
          <w:iCs/>
        </w:rPr>
      </w:pPr>
      <w:r w:rsidRPr="00D02502">
        <w:rPr>
          <w:rFonts w:asciiTheme="minorHAnsi" w:hAnsiTheme="minorHAnsi" w:cstheme="minorHAnsi"/>
          <w:bCs/>
          <w:iCs/>
        </w:rPr>
        <w:t xml:space="preserve">pro veřejnou zakázku: </w:t>
      </w:r>
      <w:r w:rsidRPr="00D02502">
        <w:rPr>
          <w:rFonts w:asciiTheme="minorHAnsi" w:hAnsiTheme="minorHAnsi" w:cstheme="minorHAnsi"/>
          <w:bCs/>
          <w:iCs/>
        </w:rPr>
        <w:tab/>
      </w:r>
      <w:r w:rsidR="005157C0">
        <w:rPr>
          <w:rFonts w:asciiTheme="minorHAnsi" w:hAnsiTheme="minorHAnsi" w:cstheme="minorHAnsi"/>
          <w:b/>
        </w:rPr>
        <w:t>„</w:t>
      </w:r>
      <w:r w:rsidR="004220F4" w:rsidRPr="004220F4">
        <w:rPr>
          <w:rFonts w:asciiTheme="minorHAnsi" w:hAnsiTheme="minorHAnsi" w:cstheme="minorHAnsi"/>
          <w:b/>
        </w:rPr>
        <w:t>Diagnostický průzkum mostů</w:t>
      </w:r>
      <w:r w:rsidR="00261336">
        <w:rPr>
          <w:rFonts w:asciiTheme="minorHAnsi" w:hAnsiTheme="minorHAnsi" w:cstheme="minorHAnsi"/>
          <w:b/>
        </w:rPr>
        <w:t>“</w:t>
      </w:r>
      <w:r w:rsidR="005157C0">
        <w:rPr>
          <w:rFonts w:asciiTheme="minorHAnsi" w:hAnsiTheme="minorHAnsi" w:cstheme="minorHAnsi"/>
          <w:b/>
        </w:rPr>
        <w:t>“</w:t>
      </w:r>
    </w:p>
    <w:p w14:paraId="03A06FAD" w14:textId="77777777" w:rsidR="00253B7A" w:rsidRPr="00D02502" w:rsidRDefault="00253B7A" w:rsidP="00253B7A">
      <w:pPr>
        <w:ind w:left="2552" w:hanging="2552"/>
        <w:rPr>
          <w:rFonts w:asciiTheme="minorHAnsi" w:hAnsiTheme="minorHAnsi" w:cstheme="minorHAnsi"/>
          <w:bCs/>
          <w:iCs/>
        </w:rPr>
      </w:pPr>
      <w:r w:rsidRPr="00D02502">
        <w:rPr>
          <w:rFonts w:asciiTheme="minorHAnsi" w:hAnsiTheme="minorHAnsi" w:cstheme="minorHAnsi"/>
          <w:bCs/>
          <w:iCs/>
        </w:rPr>
        <w:t xml:space="preserve">zadávanou zadavatelem:  </w:t>
      </w:r>
      <w:r w:rsidRPr="00D02502">
        <w:rPr>
          <w:rFonts w:asciiTheme="minorHAnsi" w:hAnsiTheme="minorHAnsi" w:cstheme="minorHAnsi"/>
          <w:bCs/>
          <w:iCs/>
        </w:rPr>
        <w:tab/>
      </w:r>
      <w:r w:rsidRPr="00D02502">
        <w:rPr>
          <w:rFonts w:asciiTheme="minorHAnsi" w:hAnsiTheme="minorHAnsi" w:cstheme="minorHAnsi"/>
          <w:b/>
          <w:iCs/>
        </w:rPr>
        <w:t>Dopravní podnik Ostrava a.s., IČ: 61974757</w:t>
      </w:r>
    </w:p>
    <w:p w14:paraId="3CE8E10B" w14:textId="731AFBBF" w:rsidR="00253B7A" w:rsidRPr="00D02502" w:rsidRDefault="00253B7A" w:rsidP="00253B7A">
      <w:pPr>
        <w:pStyle w:val="2nesltext"/>
        <w:spacing w:before="0" w:after="120"/>
        <w:rPr>
          <w:rFonts w:asciiTheme="minorHAnsi" w:hAnsiTheme="minorHAnsi" w:cstheme="minorHAnsi"/>
        </w:rPr>
      </w:pPr>
      <w:r w:rsidRPr="00D02502">
        <w:rPr>
          <w:rFonts w:asciiTheme="minorHAnsi" w:hAnsiTheme="minorHAnsi" w:cstheme="minorHAnsi"/>
        </w:rPr>
        <w:t>Dodavatel</w:t>
      </w:r>
      <w:r w:rsidRPr="00D02502">
        <w:rPr>
          <w:rStyle w:val="Znakapoznpodarou"/>
          <w:rFonts w:asciiTheme="minorHAnsi" w:hAnsiTheme="minorHAnsi" w:cstheme="minorHAnsi"/>
        </w:rPr>
        <w:footnoteReference w:id="1"/>
      </w:r>
      <w:r w:rsidR="001B0807">
        <w:rPr>
          <w:rFonts w:asciiTheme="minorHAnsi" w:hAnsiTheme="minorHAnsi" w:cstheme="minorHAnsi"/>
        </w:rPr>
        <w:t>:</w:t>
      </w:r>
    </w:p>
    <w:p w14:paraId="4D0E2861" w14:textId="1419B726" w:rsidR="00253B7A" w:rsidRPr="00D02502" w:rsidRDefault="00253B7A" w:rsidP="00253B7A">
      <w:pPr>
        <w:pStyle w:val="2nesltext"/>
        <w:spacing w:before="0" w:after="0"/>
        <w:rPr>
          <w:rFonts w:asciiTheme="minorHAnsi" w:hAnsiTheme="minorHAnsi" w:cstheme="minorHAnsi"/>
        </w:rPr>
      </w:pPr>
      <w:r w:rsidRPr="00D02502">
        <w:rPr>
          <w:rFonts w:asciiTheme="minorHAnsi" w:hAnsiTheme="minorHAnsi" w:cstheme="minorHAnsi"/>
          <w:b/>
          <w:bCs/>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náze</w:t>
      </w:r>
      <w:r w:rsidRPr="00D02502">
        <w:rPr>
          <w:rFonts w:asciiTheme="minorHAnsi" w:hAnsiTheme="minorHAnsi" w:cstheme="minorHAnsi"/>
          <w:i/>
          <w:iCs/>
          <w:highlight w:val="cyan"/>
        </w:rPr>
        <w:t>v</w:t>
      </w:r>
      <w:r>
        <w:rPr>
          <w:rFonts w:asciiTheme="minorHAnsi" w:hAnsiTheme="minorHAnsi" w:cstheme="minorHAnsi"/>
          <w:i/>
          <w:iCs/>
          <w:highlight w:val="cyan"/>
        </w:rPr>
        <w:t xml:space="preserve"> dodavatele</w:t>
      </w:r>
      <w:r w:rsidRPr="00D02502">
        <w:rPr>
          <w:rFonts w:asciiTheme="minorHAnsi" w:hAnsiTheme="minorHAnsi" w:cstheme="minorHAnsi"/>
          <w:i/>
          <w:iCs/>
          <w:highlight w:val="cyan"/>
        </w:rPr>
        <w:t>]</w:t>
      </w:r>
    </w:p>
    <w:p w14:paraId="332FF2B9" w14:textId="6EA1CF20" w:rsidR="00253B7A" w:rsidRPr="00D02502"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IČ dodavatele</w:t>
      </w:r>
      <w:r w:rsidRPr="00D02502">
        <w:rPr>
          <w:rFonts w:asciiTheme="minorHAnsi" w:hAnsiTheme="minorHAnsi" w:cstheme="minorHAnsi"/>
          <w:i/>
          <w:iCs/>
          <w:highlight w:val="cyan"/>
        </w:rPr>
        <w:t>]</w:t>
      </w:r>
    </w:p>
    <w:p w14:paraId="517F62BF" w14:textId="67CC5BFE" w:rsidR="00253B7A"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sídlo dodavatele</w:t>
      </w:r>
      <w:r w:rsidRPr="00D02502">
        <w:rPr>
          <w:rFonts w:asciiTheme="minorHAnsi" w:hAnsiTheme="minorHAnsi" w:cstheme="minorHAnsi"/>
          <w:i/>
          <w:iCs/>
          <w:highlight w:val="cyan"/>
        </w:rPr>
        <w:t>]</w:t>
      </w:r>
    </w:p>
    <w:p w14:paraId="5F746396" w14:textId="0F1D651C" w:rsidR="00253B7A" w:rsidRDefault="00253B7A" w:rsidP="00253B7A">
      <w:pPr>
        <w:pStyle w:val="2nesltext"/>
        <w:spacing w:before="0" w:after="0"/>
        <w:rPr>
          <w:rFonts w:asciiTheme="minorHAnsi" w:hAnsiTheme="minorHAnsi" w:cstheme="minorHAnsi"/>
          <w:i/>
          <w:iCs/>
        </w:rPr>
      </w:pPr>
    </w:p>
    <w:p w14:paraId="75BCA10F" w14:textId="7B09402F" w:rsidR="00253B7A" w:rsidRPr="00253B7A" w:rsidRDefault="00253B7A" w:rsidP="00253B7A">
      <w:pPr>
        <w:pStyle w:val="2nesltext"/>
        <w:spacing w:before="0" w:after="0"/>
        <w:rPr>
          <w:rFonts w:asciiTheme="minorHAnsi" w:hAnsiTheme="minorHAnsi" w:cstheme="minorHAnsi"/>
        </w:rPr>
      </w:pPr>
      <w:r w:rsidRPr="00253B7A">
        <w:rPr>
          <w:rFonts w:asciiTheme="minorHAnsi" w:hAnsiTheme="minorHAnsi" w:cstheme="minorHAnsi"/>
        </w:rPr>
        <w:t>tímto prohlašuje, že v rámci realizace výše uvedené zakázky bude dodržovat mimo jiné následující pravidla:</w:t>
      </w:r>
    </w:p>
    <w:p w14:paraId="025A6255" w14:textId="77777777" w:rsidR="00253B7A" w:rsidRPr="00253B7A" w:rsidRDefault="00253B7A" w:rsidP="00253B7A"/>
    <w:p w14:paraId="6E1ED18C" w14:textId="77777777" w:rsidR="003D15BD" w:rsidRPr="00253B7A" w:rsidRDefault="003D15BD" w:rsidP="003D15BD">
      <w:pPr>
        <w:pStyle w:val="Zkladntext3"/>
        <w:spacing w:after="120"/>
        <w:ind w:left="357" w:hanging="357"/>
        <w:rPr>
          <w:rFonts w:asciiTheme="minorHAnsi" w:hAnsiTheme="minorHAnsi" w:cstheme="minorHAnsi"/>
          <w:sz w:val="22"/>
          <w:szCs w:val="22"/>
        </w:rPr>
      </w:pPr>
      <w:r w:rsidRPr="00253B7A">
        <w:rPr>
          <w:rFonts w:asciiTheme="minorHAnsi" w:hAnsiTheme="minorHAnsi" w:cstheme="minorHAnsi"/>
          <w:sz w:val="22"/>
          <w:szCs w:val="22"/>
        </w:rPr>
        <w:t>I.</w:t>
      </w:r>
      <w:r w:rsidRPr="00253B7A">
        <w:rPr>
          <w:rFonts w:asciiTheme="minorHAnsi" w:hAnsiTheme="minorHAnsi" w:cstheme="minorHAnsi"/>
          <w:sz w:val="22"/>
          <w:szCs w:val="22"/>
        </w:rPr>
        <w:tab/>
        <w:t xml:space="preserve">Vstup osob do objektů a jejich pohyb na pracovištích Dopravního podniku Ostrava a.s., vjezd vozidel </w:t>
      </w:r>
    </w:p>
    <w:p w14:paraId="2F59D029" w14:textId="3F5C652F" w:rsidR="003D15BD" w:rsidRPr="00253B7A" w:rsidRDefault="003D15BD" w:rsidP="003D15BD">
      <w:pPr>
        <w:numPr>
          <w:ilvl w:val="0"/>
          <w:numId w:val="18"/>
        </w:numPr>
        <w:tabs>
          <w:tab w:val="clear" w:pos="660"/>
          <w:tab w:val="num" w:pos="720"/>
        </w:tabs>
        <w:spacing w:after="0"/>
        <w:ind w:left="720"/>
        <w:rPr>
          <w:rFonts w:asciiTheme="minorHAnsi" w:hAnsiTheme="minorHAnsi" w:cstheme="minorHAnsi"/>
          <w:color w:val="000000"/>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dlouhodobě,</w:t>
      </w:r>
      <w:r w:rsidRPr="00253B7A">
        <w:rPr>
          <w:rFonts w:asciiTheme="minorHAnsi" w:hAnsiTheme="minorHAnsi" w:cstheme="minorHAnsi"/>
          <w:szCs w:val="22"/>
        </w:rPr>
        <w:t xml:space="preserve"> mohou vstupovat do objektů a pohybovat se na pracovištích </w:t>
      </w:r>
      <w:r w:rsidRPr="00253B7A">
        <w:rPr>
          <w:rFonts w:asciiTheme="minorHAnsi" w:hAnsiTheme="minorHAnsi" w:cstheme="minorHAnsi"/>
          <w:b/>
          <w:bCs/>
          <w:color w:val="000000"/>
          <w:szCs w:val="22"/>
        </w:rPr>
        <w:t>samostatně</w:t>
      </w:r>
      <w:r w:rsidRPr="00253B7A">
        <w:rPr>
          <w:rFonts w:asciiTheme="minorHAnsi" w:hAnsiTheme="minorHAnsi" w:cstheme="minorHAnsi"/>
          <w:color w:val="000000"/>
          <w:szCs w:val="22"/>
        </w:rPr>
        <w:t xml:space="preserve">, avšak musí v souladu s vnitřními předpisy Dopravního podniku Ostrava a.s. (dále jen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w:t>
      </w:r>
    </w:p>
    <w:p w14:paraId="239388BE" w14:textId="56A29C0E" w:rsidR="003D15BD" w:rsidRPr="00253B7A" w:rsidRDefault="003D15BD" w:rsidP="003D15BD">
      <w:pPr>
        <w:pStyle w:val="Zkladntextodsazen"/>
        <w:ind w:left="1080" w:hanging="360"/>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6DF19E50" w14:textId="3749B913" w:rsidR="003D15BD" w:rsidRPr="00253B7A" w:rsidRDefault="003D15BD" w:rsidP="003D15BD">
      <w:pPr>
        <w:ind w:left="1077" w:hanging="357"/>
        <w:rPr>
          <w:rFonts w:asciiTheme="minorHAnsi" w:hAnsiTheme="minorHAnsi" w:cstheme="minorHAnsi"/>
          <w:color w:val="000000"/>
          <w:szCs w:val="22"/>
        </w:rPr>
      </w:pPr>
      <w:r w:rsidRPr="00253B7A">
        <w:rPr>
          <w:rFonts w:asciiTheme="minorHAnsi" w:hAnsiTheme="minorHAnsi" w:cstheme="minorHAnsi"/>
          <w:color w:val="000000"/>
          <w:szCs w:val="22"/>
        </w:rPr>
        <w:t>-</w:t>
      </w:r>
      <w:r w:rsidRPr="00253B7A">
        <w:rPr>
          <w:rFonts w:asciiTheme="minorHAnsi" w:hAnsiTheme="minorHAnsi" w:cstheme="minorHAnsi"/>
          <w:color w:val="000000"/>
          <w:szCs w:val="22"/>
        </w:rPr>
        <w:tab/>
        <w:t xml:space="preserve">předkládat při každém vstupu do objektu dočasný osobní průkaz vydaný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w:t>
      </w:r>
    </w:p>
    <w:p w14:paraId="6953533A" w14:textId="224DEEA3" w:rsidR="003D15BD" w:rsidRPr="00253B7A" w:rsidRDefault="003D15BD" w:rsidP="003D15BD">
      <w:pPr>
        <w:numPr>
          <w:ilvl w:val="0"/>
          <w:numId w:val="18"/>
        </w:numPr>
        <w:tabs>
          <w:tab w:val="left" w:pos="720"/>
        </w:tabs>
        <w:spacing w:after="0"/>
        <w:rPr>
          <w:rFonts w:asciiTheme="minorHAnsi" w:hAnsiTheme="minorHAnsi" w:cstheme="minorHAnsi"/>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 xml:space="preserve">krátkodobě, </w:t>
      </w:r>
      <w:r w:rsidRPr="00253B7A">
        <w:rPr>
          <w:rFonts w:asciiTheme="minorHAnsi" w:hAnsiTheme="minorHAnsi" w:cstheme="minorHAnsi"/>
          <w:szCs w:val="22"/>
        </w:rPr>
        <w:t xml:space="preserve">mohou vstupovat do objektů a pohybovat se na pracovištích </w:t>
      </w:r>
      <w:r w:rsidRPr="00253B7A">
        <w:rPr>
          <w:rFonts w:asciiTheme="minorHAnsi" w:hAnsiTheme="minorHAnsi" w:cstheme="minorHAnsi"/>
          <w:b/>
          <w:bCs/>
          <w:szCs w:val="22"/>
        </w:rPr>
        <w:t>samostatně</w:t>
      </w:r>
      <w:r w:rsidRPr="00253B7A">
        <w:rPr>
          <w:rFonts w:asciiTheme="minorHAnsi" w:hAnsiTheme="minorHAnsi" w:cstheme="minorHAnsi"/>
          <w:szCs w:val="22"/>
        </w:rPr>
        <w:t xml:space="preserve">, avšak musí v souladu s vnitřními předpisy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3CACD520" w14:textId="22C8A9CD" w:rsidR="003D15BD" w:rsidRPr="00253B7A" w:rsidRDefault="003D15BD" w:rsidP="003D15BD">
      <w:pPr>
        <w:tabs>
          <w:tab w:val="left" w:pos="720"/>
        </w:tabs>
        <w:spacing w:after="0"/>
        <w:ind w:left="1078" w:hanging="420"/>
        <w:rPr>
          <w:rFonts w:asciiTheme="minorHAnsi" w:hAnsiTheme="minorHAnsi" w:cstheme="minorHAnsi"/>
          <w:szCs w:val="22"/>
        </w:rPr>
      </w:pPr>
      <w:r w:rsidRPr="00253B7A">
        <w:rPr>
          <w:rFonts w:asciiTheme="minorHAnsi" w:hAnsiTheme="minorHAnsi" w:cstheme="minorHAnsi"/>
          <w:szCs w:val="22"/>
        </w:rPr>
        <w:t xml:space="preserve"> -  </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p>
    <w:p w14:paraId="4D790C88" w14:textId="77777777" w:rsidR="003D15BD" w:rsidRPr="00253B7A" w:rsidRDefault="003D15BD" w:rsidP="003D15BD">
      <w:pPr>
        <w:pStyle w:val="Zkladntext"/>
        <w:numPr>
          <w:ilvl w:val="0"/>
          <w:numId w:val="19"/>
        </w:numPr>
        <w:snapToGrid/>
        <w:spacing w:before="0" w:after="120"/>
        <w:ind w:left="1077" w:hanging="357"/>
        <w:rPr>
          <w:rFonts w:asciiTheme="minorHAnsi" w:hAnsiTheme="minorHAnsi" w:cstheme="minorHAnsi"/>
          <w:color w:val="000000"/>
          <w:sz w:val="22"/>
          <w:szCs w:val="22"/>
        </w:rPr>
      </w:pPr>
      <w:r w:rsidRPr="00253B7A">
        <w:rPr>
          <w:rFonts w:asciiTheme="minorHAnsi" w:hAnsiTheme="minorHAnsi" w:cstheme="minorHAnsi"/>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37E2AA6D" w14:textId="77C604F6" w:rsidR="003D15BD" w:rsidRPr="00253B7A" w:rsidRDefault="003D15BD" w:rsidP="003D15BD">
      <w:pPr>
        <w:numPr>
          <w:ilvl w:val="0"/>
          <w:numId w:val="18"/>
        </w:numPr>
        <w:spacing w:after="0"/>
        <w:ind w:left="658"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kteří </w:t>
      </w:r>
      <w:r w:rsidRPr="00253B7A">
        <w:rPr>
          <w:rFonts w:asciiTheme="minorHAnsi" w:hAnsiTheme="minorHAnsi" w:cstheme="minorHAnsi"/>
          <w:b/>
          <w:bCs/>
          <w:color w:val="000000"/>
          <w:szCs w:val="22"/>
        </w:rPr>
        <w:t xml:space="preserve">navštíví </w:t>
      </w:r>
      <w:r w:rsidRPr="00253B7A">
        <w:rPr>
          <w:rFonts w:asciiTheme="minorHAnsi" w:hAnsiTheme="minorHAnsi" w:cstheme="minorHAnsi"/>
          <w:color w:val="000000"/>
          <w:szCs w:val="22"/>
        </w:rPr>
        <w:t xml:space="preserve">pracoviště </w:t>
      </w:r>
      <w:r w:rsidRPr="00253B7A">
        <w:rPr>
          <w:rFonts w:asciiTheme="minorHAnsi" w:hAnsiTheme="minorHAnsi" w:cstheme="minorHAnsi"/>
          <w:b/>
          <w:bCs/>
          <w:color w:val="000000"/>
          <w:szCs w:val="22"/>
        </w:rPr>
        <w:t xml:space="preserve">jednorázově, </w:t>
      </w:r>
      <w:r w:rsidRPr="00253B7A">
        <w:rPr>
          <w:rFonts w:asciiTheme="minorHAnsi" w:hAnsiTheme="minorHAnsi" w:cstheme="minorHAnsi"/>
          <w:color w:val="000000"/>
          <w:szCs w:val="22"/>
        </w:rPr>
        <w:t xml:space="preserve">mohou v souladu s vnitřními předpisy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vstupovat do objektu a pohybovat se na pracovištích </w:t>
      </w:r>
      <w:r w:rsidRPr="00253B7A">
        <w:rPr>
          <w:rFonts w:asciiTheme="minorHAnsi" w:hAnsiTheme="minorHAnsi" w:cstheme="minorHAnsi"/>
          <w:b/>
          <w:bCs/>
          <w:color w:val="000000"/>
          <w:szCs w:val="22"/>
        </w:rPr>
        <w:t>pouze v doprovodu</w:t>
      </w:r>
      <w:r w:rsidRPr="00253B7A">
        <w:rPr>
          <w:rFonts w:asciiTheme="minorHAnsi" w:hAnsiTheme="minorHAnsi" w:cstheme="minorHAnsi"/>
          <w:color w:val="000000"/>
          <w:szCs w:val="22"/>
        </w:rPr>
        <w:t xml:space="preserve"> určeného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avšak musí:</w:t>
      </w:r>
    </w:p>
    <w:p w14:paraId="0DB0FC74" w14:textId="02B958C4" w:rsidR="003D15BD" w:rsidRPr="00253B7A" w:rsidRDefault="003D15BD" w:rsidP="003D15BD">
      <w:pPr>
        <w:pStyle w:val="Zkladntextodsazen3"/>
        <w:spacing w:after="120"/>
        <w:ind w:left="1077" w:hanging="357"/>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 xml:space="preserve">ohlásit svoji návštěvu při vstupu do objektu a vyčkat, až bude strážní službou ověřena přítomnost příslušného vedoucího zaměstnance pracoviště, který stanoví způsob doprovodu a pohybu návštěvy v objektu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a tím za tuto návštěvu přebírá odpovědnost.</w:t>
      </w:r>
    </w:p>
    <w:p w14:paraId="59D1B459" w14:textId="77777777" w:rsidR="003D15BD" w:rsidRPr="00253B7A" w:rsidRDefault="003D15BD" w:rsidP="003D15BD">
      <w:pPr>
        <w:pStyle w:val="Odstavecseseznamem"/>
        <w:numPr>
          <w:ilvl w:val="0"/>
          <w:numId w:val="18"/>
        </w:numPr>
        <w:spacing w:after="0"/>
        <w:rPr>
          <w:rFonts w:asciiTheme="minorHAnsi" w:hAnsiTheme="minorHAnsi" w:cstheme="minorHAnsi"/>
          <w:szCs w:val="22"/>
        </w:rPr>
      </w:pPr>
      <w:r w:rsidRPr="00253B7A">
        <w:rPr>
          <w:rFonts w:asciiTheme="minorHAnsi" w:hAnsiTheme="minorHAnsi" w:cstheme="minorHAnsi"/>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5D009BBD" w14:textId="77777777" w:rsidR="003D15BD" w:rsidRPr="00253B7A" w:rsidRDefault="003D15BD" w:rsidP="003D15BD">
      <w:pPr>
        <w:pStyle w:val="Odstavecseseznamem"/>
        <w:numPr>
          <w:ilvl w:val="0"/>
          <w:numId w:val="0"/>
        </w:numPr>
        <w:ind w:left="660"/>
        <w:rPr>
          <w:rFonts w:asciiTheme="minorHAnsi" w:hAnsiTheme="minorHAnsi" w:cstheme="minorHAnsi"/>
          <w:szCs w:val="22"/>
        </w:rPr>
      </w:pPr>
    </w:p>
    <w:p w14:paraId="7B638097" w14:textId="5AE6F7E2" w:rsidR="003D15BD" w:rsidRPr="00253B7A" w:rsidRDefault="003D15BD" w:rsidP="003D15BD">
      <w:pPr>
        <w:pStyle w:val="Odstavecseseznamem"/>
        <w:numPr>
          <w:ilvl w:val="0"/>
          <w:numId w:val="18"/>
        </w:numPr>
        <w:spacing w:before="240" w:after="0"/>
        <w:rPr>
          <w:rFonts w:asciiTheme="minorHAnsi" w:hAnsiTheme="minorHAnsi" w:cstheme="minorHAnsi"/>
          <w:szCs w:val="22"/>
        </w:rPr>
      </w:pPr>
      <w:r w:rsidRPr="00253B7A">
        <w:rPr>
          <w:rFonts w:asciiTheme="minorHAnsi" w:hAnsiTheme="minorHAnsi" w:cstheme="minorHAnsi"/>
          <w:szCs w:val="22"/>
        </w:rPr>
        <w:t xml:space="preserve">Fyzická ostraha je oprávněna provést kontrolu dopravního prostředku při vjezdu do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i při výjezdu z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3492661"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8522517" w14:textId="77777777"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Mimo provozní dobu v pracovních dnech od 6.00 do 22.00 hodin mohou osoby a vozidla druhé smluvní strany výjimečně vjíždět a pohybovat se v areálu  DPO pouze jako „návštěva“.</w:t>
      </w:r>
    </w:p>
    <w:p w14:paraId="2265B2A2"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3282AB12" w14:textId="69C077CF"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lastRenderedPageBreak/>
        <w:t xml:space="preserve">Návštěvě bude vjezd a pohyb v dopravním prostředku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povolen na základě ověření přítomnosti vedoucího navštěvovaného pracoviště a jeho souhlasu s návštěvou.</w:t>
      </w:r>
    </w:p>
    <w:p w14:paraId="59E9B08C"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EC9B1AA" w14:textId="57C53C5F" w:rsidR="006D163D" w:rsidRPr="00253B7A" w:rsidRDefault="003D15BD" w:rsidP="00253B7A">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 xml:space="preserve">V případě udělení souhlasu s návštěvou fyzická ostraha seznámí návštěvu s aktuální dopravní situací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zejména s určením trasy a místem k odstavení dopravního prostředku, a poté vpustí návštěvu do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AB17B0F" w14:textId="1FBF1F7D" w:rsidR="00716A20" w:rsidRPr="00253B7A" w:rsidRDefault="00716A20" w:rsidP="00716A20">
      <w:pPr>
        <w:ind w:left="360" w:hanging="360"/>
        <w:rPr>
          <w:rFonts w:asciiTheme="minorHAnsi" w:hAnsiTheme="minorHAnsi" w:cstheme="minorHAnsi"/>
          <w:b/>
          <w:bCs/>
          <w:color w:val="000000"/>
          <w:szCs w:val="22"/>
        </w:rPr>
      </w:pPr>
      <w:r w:rsidRPr="00253B7A">
        <w:rPr>
          <w:rFonts w:asciiTheme="minorHAnsi" w:hAnsiTheme="minorHAnsi" w:cstheme="minorHAnsi"/>
          <w:b/>
          <w:bCs/>
          <w:color w:val="000000"/>
          <w:szCs w:val="22"/>
        </w:rPr>
        <w:t>II.</w:t>
      </w:r>
      <w:r w:rsidRPr="00253B7A">
        <w:rPr>
          <w:rFonts w:asciiTheme="minorHAnsi" w:hAnsiTheme="minorHAnsi" w:cstheme="minorHAnsi"/>
          <w:b/>
          <w:bCs/>
          <w:color w:val="000000"/>
          <w:szCs w:val="22"/>
        </w:rPr>
        <w:tab/>
        <w:t xml:space="preserve">Podmínky pro vykonávání pracovní a jiné činnosti na pracovištích </w:t>
      </w:r>
      <w:r w:rsidR="00271FBB" w:rsidRPr="00253B7A">
        <w:rPr>
          <w:rFonts w:asciiTheme="minorHAnsi" w:hAnsiTheme="minorHAnsi" w:cstheme="minorHAnsi"/>
          <w:b/>
          <w:bCs/>
          <w:color w:val="000000"/>
          <w:szCs w:val="22"/>
        </w:rPr>
        <w:t>DPO</w:t>
      </w:r>
    </w:p>
    <w:p w14:paraId="45CAC00C" w14:textId="77777777" w:rsidR="00716A20" w:rsidRPr="00253B7A" w:rsidRDefault="00716A20" w:rsidP="00716A20">
      <w:pPr>
        <w:pStyle w:val="Zkladntext"/>
        <w:numPr>
          <w:ilvl w:val="0"/>
          <w:numId w:val="20"/>
        </w:numPr>
        <w:spacing w:after="120"/>
        <w:ind w:left="714" w:hanging="357"/>
        <w:rPr>
          <w:rFonts w:asciiTheme="minorHAnsi" w:hAnsiTheme="minorHAnsi" w:cstheme="minorHAnsi"/>
          <w:color w:val="000000"/>
          <w:sz w:val="22"/>
          <w:szCs w:val="22"/>
        </w:rPr>
      </w:pPr>
      <w:r w:rsidRPr="00253B7A">
        <w:rPr>
          <w:rFonts w:asciiTheme="minorHAnsi" w:hAnsiTheme="minorHAnsi" w:cstheme="minorHAnsi"/>
          <w:color w:val="000000"/>
          <w:sz w:val="22"/>
          <w:szCs w:val="22"/>
        </w:rPr>
        <w:t xml:space="preserve">předávané plnění/dílo (projekty, konstrukce, výrobky, zařízení apod.) musí být provedeno tak, aby splňovalo platné bezpečnostní a požární předpisy, </w:t>
      </w:r>
    </w:p>
    <w:p w14:paraId="0E365EC9" w14:textId="0227CB71" w:rsidR="00716A20" w:rsidRPr="00253B7A" w:rsidRDefault="00716A20" w:rsidP="00716A20">
      <w:pPr>
        <w:pStyle w:val="Zkladntext"/>
        <w:numPr>
          <w:ilvl w:val="0"/>
          <w:numId w:val="20"/>
        </w:numPr>
        <w:spacing w:before="0" w:after="120"/>
        <w:ind w:left="714" w:hanging="357"/>
        <w:rPr>
          <w:rFonts w:asciiTheme="minorHAnsi" w:hAnsiTheme="minorHAnsi" w:cstheme="minorHAnsi"/>
          <w:sz w:val="22"/>
          <w:szCs w:val="22"/>
        </w:rPr>
      </w:pPr>
      <w:r w:rsidRPr="00253B7A">
        <w:rPr>
          <w:rFonts w:asciiTheme="minorHAnsi" w:hAnsiTheme="minorHAnsi" w:cstheme="minorHAnsi"/>
          <w:color w:val="000000"/>
          <w:sz w:val="22"/>
          <w:szCs w:val="22"/>
        </w:rPr>
        <w:t xml:space="preserve">pokud budou na jednom pracovišti plnit pracovní úkoly zaměstnanci </w:t>
      </w:r>
      <w:r w:rsidRPr="00253B7A">
        <w:rPr>
          <w:rFonts w:asciiTheme="minorHAnsi" w:hAnsiTheme="minorHAnsi" w:cstheme="minorHAnsi"/>
          <w:sz w:val="22"/>
          <w:szCs w:val="22"/>
        </w:rPr>
        <w:t>druhé smluvní strany</w:t>
      </w:r>
      <w:r w:rsidRPr="00253B7A">
        <w:rPr>
          <w:rFonts w:asciiTheme="minorHAnsi" w:hAnsiTheme="minorHAnsi" w:cstheme="minorHAnsi"/>
          <w:color w:val="000000"/>
          <w:sz w:val="22"/>
          <w:szCs w:val="22"/>
        </w:rPr>
        <w:t xml:space="preserve"> i </w:t>
      </w:r>
      <w:r w:rsidR="00271FBB" w:rsidRPr="00253B7A">
        <w:rPr>
          <w:rFonts w:asciiTheme="minorHAnsi" w:hAnsiTheme="minorHAnsi" w:cstheme="minorHAnsi"/>
          <w:color w:val="000000"/>
          <w:sz w:val="22"/>
          <w:szCs w:val="22"/>
        </w:rPr>
        <w:t>DPO</w:t>
      </w:r>
      <w:r w:rsidRPr="00253B7A">
        <w:rPr>
          <w:rFonts w:asciiTheme="minorHAnsi" w:hAnsiTheme="minorHAnsi" w:cstheme="minorHAnsi"/>
          <w:color w:val="000000"/>
          <w:sz w:val="22"/>
          <w:szCs w:val="22"/>
        </w:rPr>
        <w:t xml:space="preserve">, jsou zaměstnavatelé povinni vzájemně se písemně informovat o rizicích a spolupracovat při zajišťování bezpečnosti a ochrany zdraví při práci, </w:t>
      </w:r>
      <w:r w:rsidRPr="00253B7A">
        <w:rPr>
          <w:rFonts w:asciiTheme="minorHAnsi" w:hAnsiTheme="minorHAnsi" w:cstheme="minorHAnsi"/>
          <w:sz w:val="22"/>
          <w:szCs w:val="22"/>
        </w:rPr>
        <w:t xml:space="preserve">podle ustanovení § 101 zákona č. 262/2006 Sb. (zákoník práce),   </w:t>
      </w:r>
    </w:p>
    <w:p w14:paraId="56DEF100" w14:textId="4BB45709"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c)</w:t>
      </w:r>
      <w:r w:rsidRPr="00253B7A">
        <w:rPr>
          <w:rFonts w:asciiTheme="minorHAnsi" w:hAnsiTheme="minorHAnsi" w:cstheme="minorHAnsi"/>
          <w:color w:val="000000"/>
          <w:szCs w:val="22"/>
        </w:rPr>
        <w:tab/>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nesmí být mladiství, musí mít pro činnost vykonávanou na pracovištích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41D07EBE" w14:textId="3CB073B0" w:rsidR="00716A20" w:rsidRPr="00253B7A" w:rsidRDefault="00716A20" w:rsidP="00716A20">
      <w:pPr>
        <w:numPr>
          <w:ilvl w:val="0"/>
          <w:numId w:val="21"/>
        </w:num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jsou při své činnosti na pracovištích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povinni dodržovat platné právní předpisy k zajištění bezpečnosti práce a požární ochrany včetně místních bezpečnostních předpisů (vnitřních norem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s nimiž byli řádně seznámeni, podrobit se na vyzvání oprávněného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dechové zkoušce nebo lékařskému vyšetření ke zjištění přítomnosti alkoholu nebo jiných návykových látek v organizmu. K plnění povinnosti dle tohoto odstavce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při kontrolách a činnostech souvisejících se zajištěním BOZP spolupracovat s oprávněnými zaměstnanci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a řídit se jejich pokyny,</w:t>
      </w:r>
    </w:p>
    <w:p w14:paraId="769B0E85" w14:textId="44C9C60D"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e)</w:t>
      </w:r>
      <w:r w:rsidRPr="00253B7A">
        <w:rPr>
          <w:rFonts w:asciiTheme="minorHAnsi" w:hAnsiTheme="minorHAnsi" w:cstheme="minorHAnsi"/>
          <w:color w:val="000000"/>
          <w:szCs w:val="22"/>
        </w:rPr>
        <w:tab/>
        <w:t xml:space="preserve">v případě porušování předpisů k zajištění bezpečnosti práce a požární ochrany, pokynů oprávněných zaměstnanců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pozitivního výsledku dechové zkoušky na alkohol nebo při odmítnutí dechové zkoušky nebo lékařského vyšetření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na vyzvání ukončit pracovní nebo jinou činnost a ihned opustit pracoviště a objekty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D</w:t>
      </w:r>
      <w:r w:rsidRPr="00253B7A">
        <w:rPr>
          <w:rFonts w:asciiTheme="minorHAnsi" w:hAnsiTheme="minorHAnsi" w:cstheme="minorHAnsi"/>
          <w:szCs w:val="22"/>
        </w:rPr>
        <w:t>ruhá smluvní strana</w:t>
      </w:r>
      <w:r w:rsidRPr="00253B7A">
        <w:rPr>
          <w:rFonts w:asciiTheme="minorHAnsi" w:hAnsiTheme="minorHAnsi" w:cstheme="minorHAnsi"/>
          <w:color w:val="000000"/>
          <w:szCs w:val="22"/>
        </w:rPr>
        <w:t xml:space="preserve"> je povinna osobu vyloučenou z pracoviště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ihned nahradit jiným pracovníkem tak, aby plnění smlouvy mohlo řádně pokračovat.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 tomto případě neodpovídá za případné prodlení v plnění závazků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dle uzavřené smlouvy,</w:t>
      </w:r>
    </w:p>
    <w:p w14:paraId="3588F9CE" w14:textId="561FCF94" w:rsidR="00716A20" w:rsidRPr="00253B7A" w:rsidRDefault="00716A20" w:rsidP="00716A20">
      <w:pPr>
        <w:pStyle w:val="Zkladntext2"/>
        <w:ind w:left="720" w:hanging="360"/>
        <w:rPr>
          <w:rFonts w:asciiTheme="minorHAnsi" w:hAnsiTheme="minorHAnsi" w:cstheme="minorHAnsi"/>
          <w:szCs w:val="22"/>
        </w:rPr>
      </w:pPr>
      <w:r w:rsidRPr="00253B7A">
        <w:rPr>
          <w:rFonts w:asciiTheme="minorHAnsi" w:hAnsiTheme="minorHAnsi" w:cstheme="minorHAnsi"/>
          <w:szCs w:val="22"/>
        </w:rPr>
        <w:t>f)</w:t>
      </w:r>
      <w:r w:rsidRPr="00253B7A">
        <w:rPr>
          <w:rFonts w:asciiTheme="minorHAnsi" w:hAnsiTheme="minorHAnsi" w:cstheme="minorHAnsi"/>
          <w:szCs w:val="22"/>
        </w:rPr>
        <w:tab/>
        <w:t xml:space="preserve">za každý jednotlivě zjištěný případ porušení sjednaných podmínek nebo předpisů k zajištění BOZP je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oprávněn účtovat druhé smluvní straně smluvní pokutu ve výši 2.000,- Kč, a to v případě, že uzavřenou smlouvou nebude stanoveno jinak. Zaplacením smluvní pokuty není dotčeno </w:t>
      </w:r>
      <w:r w:rsidR="00E40E74" w:rsidRPr="00253B7A">
        <w:rPr>
          <w:rFonts w:asciiTheme="minorHAnsi" w:hAnsiTheme="minorHAnsi" w:cstheme="minorHAnsi"/>
          <w:szCs w:val="22"/>
        </w:rPr>
        <w:t xml:space="preserve">ani omezeno </w:t>
      </w:r>
      <w:r w:rsidRPr="00253B7A">
        <w:rPr>
          <w:rFonts w:asciiTheme="minorHAnsi" w:hAnsiTheme="minorHAnsi" w:cstheme="minorHAnsi"/>
          <w:szCs w:val="22"/>
        </w:rPr>
        <w:t xml:space="preserve">právo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na náhradu škody.</w:t>
      </w:r>
    </w:p>
    <w:p w14:paraId="62E4267B" w14:textId="77777777" w:rsidR="00716A20" w:rsidRPr="00253B7A" w:rsidRDefault="00716A20" w:rsidP="008B1CD5">
      <w:pPr>
        <w:spacing w:after="0"/>
        <w:rPr>
          <w:rFonts w:asciiTheme="minorHAnsi" w:hAnsiTheme="minorHAnsi" w:cstheme="minorHAnsi"/>
          <w:color w:val="000000"/>
          <w:szCs w:val="22"/>
        </w:rPr>
      </w:pPr>
    </w:p>
    <w:p w14:paraId="66E76290" w14:textId="77777777" w:rsidR="00253B7A" w:rsidRPr="00D02502" w:rsidRDefault="00253B7A" w:rsidP="00253B7A">
      <w:pPr>
        <w:rPr>
          <w:rFonts w:asciiTheme="minorHAnsi" w:hAnsiTheme="minorHAnsi" w:cstheme="minorHAnsi"/>
        </w:rPr>
      </w:pPr>
      <w:r w:rsidRPr="00D02502">
        <w:rPr>
          <w:rFonts w:asciiTheme="minorHAnsi" w:hAnsiTheme="minorHAnsi" w:cstheme="minorHAnsi"/>
        </w:rPr>
        <w:t xml:space="preserve">V  </w:t>
      </w:r>
      <w:r w:rsidRPr="00D02502">
        <w:rPr>
          <w:rFonts w:asciiTheme="minorHAnsi" w:hAnsiTheme="minorHAnsi" w:cstheme="minorHAnsi"/>
          <w:highlight w:val="yellow"/>
        </w:rPr>
        <w:t>_______________</w:t>
      </w:r>
      <w:r w:rsidRPr="00D02502">
        <w:rPr>
          <w:rFonts w:asciiTheme="minorHAnsi" w:hAnsiTheme="minorHAnsi" w:cstheme="minorHAnsi"/>
        </w:rPr>
        <w:t xml:space="preserve"> dne </w:t>
      </w:r>
      <w:r w:rsidRPr="00D02502">
        <w:rPr>
          <w:rFonts w:asciiTheme="minorHAnsi" w:hAnsiTheme="minorHAnsi" w:cstheme="minorHAnsi"/>
          <w:highlight w:val="yellow"/>
        </w:rPr>
        <w:t>__________</w:t>
      </w:r>
    </w:p>
    <w:p w14:paraId="55BD1F01" w14:textId="77777777" w:rsidR="00253B7A" w:rsidRPr="00D02502" w:rsidRDefault="00253B7A" w:rsidP="00253B7A">
      <w:pPr>
        <w:rPr>
          <w:rFonts w:asciiTheme="minorHAnsi" w:hAnsiTheme="minorHAnsi" w:cstheme="minorHAnsi"/>
        </w:rPr>
      </w:pPr>
    </w:p>
    <w:p w14:paraId="535B4A65" w14:textId="77777777" w:rsidR="00253B7A" w:rsidRPr="00D02502" w:rsidRDefault="00253B7A" w:rsidP="00253B7A">
      <w:pPr>
        <w:rPr>
          <w:rFonts w:asciiTheme="minorHAnsi" w:hAnsiTheme="minorHAnsi" w:cstheme="minorHAnsi"/>
        </w:rPr>
      </w:pPr>
    </w:p>
    <w:p w14:paraId="7041E725" w14:textId="77777777" w:rsidR="00253B7A" w:rsidRPr="00D02502" w:rsidRDefault="00253B7A" w:rsidP="00253B7A">
      <w:pPr>
        <w:spacing w:after="0"/>
        <w:rPr>
          <w:rFonts w:asciiTheme="minorHAnsi" w:hAnsiTheme="minorHAnsi" w:cstheme="minorHAnsi"/>
        </w:rPr>
      </w:pPr>
      <w:r w:rsidRPr="00D02502">
        <w:rPr>
          <w:rFonts w:asciiTheme="minorHAnsi" w:hAnsiTheme="minorHAnsi" w:cstheme="minorHAnsi"/>
        </w:rPr>
        <w:t>………………………………………………….</w:t>
      </w:r>
    </w:p>
    <w:p w14:paraId="2B4D6A35" w14:textId="77777777" w:rsidR="00253B7A" w:rsidRPr="00D02502" w:rsidRDefault="00253B7A" w:rsidP="00253B7A">
      <w:pPr>
        <w:spacing w:after="0"/>
        <w:rPr>
          <w:rFonts w:asciiTheme="minorHAnsi" w:hAnsiTheme="minorHAnsi" w:cstheme="minorHAnsi"/>
          <w:highlight w:val="cyan"/>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[obchodní firma/jméno a příjmení dodavatele] </w:t>
      </w:r>
    </w:p>
    <w:p w14:paraId="2AD0ED8A" w14:textId="28A57118" w:rsidR="00485886" w:rsidRPr="00253B7A" w:rsidRDefault="00253B7A" w:rsidP="00253B7A">
      <w:pPr>
        <w:spacing w:after="0"/>
        <w:rPr>
          <w:rFonts w:asciiTheme="minorHAnsi" w:hAnsiTheme="minorHAnsi" w:cstheme="minorHAnsi"/>
          <w:color w:val="000000"/>
          <w:szCs w:val="22"/>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[zástupce dodavatele – jméno a funkce] </w:t>
      </w:r>
    </w:p>
    <w:sectPr w:rsidR="00485886" w:rsidRPr="00253B7A" w:rsidSect="00485886">
      <w:headerReference w:type="default" r:id="rId8"/>
      <w:footerReference w:type="default" r:id="rId9"/>
      <w:headerReference w:type="first" r:id="rId10"/>
      <w:footerReference w:type="first" r:id="rId11"/>
      <w:pgSz w:w="11906" w:h="16838" w:code="9"/>
      <w:pgMar w:top="2098"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03665" w14:textId="77777777" w:rsidR="0052095C" w:rsidRDefault="0052095C" w:rsidP="00360830">
      <w:r>
        <w:separator/>
      </w:r>
    </w:p>
  </w:endnote>
  <w:endnote w:type="continuationSeparator" w:id="0">
    <w:p w14:paraId="76A6BC5B" w14:textId="77777777" w:rsidR="0052095C" w:rsidRDefault="0052095C"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13FA3" w14:textId="15CA0CB0" w:rsidR="009A6B24" w:rsidRDefault="00E05FB3" w:rsidP="00F234B1">
    <w:pPr>
      <w:pStyle w:val="Pata"/>
    </w:pPr>
    <w:sdt>
      <w:sdtPr>
        <w:id w:val="-402293807"/>
        <w:docPartObj>
          <w:docPartGallery w:val="Page Numbers (Bottom of Page)"/>
          <w:docPartUnique/>
        </w:docPartObj>
      </w:sdtPr>
      <w:sdtEndPr/>
      <w:sdtContent>
        <w:sdt>
          <w:sdtPr>
            <w:id w:val="1607841893"/>
            <w:docPartObj>
              <w:docPartGallery w:val="Page Numbers (Top of Page)"/>
              <w:docPartUnique/>
            </w:docPartObj>
          </w:sdtPr>
          <w:sdtEndPr/>
          <w:sdtContent>
            <w:r w:rsidR="00396176">
              <w:rPr>
                <w:b/>
              </w:rPr>
              <w:tab/>
            </w:r>
            <w:r w:rsidR="009A6B24" w:rsidRPr="00F539F2">
              <w:t xml:space="preserve">strana </w:t>
            </w:r>
            <w:r w:rsidR="00B93818">
              <w:fldChar w:fldCharType="begin"/>
            </w:r>
            <w:r w:rsidR="00B93818">
              <w:instrText>PAGE</w:instrText>
            </w:r>
            <w:r w:rsidR="00B93818">
              <w:fldChar w:fldCharType="separate"/>
            </w:r>
            <w:r>
              <w:rPr>
                <w:noProof/>
              </w:rPr>
              <w:t>2</w:t>
            </w:r>
            <w:r w:rsidR="00B93818">
              <w:rPr>
                <w:noProof/>
              </w:rPr>
              <w:fldChar w:fldCharType="end"/>
            </w:r>
            <w:r w:rsidR="009A6B24" w:rsidRPr="00F539F2">
              <w:t>/</w:t>
            </w:r>
            <w:r w:rsidR="00B93818">
              <w:fldChar w:fldCharType="begin"/>
            </w:r>
            <w:r w:rsidR="00B93818">
              <w:instrText>NUMPAGES</w:instrText>
            </w:r>
            <w:r w:rsidR="00B93818">
              <w:fldChar w:fldCharType="separate"/>
            </w:r>
            <w:r>
              <w:rPr>
                <w:noProof/>
              </w:rPr>
              <w:t>2</w:t>
            </w:r>
            <w:r w:rsidR="00B93818">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FAD9F" w14:textId="487F0970" w:rsidR="009A6B24" w:rsidRDefault="00E05FB3" w:rsidP="00F234B1">
    <w:pPr>
      <w:pStyle w:val="Pata"/>
    </w:pPr>
    <w:sdt>
      <w:sdtPr>
        <w:id w:val="1837110629"/>
        <w:docPartObj>
          <w:docPartGallery w:val="Page Numbers (Bottom of Page)"/>
          <w:docPartUnique/>
        </w:docPartObj>
      </w:sdtPr>
      <w:sdtEndPr/>
      <w:sdtContent>
        <w:sdt>
          <w:sdtPr>
            <w:id w:val="515036013"/>
            <w:docPartObj>
              <w:docPartGallery w:val="Page Numbers (Top of Page)"/>
              <w:docPartUnique/>
            </w:docPartObj>
          </w:sdtPr>
          <w:sdtEndPr/>
          <w:sdtContent>
            <w:r w:rsidR="00396176">
              <w:rPr>
                <w:b/>
              </w:rPr>
              <w:tab/>
            </w:r>
            <w:r w:rsidR="009A6B24" w:rsidRPr="001526C2">
              <w:t xml:space="preserve">strana </w:t>
            </w:r>
            <w:r w:rsidR="00B93818">
              <w:fldChar w:fldCharType="begin"/>
            </w:r>
            <w:r w:rsidR="00B93818">
              <w:instrText>PAGE</w:instrText>
            </w:r>
            <w:r w:rsidR="00B93818">
              <w:fldChar w:fldCharType="separate"/>
            </w:r>
            <w:r>
              <w:rPr>
                <w:noProof/>
              </w:rPr>
              <w:t>1</w:t>
            </w:r>
            <w:r w:rsidR="00B93818">
              <w:rPr>
                <w:noProof/>
              </w:rPr>
              <w:fldChar w:fldCharType="end"/>
            </w:r>
            <w:r w:rsidR="009A6B24" w:rsidRPr="001526C2">
              <w:t>/</w:t>
            </w:r>
            <w:r w:rsidR="00B93818">
              <w:fldChar w:fldCharType="begin"/>
            </w:r>
            <w:r w:rsidR="00B93818">
              <w:instrText>NUMPAGES</w:instrText>
            </w:r>
            <w:r w:rsidR="00B93818">
              <w:fldChar w:fldCharType="separate"/>
            </w:r>
            <w:r>
              <w:rPr>
                <w:noProof/>
              </w:rPr>
              <w:t>2</w:t>
            </w:r>
            <w:r w:rsidR="00B93818">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E300C" w14:textId="77777777" w:rsidR="0052095C" w:rsidRDefault="0052095C" w:rsidP="00360830">
      <w:r>
        <w:separator/>
      </w:r>
    </w:p>
  </w:footnote>
  <w:footnote w:type="continuationSeparator" w:id="0">
    <w:p w14:paraId="1EDBD065" w14:textId="77777777" w:rsidR="0052095C" w:rsidRDefault="0052095C" w:rsidP="00360830">
      <w:r>
        <w:continuationSeparator/>
      </w:r>
    </w:p>
  </w:footnote>
  <w:footnote w:id="1">
    <w:p w14:paraId="1EFC146D" w14:textId="77777777" w:rsidR="00253B7A" w:rsidRPr="00CC3C24" w:rsidRDefault="00253B7A" w:rsidP="00253B7A">
      <w:pPr>
        <w:pStyle w:val="Textpoznpodarou"/>
        <w:spacing w:line="240" w:lineRule="auto"/>
        <w:rPr>
          <w:rFonts w:asciiTheme="minorHAnsi" w:hAnsiTheme="minorHAnsi" w:cstheme="minorHAnsi"/>
          <w:i/>
          <w:iCs/>
        </w:rPr>
      </w:pPr>
      <w:r w:rsidRPr="00CC3C24">
        <w:rPr>
          <w:rStyle w:val="Znakapoznpodarou"/>
          <w:rFonts w:asciiTheme="minorHAnsi" w:hAnsiTheme="minorHAnsi" w:cstheme="minorHAnsi"/>
          <w:i/>
          <w:iCs/>
        </w:rPr>
        <w:footnoteRef/>
      </w:r>
      <w:r w:rsidRPr="00CC3C24">
        <w:rPr>
          <w:rFonts w:asciiTheme="minorHAnsi" w:hAnsiTheme="minorHAnsi" w:cstheme="minorHAnsi"/>
          <w:i/>
          <w:iCs/>
        </w:rPr>
        <w:t xml:space="preserve"> V případě společné účasti dodavatelů postačí identifikace vedoucího společníka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73662" w14:textId="6CA62415" w:rsidR="009A6B24" w:rsidRDefault="009A6B24" w:rsidP="00846A13">
    <w:pPr>
      <w:pStyle w:val="Zhlav"/>
      <w:jc w:val="left"/>
    </w:pPr>
    <w:r>
      <w:rPr>
        <w:noProof/>
        <w:lang w:eastAsia="cs-CZ"/>
      </w:rPr>
      <w:drawing>
        <wp:anchor distT="0" distB="0" distL="114300" distR="114300" simplePos="0" relativeHeight="251660288" behindDoc="0" locked="0" layoutInCell="1" allowOverlap="1" wp14:anchorId="4A7EB8A9" wp14:editId="7A7F0036">
          <wp:simplePos x="0" y="0"/>
          <wp:positionH relativeFrom="margin">
            <wp:align>right</wp:align>
          </wp:positionH>
          <wp:positionV relativeFrom="page">
            <wp:posOffset>540385</wp:posOffset>
          </wp:positionV>
          <wp:extent cx="2169795" cy="170180"/>
          <wp:effectExtent l="19050" t="0" r="1905" b="0"/>
          <wp:wrapSquare wrapText="bothSides"/>
          <wp:docPr id="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F0995" w14:textId="5E07E9CF" w:rsidR="009A6B24" w:rsidRPr="00253B7A" w:rsidRDefault="00BD739A" w:rsidP="00253B7A">
    <w:pPr>
      <w:pStyle w:val="Zhlav"/>
      <w:spacing w:after="0"/>
      <w:jc w:val="left"/>
      <w:rPr>
        <w:i/>
        <w:iCs/>
        <w:sz w:val="24"/>
        <w:szCs w:val="24"/>
      </w:rPr>
    </w:pPr>
    <w:r w:rsidRPr="00253B7A">
      <w:rPr>
        <w:i/>
        <w:iCs/>
      </w:rPr>
      <w:t xml:space="preserve">Příloha č. </w:t>
    </w:r>
    <w:r w:rsidR="004220F4">
      <w:rPr>
        <w:i/>
        <w:iCs/>
      </w:rPr>
      <w:t>6</w:t>
    </w:r>
    <w:r w:rsidR="00C77884" w:rsidRPr="00253B7A">
      <w:rPr>
        <w:i/>
        <w:iCs/>
      </w:rPr>
      <w:t xml:space="preserve"> </w:t>
    </w:r>
    <w:r w:rsidRPr="00253B7A">
      <w:rPr>
        <w:i/>
        <w:iCs/>
      </w:rPr>
      <w:t>ZD</w:t>
    </w:r>
    <w:r w:rsidR="00253B7A">
      <w:rPr>
        <w:i/>
        <w:iCs/>
      </w:rPr>
      <w:t xml:space="preserve"> – Základní požadavky k zajištění BOZP</w:t>
    </w:r>
    <w:r w:rsidRPr="00253B7A">
      <w:rPr>
        <w:i/>
        <w:iCs/>
      </w:rPr>
      <w:tab/>
    </w:r>
    <w:r w:rsidRPr="00253B7A">
      <w:rPr>
        <w:i/>
        <w:iCs/>
      </w:rPr>
      <w:tab/>
    </w:r>
  </w:p>
  <w:p w14:paraId="452A1A7F" w14:textId="583655F9" w:rsidR="009A6B24" w:rsidRPr="00CF7595" w:rsidRDefault="002763B6" w:rsidP="0087779A">
    <w:pPr>
      <w:pStyle w:val="Zhlav"/>
      <w:spacing w:after="0"/>
      <w:jc w:val="right"/>
      <w:rPr>
        <w:sz w:val="20"/>
        <w:szCs w:val="20"/>
      </w:rPr>
    </w:pPr>
    <w:r>
      <w:rPr>
        <w:noProof/>
        <w:lang w:eastAsia="cs-CZ"/>
      </w:rPr>
      <w:drawing>
        <wp:anchor distT="0" distB="0" distL="114300" distR="114300" simplePos="0" relativeHeight="251662336" behindDoc="0" locked="0" layoutInCell="1" allowOverlap="1" wp14:anchorId="3265B59D" wp14:editId="0C079A75">
          <wp:simplePos x="0" y="0"/>
          <wp:positionH relativeFrom="margin">
            <wp:posOffset>4203065</wp:posOffset>
          </wp:positionH>
          <wp:positionV relativeFrom="page">
            <wp:posOffset>603250</wp:posOffset>
          </wp:positionV>
          <wp:extent cx="2181225" cy="619125"/>
          <wp:effectExtent l="0" t="0" r="3175" b="3175"/>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253B7A">
      <w:rPr>
        <w:i/>
        <w:iCs/>
        <w:noProof/>
        <w:lang w:eastAsia="cs-CZ"/>
      </w:rPr>
      <w:drawing>
        <wp:anchor distT="0" distB="0" distL="114300" distR="114300" simplePos="0" relativeHeight="251659264" behindDoc="0" locked="0" layoutInCell="1" allowOverlap="1" wp14:anchorId="75380921" wp14:editId="694AE40F">
          <wp:simplePos x="0" y="0"/>
          <wp:positionH relativeFrom="page">
            <wp:posOffset>552450</wp:posOffset>
          </wp:positionH>
          <wp:positionV relativeFrom="page">
            <wp:posOffset>597535</wp:posOffset>
          </wp:positionV>
          <wp:extent cx="1871345" cy="502920"/>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345" cy="502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ocumentProtection w:edit="readOnly" w:enforcement="0"/>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26D4A"/>
    <w:rsid w:val="00043150"/>
    <w:rsid w:val="0006354D"/>
    <w:rsid w:val="0007345D"/>
    <w:rsid w:val="0009773C"/>
    <w:rsid w:val="000A59BF"/>
    <w:rsid w:val="000C4E61"/>
    <w:rsid w:val="000C5B9D"/>
    <w:rsid w:val="000D25B9"/>
    <w:rsid w:val="00110139"/>
    <w:rsid w:val="00133623"/>
    <w:rsid w:val="00145A19"/>
    <w:rsid w:val="001526C2"/>
    <w:rsid w:val="001631D6"/>
    <w:rsid w:val="00171707"/>
    <w:rsid w:val="001A45E7"/>
    <w:rsid w:val="001B0807"/>
    <w:rsid w:val="001B3CDB"/>
    <w:rsid w:val="001C125D"/>
    <w:rsid w:val="001E4DD0"/>
    <w:rsid w:val="001F4922"/>
    <w:rsid w:val="001F4F7D"/>
    <w:rsid w:val="0022495B"/>
    <w:rsid w:val="00230E86"/>
    <w:rsid w:val="00232D7D"/>
    <w:rsid w:val="00242A3A"/>
    <w:rsid w:val="00253B7A"/>
    <w:rsid w:val="00261336"/>
    <w:rsid w:val="00271EB9"/>
    <w:rsid w:val="00271FBB"/>
    <w:rsid w:val="002763B6"/>
    <w:rsid w:val="00276D8B"/>
    <w:rsid w:val="0029663E"/>
    <w:rsid w:val="002A4CFB"/>
    <w:rsid w:val="002B2000"/>
    <w:rsid w:val="002B73A0"/>
    <w:rsid w:val="002C08F2"/>
    <w:rsid w:val="002C1ACF"/>
    <w:rsid w:val="002C3DE4"/>
    <w:rsid w:val="003008B5"/>
    <w:rsid w:val="003078A2"/>
    <w:rsid w:val="003243C8"/>
    <w:rsid w:val="003315AA"/>
    <w:rsid w:val="00360830"/>
    <w:rsid w:val="00362826"/>
    <w:rsid w:val="00370917"/>
    <w:rsid w:val="00396176"/>
    <w:rsid w:val="003B74C1"/>
    <w:rsid w:val="003C0EB6"/>
    <w:rsid w:val="003C55AE"/>
    <w:rsid w:val="003D02B6"/>
    <w:rsid w:val="003D0F65"/>
    <w:rsid w:val="003D15BD"/>
    <w:rsid w:val="003F2FA4"/>
    <w:rsid w:val="003F530B"/>
    <w:rsid w:val="00402549"/>
    <w:rsid w:val="004220F4"/>
    <w:rsid w:val="00450110"/>
    <w:rsid w:val="004661F2"/>
    <w:rsid w:val="00485886"/>
    <w:rsid w:val="00497284"/>
    <w:rsid w:val="004A77B5"/>
    <w:rsid w:val="004B2C8D"/>
    <w:rsid w:val="004B3F23"/>
    <w:rsid w:val="004D0094"/>
    <w:rsid w:val="004D0A2A"/>
    <w:rsid w:val="004E24FA"/>
    <w:rsid w:val="004E694D"/>
    <w:rsid w:val="004F5F64"/>
    <w:rsid w:val="0051285C"/>
    <w:rsid w:val="005157C0"/>
    <w:rsid w:val="0052095C"/>
    <w:rsid w:val="005306E0"/>
    <w:rsid w:val="00531695"/>
    <w:rsid w:val="005429C7"/>
    <w:rsid w:val="00555AAB"/>
    <w:rsid w:val="00562A8D"/>
    <w:rsid w:val="0056468A"/>
    <w:rsid w:val="00567EF7"/>
    <w:rsid w:val="005738FC"/>
    <w:rsid w:val="005A5FEA"/>
    <w:rsid w:val="005B1387"/>
    <w:rsid w:val="005F709A"/>
    <w:rsid w:val="00614136"/>
    <w:rsid w:val="006207E2"/>
    <w:rsid w:val="00644EA3"/>
    <w:rsid w:val="0065709A"/>
    <w:rsid w:val="006732BA"/>
    <w:rsid w:val="0068199D"/>
    <w:rsid w:val="00695E4E"/>
    <w:rsid w:val="006B6270"/>
    <w:rsid w:val="006D163D"/>
    <w:rsid w:val="00716A20"/>
    <w:rsid w:val="007204E1"/>
    <w:rsid w:val="00722C98"/>
    <w:rsid w:val="007417BF"/>
    <w:rsid w:val="00794F98"/>
    <w:rsid w:val="007B131A"/>
    <w:rsid w:val="007D0AC0"/>
    <w:rsid w:val="007D2F14"/>
    <w:rsid w:val="007E7DC1"/>
    <w:rsid w:val="007F6027"/>
    <w:rsid w:val="00801D48"/>
    <w:rsid w:val="00802B34"/>
    <w:rsid w:val="00811B71"/>
    <w:rsid w:val="008205C6"/>
    <w:rsid w:val="00824005"/>
    <w:rsid w:val="00832218"/>
    <w:rsid w:val="00834987"/>
    <w:rsid w:val="00835590"/>
    <w:rsid w:val="00837A5E"/>
    <w:rsid w:val="00845D37"/>
    <w:rsid w:val="00846A13"/>
    <w:rsid w:val="00866CEA"/>
    <w:rsid w:val="00870D7E"/>
    <w:rsid w:val="00871E0A"/>
    <w:rsid w:val="00876650"/>
    <w:rsid w:val="0087779A"/>
    <w:rsid w:val="008806F4"/>
    <w:rsid w:val="00882DC3"/>
    <w:rsid w:val="008A67FA"/>
    <w:rsid w:val="008B1CD5"/>
    <w:rsid w:val="008B2BEF"/>
    <w:rsid w:val="008B4CF4"/>
    <w:rsid w:val="008B538C"/>
    <w:rsid w:val="008D1C18"/>
    <w:rsid w:val="008F0855"/>
    <w:rsid w:val="009163F5"/>
    <w:rsid w:val="00932BB7"/>
    <w:rsid w:val="00962141"/>
    <w:rsid w:val="00966664"/>
    <w:rsid w:val="0098101F"/>
    <w:rsid w:val="009A6B24"/>
    <w:rsid w:val="009B7CF2"/>
    <w:rsid w:val="009C72FB"/>
    <w:rsid w:val="009D095C"/>
    <w:rsid w:val="009F49AE"/>
    <w:rsid w:val="009F7160"/>
    <w:rsid w:val="00A042D1"/>
    <w:rsid w:val="00A07672"/>
    <w:rsid w:val="00A10F10"/>
    <w:rsid w:val="00A22122"/>
    <w:rsid w:val="00A713E9"/>
    <w:rsid w:val="00A74C13"/>
    <w:rsid w:val="00A779FE"/>
    <w:rsid w:val="00A859EC"/>
    <w:rsid w:val="00A8744E"/>
    <w:rsid w:val="00AA473F"/>
    <w:rsid w:val="00AA6ACD"/>
    <w:rsid w:val="00AB1A8B"/>
    <w:rsid w:val="00AD0597"/>
    <w:rsid w:val="00AD4108"/>
    <w:rsid w:val="00AE6084"/>
    <w:rsid w:val="00AF2968"/>
    <w:rsid w:val="00B12706"/>
    <w:rsid w:val="00B15006"/>
    <w:rsid w:val="00B2320A"/>
    <w:rsid w:val="00B31897"/>
    <w:rsid w:val="00B551BD"/>
    <w:rsid w:val="00B6096A"/>
    <w:rsid w:val="00B63507"/>
    <w:rsid w:val="00B93818"/>
    <w:rsid w:val="00BC4D2D"/>
    <w:rsid w:val="00BD6B3C"/>
    <w:rsid w:val="00BD739A"/>
    <w:rsid w:val="00BE7A69"/>
    <w:rsid w:val="00BF0445"/>
    <w:rsid w:val="00C00D39"/>
    <w:rsid w:val="00C02A74"/>
    <w:rsid w:val="00C162A1"/>
    <w:rsid w:val="00C20BED"/>
    <w:rsid w:val="00C21181"/>
    <w:rsid w:val="00C33566"/>
    <w:rsid w:val="00C35ED8"/>
    <w:rsid w:val="00C37193"/>
    <w:rsid w:val="00C72D24"/>
    <w:rsid w:val="00C77884"/>
    <w:rsid w:val="00CA1A2F"/>
    <w:rsid w:val="00CB5F7B"/>
    <w:rsid w:val="00CE0465"/>
    <w:rsid w:val="00CE6C4F"/>
    <w:rsid w:val="00CF7595"/>
    <w:rsid w:val="00D1155F"/>
    <w:rsid w:val="00D24B69"/>
    <w:rsid w:val="00D527A9"/>
    <w:rsid w:val="00D55FFC"/>
    <w:rsid w:val="00D85B54"/>
    <w:rsid w:val="00D92C11"/>
    <w:rsid w:val="00D944C9"/>
    <w:rsid w:val="00DB64BA"/>
    <w:rsid w:val="00DC255F"/>
    <w:rsid w:val="00DF3CFF"/>
    <w:rsid w:val="00E05FB3"/>
    <w:rsid w:val="00E40E74"/>
    <w:rsid w:val="00E66AC2"/>
    <w:rsid w:val="00E92E61"/>
    <w:rsid w:val="00E97538"/>
    <w:rsid w:val="00EA6B11"/>
    <w:rsid w:val="00EB74CE"/>
    <w:rsid w:val="00EC3581"/>
    <w:rsid w:val="00EC7FE4"/>
    <w:rsid w:val="00EE2F17"/>
    <w:rsid w:val="00F04EA3"/>
    <w:rsid w:val="00F234B1"/>
    <w:rsid w:val="00F26F99"/>
    <w:rsid w:val="00F539F2"/>
    <w:rsid w:val="00F7509E"/>
    <w:rsid w:val="00F833E7"/>
    <w:rsid w:val="00F86022"/>
    <w:rsid w:val="00F87B6F"/>
    <w:rsid w:val="00F94B91"/>
    <w:rsid w:val="00F97F7F"/>
    <w:rsid w:val="00FF490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D3A4B9"/>
  <w15:docId w15:val="{C53C101F-88B8-433C-8345-61BE828F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rsid w:val="00253B7A"/>
    <w:pPr>
      <w:widowControl w:val="0"/>
      <w:adjustRightInd w:val="0"/>
      <w:spacing w:after="0" w:line="360" w:lineRule="atLeast"/>
      <w:textAlignment w:val="baseline"/>
    </w:pPr>
    <w:rPr>
      <w:sz w:val="20"/>
    </w:rPr>
  </w:style>
  <w:style w:type="character" w:customStyle="1" w:styleId="TextpoznpodarouChar">
    <w:name w:val="Text pozn. pod čarou Char"/>
    <w:basedOn w:val="Standardnpsmoodstavce"/>
    <w:link w:val="Textpoznpodarou"/>
    <w:uiPriority w:val="99"/>
    <w:rsid w:val="00253B7A"/>
    <w:rPr>
      <w:rFonts w:ascii="Times New Roman" w:eastAsia="Times New Roman" w:hAnsi="Times New Roman" w:cs="Times New Roman"/>
      <w:sz w:val="20"/>
      <w:szCs w:val="20"/>
      <w:lang w:eastAsia="cs-CZ"/>
    </w:rPr>
  </w:style>
  <w:style w:type="character" w:styleId="Znakapoznpodarou">
    <w:name w:val="footnote reference"/>
    <w:uiPriority w:val="99"/>
    <w:rsid w:val="00253B7A"/>
    <w:rPr>
      <w:vertAlign w:val="superscript"/>
    </w:rPr>
  </w:style>
  <w:style w:type="paragraph" w:customStyle="1" w:styleId="2nesltext">
    <w:name w:val="2nečísl.text"/>
    <w:basedOn w:val="Normln"/>
    <w:qFormat/>
    <w:rsid w:val="00253B7A"/>
    <w:pPr>
      <w:spacing w:before="240" w:after="240"/>
    </w:pPr>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456294128">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1BC32-7564-4941-82BA-44004E4D4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4781</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Kubátková Hana, Ing.</cp:lastModifiedBy>
  <cp:revision>2</cp:revision>
  <cp:lastPrinted>2015-04-20T05:50:00Z</cp:lastPrinted>
  <dcterms:created xsi:type="dcterms:W3CDTF">2022-04-04T12:50:00Z</dcterms:created>
  <dcterms:modified xsi:type="dcterms:W3CDTF">2022-04-04T12:50:00Z</dcterms:modified>
</cp:coreProperties>
</file>