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26B42071"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sidRPr="00B2152D">
        <w:rPr>
          <w:rFonts w:ascii="Calibri" w:hAnsi="Calibri"/>
          <w:b/>
          <w:caps/>
          <w:szCs w:val="24"/>
        </w:rPr>
        <w:t>05-</w:t>
      </w:r>
      <w:r w:rsidR="00B2152D" w:rsidRPr="00B2152D">
        <w:rPr>
          <w:rFonts w:ascii="Calibri" w:hAnsi="Calibri"/>
          <w:b/>
          <w:caps/>
          <w:szCs w:val="24"/>
        </w:rPr>
        <w:t>047</w:t>
      </w:r>
      <w:r w:rsidR="007A29CB" w:rsidRPr="00B2152D">
        <w:rPr>
          <w:rFonts w:ascii="Calibri" w:hAnsi="Calibri"/>
          <w:b/>
          <w:caps/>
          <w:szCs w:val="24"/>
        </w:rPr>
        <w:t>/202</w:t>
      </w:r>
      <w:r w:rsidR="00B2152D" w:rsidRPr="00B2152D">
        <w:rPr>
          <w:rFonts w:ascii="Calibri" w:hAnsi="Calibri"/>
          <w:b/>
          <w:caps/>
          <w:szCs w:val="24"/>
        </w:rPr>
        <w:t>2</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4A22B9A0" w14:textId="332BAB52" w:rsidR="007A29CB" w:rsidRDefault="007A29CB" w:rsidP="00A61671">
      <w:pPr>
        <w:jc w:val="both"/>
        <w:rPr>
          <w:rFonts w:ascii="Calibri" w:hAnsi="Calibri"/>
          <w:sz w:val="22"/>
          <w:szCs w:val="22"/>
        </w:rPr>
      </w:pPr>
      <w:r>
        <w:rPr>
          <w:rFonts w:ascii="Calibri" w:hAnsi="Calibri"/>
          <w:sz w:val="22"/>
          <w:szCs w:val="22"/>
        </w:rPr>
        <w:t>Vyřizuje:</w:t>
      </w:r>
      <w:r>
        <w:rPr>
          <w:rFonts w:ascii="Calibri" w:hAnsi="Calibri"/>
          <w:sz w:val="22"/>
          <w:szCs w:val="22"/>
        </w:rPr>
        <w:tab/>
        <w:t xml:space="preserve">Ing. </w:t>
      </w:r>
      <w:r w:rsidR="00246642">
        <w:rPr>
          <w:rFonts w:ascii="Calibri" w:hAnsi="Calibri"/>
          <w:sz w:val="22"/>
          <w:szCs w:val="22"/>
        </w:rPr>
        <w:t>Petr Somr</w:t>
      </w:r>
      <w:r>
        <w:rPr>
          <w:rFonts w:ascii="Calibri" w:hAnsi="Calibri"/>
          <w:sz w:val="22"/>
          <w:szCs w:val="22"/>
        </w:rPr>
        <w:t xml:space="preserve">, </w:t>
      </w:r>
      <w:r w:rsidR="00246642">
        <w:rPr>
          <w:rFonts w:ascii="Calibri" w:hAnsi="Calibri"/>
          <w:sz w:val="22"/>
          <w:szCs w:val="22"/>
        </w:rPr>
        <w:t>systémový specialista – projektový manažer</w:t>
      </w:r>
    </w:p>
    <w:p w14:paraId="2CC1CDFB" w14:textId="4C03949F" w:rsidR="007A29CB" w:rsidRDefault="007A29CB" w:rsidP="00A61671">
      <w:pPr>
        <w:jc w:val="both"/>
        <w:rPr>
          <w:rFonts w:ascii="Calibri" w:hAnsi="Calibri"/>
          <w:sz w:val="22"/>
          <w:szCs w:val="22"/>
        </w:rPr>
      </w:pPr>
      <w:r>
        <w:rPr>
          <w:rFonts w:ascii="Calibri" w:hAnsi="Calibri"/>
          <w:sz w:val="22"/>
          <w:szCs w:val="22"/>
        </w:rPr>
        <w:t>Telefon:</w:t>
      </w:r>
      <w:r>
        <w:rPr>
          <w:rFonts w:ascii="Calibri" w:hAnsi="Calibri"/>
          <w:sz w:val="22"/>
          <w:szCs w:val="22"/>
        </w:rPr>
        <w:tab/>
      </w:r>
      <w:r w:rsidR="00246642">
        <w:rPr>
          <w:rFonts w:ascii="Calibri" w:hAnsi="Calibri"/>
          <w:sz w:val="22"/>
          <w:szCs w:val="22"/>
        </w:rPr>
        <w:t>602 291 618</w:t>
      </w:r>
    </w:p>
    <w:p w14:paraId="6CD3E248" w14:textId="2A87016A" w:rsidR="007A29CB" w:rsidRPr="00CE72FD" w:rsidRDefault="007A29CB" w:rsidP="00A61671">
      <w:pPr>
        <w:jc w:val="both"/>
        <w:rPr>
          <w:rFonts w:ascii="Calibri" w:hAnsi="Calibri"/>
          <w:sz w:val="22"/>
          <w:szCs w:val="22"/>
        </w:rPr>
      </w:pPr>
      <w:r>
        <w:rPr>
          <w:rFonts w:ascii="Calibri" w:hAnsi="Calibri"/>
          <w:sz w:val="22"/>
          <w:szCs w:val="22"/>
        </w:rPr>
        <w:t>E-mail:</w:t>
      </w:r>
      <w:r>
        <w:rPr>
          <w:rFonts w:ascii="Calibri" w:hAnsi="Calibri"/>
          <w:sz w:val="22"/>
          <w:szCs w:val="22"/>
        </w:rPr>
        <w:tab/>
      </w:r>
      <w:r>
        <w:rPr>
          <w:rFonts w:ascii="Calibri" w:hAnsi="Calibri"/>
          <w:sz w:val="22"/>
          <w:szCs w:val="22"/>
        </w:rPr>
        <w:tab/>
      </w:r>
      <w:r w:rsidR="00246642">
        <w:rPr>
          <w:rFonts w:ascii="Calibri" w:hAnsi="Calibri"/>
          <w:sz w:val="22"/>
          <w:szCs w:val="22"/>
        </w:rPr>
        <w:t>Petr.Somr</w:t>
      </w:r>
      <w:r>
        <w:rPr>
          <w:rFonts w:ascii="Calibri" w:hAnsi="Calibri"/>
          <w:sz w:val="22"/>
          <w:szCs w:val="22"/>
        </w:rPr>
        <w:t>@dpov.cz</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52E31870" w14:textId="77777777" w:rsidR="00D80BDE" w:rsidRPr="00D80BDE" w:rsidRDefault="00545E68" w:rsidP="0016323F">
      <w:pPr>
        <w:numPr>
          <w:ilvl w:val="0"/>
          <w:numId w:val="6"/>
        </w:numPr>
        <w:spacing w:before="60"/>
        <w:ind w:left="567" w:hanging="567"/>
        <w:jc w:val="both"/>
        <w:rPr>
          <w:rFonts w:ascii="Calibri" w:hAnsi="Calibri"/>
          <w:i/>
          <w:iCs/>
          <w:sz w:val="22"/>
          <w:szCs w:val="22"/>
        </w:rPr>
      </w:pPr>
      <w:r w:rsidRPr="0001235E">
        <w:rPr>
          <w:rFonts w:ascii="Calibri" w:hAnsi="Calibri"/>
          <w:sz w:val="22"/>
          <w:szCs w:val="22"/>
        </w:rPr>
        <w:t>Zhotovitel</w:t>
      </w:r>
      <w:r w:rsidR="006E1B5C" w:rsidRPr="0001235E">
        <w:rPr>
          <w:rFonts w:ascii="Calibri" w:hAnsi="Calibri"/>
          <w:sz w:val="22"/>
          <w:szCs w:val="22"/>
        </w:rPr>
        <w:t xml:space="preserve"> se zavazuje,</w:t>
      </w:r>
      <w:r w:rsidR="0043577F" w:rsidRPr="0001235E">
        <w:rPr>
          <w:rFonts w:ascii="Calibri" w:hAnsi="Calibri"/>
          <w:sz w:val="22"/>
          <w:szCs w:val="22"/>
        </w:rPr>
        <w:t xml:space="preserve"> </w:t>
      </w:r>
      <w:r w:rsidR="006E1B5C" w:rsidRPr="0001235E">
        <w:rPr>
          <w:rFonts w:ascii="Calibri" w:hAnsi="Calibri"/>
          <w:sz w:val="22"/>
          <w:szCs w:val="22"/>
        </w:rPr>
        <w:t xml:space="preserve">že </w:t>
      </w:r>
      <w:r w:rsidRPr="0001235E">
        <w:rPr>
          <w:rFonts w:ascii="Calibri" w:hAnsi="Calibri"/>
          <w:sz w:val="22"/>
          <w:szCs w:val="22"/>
        </w:rPr>
        <w:t>pro Objednatele</w:t>
      </w:r>
      <w:r w:rsidR="00DF135A" w:rsidRPr="0001235E">
        <w:rPr>
          <w:rFonts w:ascii="Calibri" w:hAnsi="Calibri"/>
          <w:sz w:val="22"/>
          <w:szCs w:val="22"/>
        </w:rPr>
        <w:t xml:space="preserve"> </w:t>
      </w:r>
      <w:r w:rsidRPr="0001235E">
        <w:rPr>
          <w:rFonts w:ascii="Calibri" w:hAnsi="Calibri"/>
          <w:sz w:val="22"/>
          <w:szCs w:val="22"/>
        </w:rPr>
        <w:t>bud</w:t>
      </w:r>
      <w:r w:rsidR="00DF135A" w:rsidRPr="0001235E">
        <w:rPr>
          <w:rFonts w:ascii="Calibri" w:hAnsi="Calibri"/>
          <w:sz w:val="22"/>
          <w:szCs w:val="22"/>
        </w:rPr>
        <w:t>e</w:t>
      </w:r>
      <w:r w:rsidRPr="0001235E">
        <w:rPr>
          <w:rFonts w:ascii="Calibri" w:hAnsi="Calibri"/>
          <w:sz w:val="22"/>
          <w:szCs w:val="22"/>
        </w:rPr>
        <w:t xml:space="preserve"> provádět na </w:t>
      </w:r>
      <w:r w:rsidR="00EE6425" w:rsidRPr="0001235E">
        <w:rPr>
          <w:rFonts w:ascii="Calibri" w:hAnsi="Calibri"/>
          <w:sz w:val="22"/>
          <w:szCs w:val="22"/>
        </w:rPr>
        <w:t xml:space="preserve">svůj náklad a nebezpečí na </w:t>
      </w:r>
      <w:r w:rsidRPr="0001235E">
        <w:rPr>
          <w:rFonts w:ascii="Calibri" w:hAnsi="Calibri"/>
          <w:sz w:val="22"/>
          <w:szCs w:val="22"/>
        </w:rPr>
        <w:t xml:space="preserve">základě </w:t>
      </w:r>
      <w:r w:rsidR="002A3FFF" w:rsidRPr="0001235E">
        <w:rPr>
          <w:rFonts w:ascii="Calibri" w:hAnsi="Calibri"/>
          <w:sz w:val="22"/>
          <w:szCs w:val="22"/>
        </w:rPr>
        <w:t>sml</w:t>
      </w:r>
      <w:r w:rsidR="007A29CB" w:rsidRPr="0001235E">
        <w:rPr>
          <w:rFonts w:ascii="Calibri" w:hAnsi="Calibri"/>
          <w:sz w:val="22"/>
          <w:szCs w:val="22"/>
        </w:rPr>
        <w:t>o</w:t>
      </w:r>
      <w:r w:rsidR="002A3FFF" w:rsidRPr="0001235E">
        <w:rPr>
          <w:rFonts w:ascii="Calibri" w:hAnsi="Calibri"/>
          <w:sz w:val="22"/>
          <w:szCs w:val="22"/>
        </w:rPr>
        <w:t>uv</w:t>
      </w:r>
      <w:r w:rsidR="007A29CB" w:rsidRPr="0001235E">
        <w:rPr>
          <w:rFonts w:ascii="Calibri" w:hAnsi="Calibri"/>
          <w:sz w:val="22"/>
          <w:szCs w:val="22"/>
        </w:rPr>
        <w:t>y</w:t>
      </w:r>
      <w:r w:rsidR="002A3FFF" w:rsidRPr="0001235E">
        <w:rPr>
          <w:rFonts w:ascii="Calibri" w:hAnsi="Calibri"/>
          <w:sz w:val="22"/>
          <w:szCs w:val="22"/>
        </w:rPr>
        <w:t xml:space="preserve"> </w:t>
      </w:r>
      <w:r w:rsidR="00013913" w:rsidRPr="0001235E">
        <w:rPr>
          <w:rFonts w:ascii="Calibri" w:hAnsi="Calibri"/>
          <w:sz w:val="22"/>
          <w:szCs w:val="22"/>
        </w:rPr>
        <w:t xml:space="preserve">jednotlivá </w:t>
      </w:r>
      <w:r w:rsidR="002A3FFF" w:rsidRPr="0001235E">
        <w:rPr>
          <w:rFonts w:ascii="Calibri" w:hAnsi="Calibri"/>
          <w:sz w:val="22"/>
          <w:szCs w:val="22"/>
        </w:rPr>
        <w:t>díl</w:t>
      </w:r>
      <w:r w:rsidR="00013913" w:rsidRPr="0001235E">
        <w:rPr>
          <w:rFonts w:ascii="Calibri" w:hAnsi="Calibri"/>
          <w:sz w:val="22"/>
          <w:szCs w:val="22"/>
        </w:rPr>
        <w:t>a a</w:t>
      </w:r>
      <w:r w:rsidR="007A29CB" w:rsidRPr="0001235E">
        <w:rPr>
          <w:rFonts w:ascii="Calibri" w:hAnsi="Calibri"/>
          <w:sz w:val="22"/>
          <w:szCs w:val="22"/>
        </w:rPr>
        <w:t> zajiš</w:t>
      </w:r>
      <w:r w:rsidR="00013913" w:rsidRPr="0001235E">
        <w:rPr>
          <w:rFonts w:ascii="Calibri" w:hAnsi="Calibri"/>
          <w:sz w:val="22"/>
          <w:szCs w:val="22"/>
        </w:rPr>
        <w:t>ťovat tak</w:t>
      </w:r>
      <w:r w:rsidR="007A29CB" w:rsidRPr="0001235E">
        <w:rPr>
          <w:rFonts w:ascii="Calibri" w:hAnsi="Calibri"/>
          <w:sz w:val="22"/>
          <w:szCs w:val="22"/>
        </w:rPr>
        <w:t xml:space="preserve"> </w:t>
      </w:r>
      <w:r w:rsidR="00246642" w:rsidRPr="0001235E">
        <w:rPr>
          <w:rFonts w:ascii="Calibri" w:hAnsi="Calibri"/>
          <w:sz w:val="22"/>
          <w:szCs w:val="22"/>
        </w:rPr>
        <w:t>výrobu a dodání rozpor brzdových zdrží dle</w:t>
      </w:r>
      <w:r w:rsidR="0001235E">
        <w:rPr>
          <w:rFonts w:ascii="Calibri" w:hAnsi="Calibri"/>
          <w:sz w:val="22"/>
          <w:szCs w:val="22"/>
        </w:rPr>
        <w:t xml:space="preserve"> výkresové dokumentace a</w:t>
      </w:r>
      <w:r w:rsidR="00246642" w:rsidRPr="0001235E">
        <w:rPr>
          <w:rFonts w:ascii="Calibri" w:hAnsi="Calibri"/>
          <w:sz w:val="22"/>
          <w:szCs w:val="22"/>
        </w:rPr>
        <w:t xml:space="preserve"> harmonogramu</w:t>
      </w:r>
      <w:r w:rsidR="00D80BDE">
        <w:rPr>
          <w:rFonts w:ascii="Calibri" w:hAnsi="Calibri"/>
          <w:sz w:val="22"/>
          <w:szCs w:val="22"/>
        </w:rPr>
        <w:t xml:space="preserve"> pro rok 2022</w:t>
      </w:r>
      <w:r w:rsidR="00385AF1">
        <w:rPr>
          <w:rFonts w:ascii="Calibri" w:hAnsi="Calibri"/>
          <w:sz w:val="22"/>
          <w:szCs w:val="22"/>
        </w:rPr>
        <w:t>:</w:t>
      </w:r>
    </w:p>
    <w:p w14:paraId="5A9997FB" w14:textId="7C228206" w:rsidR="00385AF1" w:rsidRPr="00385AF1" w:rsidRDefault="00246642" w:rsidP="00D80BDE">
      <w:pPr>
        <w:spacing w:before="60"/>
        <w:ind w:left="567"/>
        <w:jc w:val="both"/>
        <w:rPr>
          <w:rFonts w:ascii="Calibri" w:hAnsi="Calibri"/>
          <w:i/>
          <w:iCs/>
          <w:sz w:val="22"/>
          <w:szCs w:val="22"/>
        </w:rPr>
      </w:pPr>
      <w:r w:rsidRPr="0001235E">
        <w:rPr>
          <w:rFonts w:ascii="Calibri" w:hAnsi="Calibri"/>
          <w:sz w:val="22"/>
          <w:szCs w:val="22"/>
        </w:rPr>
        <w:t xml:space="preserve"> </w:t>
      </w:r>
    </w:p>
    <w:tbl>
      <w:tblPr>
        <w:tblStyle w:val="Mkatabulky"/>
        <w:tblW w:w="0" w:type="auto"/>
        <w:tblInd w:w="567" w:type="dxa"/>
        <w:tblLook w:val="04A0" w:firstRow="1" w:lastRow="0" w:firstColumn="1" w:lastColumn="0" w:noHBand="0" w:noVBand="1"/>
      </w:tblPr>
      <w:tblGrid>
        <w:gridCol w:w="2830"/>
        <w:gridCol w:w="1134"/>
      </w:tblGrid>
      <w:tr w:rsidR="00385AF1" w14:paraId="2D5EDC22" w14:textId="77777777" w:rsidTr="00D80BDE">
        <w:tc>
          <w:tcPr>
            <w:tcW w:w="2830" w:type="dxa"/>
          </w:tcPr>
          <w:p w14:paraId="6FC0EF51" w14:textId="01E563A0" w:rsidR="00385AF1" w:rsidRPr="00D80BDE" w:rsidRDefault="00385AF1" w:rsidP="00385AF1">
            <w:pPr>
              <w:spacing w:before="60"/>
              <w:jc w:val="both"/>
              <w:rPr>
                <w:rFonts w:ascii="Calibri" w:hAnsi="Calibri"/>
                <w:b/>
                <w:bCs/>
                <w:sz w:val="22"/>
                <w:szCs w:val="22"/>
              </w:rPr>
            </w:pPr>
            <w:r w:rsidRPr="00D80BDE">
              <w:rPr>
                <w:rFonts w:ascii="Calibri" w:hAnsi="Calibri"/>
                <w:b/>
                <w:bCs/>
                <w:sz w:val="22"/>
                <w:szCs w:val="22"/>
              </w:rPr>
              <w:t>Termín plnění</w:t>
            </w:r>
            <w:r w:rsidR="00D80BDE">
              <w:rPr>
                <w:rFonts w:ascii="Calibri" w:hAnsi="Calibri"/>
                <w:b/>
                <w:bCs/>
                <w:sz w:val="22"/>
                <w:szCs w:val="22"/>
              </w:rPr>
              <w:t xml:space="preserve"> pro rok 2022</w:t>
            </w:r>
          </w:p>
        </w:tc>
        <w:tc>
          <w:tcPr>
            <w:tcW w:w="1134" w:type="dxa"/>
          </w:tcPr>
          <w:p w14:paraId="57A9EFBC" w14:textId="6151D734" w:rsidR="00385AF1" w:rsidRPr="00D80BDE" w:rsidRDefault="00385AF1" w:rsidP="00385AF1">
            <w:pPr>
              <w:spacing w:before="60"/>
              <w:jc w:val="both"/>
              <w:rPr>
                <w:rFonts w:ascii="Calibri" w:hAnsi="Calibri"/>
                <w:b/>
                <w:bCs/>
                <w:sz w:val="22"/>
                <w:szCs w:val="22"/>
              </w:rPr>
            </w:pPr>
            <w:r w:rsidRPr="00D80BDE">
              <w:rPr>
                <w:rFonts w:ascii="Calibri" w:hAnsi="Calibri"/>
                <w:b/>
                <w:bCs/>
                <w:sz w:val="22"/>
                <w:szCs w:val="22"/>
              </w:rPr>
              <w:t>Počet ks</w:t>
            </w:r>
          </w:p>
        </w:tc>
      </w:tr>
      <w:tr w:rsidR="00385AF1" w14:paraId="58D932AB" w14:textId="77777777" w:rsidTr="00D80BDE">
        <w:tc>
          <w:tcPr>
            <w:tcW w:w="2830" w:type="dxa"/>
          </w:tcPr>
          <w:p w14:paraId="4851D05F" w14:textId="6F13255F" w:rsidR="00385AF1" w:rsidRDefault="00385AF1" w:rsidP="00D80BDE">
            <w:pPr>
              <w:spacing w:before="60"/>
              <w:jc w:val="center"/>
              <w:rPr>
                <w:rFonts w:ascii="Calibri" w:hAnsi="Calibri"/>
                <w:sz w:val="22"/>
                <w:szCs w:val="22"/>
              </w:rPr>
            </w:pPr>
            <w:r>
              <w:rPr>
                <w:rFonts w:ascii="Calibri" w:hAnsi="Calibri"/>
                <w:sz w:val="22"/>
                <w:szCs w:val="22"/>
              </w:rPr>
              <w:t>10.6.</w:t>
            </w:r>
          </w:p>
        </w:tc>
        <w:tc>
          <w:tcPr>
            <w:tcW w:w="1134" w:type="dxa"/>
          </w:tcPr>
          <w:p w14:paraId="05B3ABF9" w14:textId="1E8D3980" w:rsidR="00385AF1" w:rsidRDefault="00D80BDE" w:rsidP="00D80BDE">
            <w:pPr>
              <w:spacing w:before="60"/>
              <w:jc w:val="center"/>
              <w:rPr>
                <w:rFonts w:ascii="Calibri" w:hAnsi="Calibri"/>
                <w:sz w:val="22"/>
                <w:szCs w:val="22"/>
              </w:rPr>
            </w:pPr>
            <w:r>
              <w:rPr>
                <w:rFonts w:ascii="Calibri" w:hAnsi="Calibri"/>
                <w:sz w:val="22"/>
                <w:szCs w:val="22"/>
              </w:rPr>
              <w:t>20</w:t>
            </w:r>
          </w:p>
        </w:tc>
      </w:tr>
      <w:tr w:rsidR="00385AF1" w14:paraId="694C6CD9" w14:textId="77777777" w:rsidTr="00D80BDE">
        <w:tc>
          <w:tcPr>
            <w:tcW w:w="2830" w:type="dxa"/>
          </w:tcPr>
          <w:p w14:paraId="1F79A157" w14:textId="514E6390" w:rsidR="00385AF1" w:rsidRDefault="00385AF1" w:rsidP="00D80BDE">
            <w:pPr>
              <w:spacing w:before="60"/>
              <w:jc w:val="center"/>
              <w:rPr>
                <w:rFonts w:ascii="Calibri" w:hAnsi="Calibri"/>
                <w:sz w:val="22"/>
                <w:szCs w:val="22"/>
              </w:rPr>
            </w:pPr>
            <w:r>
              <w:rPr>
                <w:rFonts w:ascii="Calibri" w:hAnsi="Calibri"/>
                <w:sz w:val="22"/>
                <w:szCs w:val="22"/>
              </w:rPr>
              <w:t>20.6.</w:t>
            </w:r>
          </w:p>
        </w:tc>
        <w:tc>
          <w:tcPr>
            <w:tcW w:w="1134" w:type="dxa"/>
          </w:tcPr>
          <w:p w14:paraId="182F4A91" w14:textId="7851C46B" w:rsidR="00385AF1" w:rsidRDefault="00D80BDE" w:rsidP="00D80BDE">
            <w:pPr>
              <w:spacing w:before="60"/>
              <w:jc w:val="center"/>
              <w:rPr>
                <w:rFonts w:ascii="Calibri" w:hAnsi="Calibri"/>
                <w:sz w:val="22"/>
                <w:szCs w:val="22"/>
              </w:rPr>
            </w:pPr>
            <w:r>
              <w:rPr>
                <w:rFonts w:ascii="Calibri" w:hAnsi="Calibri"/>
                <w:sz w:val="22"/>
                <w:szCs w:val="22"/>
              </w:rPr>
              <w:t>25</w:t>
            </w:r>
          </w:p>
        </w:tc>
      </w:tr>
      <w:tr w:rsidR="00385AF1" w14:paraId="569A4205" w14:textId="77777777" w:rsidTr="00D80BDE">
        <w:tc>
          <w:tcPr>
            <w:tcW w:w="2830" w:type="dxa"/>
          </w:tcPr>
          <w:p w14:paraId="33F8A84F" w14:textId="7E331BE0" w:rsidR="00385AF1" w:rsidRDefault="00385AF1" w:rsidP="00D80BDE">
            <w:pPr>
              <w:spacing w:before="60"/>
              <w:jc w:val="center"/>
              <w:rPr>
                <w:rFonts w:ascii="Calibri" w:hAnsi="Calibri"/>
                <w:sz w:val="22"/>
                <w:szCs w:val="22"/>
              </w:rPr>
            </w:pPr>
            <w:r>
              <w:rPr>
                <w:rFonts w:ascii="Calibri" w:hAnsi="Calibri"/>
                <w:sz w:val="22"/>
                <w:szCs w:val="22"/>
              </w:rPr>
              <w:t>10.7.</w:t>
            </w:r>
          </w:p>
        </w:tc>
        <w:tc>
          <w:tcPr>
            <w:tcW w:w="1134" w:type="dxa"/>
          </w:tcPr>
          <w:p w14:paraId="655DB29E" w14:textId="576581CD" w:rsidR="00385AF1" w:rsidRDefault="00D80BDE" w:rsidP="00D80BDE">
            <w:pPr>
              <w:spacing w:before="60"/>
              <w:jc w:val="center"/>
              <w:rPr>
                <w:rFonts w:ascii="Calibri" w:hAnsi="Calibri"/>
                <w:sz w:val="22"/>
                <w:szCs w:val="22"/>
              </w:rPr>
            </w:pPr>
            <w:r>
              <w:rPr>
                <w:rFonts w:ascii="Calibri" w:hAnsi="Calibri"/>
                <w:sz w:val="22"/>
                <w:szCs w:val="22"/>
              </w:rPr>
              <w:t>20</w:t>
            </w:r>
          </w:p>
        </w:tc>
      </w:tr>
      <w:tr w:rsidR="00385AF1" w14:paraId="51B50749" w14:textId="77777777" w:rsidTr="00D80BDE">
        <w:tc>
          <w:tcPr>
            <w:tcW w:w="2830" w:type="dxa"/>
          </w:tcPr>
          <w:p w14:paraId="76E3A5DC" w14:textId="7B69DFF9" w:rsidR="00385AF1" w:rsidRDefault="00385AF1" w:rsidP="00D80BDE">
            <w:pPr>
              <w:spacing w:before="60"/>
              <w:jc w:val="center"/>
              <w:rPr>
                <w:rFonts w:ascii="Calibri" w:hAnsi="Calibri"/>
                <w:sz w:val="22"/>
                <w:szCs w:val="22"/>
              </w:rPr>
            </w:pPr>
            <w:r>
              <w:rPr>
                <w:rFonts w:ascii="Calibri" w:hAnsi="Calibri"/>
                <w:sz w:val="22"/>
                <w:szCs w:val="22"/>
              </w:rPr>
              <w:t>20.7.</w:t>
            </w:r>
          </w:p>
        </w:tc>
        <w:tc>
          <w:tcPr>
            <w:tcW w:w="1134" w:type="dxa"/>
          </w:tcPr>
          <w:p w14:paraId="165EE648" w14:textId="4187CAB7" w:rsidR="00385AF1" w:rsidRDefault="00D80BDE" w:rsidP="00D80BDE">
            <w:pPr>
              <w:spacing w:before="60"/>
              <w:jc w:val="center"/>
              <w:rPr>
                <w:rFonts w:ascii="Calibri" w:hAnsi="Calibri"/>
                <w:sz w:val="22"/>
                <w:szCs w:val="22"/>
              </w:rPr>
            </w:pPr>
            <w:r>
              <w:rPr>
                <w:rFonts w:ascii="Calibri" w:hAnsi="Calibri"/>
                <w:sz w:val="22"/>
                <w:szCs w:val="22"/>
              </w:rPr>
              <w:t>25</w:t>
            </w:r>
          </w:p>
        </w:tc>
      </w:tr>
      <w:tr w:rsidR="00385AF1" w14:paraId="4F08DA01" w14:textId="77777777" w:rsidTr="00D80BDE">
        <w:tc>
          <w:tcPr>
            <w:tcW w:w="2830" w:type="dxa"/>
          </w:tcPr>
          <w:p w14:paraId="28E55F07" w14:textId="74615476" w:rsidR="00385AF1" w:rsidRDefault="00385AF1" w:rsidP="00D80BDE">
            <w:pPr>
              <w:spacing w:before="60"/>
              <w:jc w:val="center"/>
              <w:rPr>
                <w:rFonts w:ascii="Calibri" w:hAnsi="Calibri"/>
                <w:sz w:val="22"/>
                <w:szCs w:val="22"/>
              </w:rPr>
            </w:pPr>
            <w:r>
              <w:rPr>
                <w:rFonts w:ascii="Calibri" w:hAnsi="Calibri"/>
                <w:sz w:val="22"/>
                <w:szCs w:val="22"/>
              </w:rPr>
              <w:t>10.8.</w:t>
            </w:r>
          </w:p>
        </w:tc>
        <w:tc>
          <w:tcPr>
            <w:tcW w:w="1134" w:type="dxa"/>
          </w:tcPr>
          <w:p w14:paraId="027B4B6A" w14:textId="5C1AAC41" w:rsidR="00385AF1" w:rsidRDefault="00D80BDE" w:rsidP="00D80BDE">
            <w:pPr>
              <w:spacing w:before="60"/>
              <w:jc w:val="center"/>
              <w:rPr>
                <w:rFonts w:ascii="Calibri" w:hAnsi="Calibri"/>
                <w:sz w:val="22"/>
                <w:szCs w:val="22"/>
              </w:rPr>
            </w:pPr>
            <w:r>
              <w:rPr>
                <w:rFonts w:ascii="Calibri" w:hAnsi="Calibri"/>
                <w:sz w:val="22"/>
                <w:szCs w:val="22"/>
              </w:rPr>
              <w:t>25</w:t>
            </w:r>
          </w:p>
        </w:tc>
      </w:tr>
      <w:tr w:rsidR="00385AF1" w14:paraId="03DDBA69" w14:textId="77777777" w:rsidTr="00D80BDE">
        <w:tc>
          <w:tcPr>
            <w:tcW w:w="2830" w:type="dxa"/>
          </w:tcPr>
          <w:p w14:paraId="21A0308F" w14:textId="2DFEF5D6" w:rsidR="00385AF1" w:rsidRDefault="00385AF1" w:rsidP="00D80BDE">
            <w:pPr>
              <w:spacing w:before="60"/>
              <w:jc w:val="center"/>
              <w:rPr>
                <w:rFonts w:ascii="Calibri" w:hAnsi="Calibri"/>
                <w:sz w:val="22"/>
                <w:szCs w:val="22"/>
              </w:rPr>
            </w:pPr>
            <w:r>
              <w:rPr>
                <w:rFonts w:ascii="Calibri" w:hAnsi="Calibri"/>
                <w:sz w:val="22"/>
                <w:szCs w:val="22"/>
              </w:rPr>
              <w:t>20.8.</w:t>
            </w:r>
          </w:p>
        </w:tc>
        <w:tc>
          <w:tcPr>
            <w:tcW w:w="1134" w:type="dxa"/>
          </w:tcPr>
          <w:p w14:paraId="1973A06A" w14:textId="2459476A" w:rsidR="00385AF1" w:rsidRDefault="00D80BDE" w:rsidP="00D80BDE">
            <w:pPr>
              <w:spacing w:before="60"/>
              <w:jc w:val="center"/>
              <w:rPr>
                <w:rFonts w:ascii="Calibri" w:hAnsi="Calibri"/>
                <w:sz w:val="22"/>
                <w:szCs w:val="22"/>
              </w:rPr>
            </w:pPr>
            <w:r>
              <w:rPr>
                <w:rFonts w:ascii="Calibri" w:hAnsi="Calibri"/>
                <w:sz w:val="22"/>
                <w:szCs w:val="22"/>
              </w:rPr>
              <w:t>27</w:t>
            </w:r>
          </w:p>
        </w:tc>
      </w:tr>
      <w:tr w:rsidR="00385AF1" w14:paraId="30F9257D" w14:textId="77777777" w:rsidTr="00D80BDE">
        <w:tc>
          <w:tcPr>
            <w:tcW w:w="2830" w:type="dxa"/>
          </w:tcPr>
          <w:p w14:paraId="6C44EE96" w14:textId="30214536" w:rsidR="00385AF1" w:rsidRDefault="00385AF1" w:rsidP="00D80BDE">
            <w:pPr>
              <w:spacing w:before="60"/>
              <w:jc w:val="center"/>
              <w:rPr>
                <w:rFonts w:ascii="Calibri" w:hAnsi="Calibri"/>
                <w:sz w:val="22"/>
                <w:szCs w:val="22"/>
              </w:rPr>
            </w:pPr>
            <w:r>
              <w:rPr>
                <w:rFonts w:ascii="Calibri" w:hAnsi="Calibri"/>
                <w:sz w:val="22"/>
                <w:szCs w:val="22"/>
              </w:rPr>
              <w:t>10.9.</w:t>
            </w:r>
          </w:p>
        </w:tc>
        <w:tc>
          <w:tcPr>
            <w:tcW w:w="1134" w:type="dxa"/>
          </w:tcPr>
          <w:p w14:paraId="2B81E349" w14:textId="243E3B48" w:rsidR="00385AF1" w:rsidRDefault="00D80BDE" w:rsidP="00D80BDE">
            <w:pPr>
              <w:spacing w:before="60"/>
              <w:jc w:val="center"/>
              <w:rPr>
                <w:rFonts w:ascii="Calibri" w:hAnsi="Calibri"/>
                <w:sz w:val="22"/>
                <w:szCs w:val="22"/>
              </w:rPr>
            </w:pPr>
            <w:r>
              <w:rPr>
                <w:rFonts w:ascii="Calibri" w:hAnsi="Calibri"/>
                <w:sz w:val="22"/>
                <w:szCs w:val="22"/>
              </w:rPr>
              <w:t>25</w:t>
            </w:r>
          </w:p>
        </w:tc>
      </w:tr>
      <w:tr w:rsidR="00385AF1" w14:paraId="6A0AD6F7" w14:textId="77777777" w:rsidTr="00D80BDE">
        <w:tc>
          <w:tcPr>
            <w:tcW w:w="2830" w:type="dxa"/>
          </w:tcPr>
          <w:p w14:paraId="611FE834" w14:textId="7D3AC007" w:rsidR="00385AF1" w:rsidRDefault="00385AF1" w:rsidP="00D80BDE">
            <w:pPr>
              <w:spacing w:before="60"/>
              <w:jc w:val="center"/>
              <w:rPr>
                <w:rFonts w:ascii="Calibri" w:hAnsi="Calibri"/>
                <w:sz w:val="22"/>
                <w:szCs w:val="22"/>
              </w:rPr>
            </w:pPr>
            <w:r>
              <w:rPr>
                <w:rFonts w:ascii="Calibri" w:hAnsi="Calibri"/>
                <w:sz w:val="22"/>
                <w:szCs w:val="22"/>
              </w:rPr>
              <w:t>20.9</w:t>
            </w:r>
          </w:p>
        </w:tc>
        <w:tc>
          <w:tcPr>
            <w:tcW w:w="1134" w:type="dxa"/>
          </w:tcPr>
          <w:p w14:paraId="201BEAC9" w14:textId="5F9D5B5C" w:rsidR="00385AF1" w:rsidRDefault="00D80BDE" w:rsidP="00D80BDE">
            <w:pPr>
              <w:spacing w:before="60"/>
              <w:jc w:val="center"/>
              <w:rPr>
                <w:rFonts w:ascii="Calibri" w:hAnsi="Calibri"/>
                <w:sz w:val="22"/>
                <w:szCs w:val="22"/>
              </w:rPr>
            </w:pPr>
            <w:r>
              <w:rPr>
                <w:rFonts w:ascii="Calibri" w:hAnsi="Calibri"/>
                <w:sz w:val="22"/>
                <w:szCs w:val="22"/>
              </w:rPr>
              <w:t>30</w:t>
            </w:r>
          </w:p>
        </w:tc>
      </w:tr>
      <w:tr w:rsidR="00385AF1" w14:paraId="63E9F0C5" w14:textId="77777777" w:rsidTr="00D80BDE">
        <w:tc>
          <w:tcPr>
            <w:tcW w:w="2830" w:type="dxa"/>
          </w:tcPr>
          <w:p w14:paraId="3CE5B98B" w14:textId="7A2E2AC1" w:rsidR="00385AF1" w:rsidRDefault="00385AF1" w:rsidP="00D80BDE">
            <w:pPr>
              <w:spacing w:before="60"/>
              <w:jc w:val="center"/>
              <w:rPr>
                <w:rFonts w:ascii="Calibri" w:hAnsi="Calibri"/>
                <w:sz w:val="22"/>
                <w:szCs w:val="22"/>
              </w:rPr>
            </w:pPr>
            <w:r>
              <w:rPr>
                <w:rFonts w:ascii="Calibri" w:hAnsi="Calibri"/>
                <w:sz w:val="22"/>
                <w:szCs w:val="22"/>
              </w:rPr>
              <w:t>10.10.</w:t>
            </w:r>
          </w:p>
        </w:tc>
        <w:tc>
          <w:tcPr>
            <w:tcW w:w="1134" w:type="dxa"/>
          </w:tcPr>
          <w:p w14:paraId="540BCDFB" w14:textId="0E9CFB65" w:rsidR="00385AF1" w:rsidRDefault="00D80BDE" w:rsidP="00D80BDE">
            <w:pPr>
              <w:spacing w:before="60"/>
              <w:jc w:val="center"/>
              <w:rPr>
                <w:rFonts w:ascii="Calibri" w:hAnsi="Calibri"/>
                <w:sz w:val="22"/>
                <w:szCs w:val="22"/>
              </w:rPr>
            </w:pPr>
            <w:r>
              <w:rPr>
                <w:rFonts w:ascii="Calibri" w:hAnsi="Calibri"/>
                <w:sz w:val="22"/>
                <w:szCs w:val="22"/>
              </w:rPr>
              <w:t>25</w:t>
            </w:r>
          </w:p>
        </w:tc>
      </w:tr>
      <w:tr w:rsidR="00385AF1" w14:paraId="4B30BDBF" w14:textId="77777777" w:rsidTr="00D80BDE">
        <w:tc>
          <w:tcPr>
            <w:tcW w:w="2830" w:type="dxa"/>
          </w:tcPr>
          <w:p w14:paraId="20C6A68F" w14:textId="7963F4A6" w:rsidR="00385AF1" w:rsidRDefault="00385AF1" w:rsidP="00D80BDE">
            <w:pPr>
              <w:spacing w:before="60"/>
              <w:jc w:val="center"/>
              <w:rPr>
                <w:rFonts w:ascii="Calibri" w:hAnsi="Calibri"/>
                <w:sz w:val="22"/>
                <w:szCs w:val="22"/>
              </w:rPr>
            </w:pPr>
            <w:r>
              <w:rPr>
                <w:rFonts w:ascii="Calibri" w:hAnsi="Calibri"/>
                <w:sz w:val="22"/>
                <w:szCs w:val="22"/>
              </w:rPr>
              <w:lastRenderedPageBreak/>
              <w:t>20.10.</w:t>
            </w:r>
          </w:p>
        </w:tc>
        <w:tc>
          <w:tcPr>
            <w:tcW w:w="1134" w:type="dxa"/>
          </w:tcPr>
          <w:p w14:paraId="7FF0927D" w14:textId="05122D74" w:rsidR="00385AF1" w:rsidRDefault="00D80BDE" w:rsidP="00D80BDE">
            <w:pPr>
              <w:spacing w:before="60"/>
              <w:jc w:val="center"/>
              <w:rPr>
                <w:rFonts w:ascii="Calibri" w:hAnsi="Calibri"/>
                <w:sz w:val="22"/>
                <w:szCs w:val="22"/>
              </w:rPr>
            </w:pPr>
            <w:r>
              <w:rPr>
                <w:rFonts w:ascii="Calibri" w:hAnsi="Calibri"/>
                <w:sz w:val="22"/>
                <w:szCs w:val="22"/>
              </w:rPr>
              <w:t>27</w:t>
            </w:r>
          </w:p>
        </w:tc>
      </w:tr>
      <w:tr w:rsidR="00385AF1" w14:paraId="3F6B7C4E" w14:textId="77777777" w:rsidTr="00D80BDE">
        <w:tc>
          <w:tcPr>
            <w:tcW w:w="2830" w:type="dxa"/>
          </w:tcPr>
          <w:p w14:paraId="7AA0A128" w14:textId="3339BCF5" w:rsidR="00385AF1" w:rsidRDefault="00385AF1" w:rsidP="00D80BDE">
            <w:pPr>
              <w:spacing w:before="60"/>
              <w:jc w:val="center"/>
              <w:rPr>
                <w:rFonts w:ascii="Calibri" w:hAnsi="Calibri"/>
                <w:sz w:val="22"/>
                <w:szCs w:val="22"/>
              </w:rPr>
            </w:pPr>
            <w:r>
              <w:rPr>
                <w:rFonts w:ascii="Calibri" w:hAnsi="Calibri"/>
                <w:sz w:val="22"/>
                <w:szCs w:val="22"/>
              </w:rPr>
              <w:t>10.11.</w:t>
            </w:r>
          </w:p>
        </w:tc>
        <w:tc>
          <w:tcPr>
            <w:tcW w:w="1134" w:type="dxa"/>
          </w:tcPr>
          <w:p w14:paraId="7F5372E3" w14:textId="07E797F5" w:rsidR="00385AF1" w:rsidRDefault="00D80BDE" w:rsidP="00D80BDE">
            <w:pPr>
              <w:spacing w:before="60"/>
              <w:jc w:val="center"/>
              <w:rPr>
                <w:rFonts w:ascii="Calibri" w:hAnsi="Calibri"/>
                <w:sz w:val="22"/>
                <w:szCs w:val="22"/>
              </w:rPr>
            </w:pPr>
            <w:r>
              <w:rPr>
                <w:rFonts w:ascii="Calibri" w:hAnsi="Calibri"/>
                <w:sz w:val="22"/>
                <w:szCs w:val="22"/>
              </w:rPr>
              <w:t>15</w:t>
            </w:r>
          </w:p>
        </w:tc>
      </w:tr>
      <w:tr w:rsidR="00385AF1" w14:paraId="2695CD6B" w14:textId="77777777" w:rsidTr="00D80BDE">
        <w:tc>
          <w:tcPr>
            <w:tcW w:w="2830" w:type="dxa"/>
          </w:tcPr>
          <w:p w14:paraId="254ACD69" w14:textId="163D3FC5" w:rsidR="00385AF1" w:rsidRDefault="00385AF1" w:rsidP="00D80BDE">
            <w:pPr>
              <w:spacing w:before="60"/>
              <w:jc w:val="center"/>
              <w:rPr>
                <w:rFonts w:ascii="Calibri" w:hAnsi="Calibri"/>
                <w:sz w:val="22"/>
                <w:szCs w:val="22"/>
              </w:rPr>
            </w:pPr>
            <w:r>
              <w:rPr>
                <w:rFonts w:ascii="Calibri" w:hAnsi="Calibri"/>
                <w:sz w:val="22"/>
                <w:szCs w:val="22"/>
              </w:rPr>
              <w:t>20.11.</w:t>
            </w:r>
          </w:p>
        </w:tc>
        <w:tc>
          <w:tcPr>
            <w:tcW w:w="1134" w:type="dxa"/>
          </w:tcPr>
          <w:p w14:paraId="41B70DB6" w14:textId="4D5AEF16" w:rsidR="00385AF1" w:rsidRDefault="00D80BDE" w:rsidP="00D80BDE">
            <w:pPr>
              <w:spacing w:before="60"/>
              <w:jc w:val="center"/>
              <w:rPr>
                <w:rFonts w:ascii="Calibri" w:hAnsi="Calibri"/>
                <w:sz w:val="22"/>
                <w:szCs w:val="22"/>
              </w:rPr>
            </w:pPr>
            <w:r>
              <w:rPr>
                <w:rFonts w:ascii="Calibri" w:hAnsi="Calibri"/>
                <w:sz w:val="22"/>
                <w:szCs w:val="22"/>
              </w:rPr>
              <w:t>20</w:t>
            </w:r>
          </w:p>
        </w:tc>
      </w:tr>
      <w:tr w:rsidR="00385AF1" w14:paraId="55281B11" w14:textId="77777777" w:rsidTr="00D80BDE">
        <w:tc>
          <w:tcPr>
            <w:tcW w:w="2830" w:type="dxa"/>
          </w:tcPr>
          <w:p w14:paraId="56462405" w14:textId="5B03C8D1" w:rsidR="00385AF1" w:rsidRDefault="00385AF1" w:rsidP="00D80BDE">
            <w:pPr>
              <w:spacing w:before="60"/>
              <w:jc w:val="center"/>
              <w:rPr>
                <w:rFonts w:ascii="Calibri" w:hAnsi="Calibri"/>
                <w:sz w:val="22"/>
                <w:szCs w:val="22"/>
              </w:rPr>
            </w:pPr>
            <w:r>
              <w:rPr>
                <w:rFonts w:ascii="Calibri" w:hAnsi="Calibri"/>
                <w:sz w:val="22"/>
                <w:szCs w:val="22"/>
              </w:rPr>
              <w:t>10.12.</w:t>
            </w:r>
          </w:p>
        </w:tc>
        <w:tc>
          <w:tcPr>
            <w:tcW w:w="1134" w:type="dxa"/>
          </w:tcPr>
          <w:p w14:paraId="5BE0ABB5" w14:textId="7AA8CC18" w:rsidR="00385AF1" w:rsidRDefault="00D80BDE" w:rsidP="00D80BDE">
            <w:pPr>
              <w:spacing w:before="60"/>
              <w:jc w:val="center"/>
              <w:rPr>
                <w:rFonts w:ascii="Calibri" w:hAnsi="Calibri"/>
                <w:sz w:val="22"/>
                <w:szCs w:val="22"/>
              </w:rPr>
            </w:pPr>
            <w:r>
              <w:rPr>
                <w:rFonts w:ascii="Calibri" w:hAnsi="Calibri"/>
                <w:sz w:val="22"/>
                <w:szCs w:val="22"/>
              </w:rPr>
              <w:t>21</w:t>
            </w:r>
          </w:p>
        </w:tc>
      </w:tr>
      <w:tr w:rsidR="00D80BDE" w14:paraId="69E76F82" w14:textId="77777777" w:rsidTr="00D80BDE">
        <w:tc>
          <w:tcPr>
            <w:tcW w:w="2830" w:type="dxa"/>
          </w:tcPr>
          <w:p w14:paraId="773215ED" w14:textId="5FA2A0EC" w:rsidR="00D80BDE" w:rsidRPr="00D80BDE" w:rsidRDefault="00D80BDE" w:rsidP="00D80BDE">
            <w:pPr>
              <w:spacing w:before="60"/>
              <w:jc w:val="center"/>
              <w:rPr>
                <w:rFonts w:ascii="Calibri" w:hAnsi="Calibri"/>
                <w:b/>
                <w:bCs/>
                <w:sz w:val="22"/>
                <w:szCs w:val="22"/>
              </w:rPr>
            </w:pPr>
            <w:r w:rsidRPr="00D80BDE">
              <w:rPr>
                <w:rFonts w:ascii="Calibri" w:hAnsi="Calibri"/>
                <w:b/>
                <w:bCs/>
                <w:sz w:val="22"/>
                <w:szCs w:val="22"/>
              </w:rPr>
              <w:t>Celkem</w:t>
            </w:r>
          </w:p>
        </w:tc>
        <w:tc>
          <w:tcPr>
            <w:tcW w:w="1134" w:type="dxa"/>
          </w:tcPr>
          <w:p w14:paraId="578023BA" w14:textId="610BB4B7" w:rsidR="00D80BDE" w:rsidRPr="00D80BDE" w:rsidRDefault="001C7DD1" w:rsidP="00D80BDE">
            <w:pPr>
              <w:spacing w:before="60"/>
              <w:jc w:val="center"/>
              <w:rPr>
                <w:rFonts w:ascii="Calibri" w:hAnsi="Calibri"/>
                <w:b/>
                <w:bCs/>
                <w:sz w:val="22"/>
                <w:szCs w:val="22"/>
              </w:rPr>
            </w:pPr>
            <w:r>
              <w:rPr>
                <w:rFonts w:ascii="Calibri" w:hAnsi="Calibri"/>
                <w:b/>
                <w:bCs/>
                <w:sz w:val="22"/>
                <w:szCs w:val="22"/>
              </w:rPr>
              <w:t>305</w:t>
            </w:r>
          </w:p>
        </w:tc>
      </w:tr>
    </w:tbl>
    <w:p w14:paraId="2BE5AD6B" w14:textId="77777777" w:rsidR="00385AF1" w:rsidRDefault="00385AF1" w:rsidP="00385AF1">
      <w:pPr>
        <w:spacing w:before="60"/>
        <w:ind w:left="567"/>
        <w:jc w:val="both"/>
        <w:rPr>
          <w:rFonts w:ascii="Calibri" w:hAnsi="Calibri"/>
          <w:sz w:val="22"/>
          <w:szCs w:val="22"/>
        </w:rPr>
      </w:pPr>
    </w:p>
    <w:p w14:paraId="6BFC097C" w14:textId="51685DDC" w:rsidR="00013913" w:rsidRPr="0001235E" w:rsidRDefault="00013913" w:rsidP="00385AF1">
      <w:pPr>
        <w:spacing w:before="60"/>
        <w:ind w:left="567"/>
        <w:jc w:val="both"/>
        <w:rPr>
          <w:rFonts w:ascii="Calibri" w:hAnsi="Calibri"/>
          <w:i/>
          <w:iCs/>
          <w:sz w:val="22"/>
          <w:szCs w:val="22"/>
        </w:rPr>
      </w:pPr>
      <w:r w:rsidRPr="0001235E">
        <w:rPr>
          <w:rFonts w:ascii="Calibri" w:hAnsi="Calibri"/>
          <w:i/>
          <w:iCs/>
          <w:sz w:val="22"/>
          <w:szCs w:val="22"/>
        </w:rPr>
        <w:t>(dále také „</w:t>
      </w:r>
      <w:r w:rsidRPr="0001235E">
        <w:rPr>
          <w:rFonts w:ascii="Calibri" w:hAnsi="Calibri"/>
          <w:b/>
          <w:bCs/>
          <w:i/>
          <w:iCs/>
          <w:sz w:val="22"/>
          <w:szCs w:val="22"/>
        </w:rPr>
        <w:t>Dílo</w:t>
      </w:r>
      <w:r w:rsidRPr="0001235E">
        <w:rPr>
          <w:rFonts w:ascii="Calibri" w:hAnsi="Calibri"/>
          <w:i/>
          <w:iCs/>
          <w:sz w:val="22"/>
          <w:szCs w:val="22"/>
        </w:rPr>
        <w:t>“)</w:t>
      </w:r>
      <w:r w:rsidR="0001235E">
        <w:rPr>
          <w:rFonts w:ascii="Calibri" w:hAnsi="Calibri"/>
          <w:i/>
          <w:iCs/>
          <w:sz w:val="22"/>
          <w:szCs w:val="22"/>
        </w:rPr>
        <w:t>.</w:t>
      </w:r>
    </w:p>
    <w:p w14:paraId="0E07FB8C" w14:textId="5C0E74C8" w:rsidR="00545E68" w:rsidRPr="00CE72FD" w:rsidRDefault="007A29CB" w:rsidP="002C232A">
      <w:pPr>
        <w:spacing w:before="60"/>
        <w:ind w:left="567"/>
        <w:jc w:val="both"/>
        <w:rPr>
          <w:rFonts w:ascii="Calibri" w:hAnsi="Calibri"/>
          <w:sz w:val="22"/>
          <w:szCs w:val="22"/>
        </w:rPr>
      </w:pPr>
      <w:r>
        <w:rPr>
          <w:rFonts w:ascii="Calibri" w:hAnsi="Calibri" w:cs="Calibri"/>
          <w:sz w:val="22"/>
          <w:szCs w:val="22"/>
        </w:rPr>
        <w:t>D</w:t>
      </w:r>
      <w:r w:rsidR="00545E68" w:rsidRPr="00CE72FD">
        <w:rPr>
          <w:rFonts w:ascii="Calibri" w:hAnsi="Calibri" w:cs="Calibri"/>
          <w:sz w:val="22"/>
          <w:szCs w:val="22"/>
        </w:rPr>
        <w:t>ále se</w:t>
      </w:r>
      <w:r w:rsidR="00013913">
        <w:rPr>
          <w:rFonts w:ascii="Calibri" w:hAnsi="Calibri" w:cs="Calibri"/>
          <w:sz w:val="22"/>
          <w:szCs w:val="22"/>
        </w:rPr>
        <w:t xml:space="preserve"> Zhotovitel</w:t>
      </w:r>
      <w:r w:rsidR="00545E68" w:rsidRPr="00CE72FD">
        <w:rPr>
          <w:rFonts w:ascii="Calibri" w:hAnsi="Calibri" w:cs="Calibri"/>
          <w:sz w:val="22"/>
          <w:szCs w:val="22"/>
        </w:rPr>
        <w:t xml:space="preserv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449532A5" w14:textId="77777777" w:rsidR="00233302" w:rsidRDefault="00233302" w:rsidP="00AE7921">
      <w:pPr>
        <w:spacing w:before="60"/>
        <w:ind w:left="567"/>
        <w:jc w:val="center"/>
        <w:rPr>
          <w:rStyle w:val="platne1"/>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0326AE55" w:rsidR="001C560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1C560E">
        <w:rPr>
          <w:rFonts w:ascii="Calibri" w:hAnsi="Calibri"/>
          <w:sz w:val="22"/>
          <w:szCs w:val="22"/>
        </w:rPr>
        <w:t xml:space="preserve">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odboru logistiky</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76F8C839"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objednávku posoudí a v případě, že má zájem o uzavření Dílčí smlouvy, tuto objednávku Objednatele písemně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razítkem Zhotovitele a doručí </w:t>
      </w:r>
      <w:r w:rsidR="00837258">
        <w:rPr>
          <w:rFonts w:ascii="Calibri" w:hAnsi="Calibri"/>
          <w:sz w:val="22"/>
          <w:szCs w:val="22"/>
        </w:rPr>
        <w:t xml:space="preserve">ji </w:t>
      </w:r>
      <w:r w:rsidRPr="00BB20BF">
        <w:rPr>
          <w:rFonts w:ascii="Calibri" w:hAnsi="Calibri"/>
          <w:sz w:val="22"/>
          <w:szCs w:val="22"/>
        </w:rPr>
        <w:t>zpět Objednateli do tří</w:t>
      </w:r>
      <w:r w:rsidR="008E0207">
        <w:rPr>
          <w:rFonts w:ascii="Calibri" w:hAnsi="Calibri"/>
          <w:sz w:val="22"/>
          <w:szCs w:val="22"/>
        </w:rPr>
        <w:t xml:space="preserve"> (3)</w:t>
      </w:r>
      <w:r w:rsidRPr="00BB20BF">
        <w:rPr>
          <w:rFonts w:ascii="Calibri" w:hAnsi="Calibri"/>
          <w:sz w:val="22"/>
          <w:szCs w:val="22"/>
        </w:rPr>
        <w:t xml:space="preserve"> pracovních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772476B0"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w:t>
      </w:r>
      <w:r w:rsidRPr="00565EA9">
        <w:rPr>
          <w:rFonts w:ascii="Calibri" w:hAnsi="Calibri"/>
          <w:sz w:val="22"/>
          <w:szCs w:val="22"/>
        </w:rPr>
        <w:lastRenderedPageBreak/>
        <w:t xml:space="preserve">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36EE4126" w:rsidR="00C03832" w:rsidRDefault="00C03832"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provede Dílo s potřebnou péčí v ujednaném čase a obstará vše, co je k provedení Díla potřeba. </w:t>
      </w:r>
      <w:r w:rsidR="00CF1556">
        <w:rPr>
          <w:rFonts w:ascii="Calibri" w:hAnsi="Calibri"/>
          <w:sz w:val="22"/>
          <w:szCs w:val="22"/>
        </w:rPr>
        <w:t>Zhotovitel je povinen dodržet termíny dohodnutých milníků a celkový termín pro splnění díla stanovený v příslušné objednávce nebo touto dohodou.</w:t>
      </w:r>
      <w:r w:rsidR="005E2F1D">
        <w:rPr>
          <w:rFonts w:ascii="Calibri" w:hAnsi="Calibri"/>
          <w:sz w:val="22"/>
          <w:szCs w:val="22"/>
        </w:rPr>
        <w:t xml:space="preserve"> </w:t>
      </w:r>
      <w:r w:rsidR="008B555F">
        <w:rPr>
          <w:rFonts w:ascii="Calibri" w:hAnsi="Calibri"/>
          <w:sz w:val="22"/>
          <w:szCs w:val="22"/>
        </w:rPr>
        <w:t xml:space="preserve"> Smluvní strany se dohodly, že lhůta pro provedení díla je </w:t>
      </w:r>
      <w:r w:rsidR="00F038C3" w:rsidRPr="00602053">
        <w:rPr>
          <w:rFonts w:ascii="Calibri" w:hAnsi="Calibri"/>
          <w:sz w:val="22"/>
          <w:szCs w:val="22"/>
          <w:highlight w:val="yellow"/>
        </w:rPr>
        <w:t>…… (doplní Zhotovitel)</w:t>
      </w:r>
      <w:r w:rsidR="00F038C3">
        <w:rPr>
          <w:rFonts w:ascii="Calibri" w:hAnsi="Calibri"/>
          <w:sz w:val="22"/>
          <w:szCs w:val="22"/>
        </w:rPr>
        <w:t xml:space="preserve"> kalendářních dnů od objednávky.</w:t>
      </w:r>
      <w:r w:rsidR="008B555F">
        <w:rPr>
          <w:rFonts w:ascii="Calibri" w:hAnsi="Calibri"/>
          <w:sz w:val="22"/>
          <w:szCs w:val="22"/>
        </w:rPr>
        <w:t xml:space="preserve"> </w:t>
      </w:r>
    </w:p>
    <w:p w14:paraId="41A48B5A" w14:textId="046BBFEF"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 přičemž je vázán maximálním termínem pro splnění díla.</w:t>
      </w:r>
      <w:r w:rsidR="008613EB">
        <w:rPr>
          <w:rFonts w:ascii="Calibri" w:hAnsi="Calibri"/>
          <w:sz w:val="22"/>
          <w:szCs w:val="22"/>
        </w:rPr>
        <w:t xml:space="preserve"> Zhotovitel je povinen oznámit Objednateli datum a čas předání, a to nejméně jeden (1) pracovní den předem, a to na emailovou adresu </w:t>
      </w:r>
      <w:r w:rsidR="00E90F60">
        <w:rPr>
          <w:rFonts w:ascii="Calibri" w:hAnsi="Calibri"/>
          <w:sz w:val="22"/>
          <w:szCs w:val="22"/>
        </w:rPr>
        <w:t>Petr.Somr</w:t>
      </w:r>
      <w:r w:rsidR="008613EB">
        <w:rPr>
          <w:rFonts w:ascii="Calibri" w:hAnsi="Calibri"/>
          <w:sz w:val="22"/>
          <w:szCs w:val="22"/>
        </w:rPr>
        <w:t>@dpov.cz.</w:t>
      </w:r>
    </w:p>
    <w:p w14:paraId="2859AA2A" w14:textId="4BB4D118"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Je-li k provedení Díla nutná součinnost Objednatele, </w:t>
      </w:r>
      <w:r w:rsidR="00431FB6">
        <w:rPr>
          <w:rFonts w:ascii="Calibri" w:hAnsi="Calibri"/>
          <w:sz w:val="22"/>
          <w:szCs w:val="22"/>
        </w:rPr>
        <w:t xml:space="preserve">Zhotovitel </w:t>
      </w:r>
      <w:r>
        <w:rPr>
          <w:rFonts w:ascii="Calibri" w:hAnsi="Calibri"/>
          <w:sz w:val="22"/>
          <w:szCs w:val="22"/>
        </w:rPr>
        <w:t xml:space="preserve">prokazatelně sdělí Objednateli konkrétní požadavek na součinnost, včetně přiměřené lhůty potřebné pro poskytnutí součinnosti, nejméně však </w:t>
      </w:r>
      <w:r w:rsidR="0045149F">
        <w:rPr>
          <w:rFonts w:ascii="Calibri" w:hAnsi="Calibri"/>
          <w:sz w:val="22"/>
          <w:szCs w:val="22"/>
        </w:rPr>
        <w:t>sedm (</w:t>
      </w:r>
      <w:r>
        <w:rPr>
          <w:rFonts w:ascii="Calibri" w:hAnsi="Calibri"/>
          <w:sz w:val="22"/>
          <w:szCs w:val="22"/>
        </w:rPr>
        <w:t>7</w:t>
      </w:r>
      <w:r w:rsidR="0045149F">
        <w:rPr>
          <w:rFonts w:ascii="Calibri" w:hAnsi="Calibri"/>
          <w:sz w:val="22"/>
          <w:szCs w:val="22"/>
        </w:rPr>
        <w:t>)</w:t>
      </w:r>
      <w:r>
        <w:rPr>
          <w:rFonts w:ascii="Calibri" w:hAnsi="Calibri"/>
          <w:sz w:val="22"/>
          <w:szCs w:val="22"/>
        </w:rPr>
        <w:t xml:space="preserve"> </w:t>
      </w:r>
      <w:r w:rsidR="00C24256">
        <w:rPr>
          <w:rFonts w:ascii="Calibri" w:hAnsi="Calibri"/>
          <w:sz w:val="22"/>
          <w:szCs w:val="22"/>
        </w:rPr>
        <w:t xml:space="preserve">pracovních </w:t>
      </w:r>
      <w:r>
        <w:rPr>
          <w:rFonts w:ascii="Calibri" w:hAnsi="Calibri"/>
          <w:sz w:val="22"/>
          <w:szCs w:val="22"/>
        </w:rPr>
        <w:t>dnů ode dne sdělení požadavku.</w:t>
      </w:r>
    </w:p>
    <w:p w14:paraId="12E1CD53" w14:textId="07C5E921"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769C0B1C" w14:textId="77777777" w:rsidR="002E01C2" w:rsidRPr="002E01C2"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 xml:space="preserve">přepravu </w:t>
      </w:r>
      <w:r w:rsidR="00BD1570" w:rsidRPr="008E1B1A">
        <w:rPr>
          <w:rFonts w:ascii="Calibri" w:hAnsi="Calibri"/>
          <w:sz w:val="22"/>
          <w:szCs w:val="22"/>
        </w:rPr>
        <w:t>Díla do</w:t>
      </w:r>
      <w:r w:rsidR="004A4F0B" w:rsidRPr="008E1B1A">
        <w:rPr>
          <w:rFonts w:ascii="Calibri" w:hAnsi="Calibri"/>
          <w:sz w:val="22"/>
          <w:szCs w:val="22"/>
        </w:rPr>
        <w:t xml:space="preserve"> míst</w:t>
      </w:r>
      <w:r w:rsidR="00BD1570" w:rsidRPr="008E1B1A">
        <w:rPr>
          <w:rFonts w:ascii="Calibri" w:hAnsi="Calibri"/>
          <w:sz w:val="22"/>
          <w:szCs w:val="22"/>
        </w:rPr>
        <w:t>a</w:t>
      </w:r>
      <w:r w:rsidR="004A4F0B" w:rsidRPr="008E1B1A">
        <w:rPr>
          <w:rFonts w:ascii="Calibri" w:hAnsi="Calibri"/>
          <w:sz w:val="22"/>
          <w:szCs w:val="22"/>
        </w:rPr>
        <w:t xml:space="preserve"> předání</w:t>
      </w:r>
      <w:r w:rsidR="004A4F0B">
        <w:rPr>
          <w:rFonts w:ascii="Calibri" w:hAnsi="Calibri"/>
          <w:sz w:val="22"/>
          <w:szCs w:val="22"/>
        </w:rPr>
        <w:t xml:space="preserve"> Díla</w:t>
      </w:r>
      <w:r w:rsidR="002E01C2">
        <w:rPr>
          <w:rFonts w:ascii="Calibri" w:hAnsi="Calibri"/>
          <w:sz w:val="22"/>
          <w:szCs w:val="22"/>
        </w:rPr>
        <w:t xml:space="preserve">: </w:t>
      </w:r>
    </w:p>
    <w:p w14:paraId="62DA79CB" w14:textId="08D3259F" w:rsidR="002E01C2" w:rsidRPr="002E01C2" w:rsidRDefault="002E01C2" w:rsidP="00602053">
      <w:pPr>
        <w:pStyle w:val="Odstavecseseznamem"/>
        <w:numPr>
          <w:ilvl w:val="0"/>
          <w:numId w:val="34"/>
        </w:numPr>
        <w:spacing w:before="60"/>
        <w:contextualSpacing w:val="0"/>
        <w:jc w:val="both"/>
        <w:rPr>
          <w:rFonts w:asciiTheme="minorHAnsi" w:hAnsiTheme="minorHAnsi"/>
          <w:b/>
          <w:bCs/>
          <w:sz w:val="22"/>
          <w:szCs w:val="22"/>
        </w:rPr>
      </w:pPr>
      <w:r w:rsidRPr="00602053">
        <w:rPr>
          <w:rFonts w:ascii="Calibri" w:hAnsi="Calibri"/>
          <w:b/>
          <w:bCs/>
          <w:sz w:val="22"/>
          <w:szCs w:val="22"/>
        </w:rPr>
        <w:t>DPOV, a.s., PSO Veselí nad Moravou, Kollárova 1687, 698 01, Veselí nad Moravou</w:t>
      </w:r>
    </w:p>
    <w:p w14:paraId="4F0FC539" w14:textId="46C5FFF7" w:rsidR="008778D9" w:rsidRPr="00766561" w:rsidRDefault="00BD1570" w:rsidP="002E01C2">
      <w:pPr>
        <w:pStyle w:val="Odstavecseseznamem"/>
        <w:spacing w:before="60"/>
        <w:ind w:left="567"/>
        <w:contextualSpacing w:val="0"/>
        <w:jc w:val="both"/>
        <w:rPr>
          <w:rFonts w:asciiTheme="minorHAnsi" w:hAnsiTheme="minorHAnsi"/>
          <w:b/>
          <w:sz w:val="22"/>
          <w:szCs w:val="22"/>
        </w:rPr>
      </w:pPr>
      <w:r>
        <w:rPr>
          <w:rFonts w:ascii="Calibri" w:hAnsi="Calibri"/>
          <w:sz w:val="22"/>
          <w:szCs w:val="22"/>
        </w:rPr>
        <w:t xml:space="preserve">provede Zhotovitel na </w:t>
      </w:r>
      <w:r w:rsidR="003616DE">
        <w:rPr>
          <w:rFonts w:ascii="Calibri" w:hAnsi="Calibri"/>
          <w:sz w:val="22"/>
          <w:szCs w:val="22"/>
        </w:rPr>
        <w:t xml:space="preserve">svůj </w:t>
      </w:r>
      <w:r>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2B6DE51E" w:rsidR="008778D9" w:rsidRPr="00407F01"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w:t>
      </w:r>
      <w:r w:rsidR="00A10C04" w:rsidRPr="00A10C04">
        <w:rPr>
          <w:rFonts w:asciiTheme="minorHAnsi" w:hAnsiTheme="minorHAnsi" w:cs="Arial"/>
          <w:sz w:val="22"/>
          <w:szCs w:val="22"/>
        </w:rPr>
        <w:lastRenderedPageBreak/>
        <w:t>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w:t>
      </w:r>
      <w:r w:rsidR="00232FF0">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72E22245" w14:textId="77777777" w:rsidR="00EF0943" w:rsidRPr="00EF0B97" w:rsidRDefault="00EF0943"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w:t>
      </w:r>
      <w:r w:rsidR="002A658E">
        <w:rPr>
          <w:rFonts w:asciiTheme="minorHAnsi" w:hAnsiTheme="minorHAnsi" w:cs="Arial"/>
          <w:sz w:val="22"/>
          <w:szCs w:val="22"/>
        </w:rPr>
        <w:t xml:space="preserve">a přepravní prostředky </w:t>
      </w:r>
      <w:r>
        <w:rPr>
          <w:rFonts w:asciiTheme="minorHAnsi" w:hAnsiTheme="minorHAnsi" w:cs="Arial"/>
          <w:sz w:val="22"/>
          <w:szCs w:val="22"/>
        </w:rPr>
        <w:t>je povinen zlikvidovat původce</w:t>
      </w:r>
      <w:r w:rsidR="00C65A9B">
        <w:rPr>
          <w:rFonts w:asciiTheme="minorHAnsi" w:hAnsiTheme="minorHAnsi" w:cs="Arial"/>
          <w:sz w:val="22"/>
          <w:szCs w:val="22"/>
        </w:rPr>
        <w:t xml:space="preserve"> odpadu</w:t>
      </w:r>
      <w:r>
        <w:rPr>
          <w:rFonts w:asciiTheme="minorHAnsi" w:hAnsiTheme="minorHAnsi" w:cs="Arial"/>
          <w:sz w:val="22"/>
          <w:szCs w:val="22"/>
        </w:rPr>
        <w:t xml:space="preserve">, </w:t>
      </w:r>
      <w:r w:rsidR="002A658E">
        <w:rPr>
          <w:rFonts w:asciiTheme="minorHAnsi" w:hAnsiTheme="minorHAnsi" w:cs="Arial"/>
          <w:sz w:val="22"/>
          <w:szCs w:val="22"/>
        </w:rPr>
        <w:t>za kterého se vždy považuje</w:t>
      </w:r>
      <w:r>
        <w:rPr>
          <w:rFonts w:asciiTheme="minorHAnsi" w:hAnsiTheme="minorHAnsi" w:cs="Arial"/>
          <w:sz w:val="22"/>
          <w:szCs w:val="22"/>
        </w:rPr>
        <w:t xml:space="preserve"> </w:t>
      </w:r>
      <w:r w:rsidR="00AE12E4">
        <w:rPr>
          <w:rFonts w:asciiTheme="minorHAnsi" w:hAnsiTheme="minorHAnsi" w:cs="Arial"/>
          <w:sz w:val="22"/>
          <w:szCs w:val="22"/>
        </w:rPr>
        <w:t>Zhotovitel</w:t>
      </w:r>
      <w:r>
        <w:rPr>
          <w:rFonts w:asciiTheme="minorHAnsi" w:hAnsiTheme="minorHAnsi" w:cs="Arial"/>
          <w:sz w:val="22"/>
          <w:szCs w:val="22"/>
        </w:rPr>
        <w:t xml:space="preserve">, </w:t>
      </w:r>
      <w:r w:rsidRPr="00EF0943">
        <w:rPr>
          <w:rFonts w:asciiTheme="minorHAnsi" w:hAnsiTheme="minorHAnsi" w:cs="Arial"/>
          <w:sz w:val="22"/>
          <w:szCs w:val="22"/>
        </w:rPr>
        <w:t xml:space="preserve">přičemž </w:t>
      </w:r>
      <w:r w:rsidR="00AE12E4">
        <w:rPr>
          <w:rFonts w:asciiTheme="minorHAnsi" w:hAnsiTheme="minorHAnsi"/>
          <w:sz w:val="22"/>
          <w:szCs w:val="22"/>
        </w:rPr>
        <w:t>Zhotovitel</w:t>
      </w:r>
      <w:r>
        <w:rPr>
          <w:rFonts w:asciiTheme="minorHAnsi" w:hAnsiTheme="minorHAnsi"/>
          <w:sz w:val="22"/>
          <w:szCs w:val="22"/>
        </w:rPr>
        <w:t xml:space="preserve"> tuto povinnost splní tím, že nevratné obaly </w:t>
      </w:r>
      <w:r w:rsidR="002A658E">
        <w:rPr>
          <w:rFonts w:asciiTheme="minorHAnsi" w:hAnsiTheme="minorHAnsi"/>
          <w:sz w:val="22"/>
          <w:szCs w:val="22"/>
        </w:rPr>
        <w:t xml:space="preserve">a přepravní prostředky </w:t>
      </w:r>
      <w:r>
        <w:rPr>
          <w:rFonts w:asciiTheme="minorHAnsi" w:hAnsiTheme="minorHAnsi"/>
          <w:sz w:val="22"/>
          <w:szCs w:val="22"/>
        </w:rPr>
        <w:t>odveze a zajistí jejich likvidaci</w:t>
      </w:r>
      <w:r w:rsidR="00CE19CB">
        <w:rPr>
          <w:rFonts w:asciiTheme="minorHAnsi" w:hAnsiTheme="minorHAnsi"/>
          <w:sz w:val="22"/>
          <w:szCs w:val="22"/>
        </w:rPr>
        <w:t xml:space="preserve">. </w:t>
      </w:r>
      <w:r w:rsidR="00AE12E4">
        <w:rPr>
          <w:rFonts w:asciiTheme="minorHAnsi" w:hAnsiTheme="minorHAnsi" w:cs="Arial"/>
          <w:sz w:val="22"/>
          <w:szCs w:val="22"/>
        </w:rPr>
        <w:t>Objednatel</w:t>
      </w:r>
      <w:r w:rsidR="00CE19CB">
        <w:rPr>
          <w:rFonts w:asciiTheme="minorHAnsi" w:hAnsiTheme="minorHAnsi" w:cs="Arial"/>
          <w:sz w:val="22"/>
          <w:szCs w:val="22"/>
        </w:rPr>
        <w:t xml:space="preserve"> připraví nevratné obaly a přepravní prostředky</w:t>
      </w:r>
      <w:r w:rsidR="00CE19CB" w:rsidRPr="00EF0943">
        <w:rPr>
          <w:rFonts w:asciiTheme="minorHAnsi" w:hAnsiTheme="minorHAnsi" w:cs="Arial"/>
          <w:sz w:val="22"/>
          <w:szCs w:val="22"/>
        </w:rPr>
        <w:t xml:space="preserve"> </w:t>
      </w:r>
      <w:r w:rsidR="00AE12E4">
        <w:rPr>
          <w:rFonts w:asciiTheme="minorHAnsi" w:hAnsiTheme="minorHAnsi" w:cs="Arial"/>
          <w:sz w:val="22"/>
          <w:szCs w:val="22"/>
        </w:rPr>
        <w:t>Zhotovitel</w:t>
      </w:r>
      <w:r w:rsidR="008143E5">
        <w:rPr>
          <w:rFonts w:asciiTheme="minorHAnsi" w:hAnsiTheme="minorHAnsi" w:cs="Arial"/>
          <w:sz w:val="22"/>
          <w:szCs w:val="22"/>
        </w:rPr>
        <w:t>i</w:t>
      </w:r>
      <w:r w:rsidR="00CE19CB"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00CE19CB"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00CE19CB"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00CE19CB" w:rsidRPr="00EF0943">
        <w:rPr>
          <w:rFonts w:asciiTheme="minorHAnsi" w:hAnsiTheme="minorHAnsi" w:cs="Arial"/>
          <w:sz w:val="22"/>
          <w:szCs w:val="22"/>
        </w:rPr>
        <w:t xml:space="preserve">, který je povinen nejpozději do sedmi (7) dnů ode dne připravenosti </w:t>
      </w:r>
      <w:r w:rsidR="00CE19CB">
        <w:rPr>
          <w:rFonts w:asciiTheme="minorHAnsi" w:hAnsiTheme="minorHAnsi" w:cs="Arial"/>
          <w:sz w:val="22"/>
          <w:szCs w:val="22"/>
        </w:rPr>
        <w:t>ne</w:t>
      </w:r>
      <w:r w:rsidR="00CE19CB" w:rsidRPr="00EF0943">
        <w:rPr>
          <w:rFonts w:asciiTheme="minorHAnsi" w:hAnsiTheme="minorHAnsi" w:cs="Arial"/>
          <w:sz w:val="22"/>
          <w:szCs w:val="22"/>
        </w:rPr>
        <w:t>vratné obaly a přepravní prostředky převzít</w:t>
      </w:r>
      <w:r w:rsidR="00CE19CB">
        <w:rPr>
          <w:rFonts w:asciiTheme="minorHAnsi" w:hAnsiTheme="minorHAnsi" w:cs="Arial"/>
          <w:sz w:val="22"/>
          <w:szCs w:val="22"/>
        </w:rPr>
        <w:t xml:space="preserve"> a zajistit jejich likvidaci</w:t>
      </w:r>
      <w:r w:rsidR="00BC6FE7">
        <w:rPr>
          <w:rFonts w:asciiTheme="minorHAnsi" w:hAnsiTheme="minorHAnsi" w:cs="Arial"/>
          <w:sz w:val="22"/>
          <w:szCs w:val="22"/>
        </w:rPr>
        <w:t xml:space="preserve"> na svůj náklad</w:t>
      </w:r>
      <w:r w:rsidR="00CE19CB">
        <w:rPr>
          <w:rFonts w:asciiTheme="minorHAnsi" w:hAnsiTheme="minorHAnsi" w:cs="Arial"/>
          <w:sz w:val="22"/>
          <w:szCs w:val="22"/>
        </w:rPr>
        <w:t xml:space="preserve">. </w:t>
      </w:r>
      <w:r w:rsidR="00AE12E4">
        <w:rPr>
          <w:rFonts w:asciiTheme="minorHAnsi" w:hAnsiTheme="minorHAnsi" w:cs="Arial"/>
          <w:sz w:val="22"/>
          <w:szCs w:val="22"/>
        </w:rPr>
        <w:t>Zhotovitel</w:t>
      </w:r>
      <w:r w:rsidR="00CE19CB">
        <w:rPr>
          <w:rFonts w:asciiTheme="minorHAnsi" w:hAnsiTheme="minorHAnsi" w:cs="Arial"/>
          <w:sz w:val="22"/>
          <w:szCs w:val="22"/>
        </w:rPr>
        <w:t xml:space="preserve"> také může splnit svou povinnost likvidace tak, že </w:t>
      </w:r>
      <w:r w:rsidR="00C65A9B">
        <w:rPr>
          <w:rFonts w:asciiTheme="minorHAnsi" w:hAnsiTheme="minorHAnsi" w:cs="Arial"/>
          <w:sz w:val="22"/>
          <w:szCs w:val="22"/>
        </w:rPr>
        <w:t xml:space="preserve">požádá </w:t>
      </w:r>
      <w:r w:rsidR="00AE12E4">
        <w:rPr>
          <w:rFonts w:asciiTheme="minorHAnsi" w:hAnsiTheme="minorHAnsi"/>
          <w:sz w:val="22"/>
          <w:szCs w:val="22"/>
        </w:rPr>
        <w:t>Objednatel</w:t>
      </w:r>
      <w:r w:rsidR="008143E5">
        <w:rPr>
          <w:rFonts w:asciiTheme="minorHAnsi" w:hAnsiTheme="minorHAnsi"/>
          <w:sz w:val="22"/>
          <w:szCs w:val="22"/>
        </w:rPr>
        <w:t>e</w:t>
      </w:r>
      <w:r w:rsidR="00C65A9B">
        <w:rPr>
          <w:rFonts w:asciiTheme="minorHAnsi" w:hAnsiTheme="minorHAnsi"/>
          <w:sz w:val="22"/>
          <w:szCs w:val="22"/>
        </w:rPr>
        <w:t>, aby</w:t>
      </w:r>
      <w:r>
        <w:rPr>
          <w:rFonts w:asciiTheme="minorHAnsi" w:hAnsiTheme="minorHAnsi"/>
          <w:sz w:val="22"/>
          <w:szCs w:val="22"/>
        </w:rPr>
        <w:t xml:space="preserve"> </w:t>
      </w:r>
      <w:r w:rsidR="00CE19CB">
        <w:rPr>
          <w:rFonts w:asciiTheme="minorHAnsi" w:hAnsiTheme="minorHAnsi"/>
          <w:sz w:val="22"/>
          <w:szCs w:val="22"/>
        </w:rPr>
        <w:t>n</w:t>
      </w:r>
      <w:r>
        <w:rPr>
          <w:rFonts w:asciiTheme="minorHAnsi" w:hAnsiTheme="minorHAnsi"/>
          <w:sz w:val="22"/>
          <w:szCs w:val="22"/>
        </w:rPr>
        <w:t xml:space="preserve">a náklady </w:t>
      </w:r>
      <w:r w:rsidR="00AE12E4">
        <w:rPr>
          <w:rFonts w:asciiTheme="minorHAnsi" w:hAnsiTheme="minorHAnsi"/>
          <w:sz w:val="22"/>
          <w:szCs w:val="22"/>
        </w:rPr>
        <w:t>Zhotovitel</w:t>
      </w:r>
      <w:r w:rsidR="008143E5">
        <w:rPr>
          <w:rFonts w:asciiTheme="minorHAnsi" w:hAnsiTheme="minorHAnsi"/>
          <w:sz w:val="22"/>
          <w:szCs w:val="22"/>
        </w:rPr>
        <w:t>e</w:t>
      </w:r>
      <w:r>
        <w:rPr>
          <w:rFonts w:asciiTheme="minorHAnsi" w:hAnsiTheme="minorHAnsi"/>
          <w:sz w:val="22"/>
          <w:szCs w:val="22"/>
        </w:rPr>
        <w:t xml:space="preserve"> zajist</w:t>
      </w:r>
      <w:r w:rsidR="00C65A9B">
        <w:rPr>
          <w:rFonts w:asciiTheme="minorHAnsi" w:hAnsiTheme="minorHAnsi"/>
          <w:sz w:val="22"/>
          <w:szCs w:val="22"/>
        </w:rPr>
        <w:t>il</w:t>
      </w:r>
      <w:r>
        <w:rPr>
          <w:rFonts w:asciiTheme="minorHAnsi" w:hAnsiTheme="minorHAnsi"/>
          <w:sz w:val="22"/>
          <w:szCs w:val="22"/>
        </w:rPr>
        <w:t xml:space="preserve"> sám jejich likvidaci</w:t>
      </w:r>
      <w:r w:rsidRPr="00EF0943">
        <w:rPr>
          <w:rFonts w:asciiTheme="minorHAnsi" w:hAnsiTheme="minorHAnsi"/>
          <w:sz w:val="22"/>
          <w:szCs w:val="22"/>
        </w:rPr>
        <w:t>.</w:t>
      </w:r>
    </w:p>
    <w:p w14:paraId="6849A547" w14:textId="3ED4080E" w:rsidR="00EF0B97" w:rsidRPr="00EF0943"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w:t>
      </w:r>
      <w:r w:rsidR="00694FB1" w:rsidRPr="00FB7709">
        <w:rPr>
          <w:rFonts w:asciiTheme="minorHAnsi" w:hAnsiTheme="minorHAnsi"/>
          <w:sz w:val="22"/>
          <w:szCs w:val="22"/>
        </w:rPr>
        <w:t>14</w:t>
      </w:r>
      <w:r w:rsidR="00EF0B97" w:rsidRPr="00FB7709">
        <w:rPr>
          <w:rFonts w:asciiTheme="minorHAnsi" w:hAnsiTheme="minorHAnsi"/>
          <w:sz w:val="22"/>
          <w:szCs w:val="22"/>
        </w:rPr>
        <w:t>. a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6C568A81" w14:textId="5385CA57" w:rsidR="00EF0943" w:rsidRPr="00965EAF"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7B0CA8E0" w:rsidR="00B3010A" w:rsidRPr="000D3AF7"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lastRenderedPageBreak/>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4505D2D" w14:textId="2B5BF8D1" w:rsidR="006E7D8F" w:rsidRDefault="006E7D8F" w:rsidP="00E324FD">
      <w:pPr>
        <w:numPr>
          <w:ilvl w:val="0"/>
          <w:numId w:val="4"/>
        </w:numPr>
        <w:spacing w:before="60"/>
        <w:ind w:left="567" w:hanging="567"/>
        <w:jc w:val="both"/>
        <w:rPr>
          <w:rFonts w:ascii="Calibri" w:hAnsi="Calibri"/>
          <w:sz w:val="22"/>
          <w:szCs w:val="22"/>
        </w:rPr>
      </w:pPr>
      <w:r>
        <w:rPr>
          <w:rFonts w:ascii="Calibri" w:hAnsi="Calibri"/>
          <w:sz w:val="22"/>
          <w:szCs w:val="22"/>
        </w:rPr>
        <w:t>Cena za provedení Díla</w:t>
      </w:r>
      <w:r w:rsidR="009218FC">
        <w:rPr>
          <w:rFonts w:ascii="Calibri" w:hAnsi="Calibri"/>
          <w:sz w:val="22"/>
          <w:szCs w:val="22"/>
        </w:rPr>
        <w:t xml:space="preserve"> dle čl.1 odst. 1.1</w:t>
      </w:r>
      <w:r>
        <w:rPr>
          <w:rFonts w:ascii="Calibri" w:hAnsi="Calibri"/>
          <w:sz w:val="22"/>
          <w:szCs w:val="22"/>
        </w:rPr>
        <w:t xml:space="preserve"> této</w:t>
      </w:r>
      <w:r w:rsidR="008C68C9">
        <w:rPr>
          <w:rFonts w:ascii="Calibri" w:hAnsi="Calibri"/>
          <w:sz w:val="22"/>
          <w:szCs w:val="22"/>
        </w:rPr>
        <w:t xml:space="preserve"> Rámcové</w:t>
      </w:r>
      <w:r>
        <w:rPr>
          <w:rFonts w:ascii="Calibri" w:hAnsi="Calibri"/>
          <w:sz w:val="22"/>
          <w:szCs w:val="22"/>
        </w:rPr>
        <w:t xml:space="preserve"> smlouvy činí </w:t>
      </w:r>
      <w:r w:rsidRPr="00602053">
        <w:rPr>
          <w:rFonts w:ascii="Calibri" w:hAnsi="Calibri"/>
          <w:sz w:val="22"/>
          <w:szCs w:val="22"/>
          <w:highlight w:val="yellow"/>
        </w:rPr>
        <w:t>…</w:t>
      </w:r>
      <w:proofErr w:type="gramStart"/>
      <w:r w:rsidRPr="00602053">
        <w:rPr>
          <w:rFonts w:ascii="Calibri" w:hAnsi="Calibri"/>
          <w:sz w:val="22"/>
          <w:szCs w:val="22"/>
          <w:highlight w:val="yellow"/>
        </w:rPr>
        <w:t>…….</w:t>
      </w:r>
      <w:proofErr w:type="gramEnd"/>
      <w:r w:rsidR="009218FC" w:rsidRPr="00602053">
        <w:rPr>
          <w:rFonts w:ascii="Calibri" w:hAnsi="Calibri"/>
          <w:sz w:val="22"/>
          <w:szCs w:val="22"/>
          <w:highlight w:val="yellow"/>
        </w:rPr>
        <w:t>(doplní Zhotovitel)</w:t>
      </w:r>
      <w:r w:rsidR="009218FC">
        <w:rPr>
          <w:rFonts w:ascii="Calibri" w:hAnsi="Calibri"/>
          <w:sz w:val="22"/>
          <w:szCs w:val="22"/>
        </w:rPr>
        <w:t xml:space="preserve"> Kč bez DPH </w:t>
      </w:r>
      <w:r w:rsidR="008C68C9" w:rsidRPr="00602053">
        <w:rPr>
          <w:rFonts w:ascii="Calibri" w:hAnsi="Calibri"/>
          <w:sz w:val="22"/>
          <w:szCs w:val="22"/>
          <w:highlight w:val="yellow"/>
        </w:rPr>
        <w:t>(slovy: ………………… korun českých)</w:t>
      </w:r>
      <w:r w:rsidR="008C68C9">
        <w:rPr>
          <w:rFonts w:ascii="Calibri" w:hAnsi="Calibri"/>
          <w:sz w:val="22"/>
          <w:szCs w:val="22"/>
        </w:rPr>
        <w:t xml:space="preserve"> </w:t>
      </w:r>
      <w:r w:rsidR="009218FC" w:rsidRPr="00602053">
        <w:rPr>
          <w:rFonts w:ascii="Calibri" w:hAnsi="Calibri"/>
          <w:b/>
          <w:bCs/>
          <w:sz w:val="22"/>
          <w:szCs w:val="22"/>
        </w:rPr>
        <w:t xml:space="preserve">za </w:t>
      </w:r>
      <w:r w:rsidR="008C68C9" w:rsidRPr="00602053">
        <w:rPr>
          <w:rFonts w:ascii="Calibri" w:hAnsi="Calibri"/>
          <w:b/>
          <w:bCs/>
          <w:sz w:val="22"/>
          <w:szCs w:val="22"/>
        </w:rPr>
        <w:t>jeden</w:t>
      </w:r>
      <w:r w:rsidR="009218FC" w:rsidRPr="00602053">
        <w:rPr>
          <w:rFonts w:ascii="Calibri" w:hAnsi="Calibri"/>
          <w:b/>
          <w:bCs/>
          <w:sz w:val="22"/>
          <w:szCs w:val="22"/>
        </w:rPr>
        <w:t xml:space="preserve"> k</w:t>
      </w:r>
      <w:r w:rsidR="008C68C9" w:rsidRPr="00602053">
        <w:rPr>
          <w:rFonts w:ascii="Calibri" w:hAnsi="Calibri"/>
          <w:b/>
          <w:bCs/>
          <w:sz w:val="22"/>
          <w:szCs w:val="22"/>
        </w:rPr>
        <w:t>u</w:t>
      </w:r>
      <w:r w:rsidR="009218FC" w:rsidRPr="00602053">
        <w:rPr>
          <w:rFonts w:ascii="Calibri" w:hAnsi="Calibri"/>
          <w:b/>
          <w:bCs/>
          <w:sz w:val="22"/>
          <w:szCs w:val="22"/>
        </w:rPr>
        <w:t>s</w:t>
      </w:r>
      <w:r w:rsidR="008C68C9">
        <w:rPr>
          <w:rFonts w:ascii="Calibri" w:hAnsi="Calibri"/>
          <w:sz w:val="22"/>
          <w:szCs w:val="22"/>
        </w:rPr>
        <w:t xml:space="preserve"> vyrobené rozpory brzdové zdrže pro vozy řady 814 </w:t>
      </w:r>
      <w:r w:rsidR="009218FC">
        <w:rPr>
          <w:rFonts w:ascii="Calibri" w:hAnsi="Calibri"/>
          <w:sz w:val="22"/>
          <w:szCs w:val="22"/>
        </w:rPr>
        <w:t xml:space="preserve">a </w:t>
      </w:r>
      <w:r w:rsidR="009218FC" w:rsidRPr="00602053">
        <w:rPr>
          <w:rFonts w:ascii="Calibri" w:hAnsi="Calibri"/>
          <w:sz w:val="22"/>
          <w:szCs w:val="22"/>
          <w:highlight w:val="yellow"/>
        </w:rPr>
        <w:t>…… (doplní Zhotovitel)</w:t>
      </w:r>
      <w:r w:rsidR="009218FC">
        <w:rPr>
          <w:rFonts w:ascii="Calibri" w:hAnsi="Calibri"/>
          <w:sz w:val="22"/>
          <w:szCs w:val="22"/>
        </w:rPr>
        <w:t xml:space="preserve"> Kč bez DPH</w:t>
      </w:r>
      <w:r w:rsidR="008C68C9">
        <w:rPr>
          <w:rFonts w:ascii="Calibri" w:hAnsi="Calibri"/>
          <w:sz w:val="22"/>
          <w:szCs w:val="22"/>
        </w:rPr>
        <w:t xml:space="preserve"> </w:t>
      </w:r>
      <w:r w:rsidR="008C68C9" w:rsidRPr="00602053">
        <w:rPr>
          <w:rFonts w:ascii="Calibri" w:hAnsi="Calibri"/>
          <w:sz w:val="22"/>
          <w:szCs w:val="22"/>
          <w:highlight w:val="yellow"/>
        </w:rPr>
        <w:t>(slovy: ……………….. korun českých)</w:t>
      </w:r>
      <w:r w:rsidR="009218FC">
        <w:rPr>
          <w:rFonts w:ascii="Calibri" w:hAnsi="Calibri"/>
          <w:sz w:val="22"/>
          <w:szCs w:val="22"/>
        </w:rPr>
        <w:t xml:space="preserve"> </w:t>
      </w:r>
      <w:r w:rsidR="009218FC" w:rsidRPr="00602053">
        <w:rPr>
          <w:rFonts w:ascii="Calibri" w:hAnsi="Calibri"/>
          <w:b/>
          <w:bCs/>
          <w:sz w:val="22"/>
          <w:szCs w:val="22"/>
        </w:rPr>
        <w:t xml:space="preserve">za </w:t>
      </w:r>
      <w:r w:rsidR="008B555F" w:rsidRPr="00602053">
        <w:rPr>
          <w:rFonts w:ascii="Calibri" w:hAnsi="Calibri"/>
          <w:b/>
          <w:bCs/>
          <w:sz w:val="22"/>
          <w:szCs w:val="22"/>
        </w:rPr>
        <w:t>celkový</w:t>
      </w:r>
      <w:r w:rsidR="008B555F">
        <w:rPr>
          <w:rFonts w:ascii="Calibri" w:hAnsi="Calibri"/>
          <w:sz w:val="22"/>
          <w:szCs w:val="22"/>
        </w:rPr>
        <w:t xml:space="preserve"> </w:t>
      </w:r>
      <w:r w:rsidR="009218FC">
        <w:rPr>
          <w:rFonts w:ascii="Calibri" w:hAnsi="Calibri"/>
          <w:sz w:val="22"/>
          <w:szCs w:val="22"/>
        </w:rPr>
        <w:t>požadovaný počet plnění.</w:t>
      </w:r>
    </w:p>
    <w:p w14:paraId="73BA5E42" w14:textId="4A1388E6"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w:t>
      </w:r>
      <w:r w:rsidR="006E7D8F">
        <w:rPr>
          <w:rFonts w:ascii="Calibri" w:hAnsi="Calibri"/>
          <w:sz w:val="22"/>
          <w:szCs w:val="22"/>
        </w:rPr>
        <w:t xml:space="preserve"> této Smlouvy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01279DBF"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9218FC">
        <w:rPr>
          <w:rFonts w:ascii="Calibri" w:hAnsi="Calibri"/>
          <w:sz w:val="22"/>
          <w:szCs w:val="22"/>
        </w:rPr>
        <w:t>třicet</w:t>
      </w:r>
      <w:r w:rsidR="009B6D22">
        <w:rPr>
          <w:rFonts w:ascii="Calibri" w:hAnsi="Calibri"/>
          <w:sz w:val="22"/>
          <w:szCs w:val="22"/>
        </w:rPr>
        <w:t xml:space="preserve"> (</w:t>
      </w:r>
      <w:r w:rsidR="009218FC">
        <w:rPr>
          <w:rFonts w:ascii="Calibri" w:hAnsi="Calibri"/>
          <w:sz w:val="22"/>
          <w:szCs w:val="22"/>
        </w:rPr>
        <w:t>3</w:t>
      </w:r>
      <w:r w:rsidR="009B6D22">
        <w:rPr>
          <w:rFonts w:ascii="Calibri" w:hAnsi="Calibri"/>
          <w:sz w:val="22"/>
          <w:szCs w:val="22"/>
        </w:rPr>
        <w:t>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lastRenderedPageBreak/>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2C232A"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12EF8027" w14:textId="6284408D"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C24256">
        <w:rPr>
          <w:rFonts w:asciiTheme="minorHAnsi" w:hAnsiTheme="minorHAnsi" w:cs="Arial"/>
          <w:sz w:val="22"/>
          <w:szCs w:val="22"/>
        </w:rPr>
        <w:t xml:space="preserve">5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7756ACDA" w14:textId="5CEA123E" w:rsidR="00345D76" w:rsidRPr="002C232A"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sjednanou </w:t>
      </w:r>
      <w:r w:rsidR="0095743A" w:rsidRPr="00602053">
        <w:rPr>
          <w:rFonts w:asciiTheme="minorHAnsi" w:hAnsiTheme="minorHAnsi" w:cs="Arial"/>
          <w:sz w:val="22"/>
          <w:szCs w:val="22"/>
        </w:rPr>
        <w:t xml:space="preserve">dobu </w:t>
      </w:r>
      <w:r w:rsidR="00BA4079" w:rsidRPr="00602053">
        <w:rPr>
          <w:rFonts w:asciiTheme="minorHAnsi" w:hAnsiTheme="minorHAnsi" w:cs="Arial"/>
          <w:sz w:val="22"/>
          <w:szCs w:val="22"/>
        </w:rPr>
        <w:t>24 měsíců</w:t>
      </w:r>
      <w:r w:rsidR="00BA4079">
        <w:rPr>
          <w:rFonts w:asciiTheme="minorHAnsi" w:hAnsiTheme="minorHAnsi" w:cs="Arial"/>
          <w:sz w:val="22"/>
          <w:szCs w:val="22"/>
        </w:rPr>
        <w:t xml:space="preserve">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46D54FFD"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13950314"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lastRenderedPageBreak/>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77777777"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431FB6">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77777777"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 xml:space="preserve">i duševního </w:t>
      </w:r>
      <w:r w:rsidR="009760E9" w:rsidRPr="00CA5E35">
        <w:rPr>
          <w:rFonts w:asciiTheme="minorHAnsi" w:hAnsiTheme="minorHAnsi"/>
          <w:color w:val="000000"/>
          <w:sz w:val="22"/>
          <w:szCs w:val="22"/>
        </w:rPr>
        <w:lastRenderedPageBreak/>
        <w:t>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035CE0B7"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5E2F1D">
        <w:rPr>
          <w:rFonts w:asciiTheme="minorHAnsi" w:hAnsiTheme="minorHAnsi"/>
          <w:sz w:val="22"/>
          <w:szCs w:val="22"/>
          <w:highlight w:val="yellow"/>
        </w:rPr>
        <w:t>10</w:t>
      </w:r>
      <w:r w:rsidRPr="00B91353">
        <w:rPr>
          <w:rFonts w:asciiTheme="minorHAnsi" w:hAnsiTheme="minorHAnsi"/>
          <w:sz w:val="22"/>
          <w:szCs w:val="22"/>
          <w:highlight w:val="yellow"/>
        </w:rPr>
        <w:t>.000.000,-</w:t>
      </w:r>
      <w:proofErr w:type="gramEnd"/>
      <w:r w:rsidRPr="00B91353">
        <w:rPr>
          <w:rFonts w:asciiTheme="minorHAnsi" w:hAnsiTheme="minorHAnsi"/>
          <w:sz w:val="22"/>
          <w:szCs w:val="22"/>
          <w:highlight w:val="yellow"/>
        </w:rPr>
        <w:t xml:space="preserve"> Kč (slovy: </w:t>
      </w:r>
      <w:r w:rsidR="005E2F1D">
        <w:rPr>
          <w:rFonts w:asciiTheme="minorHAnsi" w:hAnsiTheme="minorHAnsi"/>
          <w:sz w:val="22"/>
          <w:szCs w:val="22"/>
          <w:highlight w:val="yellow"/>
        </w:rPr>
        <w:t>deset</w:t>
      </w:r>
      <w:r w:rsidRPr="00B91353">
        <w:rPr>
          <w:rFonts w:asciiTheme="minorHAnsi" w:hAnsiTheme="minorHAnsi"/>
          <w:sz w:val="22"/>
          <w:szCs w:val="22"/>
          <w:highlight w:val="yellow"/>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w:t>
      </w:r>
      <w:r w:rsidRPr="0074509B">
        <w:rPr>
          <w:rFonts w:asciiTheme="minorHAnsi" w:hAnsiTheme="minorHAnsi"/>
          <w:sz w:val="22"/>
          <w:szCs w:val="22"/>
        </w:rPr>
        <w:lastRenderedPageBreak/>
        <w:t xml:space="preserve">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77777777" w:rsidR="00EA6866"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431FB6">
        <w:rPr>
          <w:rFonts w:ascii="Calibri" w:hAnsi="Calibri"/>
          <w:sz w:val="22"/>
          <w:szCs w:val="22"/>
        </w:rPr>
        <w:t>2</w:t>
      </w:r>
      <w:r w:rsidR="00EA6866">
        <w:rPr>
          <w:rFonts w:ascii="Calibri" w:hAnsi="Calibri"/>
          <w:sz w:val="22"/>
          <w:szCs w:val="22"/>
        </w:rPr>
        <w:t>%</w:t>
      </w:r>
      <w:proofErr w:type="gramEnd"/>
      <w:r w:rsidR="00EA6866">
        <w:rPr>
          <w:rFonts w:ascii="Calibri" w:hAnsi="Calibri"/>
          <w:sz w:val="22"/>
          <w:szCs w:val="22"/>
        </w:rPr>
        <w:t xml:space="preserve"> z celkové </w:t>
      </w:r>
      <w:r w:rsidR="00132A20">
        <w:rPr>
          <w:rFonts w:ascii="Calibri" w:hAnsi="Calibri"/>
          <w:sz w:val="22"/>
          <w:szCs w:val="22"/>
        </w:rPr>
        <w:t>Ceny</w:t>
      </w:r>
      <w:r w:rsidR="00EA6866">
        <w:rPr>
          <w:rFonts w:ascii="Calibri" w:hAnsi="Calibri"/>
          <w:sz w:val="22"/>
          <w:szCs w:val="22"/>
        </w:rPr>
        <w:t xml:space="preserve"> za každý den prodlení. </w:t>
      </w:r>
    </w:p>
    <w:p w14:paraId="2EECDB3D"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w:t>
      </w:r>
      <w:proofErr w:type="gramEnd"/>
      <w:r>
        <w:rPr>
          <w:rFonts w:ascii="Calibri" w:hAnsi="Calibri"/>
          <w:sz w:val="22"/>
          <w:szCs w:val="22"/>
        </w:rPr>
        <w:t xml:space="preserve"> z celkové </w:t>
      </w:r>
      <w:r w:rsidR="00132A20">
        <w:rPr>
          <w:rFonts w:ascii="Calibri" w:hAnsi="Calibri"/>
          <w:sz w:val="22"/>
          <w:szCs w:val="22"/>
        </w:rPr>
        <w:t>Ceny</w:t>
      </w:r>
      <w:r>
        <w:rPr>
          <w:rFonts w:ascii="Calibri" w:hAnsi="Calibri"/>
          <w:sz w:val="22"/>
          <w:szCs w:val="22"/>
        </w:rPr>
        <w:t xml:space="preserve"> 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279A11D4" w:rsidR="007E57FA" w:rsidRPr="00602053"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602053">
        <w:rPr>
          <w:rFonts w:asciiTheme="minorHAnsi" w:hAnsiTheme="minorHAnsi" w:cstheme="minorHAnsi"/>
          <w:sz w:val="22"/>
          <w:szCs w:val="22"/>
        </w:rPr>
        <w:t xml:space="preserve">Tato Rámcová smlouva se uzavírá na dobu určitou, a to na dobu </w:t>
      </w:r>
      <w:r w:rsidR="005F04E3" w:rsidRPr="00602053">
        <w:rPr>
          <w:rFonts w:asciiTheme="minorHAnsi" w:hAnsiTheme="minorHAnsi" w:cstheme="minorHAnsi"/>
          <w:sz w:val="22"/>
          <w:szCs w:val="22"/>
        </w:rPr>
        <w:t>jednoho</w:t>
      </w:r>
      <w:r w:rsidRPr="00602053">
        <w:rPr>
          <w:rFonts w:asciiTheme="minorHAnsi" w:hAnsiTheme="minorHAnsi" w:cstheme="minorHAnsi"/>
          <w:sz w:val="22"/>
          <w:szCs w:val="22"/>
        </w:rPr>
        <w:t xml:space="preserve"> (</w:t>
      </w:r>
      <w:r w:rsidR="005F04E3" w:rsidRPr="00602053">
        <w:rPr>
          <w:rFonts w:asciiTheme="minorHAnsi" w:hAnsiTheme="minorHAnsi" w:cstheme="minorHAnsi"/>
          <w:sz w:val="22"/>
          <w:szCs w:val="22"/>
        </w:rPr>
        <w:t>1</w:t>
      </w:r>
      <w:r w:rsidRPr="00602053">
        <w:rPr>
          <w:rFonts w:asciiTheme="minorHAnsi" w:hAnsiTheme="minorHAnsi" w:cstheme="minorHAnsi"/>
          <w:sz w:val="22"/>
          <w:szCs w:val="22"/>
        </w:rPr>
        <w:t xml:space="preserve">) </w:t>
      </w:r>
      <w:r w:rsidR="005F04E3" w:rsidRPr="00602053">
        <w:rPr>
          <w:rFonts w:asciiTheme="minorHAnsi" w:hAnsiTheme="minorHAnsi" w:cstheme="minorHAnsi"/>
          <w:sz w:val="22"/>
          <w:szCs w:val="22"/>
        </w:rPr>
        <w:t>roku</w:t>
      </w:r>
      <w:r w:rsidRPr="00602053">
        <w:rPr>
          <w:rFonts w:asciiTheme="minorHAnsi" w:hAnsiTheme="minorHAnsi" w:cstheme="minorHAnsi"/>
          <w:sz w:val="22"/>
          <w:szCs w:val="22"/>
        </w:rPr>
        <w:t xml:space="preserve"> 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77777777" w:rsidR="00495CC8" w:rsidRPr="00495CC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265226D4"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49DF8612" w:rsidR="007A15C0" w:rsidRPr="009A38DB"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9A38DB">
        <w:rPr>
          <w:rFonts w:ascii="Calibri" w:hAnsi="Calibri"/>
          <w:sz w:val="22"/>
          <w:szCs w:val="22"/>
        </w:rPr>
        <w:t>.</w:t>
      </w:r>
    </w:p>
    <w:p w14:paraId="26860ABD" w14:textId="1F2744DF" w:rsidR="007A15C0" w:rsidRPr="00CE72FD" w:rsidRDefault="0093542D"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323502" w:rsidRDefault="003235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3BE1885A" w14:textId="493E7799" w:rsidR="007A15C0" w:rsidRPr="00965EAF" w:rsidRDefault="004B38EA" w:rsidP="00E324FD">
      <w:pPr>
        <w:pStyle w:val="Zkladntext"/>
        <w:numPr>
          <w:ilvl w:val="1"/>
          <w:numId w:val="10"/>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 xml:space="preserve">smlouvami související, budou rozhodovány ve výlučné </w:t>
      </w:r>
      <w:r w:rsidRPr="00233302">
        <w:rPr>
          <w:rFonts w:asciiTheme="minorHAnsi" w:hAnsiTheme="minorHAnsi" w:cs="MetaBookCE-Roman"/>
          <w:color w:val="000000"/>
          <w:sz w:val="22"/>
          <w:szCs w:val="22"/>
        </w:rPr>
        <w:lastRenderedPageBreak/>
        <w:t>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E324FD">
      <w:pPr>
        <w:pStyle w:val="Zkladntext"/>
        <w:numPr>
          <w:ilvl w:val="1"/>
          <w:numId w:val="10"/>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E324FD">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E324FD">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E324FD">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E324FD">
      <w:pPr>
        <w:pStyle w:val="Odstavecseseznamem"/>
        <w:numPr>
          <w:ilvl w:val="1"/>
          <w:numId w:val="10"/>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07263D0C" w:rsidR="002B748B" w:rsidRDefault="001B02C8" w:rsidP="00E324FD">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E324FD">
      <w:pPr>
        <w:pStyle w:val="Zkladntext"/>
        <w:numPr>
          <w:ilvl w:val="1"/>
          <w:numId w:val="10"/>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1531E204" w14:textId="77777777" w:rsidR="00984D89"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1D8EF2A6" w14:textId="77777777" w:rsidR="00E324FD" w:rsidRPr="009A38DB" w:rsidRDefault="00E324FD" w:rsidP="001C7DD1">
      <w:pPr>
        <w:pStyle w:val="Zkladntext"/>
        <w:spacing w:before="60"/>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Karel </w:t>
      </w:r>
      <w:proofErr w:type="spellStart"/>
      <w:r>
        <w:rPr>
          <w:rFonts w:ascii="Calibri" w:hAnsi="Calibri"/>
          <w:sz w:val="22"/>
          <w:szCs w:val="22"/>
        </w:rPr>
        <w:t>Horčík</w:t>
      </w:r>
      <w:proofErr w:type="spellEnd"/>
      <w:r>
        <w:rPr>
          <w:rFonts w:ascii="Calibri" w:hAnsi="Calibri"/>
          <w:sz w:val="22"/>
          <w:szCs w:val="22"/>
        </w:rPr>
        <w:t>,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sectPr w:rsidR="0053529C" w:rsidSect="001C7DD1">
      <w:headerReference w:type="default" r:id="rId11"/>
      <w:footerReference w:type="default" r:id="rId12"/>
      <w:pgSz w:w="11906" w:h="16838" w:code="9"/>
      <w:pgMar w:top="568"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9AE" w14:textId="77777777" w:rsidR="00AA0F28" w:rsidRDefault="00AA0F28">
      <w:r>
        <w:separator/>
      </w:r>
    </w:p>
  </w:endnote>
  <w:endnote w:type="continuationSeparator" w:id="0">
    <w:p w14:paraId="1557C72C" w14:textId="77777777" w:rsidR="00AA0F28" w:rsidRDefault="00AA0F28">
      <w:r>
        <w:continuationSeparator/>
      </w:r>
    </w:p>
  </w:endnote>
  <w:endnote w:type="continuationNotice" w:id="1">
    <w:p w14:paraId="57F094D7" w14:textId="77777777" w:rsidR="00AA0F28" w:rsidRDefault="00AA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4"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A0A" w14:textId="77777777" w:rsidR="00AA0F28" w:rsidRDefault="00AA0F28">
      <w:r>
        <w:separator/>
      </w:r>
    </w:p>
  </w:footnote>
  <w:footnote w:type="continuationSeparator" w:id="0">
    <w:p w14:paraId="618F4FC3" w14:textId="77777777" w:rsidR="00AA0F28" w:rsidRDefault="00AA0F28">
      <w:r>
        <w:continuationSeparator/>
      </w:r>
    </w:p>
  </w:footnote>
  <w:footnote w:type="continuationNotice" w:id="1">
    <w:p w14:paraId="12B3B633" w14:textId="77777777" w:rsidR="00AA0F28" w:rsidRDefault="00AA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840420D"/>
    <w:multiLevelType w:val="hybridMultilevel"/>
    <w:tmpl w:val="C2548568"/>
    <w:lvl w:ilvl="0" w:tplc="2206852E">
      <w:start w:val="3"/>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2"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3"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16628875">
    <w:abstractNumId w:val="21"/>
  </w:num>
  <w:num w:numId="2" w16cid:durableId="529220882">
    <w:abstractNumId w:val="31"/>
  </w:num>
  <w:num w:numId="3" w16cid:durableId="1444376480">
    <w:abstractNumId w:val="17"/>
  </w:num>
  <w:num w:numId="4" w16cid:durableId="855928277">
    <w:abstractNumId w:val="30"/>
  </w:num>
  <w:num w:numId="5" w16cid:durableId="456610512">
    <w:abstractNumId w:val="24"/>
  </w:num>
  <w:num w:numId="6" w16cid:durableId="1985234272">
    <w:abstractNumId w:val="20"/>
  </w:num>
  <w:num w:numId="7" w16cid:durableId="910383137">
    <w:abstractNumId w:val="25"/>
  </w:num>
  <w:num w:numId="8" w16cid:durableId="1953315500">
    <w:abstractNumId w:val="15"/>
  </w:num>
  <w:num w:numId="9" w16cid:durableId="1392924809">
    <w:abstractNumId w:val="23"/>
  </w:num>
  <w:num w:numId="10" w16cid:durableId="576785877">
    <w:abstractNumId w:val="29"/>
  </w:num>
  <w:num w:numId="11" w16cid:durableId="368343248">
    <w:abstractNumId w:val="22"/>
  </w:num>
  <w:num w:numId="12" w16cid:durableId="366569667">
    <w:abstractNumId w:val="18"/>
  </w:num>
  <w:num w:numId="13" w16cid:durableId="2024016282">
    <w:abstractNumId w:val="8"/>
  </w:num>
  <w:num w:numId="14" w16cid:durableId="383716854">
    <w:abstractNumId w:val="3"/>
  </w:num>
  <w:num w:numId="15" w16cid:durableId="1087845005">
    <w:abstractNumId w:val="2"/>
  </w:num>
  <w:num w:numId="16" w16cid:durableId="1507863956">
    <w:abstractNumId w:val="1"/>
  </w:num>
  <w:num w:numId="17" w16cid:durableId="1985428761">
    <w:abstractNumId w:val="0"/>
  </w:num>
  <w:num w:numId="18" w16cid:durableId="1606574125">
    <w:abstractNumId w:val="9"/>
  </w:num>
  <w:num w:numId="19" w16cid:durableId="73860471">
    <w:abstractNumId w:val="7"/>
  </w:num>
  <w:num w:numId="20" w16cid:durableId="410935785">
    <w:abstractNumId w:val="6"/>
  </w:num>
  <w:num w:numId="21" w16cid:durableId="546070523">
    <w:abstractNumId w:val="5"/>
  </w:num>
  <w:num w:numId="22" w16cid:durableId="336425844">
    <w:abstractNumId w:val="4"/>
  </w:num>
  <w:num w:numId="23" w16cid:durableId="268050131">
    <w:abstractNumId w:val="19"/>
  </w:num>
  <w:num w:numId="24" w16cid:durableId="1906528146">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16cid:durableId="1918318150">
    <w:abstractNumId w:val="28"/>
  </w:num>
  <w:num w:numId="26" w16cid:durableId="1320841312">
    <w:abstractNumId w:val="33"/>
  </w:num>
  <w:num w:numId="27" w16cid:durableId="234706418">
    <w:abstractNumId w:val="16"/>
  </w:num>
  <w:num w:numId="28" w16cid:durableId="753428686">
    <w:abstractNumId w:val="13"/>
  </w:num>
  <w:num w:numId="29" w16cid:durableId="259874065">
    <w:abstractNumId w:val="32"/>
  </w:num>
  <w:num w:numId="30" w16cid:durableId="1954432936">
    <w:abstractNumId w:val="27"/>
  </w:num>
  <w:num w:numId="31" w16cid:durableId="1826237880">
    <w:abstractNumId w:val="34"/>
  </w:num>
  <w:num w:numId="32" w16cid:durableId="2019504756">
    <w:abstractNumId w:val="12"/>
  </w:num>
  <w:num w:numId="33" w16cid:durableId="610281890">
    <w:abstractNumId w:val="26"/>
  </w:num>
  <w:num w:numId="34" w16cid:durableId="1995911508">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532"/>
    <w:rsid w:val="00004988"/>
    <w:rsid w:val="00004B10"/>
    <w:rsid w:val="00004EFC"/>
    <w:rsid w:val="00007D59"/>
    <w:rsid w:val="00010211"/>
    <w:rsid w:val="0001235E"/>
    <w:rsid w:val="00013913"/>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6F1"/>
    <w:rsid w:val="000E3959"/>
    <w:rsid w:val="000E3C2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C7DD1"/>
    <w:rsid w:val="001D0B39"/>
    <w:rsid w:val="001D176D"/>
    <w:rsid w:val="001D2B02"/>
    <w:rsid w:val="001D4ED4"/>
    <w:rsid w:val="001D6BB5"/>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6642"/>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2815"/>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1C2"/>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D76"/>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5AF1"/>
    <w:rsid w:val="003863B9"/>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2D28"/>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4F5E"/>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54F"/>
    <w:rsid w:val="00486978"/>
    <w:rsid w:val="004875D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E51"/>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2F1D"/>
    <w:rsid w:val="005E42B8"/>
    <w:rsid w:val="005F04E3"/>
    <w:rsid w:val="005F07AB"/>
    <w:rsid w:val="005F1007"/>
    <w:rsid w:val="005F180A"/>
    <w:rsid w:val="005F2173"/>
    <w:rsid w:val="005F30AB"/>
    <w:rsid w:val="005F551D"/>
    <w:rsid w:val="005F6B69"/>
    <w:rsid w:val="00600C3A"/>
    <w:rsid w:val="0060164F"/>
    <w:rsid w:val="00602053"/>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5EAB"/>
    <w:rsid w:val="00637DBE"/>
    <w:rsid w:val="006500BE"/>
    <w:rsid w:val="00652870"/>
    <w:rsid w:val="00655035"/>
    <w:rsid w:val="006566AD"/>
    <w:rsid w:val="00656D8F"/>
    <w:rsid w:val="00656E39"/>
    <w:rsid w:val="0065707E"/>
    <w:rsid w:val="00661486"/>
    <w:rsid w:val="006623FB"/>
    <w:rsid w:val="00665155"/>
    <w:rsid w:val="00667D1B"/>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5E54"/>
    <w:rsid w:val="006C755B"/>
    <w:rsid w:val="006C7C0C"/>
    <w:rsid w:val="006D3A4E"/>
    <w:rsid w:val="006D5452"/>
    <w:rsid w:val="006D5804"/>
    <w:rsid w:val="006D5D95"/>
    <w:rsid w:val="006D634E"/>
    <w:rsid w:val="006D6CB3"/>
    <w:rsid w:val="006E1B5C"/>
    <w:rsid w:val="006E325C"/>
    <w:rsid w:val="006E4619"/>
    <w:rsid w:val="006E4634"/>
    <w:rsid w:val="006E7543"/>
    <w:rsid w:val="006E7D8F"/>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4F8"/>
    <w:rsid w:val="007C08B9"/>
    <w:rsid w:val="007C6583"/>
    <w:rsid w:val="007C7857"/>
    <w:rsid w:val="007D0940"/>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6A92"/>
    <w:rsid w:val="008613EB"/>
    <w:rsid w:val="0086267B"/>
    <w:rsid w:val="00864AA0"/>
    <w:rsid w:val="00865FE7"/>
    <w:rsid w:val="008717AE"/>
    <w:rsid w:val="0087663C"/>
    <w:rsid w:val="00876C32"/>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555F"/>
    <w:rsid w:val="008C046B"/>
    <w:rsid w:val="008C0B12"/>
    <w:rsid w:val="008C12D8"/>
    <w:rsid w:val="008C19F0"/>
    <w:rsid w:val="008C4B85"/>
    <w:rsid w:val="008C68C9"/>
    <w:rsid w:val="008C7FA4"/>
    <w:rsid w:val="008D6A3A"/>
    <w:rsid w:val="008D76D8"/>
    <w:rsid w:val="008D7EA2"/>
    <w:rsid w:val="008E0207"/>
    <w:rsid w:val="008E1B1A"/>
    <w:rsid w:val="008E286D"/>
    <w:rsid w:val="008E5CF8"/>
    <w:rsid w:val="008F0DA9"/>
    <w:rsid w:val="008F1054"/>
    <w:rsid w:val="008F15D1"/>
    <w:rsid w:val="008F2393"/>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18FC"/>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4D89"/>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A43"/>
    <w:rsid w:val="00A45CFC"/>
    <w:rsid w:val="00A51DD0"/>
    <w:rsid w:val="00A600F1"/>
    <w:rsid w:val="00A61671"/>
    <w:rsid w:val="00A62C8F"/>
    <w:rsid w:val="00A654A9"/>
    <w:rsid w:val="00A6559E"/>
    <w:rsid w:val="00A6600C"/>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5627"/>
    <w:rsid w:val="00B20A87"/>
    <w:rsid w:val="00B2113D"/>
    <w:rsid w:val="00B2152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5BC2"/>
    <w:rsid w:val="00B87673"/>
    <w:rsid w:val="00B900DC"/>
    <w:rsid w:val="00B90D0E"/>
    <w:rsid w:val="00B91353"/>
    <w:rsid w:val="00B95818"/>
    <w:rsid w:val="00B95D32"/>
    <w:rsid w:val="00B96B96"/>
    <w:rsid w:val="00BA13D1"/>
    <w:rsid w:val="00BA1892"/>
    <w:rsid w:val="00BA4079"/>
    <w:rsid w:val="00BA5D07"/>
    <w:rsid w:val="00BA64C9"/>
    <w:rsid w:val="00BA6997"/>
    <w:rsid w:val="00BA6B04"/>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65A9B"/>
    <w:rsid w:val="00C66DB1"/>
    <w:rsid w:val="00C761A9"/>
    <w:rsid w:val="00C81CE9"/>
    <w:rsid w:val="00C84ED9"/>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B2E"/>
    <w:rsid w:val="00CF69A0"/>
    <w:rsid w:val="00D00378"/>
    <w:rsid w:val="00D02808"/>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54BE"/>
    <w:rsid w:val="00D415A8"/>
    <w:rsid w:val="00D42A6B"/>
    <w:rsid w:val="00D44B99"/>
    <w:rsid w:val="00D556FB"/>
    <w:rsid w:val="00D56C53"/>
    <w:rsid w:val="00D6109C"/>
    <w:rsid w:val="00D644C3"/>
    <w:rsid w:val="00D71E6E"/>
    <w:rsid w:val="00D7344A"/>
    <w:rsid w:val="00D75383"/>
    <w:rsid w:val="00D77C81"/>
    <w:rsid w:val="00D77F07"/>
    <w:rsid w:val="00D80464"/>
    <w:rsid w:val="00D80BDE"/>
    <w:rsid w:val="00D80F9F"/>
    <w:rsid w:val="00D815EC"/>
    <w:rsid w:val="00D82EB6"/>
    <w:rsid w:val="00D844C4"/>
    <w:rsid w:val="00D8650D"/>
    <w:rsid w:val="00D877B5"/>
    <w:rsid w:val="00D9299C"/>
    <w:rsid w:val="00D933DC"/>
    <w:rsid w:val="00D94E89"/>
    <w:rsid w:val="00D95DCA"/>
    <w:rsid w:val="00D95E63"/>
    <w:rsid w:val="00DA0871"/>
    <w:rsid w:val="00DA113A"/>
    <w:rsid w:val="00DA1DB5"/>
    <w:rsid w:val="00DA1E5B"/>
    <w:rsid w:val="00DA256F"/>
    <w:rsid w:val="00DA49D7"/>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0F60"/>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38C3"/>
    <w:rsid w:val="00F045CB"/>
    <w:rsid w:val="00F0545C"/>
    <w:rsid w:val="00F07CD3"/>
    <w:rsid w:val="00F120F4"/>
    <w:rsid w:val="00F143F9"/>
    <w:rsid w:val="00F1588C"/>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017F"/>
    <w:rsid w:val="00F81FA1"/>
    <w:rsid w:val="00F83025"/>
    <w:rsid w:val="00F83067"/>
    <w:rsid w:val="00F84673"/>
    <w:rsid w:val="00F857A7"/>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385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6163</Words>
  <Characters>36123</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8</cp:revision>
  <cp:lastPrinted>2020-07-03T11:42:00Z</cp:lastPrinted>
  <dcterms:created xsi:type="dcterms:W3CDTF">2022-03-08T11:03:00Z</dcterms:created>
  <dcterms:modified xsi:type="dcterms:W3CDTF">2022-04-07T10:57:00Z</dcterms:modified>
</cp:coreProperties>
</file>