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5C74F64D"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CA7DDE">
        <w:rPr>
          <w:rFonts w:ascii="Calibri" w:hAnsi="Calibri"/>
          <w:b/>
          <w:caps/>
          <w:szCs w:val="24"/>
        </w:rPr>
        <w:t>05-</w:t>
      </w:r>
      <w:r w:rsidR="008E51D9" w:rsidRPr="00CA7DDE">
        <w:rPr>
          <w:rFonts w:ascii="Calibri" w:hAnsi="Calibri"/>
          <w:b/>
          <w:caps/>
          <w:szCs w:val="24"/>
        </w:rPr>
        <w:t>024</w:t>
      </w:r>
      <w:r w:rsidR="007A29CB" w:rsidRPr="00CA7DDE">
        <w:rPr>
          <w:rFonts w:ascii="Calibri" w:hAnsi="Calibri"/>
          <w:b/>
          <w:caps/>
          <w:szCs w:val="24"/>
        </w:rPr>
        <w:t>/202</w:t>
      </w:r>
      <w:r w:rsidR="008E51D9" w:rsidRPr="00CA7DDE">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74C6111D"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Radek Návrat, </w:t>
      </w:r>
      <w:r w:rsidR="008E51D9">
        <w:rPr>
          <w:rFonts w:ascii="Calibri" w:hAnsi="Calibri"/>
          <w:sz w:val="22"/>
          <w:szCs w:val="22"/>
        </w:rPr>
        <w:t>ředitel odboru projekční kanceláře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6D826C3B" w:rsidR="007A29CB"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A029E4">
        <w:rPr>
          <w:rFonts w:ascii="Calibri" w:hAnsi="Calibri"/>
          <w:sz w:val="22"/>
          <w:szCs w:val="22"/>
        </w:rPr>
        <w:t xml:space="preserve"> o</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8E51D9">
        <w:rPr>
          <w:rFonts w:ascii="Calibri" w:hAnsi="Calibri"/>
          <w:sz w:val="22"/>
          <w:szCs w:val="22"/>
        </w:rPr>
        <w:t xml:space="preserve"> renovaci náprav, dle specifikace v </w:t>
      </w:r>
      <w:r w:rsidR="008E51D9" w:rsidRPr="005850AE">
        <w:rPr>
          <w:rFonts w:ascii="Calibri" w:hAnsi="Calibri"/>
          <w:sz w:val="22"/>
          <w:szCs w:val="22"/>
        </w:rPr>
        <w:t xml:space="preserve">příloze č. </w:t>
      </w:r>
      <w:r w:rsidR="00260E65">
        <w:rPr>
          <w:rFonts w:ascii="Calibri" w:hAnsi="Calibri"/>
          <w:sz w:val="22"/>
          <w:szCs w:val="22"/>
        </w:rPr>
        <w:t>2</w:t>
      </w:r>
      <w:r w:rsidR="008E51D9">
        <w:rPr>
          <w:rFonts w:ascii="Calibri" w:hAnsi="Calibri"/>
          <w:sz w:val="22"/>
          <w:szCs w:val="22"/>
        </w:rPr>
        <w:t xml:space="preserve"> této Rámcové smlouvy (dále jen „Rámcová smlouvy“).</w:t>
      </w:r>
      <w:r w:rsidR="007A29CB">
        <w:rPr>
          <w:rFonts w:ascii="Calibri" w:hAnsi="Calibri"/>
          <w:sz w:val="22"/>
          <w:szCs w:val="22"/>
        </w:rPr>
        <w:t xml:space="preserve"> </w:t>
      </w:r>
    </w:p>
    <w:p w14:paraId="0E07FB8C" w14:textId="1C8FE823"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lastRenderedPageBreak/>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45B92BE"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0E215D">
        <w:rPr>
          <w:rFonts w:ascii="Calibri" w:hAnsi="Calibri"/>
          <w:sz w:val="22"/>
          <w:szCs w:val="22"/>
        </w:rPr>
        <w:t xml:space="preserve">Smluvní strany se dohodly, že </w:t>
      </w:r>
      <w:r w:rsidR="005D6068">
        <w:rPr>
          <w:rFonts w:ascii="Calibri" w:hAnsi="Calibri"/>
          <w:sz w:val="22"/>
          <w:szCs w:val="22"/>
        </w:rPr>
        <w:t>lhůta pro</w:t>
      </w:r>
      <w:r w:rsidR="0072250A">
        <w:rPr>
          <w:rFonts w:ascii="Calibri" w:hAnsi="Calibri"/>
          <w:sz w:val="22"/>
          <w:szCs w:val="22"/>
        </w:rPr>
        <w:t xml:space="preserve"> </w:t>
      </w:r>
      <w:r w:rsidR="005D6068">
        <w:rPr>
          <w:rFonts w:ascii="Calibri" w:hAnsi="Calibri"/>
          <w:sz w:val="22"/>
          <w:szCs w:val="22"/>
        </w:rPr>
        <w:t>provedení díla</w:t>
      </w:r>
      <w:r w:rsidR="0072250A">
        <w:rPr>
          <w:rFonts w:ascii="Calibri" w:hAnsi="Calibri"/>
          <w:sz w:val="22"/>
          <w:szCs w:val="22"/>
        </w:rPr>
        <w:t xml:space="preserve"> je </w:t>
      </w:r>
      <w:r w:rsidR="0072250A" w:rsidRPr="0072250A">
        <w:rPr>
          <w:rFonts w:ascii="Calibri" w:hAnsi="Calibri"/>
          <w:sz w:val="22"/>
          <w:szCs w:val="22"/>
          <w:highlight w:val="yellow"/>
        </w:rPr>
        <w:t>…</w:t>
      </w:r>
      <w:proofErr w:type="gramStart"/>
      <w:r w:rsidR="0072250A" w:rsidRPr="0072250A">
        <w:rPr>
          <w:rFonts w:ascii="Calibri" w:hAnsi="Calibri"/>
          <w:sz w:val="22"/>
          <w:szCs w:val="22"/>
          <w:highlight w:val="yellow"/>
        </w:rPr>
        <w:t>…(</w:t>
      </w:r>
      <w:proofErr w:type="gramEnd"/>
      <w:r w:rsidR="0072250A" w:rsidRPr="0072250A">
        <w:rPr>
          <w:rFonts w:ascii="Calibri" w:hAnsi="Calibri"/>
          <w:sz w:val="22"/>
          <w:szCs w:val="22"/>
          <w:highlight w:val="yellow"/>
        </w:rPr>
        <w:t>doplní dodavatel)</w:t>
      </w:r>
      <w:r w:rsidR="0072250A">
        <w:rPr>
          <w:rFonts w:ascii="Calibri" w:hAnsi="Calibri"/>
          <w:sz w:val="22"/>
          <w:szCs w:val="22"/>
        </w:rPr>
        <w:t xml:space="preserve"> </w:t>
      </w:r>
      <w:r w:rsidR="005D6068">
        <w:rPr>
          <w:rFonts w:ascii="Calibri" w:hAnsi="Calibri"/>
          <w:sz w:val="22"/>
          <w:szCs w:val="22"/>
        </w:rPr>
        <w:t>kalendářních</w:t>
      </w:r>
      <w:r w:rsidR="0072250A">
        <w:rPr>
          <w:rFonts w:ascii="Calibri" w:hAnsi="Calibri"/>
          <w:sz w:val="22"/>
          <w:szCs w:val="22"/>
        </w:rPr>
        <w:t xml:space="preserve"> dnů.</w:t>
      </w:r>
    </w:p>
    <w:p w14:paraId="41A48B5A" w14:textId="75A6BB6C"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w:t>
      </w:r>
      <w:proofErr w:type="gramStart"/>
      <w:r w:rsidR="008613EB">
        <w:rPr>
          <w:rFonts w:ascii="Calibri" w:hAnsi="Calibri"/>
          <w:sz w:val="22"/>
          <w:szCs w:val="22"/>
        </w:rPr>
        <w:t xml:space="preserve"> </w:t>
      </w:r>
      <w:r w:rsidR="007B42D7" w:rsidRPr="007B42D7">
        <w:rPr>
          <w:rFonts w:ascii="Calibri" w:hAnsi="Calibri"/>
          <w:sz w:val="22"/>
          <w:szCs w:val="22"/>
          <w:highlight w:val="yellow"/>
        </w:rPr>
        <w:t>….</w:t>
      </w:r>
      <w:proofErr w:type="gramEnd"/>
      <w:r w:rsidR="007B42D7" w:rsidRPr="007B42D7">
        <w:rPr>
          <w:rFonts w:ascii="Calibri" w:hAnsi="Calibri"/>
          <w:sz w:val="22"/>
          <w:szCs w:val="22"/>
          <w:highlight w:val="yellow"/>
        </w:rPr>
        <w:t>. (bude doplněno před podpisem smlouvy)</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lastRenderedPageBreak/>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w:t>
      </w:r>
      <w:r w:rsidR="00BC6FE7">
        <w:rPr>
          <w:rFonts w:asciiTheme="minorHAnsi" w:hAnsiTheme="minorHAnsi" w:cs="Arial"/>
          <w:sz w:val="22"/>
          <w:szCs w:val="22"/>
        </w:rPr>
        <w:lastRenderedPageBreak/>
        <w:t>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5F8A2A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tj. záruční a pozáruční servis po dobu 36 měsíců</w:t>
      </w:r>
      <w:r w:rsidR="0063457F">
        <w:rPr>
          <w:rFonts w:asciiTheme="minorHAnsi" w:hAnsiTheme="minorHAnsi" w:cs="Arial"/>
          <w:sz w:val="22"/>
          <w:szCs w:val="22"/>
        </w:rPr>
        <w:t>,</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04D6359"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lastRenderedPageBreak/>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53E53A36"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85B6D1C"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lastRenderedPageBreak/>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6933DB6E"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260E65">
        <w:rPr>
          <w:rFonts w:ascii="Calibri" w:hAnsi="Calibri"/>
          <w:sz w:val="22"/>
          <w:szCs w:val="22"/>
        </w:rPr>
        <w:t>3</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260E65">
        <w:rPr>
          <w:rFonts w:ascii="Calibri" w:hAnsi="Calibri"/>
          <w:sz w:val="22"/>
          <w:szCs w:val="22"/>
        </w:rPr>
        <w:t>3</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51E5BB4F"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Zhotovitel dále tímto prohlašuje, že se seznámil s Přílohou č. </w:t>
      </w:r>
      <w:r w:rsidR="00260E65">
        <w:rPr>
          <w:rFonts w:ascii="Calibri" w:hAnsi="Calibri"/>
          <w:sz w:val="22"/>
          <w:szCs w:val="22"/>
        </w:rPr>
        <w:t>3</w:t>
      </w:r>
      <w:r w:rsidRPr="003165A6">
        <w:rPr>
          <w:rFonts w:ascii="Calibri" w:hAnsi="Calibri"/>
          <w:sz w:val="22"/>
          <w:szCs w:val="22"/>
        </w:rPr>
        <w:t xml:space="preserve">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 xml:space="preserve">jako Příloha č. </w:t>
      </w:r>
      <w:r w:rsidR="00260E65">
        <w:rPr>
          <w:rFonts w:ascii="Calibri" w:hAnsi="Calibri"/>
          <w:sz w:val="22"/>
          <w:szCs w:val="22"/>
        </w:rPr>
        <w:t>4</w:t>
      </w:r>
      <w:r w:rsidRPr="003165A6">
        <w:rPr>
          <w:rFonts w:ascii="Calibri" w:hAnsi="Calibri"/>
          <w:sz w:val="22"/>
          <w:szCs w:val="22"/>
        </w:rPr>
        <w:t>.</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8A9EAE5"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w:t>
      </w:r>
      <w:r w:rsidR="0063457F">
        <w:rPr>
          <w:rFonts w:asciiTheme="minorHAnsi" w:hAnsiTheme="minorHAnsi" w:cstheme="minorHAnsi"/>
          <w:sz w:val="22"/>
          <w:szCs w:val="22"/>
          <w:highlight w:val="yellow"/>
        </w:rPr>
        <w:t>dvou</w:t>
      </w:r>
      <w:r>
        <w:rPr>
          <w:rFonts w:asciiTheme="minorHAnsi" w:hAnsiTheme="minorHAnsi" w:cstheme="minorHAnsi"/>
          <w:sz w:val="22"/>
          <w:szCs w:val="22"/>
          <w:highlight w:val="yellow"/>
        </w:rPr>
        <w:t xml:space="preserve"> (</w:t>
      </w:r>
      <w:r w:rsidR="0063457F">
        <w:rPr>
          <w:rFonts w:asciiTheme="minorHAnsi" w:hAnsiTheme="minorHAnsi" w:cstheme="minorHAnsi"/>
          <w:sz w:val="22"/>
          <w:szCs w:val="22"/>
          <w:highlight w:val="yellow"/>
        </w:rPr>
        <w:t>2</w:t>
      </w:r>
      <w:r>
        <w:rPr>
          <w:rFonts w:asciiTheme="minorHAnsi" w:hAnsiTheme="minorHAnsi" w:cstheme="minorHAnsi"/>
          <w:sz w:val="22"/>
          <w:szCs w:val="22"/>
          <w:highlight w:val="yellow"/>
        </w:rPr>
        <w:t xml:space="preserve">)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lastRenderedPageBreak/>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350929A" w14:textId="0126ED48" w:rsidR="00EA4917" w:rsidRDefault="00AF25BE" w:rsidP="00AF25BE">
      <w:pPr>
        <w:pStyle w:val="Zkladntext"/>
        <w:spacing w:before="60"/>
        <w:ind w:left="540"/>
        <w:rPr>
          <w:rFonts w:ascii="Calibri" w:hAnsi="Calibri"/>
          <w:sz w:val="22"/>
          <w:szCs w:val="22"/>
        </w:rPr>
      </w:pPr>
      <w:r>
        <w:rPr>
          <w:rFonts w:ascii="Calibri" w:hAnsi="Calibri"/>
          <w:sz w:val="22"/>
          <w:szCs w:val="22"/>
        </w:rPr>
        <w:t xml:space="preserve">a) </w:t>
      </w:r>
      <w:r w:rsidR="00EA4917">
        <w:rPr>
          <w:rFonts w:ascii="Calibri" w:hAnsi="Calibri"/>
          <w:sz w:val="22"/>
          <w:szCs w:val="22"/>
        </w:rPr>
        <w:t xml:space="preserve">Příloha č. 1 </w:t>
      </w:r>
      <w:r w:rsidR="002D4C2E">
        <w:rPr>
          <w:rFonts w:ascii="Calibri" w:hAnsi="Calibri"/>
          <w:sz w:val="22"/>
          <w:szCs w:val="22"/>
        </w:rPr>
        <w:t>–</w:t>
      </w:r>
      <w:r w:rsidR="00EA4917">
        <w:rPr>
          <w:rFonts w:ascii="Calibri" w:hAnsi="Calibri"/>
          <w:sz w:val="22"/>
          <w:szCs w:val="22"/>
        </w:rPr>
        <w:t xml:space="preserve"> Ceník</w:t>
      </w:r>
      <w:r w:rsidR="002D4C2E">
        <w:rPr>
          <w:rFonts w:ascii="Calibri" w:hAnsi="Calibri"/>
          <w:sz w:val="22"/>
          <w:szCs w:val="22"/>
        </w:rPr>
        <w:t xml:space="preserve"> – rozpad ceny pro nápravu</w:t>
      </w:r>
    </w:p>
    <w:p w14:paraId="7AACC1BB" w14:textId="3A52D49B" w:rsidR="00AF25BE" w:rsidRDefault="00EA4917" w:rsidP="00AF25BE">
      <w:pPr>
        <w:pStyle w:val="Zkladntext"/>
        <w:spacing w:before="60"/>
        <w:ind w:left="540"/>
        <w:rPr>
          <w:rFonts w:ascii="Calibri" w:hAnsi="Calibri"/>
          <w:sz w:val="22"/>
          <w:szCs w:val="22"/>
        </w:rPr>
      </w:pPr>
      <w:r>
        <w:rPr>
          <w:rFonts w:ascii="Calibri" w:hAnsi="Calibri"/>
          <w:sz w:val="22"/>
          <w:szCs w:val="22"/>
        </w:rPr>
        <w:t xml:space="preserve">b) </w:t>
      </w:r>
      <w:r w:rsidR="00AF25BE">
        <w:rPr>
          <w:rFonts w:ascii="Calibri" w:hAnsi="Calibri"/>
          <w:sz w:val="22"/>
          <w:szCs w:val="22"/>
        </w:rPr>
        <w:t xml:space="preserve">Příloha č. </w:t>
      </w:r>
      <w:r>
        <w:rPr>
          <w:rFonts w:ascii="Calibri" w:hAnsi="Calibri"/>
          <w:sz w:val="22"/>
          <w:szCs w:val="22"/>
        </w:rPr>
        <w:t>2</w:t>
      </w:r>
      <w:r w:rsidR="00AF25BE">
        <w:rPr>
          <w:rFonts w:ascii="Calibri" w:hAnsi="Calibri"/>
          <w:sz w:val="22"/>
          <w:szCs w:val="22"/>
        </w:rPr>
        <w:t xml:space="preserve"> </w:t>
      </w:r>
      <w:r w:rsidR="002D4C2E">
        <w:rPr>
          <w:rFonts w:ascii="Calibri" w:hAnsi="Calibri"/>
          <w:sz w:val="22"/>
          <w:szCs w:val="22"/>
        </w:rPr>
        <w:t>–</w:t>
      </w:r>
      <w:r w:rsidR="00AF25BE">
        <w:rPr>
          <w:rFonts w:ascii="Calibri" w:hAnsi="Calibri"/>
          <w:sz w:val="22"/>
          <w:szCs w:val="22"/>
        </w:rPr>
        <w:t xml:space="preserve"> </w:t>
      </w:r>
      <w:r w:rsidR="002D4C2E">
        <w:rPr>
          <w:rFonts w:ascii="Calibri" w:hAnsi="Calibri"/>
          <w:sz w:val="22"/>
          <w:szCs w:val="22"/>
        </w:rPr>
        <w:t>Nabídková cena renovovaných náprav</w:t>
      </w:r>
    </w:p>
    <w:p w14:paraId="68DB3F00" w14:textId="23F84D60" w:rsidR="0063457F" w:rsidRDefault="00EA4917" w:rsidP="00725475">
      <w:pPr>
        <w:pStyle w:val="Zkladntext"/>
        <w:ind w:left="540"/>
        <w:rPr>
          <w:rFonts w:ascii="Calibri" w:hAnsi="Calibri"/>
          <w:sz w:val="22"/>
          <w:szCs w:val="22"/>
        </w:rPr>
      </w:pPr>
      <w:r>
        <w:rPr>
          <w:rFonts w:ascii="Calibri" w:hAnsi="Calibri"/>
          <w:sz w:val="22"/>
          <w:szCs w:val="22"/>
        </w:rPr>
        <w:t>c</w:t>
      </w:r>
      <w:r w:rsidR="00AF25BE">
        <w:rPr>
          <w:rFonts w:ascii="Calibri" w:hAnsi="Calibri"/>
          <w:sz w:val="22"/>
          <w:szCs w:val="22"/>
        </w:rPr>
        <w:t xml:space="preserve">) </w:t>
      </w:r>
      <w:r w:rsidR="00725475">
        <w:rPr>
          <w:rFonts w:ascii="Calibri" w:hAnsi="Calibri"/>
          <w:sz w:val="22"/>
          <w:szCs w:val="22"/>
        </w:rPr>
        <w:t xml:space="preserve">Příloha </w:t>
      </w:r>
      <w:r w:rsidR="00AF25BE">
        <w:rPr>
          <w:rFonts w:ascii="Calibri" w:hAnsi="Calibri"/>
          <w:sz w:val="22"/>
          <w:szCs w:val="22"/>
        </w:rPr>
        <w:t xml:space="preserve">č. </w:t>
      </w:r>
      <w:r>
        <w:rPr>
          <w:rFonts w:ascii="Calibri" w:hAnsi="Calibri"/>
          <w:sz w:val="22"/>
          <w:szCs w:val="22"/>
        </w:rPr>
        <w:t>3</w:t>
      </w:r>
      <w:r w:rsidR="00AF25BE">
        <w:rPr>
          <w:rFonts w:ascii="Calibri" w:hAnsi="Calibri"/>
          <w:sz w:val="22"/>
          <w:szCs w:val="22"/>
        </w:rPr>
        <w:t xml:space="preserve"> -</w:t>
      </w:r>
      <w:r w:rsidR="00AF25BE" w:rsidRPr="00AF25BE">
        <w:rPr>
          <w:rFonts w:ascii="Arial" w:hAnsi="Arial"/>
          <w:kern w:val="28"/>
          <w:sz w:val="28"/>
        </w:rPr>
        <w:t xml:space="preserve"> </w:t>
      </w:r>
      <w:r w:rsidR="002D4C2E">
        <w:rPr>
          <w:rFonts w:ascii="Calibri" w:hAnsi="Calibri"/>
          <w:sz w:val="22"/>
          <w:szCs w:val="22"/>
        </w:rPr>
        <w:t>Závazné podmínky;</w:t>
      </w:r>
    </w:p>
    <w:p w14:paraId="7734AE98" w14:textId="4ACEBE8F" w:rsidR="002D4C2E" w:rsidRDefault="002D4C2E" w:rsidP="00725475">
      <w:pPr>
        <w:pStyle w:val="Zkladntext"/>
        <w:ind w:left="540"/>
        <w:rPr>
          <w:rFonts w:ascii="Calibri" w:hAnsi="Calibri"/>
          <w:sz w:val="22"/>
          <w:szCs w:val="22"/>
        </w:rPr>
      </w:pPr>
      <w:r>
        <w:rPr>
          <w:rFonts w:ascii="Calibri" w:hAnsi="Calibri"/>
          <w:sz w:val="22"/>
          <w:szCs w:val="22"/>
        </w:rPr>
        <w:t xml:space="preserve">d) Příloha č. 4 –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44E7501B" w14:textId="77777777" w:rsidR="00EA4917" w:rsidRDefault="00EA4917" w:rsidP="00EA4917">
      <w:pPr>
        <w:pStyle w:val="Datum"/>
        <w:spacing w:line="276" w:lineRule="auto"/>
        <w:jc w:val="right"/>
        <w:rPr>
          <w:rFonts w:ascii="Arial" w:hAnsi="Arial" w:cs="Arial"/>
        </w:rPr>
      </w:pPr>
      <w:r>
        <w:rPr>
          <w:rFonts w:ascii="Arial" w:hAnsi="Arial" w:cs="Arial"/>
        </w:rPr>
        <w:t>Příloha č. 1</w:t>
      </w:r>
    </w:p>
    <w:p w14:paraId="7AFD5D41" w14:textId="78F8FFAF" w:rsidR="00EA4917" w:rsidRPr="00EA4917" w:rsidRDefault="00EA4917" w:rsidP="00EA4917">
      <w:pPr>
        <w:pStyle w:val="Datum"/>
        <w:spacing w:line="276" w:lineRule="auto"/>
        <w:jc w:val="center"/>
        <w:rPr>
          <w:rFonts w:ascii="Arial" w:hAnsi="Arial" w:cs="Arial"/>
          <w:b/>
          <w:bCs/>
          <w:sz w:val="32"/>
          <w:szCs w:val="24"/>
        </w:rPr>
      </w:pPr>
      <w:r w:rsidRPr="00EA4917">
        <w:rPr>
          <w:rFonts w:ascii="Arial" w:hAnsi="Arial" w:cs="Arial"/>
          <w:b/>
          <w:bCs/>
          <w:sz w:val="32"/>
          <w:szCs w:val="24"/>
        </w:rPr>
        <w:t>Ceník</w:t>
      </w:r>
    </w:p>
    <w:tbl>
      <w:tblPr>
        <w:tblW w:w="9440" w:type="dxa"/>
        <w:tblCellMar>
          <w:left w:w="70" w:type="dxa"/>
          <w:right w:w="70" w:type="dxa"/>
        </w:tblCellMar>
        <w:tblLook w:val="04A0" w:firstRow="1" w:lastRow="0" w:firstColumn="1" w:lastColumn="0" w:noHBand="0" w:noVBand="1"/>
      </w:tblPr>
      <w:tblGrid>
        <w:gridCol w:w="7360"/>
        <w:gridCol w:w="2080"/>
      </w:tblGrid>
      <w:tr w:rsidR="00EA4917" w:rsidRPr="00EA4917" w14:paraId="743D1138" w14:textId="77777777" w:rsidTr="00EA4917">
        <w:trPr>
          <w:trHeight w:val="315"/>
        </w:trPr>
        <w:tc>
          <w:tcPr>
            <w:tcW w:w="7360" w:type="dxa"/>
            <w:tcBorders>
              <w:top w:val="nil"/>
              <w:left w:val="nil"/>
              <w:bottom w:val="single" w:sz="8" w:space="0" w:color="auto"/>
              <w:right w:val="nil"/>
            </w:tcBorders>
            <w:shd w:val="clear" w:color="auto" w:fill="auto"/>
            <w:noWrap/>
            <w:vAlign w:val="bottom"/>
            <w:hideMark/>
          </w:tcPr>
          <w:p w14:paraId="2211E42B" w14:textId="77777777" w:rsidR="00EA4917" w:rsidRDefault="00EA4917" w:rsidP="00EA4917">
            <w:pPr>
              <w:rPr>
                <w:rFonts w:ascii="Calibri" w:hAnsi="Calibri" w:cs="Calibri"/>
                <w:b/>
                <w:bCs/>
                <w:color w:val="000000"/>
                <w:sz w:val="22"/>
                <w:szCs w:val="22"/>
              </w:rPr>
            </w:pPr>
          </w:p>
          <w:p w14:paraId="5E6691C3" w14:textId="77777777" w:rsidR="00EA4917" w:rsidRDefault="00EA4917" w:rsidP="00EA4917">
            <w:pPr>
              <w:rPr>
                <w:rFonts w:ascii="Calibri" w:hAnsi="Calibri" w:cs="Calibri"/>
                <w:b/>
                <w:bCs/>
                <w:color w:val="000000"/>
                <w:sz w:val="22"/>
                <w:szCs w:val="22"/>
              </w:rPr>
            </w:pPr>
          </w:p>
          <w:p w14:paraId="22C7DD27" w14:textId="236B1738" w:rsidR="00EA4917" w:rsidRPr="00EA4917" w:rsidRDefault="00EA4917" w:rsidP="00EA4917">
            <w:pPr>
              <w:rPr>
                <w:rFonts w:ascii="Calibri" w:hAnsi="Calibri" w:cs="Calibri"/>
                <w:b/>
                <w:bCs/>
                <w:color w:val="000000"/>
                <w:sz w:val="22"/>
                <w:szCs w:val="22"/>
              </w:rPr>
            </w:pPr>
            <w:r w:rsidRPr="00EA4917">
              <w:rPr>
                <w:rFonts w:ascii="Calibri" w:hAnsi="Calibri" w:cs="Calibri"/>
                <w:b/>
                <w:bCs/>
                <w:color w:val="000000"/>
                <w:sz w:val="22"/>
                <w:szCs w:val="22"/>
              </w:rPr>
              <w:t>ROZPAD CENY PRO NÁPRAVU Č. VÝKRESU</w:t>
            </w:r>
            <w:proofErr w:type="gramStart"/>
            <w:r w:rsidRPr="00EA4917">
              <w:rPr>
                <w:rFonts w:ascii="Calibri" w:hAnsi="Calibri" w:cs="Calibri"/>
                <w:b/>
                <w:bCs/>
                <w:color w:val="000000"/>
                <w:sz w:val="22"/>
                <w:szCs w:val="22"/>
              </w:rPr>
              <w:t>…....</w:t>
            </w:r>
            <w:proofErr w:type="gramEnd"/>
          </w:p>
        </w:tc>
        <w:tc>
          <w:tcPr>
            <w:tcW w:w="2080" w:type="dxa"/>
            <w:tcBorders>
              <w:top w:val="nil"/>
              <w:left w:val="nil"/>
              <w:bottom w:val="nil"/>
              <w:right w:val="nil"/>
            </w:tcBorders>
            <w:shd w:val="clear" w:color="auto" w:fill="auto"/>
            <w:noWrap/>
            <w:vAlign w:val="bottom"/>
            <w:hideMark/>
          </w:tcPr>
          <w:p w14:paraId="687BE640" w14:textId="77777777" w:rsidR="00EA4917" w:rsidRPr="00EA4917" w:rsidRDefault="00EA4917" w:rsidP="00EA4917">
            <w:pPr>
              <w:jc w:val="center"/>
              <w:rPr>
                <w:rFonts w:ascii="Calibri" w:hAnsi="Calibri" w:cs="Calibri"/>
                <w:b/>
                <w:bCs/>
                <w:color w:val="000000"/>
                <w:sz w:val="22"/>
                <w:szCs w:val="22"/>
              </w:rPr>
            </w:pPr>
          </w:p>
        </w:tc>
      </w:tr>
      <w:tr w:rsidR="00EA4917" w:rsidRPr="00EA4917" w14:paraId="34C1001F" w14:textId="77777777" w:rsidTr="00EA4917">
        <w:trPr>
          <w:trHeight w:val="600"/>
        </w:trPr>
        <w:tc>
          <w:tcPr>
            <w:tcW w:w="7360" w:type="dxa"/>
            <w:tcBorders>
              <w:top w:val="nil"/>
              <w:left w:val="single" w:sz="4" w:space="0" w:color="auto"/>
              <w:bottom w:val="nil"/>
              <w:right w:val="single" w:sz="4" w:space="0" w:color="auto"/>
            </w:tcBorders>
            <w:shd w:val="clear" w:color="000000" w:fill="A5A5A5"/>
            <w:noWrap/>
            <w:vAlign w:val="center"/>
            <w:hideMark/>
          </w:tcPr>
          <w:p w14:paraId="65CA87BA" w14:textId="77777777" w:rsidR="00EA4917" w:rsidRPr="00EA4917" w:rsidRDefault="00EA4917" w:rsidP="00EA4917">
            <w:pPr>
              <w:jc w:val="center"/>
              <w:rPr>
                <w:rFonts w:ascii="Calibri" w:hAnsi="Calibri" w:cs="Calibri"/>
                <w:color w:val="000000"/>
                <w:sz w:val="22"/>
                <w:szCs w:val="22"/>
              </w:rPr>
            </w:pPr>
            <w:r w:rsidRPr="00EA4917">
              <w:rPr>
                <w:rFonts w:ascii="Calibri" w:hAnsi="Calibri" w:cs="Calibri"/>
                <w:color w:val="000000"/>
                <w:sz w:val="22"/>
                <w:szCs w:val="22"/>
              </w:rPr>
              <w:t>Kr. Text</w:t>
            </w:r>
          </w:p>
        </w:tc>
        <w:tc>
          <w:tcPr>
            <w:tcW w:w="2080" w:type="dxa"/>
            <w:tcBorders>
              <w:top w:val="single" w:sz="4" w:space="0" w:color="auto"/>
              <w:left w:val="nil"/>
              <w:bottom w:val="single" w:sz="4" w:space="0" w:color="auto"/>
              <w:right w:val="single" w:sz="4" w:space="0" w:color="auto"/>
            </w:tcBorders>
            <w:shd w:val="clear" w:color="000000" w:fill="A5A5A5"/>
            <w:vAlign w:val="center"/>
            <w:hideMark/>
          </w:tcPr>
          <w:p w14:paraId="25C5EA7A" w14:textId="77777777" w:rsidR="00EA4917" w:rsidRPr="00EA4917" w:rsidRDefault="00EA4917" w:rsidP="00EA4917">
            <w:pPr>
              <w:jc w:val="center"/>
              <w:rPr>
                <w:rFonts w:ascii="Calibri" w:hAnsi="Calibri" w:cs="Calibri"/>
                <w:color w:val="000000"/>
                <w:sz w:val="22"/>
                <w:szCs w:val="22"/>
              </w:rPr>
            </w:pPr>
            <w:r w:rsidRPr="00EA4917">
              <w:rPr>
                <w:rFonts w:ascii="Calibri" w:hAnsi="Calibri" w:cs="Calibri"/>
                <w:color w:val="000000"/>
                <w:sz w:val="22"/>
                <w:szCs w:val="22"/>
              </w:rPr>
              <w:t>Jednotková cena (v Kč) bez DPH</w:t>
            </w:r>
          </w:p>
        </w:tc>
      </w:tr>
      <w:tr w:rsidR="00EA4917" w:rsidRPr="00EA4917" w14:paraId="499B46DF" w14:textId="77777777" w:rsidTr="00EA4917">
        <w:trPr>
          <w:trHeight w:val="300"/>
        </w:trPr>
        <w:tc>
          <w:tcPr>
            <w:tcW w:w="7360" w:type="dxa"/>
            <w:tcBorders>
              <w:top w:val="single" w:sz="4" w:space="0" w:color="auto"/>
              <w:left w:val="single" w:sz="4" w:space="0" w:color="auto"/>
              <w:bottom w:val="single" w:sz="4" w:space="0" w:color="auto"/>
              <w:right w:val="single" w:sz="4" w:space="0" w:color="auto"/>
            </w:tcBorders>
            <w:shd w:val="clear" w:color="auto" w:fill="auto"/>
            <w:noWrap/>
            <w:hideMark/>
          </w:tcPr>
          <w:p w14:paraId="6B2E68C5" w14:textId="77777777" w:rsidR="00EA4917" w:rsidRPr="00EA4917" w:rsidRDefault="00EA4917" w:rsidP="00EA4917">
            <w:pPr>
              <w:rPr>
                <w:rFonts w:ascii="Calibri" w:hAnsi="Calibri" w:cs="Calibri"/>
                <w:color w:val="000000"/>
                <w:sz w:val="22"/>
                <w:szCs w:val="22"/>
              </w:rPr>
            </w:pPr>
            <w:bookmarkStart w:id="6" w:name="RANGE!A3"/>
            <w:r w:rsidRPr="00EA4917">
              <w:rPr>
                <w:rFonts w:ascii="Calibri" w:hAnsi="Calibri" w:cs="Calibri"/>
                <w:color w:val="000000"/>
                <w:sz w:val="22"/>
                <w:szCs w:val="22"/>
              </w:rPr>
              <w:t>Jednotkovou cenu za renovaci ložiskových čepů (2x na nápravě)</w:t>
            </w:r>
            <w:bookmarkEnd w:id="6"/>
          </w:p>
        </w:tc>
        <w:tc>
          <w:tcPr>
            <w:tcW w:w="2080" w:type="dxa"/>
            <w:tcBorders>
              <w:top w:val="nil"/>
              <w:left w:val="nil"/>
              <w:bottom w:val="single" w:sz="4" w:space="0" w:color="auto"/>
              <w:right w:val="single" w:sz="4" w:space="0" w:color="auto"/>
            </w:tcBorders>
            <w:shd w:val="clear" w:color="000000" w:fill="D9D9D9"/>
            <w:noWrap/>
            <w:vAlign w:val="bottom"/>
            <w:hideMark/>
          </w:tcPr>
          <w:p w14:paraId="6E7640A7"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61A73FD8"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64FAAAC2"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 xml:space="preserve">Jednotkovou cenu za renovaci sedla náboje (2x na nápravě) </w:t>
            </w:r>
          </w:p>
        </w:tc>
        <w:tc>
          <w:tcPr>
            <w:tcW w:w="2080" w:type="dxa"/>
            <w:tcBorders>
              <w:top w:val="nil"/>
              <w:left w:val="nil"/>
              <w:bottom w:val="single" w:sz="4" w:space="0" w:color="auto"/>
              <w:right w:val="single" w:sz="4" w:space="0" w:color="auto"/>
            </w:tcBorders>
            <w:shd w:val="clear" w:color="000000" w:fill="D9D9D9"/>
            <w:noWrap/>
            <w:vAlign w:val="bottom"/>
            <w:hideMark/>
          </w:tcPr>
          <w:p w14:paraId="7F75B4D5"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4219D0D2"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68493408"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 xml:space="preserve">Jednotkovou cenu za renovaci čepu tlapového ložiska (2x na nápravě) </w:t>
            </w:r>
          </w:p>
        </w:tc>
        <w:tc>
          <w:tcPr>
            <w:tcW w:w="2080" w:type="dxa"/>
            <w:tcBorders>
              <w:top w:val="nil"/>
              <w:left w:val="nil"/>
              <w:bottom w:val="single" w:sz="4" w:space="0" w:color="auto"/>
              <w:right w:val="single" w:sz="4" w:space="0" w:color="auto"/>
            </w:tcBorders>
            <w:shd w:val="clear" w:color="000000" w:fill="D9D9D9"/>
            <w:noWrap/>
            <w:vAlign w:val="bottom"/>
            <w:hideMark/>
          </w:tcPr>
          <w:p w14:paraId="5B5E0CB1"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0B9C8058"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736CDF0E"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 xml:space="preserve">Jednotkovou cenu za renovaci sedla náboje ozub. kola (2x na nápravě) </w:t>
            </w:r>
          </w:p>
        </w:tc>
        <w:tc>
          <w:tcPr>
            <w:tcW w:w="2080" w:type="dxa"/>
            <w:tcBorders>
              <w:top w:val="nil"/>
              <w:left w:val="nil"/>
              <w:bottom w:val="single" w:sz="4" w:space="0" w:color="auto"/>
              <w:right w:val="single" w:sz="4" w:space="0" w:color="auto"/>
            </w:tcBorders>
            <w:shd w:val="clear" w:color="000000" w:fill="D9D9D9"/>
            <w:noWrap/>
            <w:vAlign w:val="bottom"/>
            <w:hideMark/>
          </w:tcPr>
          <w:p w14:paraId="32B602F7"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2D932298"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0DF475CE"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Jednotkovou cenu za renovaci sedla brzdového kotouče (2x na nápravě)</w:t>
            </w:r>
          </w:p>
        </w:tc>
        <w:tc>
          <w:tcPr>
            <w:tcW w:w="2080" w:type="dxa"/>
            <w:tcBorders>
              <w:top w:val="nil"/>
              <w:left w:val="nil"/>
              <w:bottom w:val="single" w:sz="4" w:space="0" w:color="auto"/>
              <w:right w:val="single" w:sz="4" w:space="0" w:color="auto"/>
            </w:tcBorders>
            <w:shd w:val="clear" w:color="000000" w:fill="D9D9D9"/>
            <w:noWrap/>
            <w:vAlign w:val="bottom"/>
            <w:hideMark/>
          </w:tcPr>
          <w:p w14:paraId="76581E66"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718A9967"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00A2FEA9"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 xml:space="preserve">Jednotkovou cenu za renovaci partie nápravové převodovky (2x na nápravě) </w:t>
            </w:r>
          </w:p>
        </w:tc>
        <w:tc>
          <w:tcPr>
            <w:tcW w:w="2080" w:type="dxa"/>
            <w:tcBorders>
              <w:top w:val="nil"/>
              <w:left w:val="nil"/>
              <w:bottom w:val="single" w:sz="4" w:space="0" w:color="auto"/>
              <w:right w:val="single" w:sz="4" w:space="0" w:color="auto"/>
            </w:tcBorders>
            <w:shd w:val="clear" w:color="000000" w:fill="D9D9D9"/>
            <w:noWrap/>
            <w:vAlign w:val="bottom"/>
            <w:hideMark/>
          </w:tcPr>
          <w:p w14:paraId="081039EB"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4A35DFA1"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6D2BF020"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 xml:space="preserve">Jednotkovou cenu za renovaci sedla opěrných kroužků (2x na nápravě) </w:t>
            </w:r>
          </w:p>
        </w:tc>
        <w:tc>
          <w:tcPr>
            <w:tcW w:w="2080" w:type="dxa"/>
            <w:tcBorders>
              <w:top w:val="nil"/>
              <w:left w:val="nil"/>
              <w:bottom w:val="single" w:sz="4" w:space="0" w:color="auto"/>
              <w:right w:val="single" w:sz="4" w:space="0" w:color="auto"/>
            </w:tcBorders>
            <w:shd w:val="clear" w:color="000000" w:fill="D9D9D9"/>
            <w:noWrap/>
            <w:vAlign w:val="bottom"/>
            <w:hideMark/>
          </w:tcPr>
          <w:p w14:paraId="49A7ECD7"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72EF412D" w14:textId="77777777" w:rsidTr="00EA4917">
        <w:trPr>
          <w:trHeight w:val="300"/>
        </w:trPr>
        <w:tc>
          <w:tcPr>
            <w:tcW w:w="7360" w:type="dxa"/>
            <w:tcBorders>
              <w:top w:val="nil"/>
              <w:left w:val="single" w:sz="4" w:space="0" w:color="auto"/>
              <w:bottom w:val="single" w:sz="4" w:space="0" w:color="auto"/>
              <w:right w:val="single" w:sz="4" w:space="0" w:color="auto"/>
            </w:tcBorders>
            <w:shd w:val="clear" w:color="auto" w:fill="auto"/>
            <w:noWrap/>
            <w:hideMark/>
          </w:tcPr>
          <w:p w14:paraId="0FD0F011" w14:textId="77777777" w:rsidR="00EA4917" w:rsidRPr="00EA4917" w:rsidRDefault="00EA4917" w:rsidP="00EA4917">
            <w:pPr>
              <w:rPr>
                <w:rFonts w:ascii="Calibri" w:hAnsi="Calibri" w:cs="Calibri"/>
                <w:color w:val="000000"/>
                <w:sz w:val="22"/>
                <w:szCs w:val="22"/>
              </w:rPr>
            </w:pPr>
            <w:r w:rsidRPr="00EA4917">
              <w:rPr>
                <w:rFonts w:ascii="Calibri" w:hAnsi="Calibri" w:cs="Calibri"/>
                <w:color w:val="000000"/>
                <w:sz w:val="22"/>
                <w:szCs w:val="22"/>
              </w:rPr>
              <w:t>Jednotkovou cenu za renovaci 1 (jednoho) ks nápravy</w:t>
            </w:r>
          </w:p>
        </w:tc>
        <w:tc>
          <w:tcPr>
            <w:tcW w:w="2080" w:type="dxa"/>
            <w:tcBorders>
              <w:top w:val="nil"/>
              <w:left w:val="nil"/>
              <w:bottom w:val="single" w:sz="4" w:space="0" w:color="auto"/>
              <w:right w:val="single" w:sz="4" w:space="0" w:color="auto"/>
            </w:tcBorders>
            <w:shd w:val="clear" w:color="000000" w:fill="D9D9D9"/>
            <w:noWrap/>
            <w:vAlign w:val="bottom"/>
            <w:hideMark/>
          </w:tcPr>
          <w:p w14:paraId="5D968814" w14:textId="77777777" w:rsidR="00EA4917" w:rsidRPr="00EA4917" w:rsidRDefault="00EA4917" w:rsidP="00EA4917">
            <w:pPr>
              <w:rPr>
                <w:rFonts w:ascii="Calibri" w:hAnsi="Calibri" w:cs="Calibri"/>
                <w:color w:val="00B050"/>
                <w:sz w:val="22"/>
                <w:szCs w:val="22"/>
              </w:rPr>
            </w:pPr>
            <w:r w:rsidRPr="00EA4917">
              <w:rPr>
                <w:rFonts w:ascii="Calibri" w:hAnsi="Calibri" w:cs="Calibri"/>
                <w:color w:val="00B050"/>
                <w:sz w:val="22"/>
                <w:szCs w:val="22"/>
              </w:rPr>
              <w:t>[DOPLNÍ DODAVATEL]</w:t>
            </w:r>
          </w:p>
        </w:tc>
      </w:tr>
      <w:tr w:rsidR="00EA4917" w:rsidRPr="00EA4917" w14:paraId="7046C933" w14:textId="77777777" w:rsidTr="00EA4917">
        <w:trPr>
          <w:trHeight w:val="300"/>
        </w:trPr>
        <w:tc>
          <w:tcPr>
            <w:tcW w:w="7360" w:type="dxa"/>
            <w:tcBorders>
              <w:top w:val="nil"/>
              <w:left w:val="nil"/>
              <w:bottom w:val="nil"/>
              <w:right w:val="nil"/>
            </w:tcBorders>
            <w:shd w:val="clear" w:color="auto" w:fill="auto"/>
            <w:noWrap/>
            <w:vAlign w:val="bottom"/>
            <w:hideMark/>
          </w:tcPr>
          <w:p w14:paraId="5FA45A59" w14:textId="77777777" w:rsidR="00EA4917" w:rsidRPr="00EA4917" w:rsidRDefault="00EA4917" w:rsidP="00EA4917">
            <w:pPr>
              <w:rPr>
                <w:rFonts w:ascii="Calibri" w:hAnsi="Calibri" w:cs="Calibri"/>
                <w:color w:val="00B050"/>
                <w:sz w:val="22"/>
                <w:szCs w:val="22"/>
              </w:rPr>
            </w:pPr>
          </w:p>
        </w:tc>
        <w:tc>
          <w:tcPr>
            <w:tcW w:w="2080" w:type="dxa"/>
            <w:tcBorders>
              <w:top w:val="nil"/>
              <w:left w:val="nil"/>
              <w:bottom w:val="nil"/>
              <w:right w:val="nil"/>
            </w:tcBorders>
            <w:shd w:val="clear" w:color="auto" w:fill="auto"/>
            <w:noWrap/>
            <w:vAlign w:val="bottom"/>
            <w:hideMark/>
          </w:tcPr>
          <w:p w14:paraId="3F2B040A" w14:textId="77777777" w:rsidR="00EA4917" w:rsidRPr="00EA4917" w:rsidRDefault="00EA4917" w:rsidP="00EA4917">
            <w:pPr>
              <w:rPr>
                <w:sz w:val="20"/>
              </w:rPr>
            </w:pPr>
          </w:p>
        </w:tc>
      </w:tr>
      <w:tr w:rsidR="00EA4917" w:rsidRPr="00EA4917" w14:paraId="22D5CB47" w14:textId="77777777" w:rsidTr="00EA4917">
        <w:trPr>
          <w:trHeight w:val="300"/>
        </w:trPr>
        <w:tc>
          <w:tcPr>
            <w:tcW w:w="7360" w:type="dxa"/>
            <w:tcBorders>
              <w:top w:val="nil"/>
              <w:left w:val="nil"/>
              <w:bottom w:val="nil"/>
              <w:right w:val="nil"/>
            </w:tcBorders>
            <w:shd w:val="clear" w:color="000000" w:fill="FFFF00"/>
            <w:noWrap/>
            <w:hideMark/>
          </w:tcPr>
          <w:p w14:paraId="66A19400" w14:textId="77777777" w:rsidR="00EA4917" w:rsidRPr="00EA4917" w:rsidRDefault="00EA4917" w:rsidP="00EA4917">
            <w:pPr>
              <w:rPr>
                <w:rFonts w:ascii="Calibri" w:hAnsi="Calibri" w:cs="Calibri"/>
                <w:b/>
                <w:bCs/>
                <w:color w:val="000000"/>
                <w:sz w:val="22"/>
                <w:szCs w:val="22"/>
              </w:rPr>
            </w:pPr>
            <w:r w:rsidRPr="00EA4917">
              <w:rPr>
                <w:rFonts w:ascii="Calibri" w:hAnsi="Calibri" w:cs="Calibri"/>
                <w:b/>
                <w:bCs/>
                <w:color w:val="000000"/>
                <w:sz w:val="22"/>
                <w:szCs w:val="22"/>
              </w:rPr>
              <w:t xml:space="preserve">Uchazeč vyplní veškeré položky, které daná náprava obsahuje </w:t>
            </w:r>
          </w:p>
        </w:tc>
        <w:tc>
          <w:tcPr>
            <w:tcW w:w="2080" w:type="dxa"/>
            <w:tcBorders>
              <w:top w:val="nil"/>
              <w:left w:val="nil"/>
              <w:bottom w:val="nil"/>
              <w:right w:val="nil"/>
            </w:tcBorders>
            <w:shd w:val="clear" w:color="auto" w:fill="auto"/>
            <w:noWrap/>
            <w:vAlign w:val="bottom"/>
            <w:hideMark/>
          </w:tcPr>
          <w:p w14:paraId="5FB7A22F" w14:textId="77777777" w:rsidR="00EA4917" w:rsidRPr="00EA4917" w:rsidRDefault="00EA4917" w:rsidP="00EA4917">
            <w:pPr>
              <w:rPr>
                <w:rFonts w:ascii="Calibri" w:hAnsi="Calibri" w:cs="Calibri"/>
                <w:b/>
                <w:bCs/>
                <w:color w:val="000000"/>
                <w:sz w:val="22"/>
                <w:szCs w:val="22"/>
              </w:rPr>
            </w:pPr>
          </w:p>
        </w:tc>
      </w:tr>
    </w:tbl>
    <w:p w14:paraId="5C5E678F" w14:textId="4F3A4A56" w:rsidR="00EA4917" w:rsidRDefault="00EA4917" w:rsidP="00EA4917">
      <w:pPr>
        <w:jc w:val="both"/>
        <w:rPr>
          <w:rFonts w:ascii="Arial" w:hAnsi="Arial" w:cs="Arial"/>
        </w:rPr>
      </w:pPr>
    </w:p>
    <w:p w14:paraId="0995443C" w14:textId="77777777" w:rsidR="00EA4917" w:rsidRDefault="00EA4917">
      <w:pPr>
        <w:rPr>
          <w:rFonts w:ascii="Arial" w:hAnsi="Arial" w:cs="Arial"/>
        </w:rPr>
      </w:pPr>
      <w:r>
        <w:rPr>
          <w:rFonts w:ascii="Arial" w:hAnsi="Arial" w:cs="Arial"/>
        </w:rPr>
        <w:br w:type="page"/>
      </w:r>
    </w:p>
    <w:p w14:paraId="47C73EFE" w14:textId="6620BDE5"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 xml:space="preserve">Příloha č. </w:t>
      </w:r>
      <w:r w:rsidR="002D4C2E">
        <w:rPr>
          <w:rFonts w:ascii="Arial" w:hAnsi="Arial" w:cs="Arial"/>
        </w:rPr>
        <w:t>3</w:t>
      </w:r>
    </w:p>
    <w:p w14:paraId="41C88278" w14:textId="77777777" w:rsidR="00E324FD" w:rsidRPr="002542DA" w:rsidRDefault="00E324FD" w:rsidP="00E324FD">
      <w:pPr>
        <w:pStyle w:val="Nadpis1"/>
        <w:spacing w:line="276" w:lineRule="auto"/>
        <w:rPr>
          <w:rFonts w:cs="Arial"/>
        </w:rPr>
      </w:pPr>
      <w:bookmarkStart w:id="7"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0C68AEA2"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w:t>
      </w:r>
      <w:r w:rsidR="00260E65">
        <w:rPr>
          <w:rFonts w:ascii="Arial" w:hAnsi="Arial" w:cs="Arial"/>
          <w:sz w:val="18"/>
        </w:rPr>
        <w:t>3</w:t>
      </w:r>
      <w:r w:rsidRPr="002542DA">
        <w:rPr>
          <w:rFonts w:ascii="Arial" w:hAnsi="Arial" w:cs="Arial"/>
          <w:sz w:val="18"/>
        </w:rPr>
        <w:t xml:space="preserve">)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4EA3C8AB"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xml:space="preserve">“, jehož vzor je rovněž nedílnou součástí (Příloha č. </w:t>
      </w:r>
      <w:r w:rsidR="00260E65">
        <w:rPr>
          <w:rFonts w:ascii="Arial" w:hAnsi="Arial" w:cs="Arial"/>
          <w:sz w:val="18"/>
        </w:rPr>
        <w:t>4</w:t>
      </w:r>
      <w:r w:rsidRPr="002542DA">
        <w:rPr>
          <w:rFonts w:ascii="Arial" w:hAnsi="Arial" w:cs="Arial"/>
          <w:sz w:val="18"/>
        </w:rPr>
        <w:t>)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0FF16593"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xml:space="preserve">“, jehož vzor je Přílohou č. </w:t>
      </w:r>
      <w:r w:rsidR="00260E65">
        <w:rPr>
          <w:rFonts w:ascii="Arial" w:hAnsi="Arial" w:cs="Arial"/>
          <w:sz w:val="18"/>
        </w:rPr>
        <w:t>4</w:t>
      </w:r>
      <w:r w:rsidRPr="002542DA">
        <w:rPr>
          <w:rFonts w:ascii="Arial" w:hAnsi="Arial" w:cs="Arial"/>
          <w:sz w:val="18"/>
        </w:rPr>
        <w:t xml:space="preserve">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5C2BAD6B"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 xml:space="preserve">Příloha č. </w:t>
      </w:r>
      <w:r w:rsidR="002D4C2E">
        <w:rPr>
          <w:rFonts w:ascii="Arial" w:hAnsi="Arial" w:cs="Arial"/>
          <w:bCs/>
          <w:sz w:val="22"/>
          <w:szCs w:val="18"/>
        </w:rPr>
        <w:t>4</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2C458766"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w:t>
      </w:r>
      <w:r w:rsidR="00260E65">
        <w:rPr>
          <w:rFonts w:ascii="Arial" w:hAnsi="Arial" w:cs="Arial"/>
          <w:sz w:val="20"/>
        </w:rPr>
        <w:t>3</w:t>
      </w:r>
      <w:r w:rsidRPr="00131C29">
        <w:rPr>
          <w:rFonts w:ascii="Arial" w:hAnsi="Arial" w:cs="Arial"/>
          <w:sz w:val="20"/>
        </w:rPr>
        <w:t xml:space="preserve">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sectPr w:rsidR="00E324FD" w:rsidRPr="00384685"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6"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4"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7"/>
  </w:num>
  <w:num w:numId="4">
    <w:abstractNumId w:val="31"/>
  </w:num>
  <w:num w:numId="5">
    <w:abstractNumId w:val="24"/>
  </w:num>
  <w:num w:numId="6">
    <w:abstractNumId w:val="20"/>
  </w:num>
  <w:num w:numId="7">
    <w:abstractNumId w:val="26"/>
  </w:num>
  <w:num w:numId="8">
    <w:abstractNumId w:val="15"/>
  </w:num>
  <w:num w:numId="9">
    <w:abstractNumId w:val="23"/>
  </w:num>
  <w:num w:numId="10">
    <w:abstractNumId w:val="30"/>
  </w:num>
  <w:num w:numId="11">
    <w:abstractNumId w:val="2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9"/>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9"/>
  </w:num>
  <w:num w:numId="26">
    <w:abstractNumId w:val="34"/>
  </w:num>
  <w:num w:numId="27">
    <w:abstractNumId w:val="16"/>
  </w:num>
  <w:num w:numId="28">
    <w:abstractNumId w:val="13"/>
  </w:num>
  <w:num w:numId="29">
    <w:abstractNumId w:val="33"/>
  </w:num>
  <w:num w:numId="30">
    <w:abstractNumId w:val="28"/>
  </w:num>
  <w:num w:numId="31">
    <w:abstractNumId w:val="35"/>
  </w:num>
  <w:num w:numId="32">
    <w:abstractNumId w:val="12"/>
  </w:num>
  <w:num w:numId="33">
    <w:abstractNumId w:val="27"/>
  </w:num>
  <w:num w:numId="34">
    <w:abstractNumId w:val="25"/>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2EB3"/>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0E65"/>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4C2E"/>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50AE"/>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2978"/>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3881"/>
    <w:rsid w:val="00D04907"/>
    <w:rsid w:val="00D04AD7"/>
    <w:rsid w:val="00D06924"/>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4917"/>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D0692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4633">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11494</Words>
  <Characters>68718</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4</cp:revision>
  <cp:lastPrinted>2020-07-03T11:42:00Z</cp:lastPrinted>
  <dcterms:created xsi:type="dcterms:W3CDTF">2022-02-23T06:23:00Z</dcterms:created>
  <dcterms:modified xsi:type="dcterms:W3CDTF">2022-02-24T13:27:00Z</dcterms:modified>
</cp:coreProperties>
</file>