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4646FF33"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Pr>
          <w:rFonts w:ascii="Calibri" w:hAnsi="Calibri"/>
          <w:b/>
          <w:caps/>
          <w:szCs w:val="24"/>
        </w:rPr>
        <w:t>05-19</w:t>
      </w:r>
      <w:r w:rsidR="004C3686">
        <w:rPr>
          <w:rFonts w:ascii="Calibri" w:hAnsi="Calibri"/>
          <w:b/>
          <w:caps/>
          <w:szCs w:val="24"/>
        </w:rPr>
        <w:t>8</w:t>
      </w:r>
      <w:r w:rsidR="007A29CB">
        <w:rPr>
          <w:rFonts w:ascii="Calibri" w:hAnsi="Calibri"/>
          <w:b/>
          <w:caps/>
          <w:szCs w:val="24"/>
        </w:rPr>
        <w:t>/2021</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0071E744"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Ing. Radek Návrat, vedoucí oddělení technologie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758CE87E" w:rsidR="007A29CB" w:rsidRPr="002C232A"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na </w:t>
      </w:r>
      <w:r w:rsidR="00EE6425">
        <w:rPr>
          <w:rFonts w:ascii="Calibri" w:hAnsi="Calibri"/>
          <w:sz w:val="22"/>
          <w:szCs w:val="22"/>
        </w:rPr>
        <w:t xml:space="preserve">svůj náklad a nebezpečí na </w:t>
      </w:r>
      <w:r w:rsidRPr="000C3702">
        <w:rPr>
          <w:rFonts w:ascii="Calibri" w:hAnsi="Calibri"/>
          <w:sz w:val="22"/>
          <w:szCs w:val="22"/>
        </w:rPr>
        <w:t xml:space="preserve">základě </w:t>
      </w:r>
      <w:r w:rsidR="002A3FFF">
        <w:rPr>
          <w:rFonts w:ascii="Calibri" w:hAnsi="Calibri"/>
          <w:sz w:val="22"/>
          <w:szCs w:val="22"/>
        </w:rPr>
        <w:t>sml</w:t>
      </w:r>
      <w:r w:rsidR="007A29CB">
        <w:rPr>
          <w:rFonts w:ascii="Calibri" w:hAnsi="Calibri"/>
          <w:sz w:val="22"/>
          <w:szCs w:val="22"/>
        </w:rPr>
        <w:t>o</w:t>
      </w:r>
      <w:r w:rsidR="002A3FFF">
        <w:rPr>
          <w:rFonts w:ascii="Calibri" w:hAnsi="Calibri"/>
          <w:sz w:val="22"/>
          <w:szCs w:val="22"/>
        </w:rPr>
        <w:t>uv</w:t>
      </w:r>
      <w:r w:rsidR="007A29CB">
        <w:rPr>
          <w:rFonts w:ascii="Calibri" w:hAnsi="Calibri"/>
          <w:sz w:val="22"/>
          <w:szCs w:val="22"/>
        </w:rPr>
        <w:t>y</w:t>
      </w:r>
      <w:r w:rsidR="002A3FFF">
        <w:rPr>
          <w:rFonts w:ascii="Calibri" w:hAnsi="Calibri"/>
          <w:sz w:val="22"/>
          <w:szCs w:val="22"/>
        </w:rPr>
        <w:t xml:space="preserve"> díl</w:t>
      </w:r>
      <w:r w:rsidR="007A29CB">
        <w:rPr>
          <w:rFonts w:ascii="Calibri" w:hAnsi="Calibri"/>
          <w:sz w:val="22"/>
          <w:szCs w:val="22"/>
        </w:rPr>
        <w:t>o</w:t>
      </w:r>
      <w:r w:rsidR="00D00378">
        <w:rPr>
          <w:rFonts w:ascii="Calibri" w:hAnsi="Calibri"/>
          <w:sz w:val="22"/>
          <w:szCs w:val="22"/>
        </w:rPr>
        <w:t xml:space="preserve"> spočívající v</w:t>
      </w:r>
      <w:r w:rsidR="007A29CB">
        <w:rPr>
          <w:rFonts w:ascii="Calibri" w:hAnsi="Calibri"/>
          <w:sz w:val="22"/>
          <w:szCs w:val="22"/>
        </w:rPr>
        <w:t xml:space="preserve"> zajištění externí kapacity poskytování mechanických konstrukčních prací na dobu 3 let v rozsahu: </w:t>
      </w:r>
    </w:p>
    <w:p w14:paraId="2FA796CD" w14:textId="35C9BF83" w:rsidR="007A29CB" w:rsidRDefault="007A29CB" w:rsidP="00E324FD">
      <w:pPr>
        <w:pStyle w:val="Odstavecseseznamem"/>
        <w:numPr>
          <w:ilvl w:val="0"/>
          <w:numId w:val="12"/>
        </w:numPr>
        <w:spacing w:before="60"/>
        <w:jc w:val="both"/>
        <w:rPr>
          <w:rFonts w:ascii="Calibri" w:hAnsi="Calibri"/>
          <w:sz w:val="22"/>
          <w:szCs w:val="22"/>
        </w:rPr>
      </w:pPr>
      <w:r w:rsidRPr="002C232A">
        <w:rPr>
          <w:rFonts w:ascii="Calibri" w:hAnsi="Calibri"/>
          <w:b/>
          <w:bCs/>
          <w:sz w:val="22"/>
          <w:szCs w:val="22"/>
        </w:rPr>
        <w:t>Projektová dokumentace</w:t>
      </w:r>
      <w:r>
        <w:rPr>
          <w:rFonts w:ascii="Calibri" w:hAnsi="Calibri"/>
          <w:sz w:val="22"/>
          <w:szCs w:val="22"/>
        </w:rPr>
        <w:t xml:space="preserve"> – návrh řešení vč. 3D modelace, základních výpočtů, grafické-presentace řešení,</w:t>
      </w:r>
    </w:p>
    <w:p w14:paraId="17C4CBD9" w14:textId="60CB2FAE" w:rsidR="007A29CB" w:rsidRDefault="007A29CB" w:rsidP="00E324FD">
      <w:pPr>
        <w:pStyle w:val="Odstavecseseznamem"/>
        <w:numPr>
          <w:ilvl w:val="0"/>
          <w:numId w:val="12"/>
        </w:numPr>
        <w:spacing w:before="60"/>
        <w:jc w:val="both"/>
        <w:rPr>
          <w:rFonts w:ascii="Calibri" w:hAnsi="Calibri"/>
          <w:sz w:val="22"/>
          <w:szCs w:val="22"/>
        </w:rPr>
      </w:pPr>
      <w:r w:rsidRPr="002C232A">
        <w:rPr>
          <w:rFonts w:ascii="Calibri" w:hAnsi="Calibri"/>
          <w:b/>
          <w:bCs/>
          <w:sz w:val="22"/>
          <w:szCs w:val="22"/>
        </w:rPr>
        <w:t>Výrobní dokumentace</w:t>
      </w:r>
      <w:r>
        <w:rPr>
          <w:rFonts w:ascii="Calibri" w:hAnsi="Calibri"/>
          <w:sz w:val="22"/>
          <w:szCs w:val="22"/>
        </w:rPr>
        <w:t xml:space="preserve"> – detailní konstrukční řešení mechanické vč. Všech výrobních výkresů a soupisů materiálů ve formátu .</w:t>
      </w:r>
      <w:proofErr w:type="spellStart"/>
      <w:r>
        <w:rPr>
          <w:rFonts w:ascii="Calibri" w:hAnsi="Calibri"/>
          <w:sz w:val="22"/>
          <w:szCs w:val="22"/>
        </w:rPr>
        <w:t>pdf</w:t>
      </w:r>
      <w:proofErr w:type="spellEnd"/>
      <w:r>
        <w:rPr>
          <w:rFonts w:ascii="Calibri" w:hAnsi="Calibri"/>
          <w:sz w:val="22"/>
          <w:szCs w:val="22"/>
        </w:rPr>
        <w:t xml:space="preserve"> a 3D modelů ve </w:t>
      </w:r>
      <w:proofErr w:type="gramStart"/>
      <w:r>
        <w:rPr>
          <w:rFonts w:ascii="Calibri" w:hAnsi="Calibri"/>
          <w:sz w:val="22"/>
          <w:szCs w:val="22"/>
        </w:rPr>
        <w:t>formátu .step</w:t>
      </w:r>
      <w:proofErr w:type="gramEnd"/>
      <w:r>
        <w:rPr>
          <w:rFonts w:ascii="Calibri" w:hAnsi="Calibri"/>
          <w:sz w:val="22"/>
          <w:szCs w:val="22"/>
        </w:rPr>
        <w:t>, detailní pevnostní případně jiný potřebný výpočet vč. případné úpravy výrobní dokumentace dle požadavku DPOV, a.s.,</w:t>
      </w:r>
    </w:p>
    <w:p w14:paraId="7652E3AE" w14:textId="259A90DF" w:rsidR="007A29CB" w:rsidRPr="002C232A" w:rsidRDefault="007A29CB" w:rsidP="00E324FD">
      <w:pPr>
        <w:pStyle w:val="Odstavecseseznamem"/>
        <w:numPr>
          <w:ilvl w:val="0"/>
          <w:numId w:val="12"/>
        </w:numPr>
        <w:spacing w:before="60"/>
        <w:jc w:val="both"/>
        <w:rPr>
          <w:rFonts w:ascii="Calibri" w:hAnsi="Calibri"/>
          <w:b/>
          <w:bCs/>
          <w:sz w:val="22"/>
          <w:szCs w:val="22"/>
        </w:rPr>
      </w:pPr>
      <w:r w:rsidRPr="002C232A">
        <w:rPr>
          <w:rFonts w:ascii="Calibri" w:hAnsi="Calibri"/>
          <w:b/>
          <w:bCs/>
          <w:sz w:val="22"/>
          <w:szCs w:val="22"/>
        </w:rPr>
        <w:t>Zpracování katalogu náhradních dílů po potřeby schvalování vozidla a zákazníka</w:t>
      </w:r>
      <w:r>
        <w:rPr>
          <w:rFonts w:ascii="Calibri" w:hAnsi="Calibri"/>
          <w:b/>
          <w:bCs/>
          <w:sz w:val="22"/>
          <w:szCs w:val="22"/>
        </w:rPr>
        <w:t>,</w:t>
      </w:r>
    </w:p>
    <w:p w14:paraId="5444F033" w14:textId="77777777" w:rsidR="004C3686" w:rsidRDefault="007A29CB" w:rsidP="00E324FD">
      <w:pPr>
        <w:pStyle w:val="Odstavecseseznamem"/>
        <w:numPr>
          <w:ilvl w:val="0"/>
          <w:numId w:val="12"/>
        </w:numPr>
        <w:spacing w:before="60"/>
        <w:jc w:val="both"/>
        <w:rPr>
          <w:rFonts w:ascii="Calibri" w:hAnsi="Calibri"/>
          <w:b/>
          <w:bCs/>
          <w:sz w:val="22"/>
          <w:szCs w:val="22"/>
        </w:rPr>
      </w:pPr>
      <w:r w:rsidRPr="002C232A">
        <w:rPr>
          <w:rFonts w:ascii="Calibri" w:hAnsi="Calibri"/>
          <w:b/>
          <w:bCs/>
          <w:sz w:val="22"/>
          <w:szCs w:val="22"/>
        </w:rPr>
        <w:t>Zpracování návodu na údržbu a obsluhu navrhovaného zařízení pro potřeby schvalování vozidla a zákazníka</w:t>
      </w:r>
    </w:p>
    <w:p w14:paraId="3CE7CEDC" w14:textId="1C3AFCF4" w:rsidR="007A29CB" w:rsidRPr="002C232A" w:rsidRDefault="004C3686" w:rsidP="00E324FD">
      <w:pPr>
        <w:pStyle w:val="Odstavecseseznamem"/>
        <w:numPr>
          <w:ilvl w:val="0"/>
          <w:numId w:val="12"/>
        </w:numPr>
        <w:spacing w:before="60"/>
        <w:jc w:val="both"/>
        <w:rPr>
          <w:rFonts w:ascii="Calibri" w:hAnsi="Calibri"/>
          <w:b/>
          <w:bCs/>
          <w:sz w:val="22"/>
          <w:szCs w:val="22"/>
        </w:rPr>
      </w:pPr>
      <w:r w:rsidRPr="005A1F31">
        <w:rPr>
          <w:rFonts w:ascii="Calibri" w:hAnsi="Calibri"/>
          <w:b/>
          <w:bCs/>
          <w:sz w:val="22"/>
          <w:szCs w:val="22"/>
        </w:rPr>
        <w:t>Fyzické provedení kontroly zapojení</w:t>
      </w:r>
      <w:r w:rsidR="007A29CB" w:rsidRPr="002C232A">
        <w:rPr>
          <w:rFonts w:ascii="Calibri" w:hAnsi="Calibri"/>
          <w:b/>
          <w:bCs/>
          <w:sz w:val="22"/>
          <w:szCs w:val="22"/>
        </w:rPr>
        <w:t>.</w:t>
      </w:r>
    </w:p>
    <w:p w14:paraId="0E07FB8C" w14:textId="1C8FE823"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odboru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76F8C839"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objednávku posoudí a v případě, že má zájem o uzavření Dílčí smlouvy, tuto objednávku Objednatele písemně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razítkem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2A0813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66555BB6"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Zhotovitel je povinen zahájit plnění Díla do 30 dnů od obdržení objednávky.</w:t>
      </w:r>
    </w:p>
    <w:p w14:paraId="41A48B5A" w14:textId="54CBA1D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 přičemž je vázán maximálním termínem pro splnění díla.</w:t>
      </w:r>
      <w:r w:rsidR="008613EB">
        <w:rPr>
          <w:rFonts w:ascii="Calibri" w:hAnsi="Calibri"/>
          <w:sz w:val="22"/>
          <w:szCs w:val="22"/>
        </w:rPr>
        <w:t xml:space="preserve"> Zhotovitel je povinen oznámit Objednateli datum a čas předání, a to nejméně jeden (1) pracovní den předem, a to na emailovou adresu Radek.Navrat@dpov.cz.</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lastRenderedPageBreak/>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lastRenderedPageBreak/>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w:t>
      </w:r>
      <w:r w:rsidR="00D77F07">
        <w:rPr>
          <w:rFonts w:ascii="Calibri" w:hAnsi="Calibri"/>
          <w:sz w:val="22"/>
          <w:szCs w:val="22"/>
        </w:rPr>
        <w:lastRenderedPageBreak/>
        <w:t xml:space="preserve">/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w:t>
      </w:r>
      <w:r w:rsidR="0053362E">
        <w:rPr>
          <w:rFonts w:asciiTheme="minorHAnsi" w:hAnsiTheme="minorHAnsi" w:cs="Arial"/>
          <w:sz w:val="22"/>
          <w:szCs w:val="22"/>
        </w:rPr>
        <w:lastRenderedPageBreak/>
        <w:t xml:space="preserve">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81D4C6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7D9AF1EB"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1. 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1395031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7777777"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lastRenderedPageBreak/>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35CE0B7"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5E2F1D">
        <w:rPr>
          <w:rFonts w:asciiTheme="minorHAnsi" w:hAnsiTheme="minorHAnsi"/>
          <w:sz w:val="22"/>
          <w:szCs w:val="22"/>
          <w:highlight w:val="yellow"/>
        </w:rPr>
        <w:t>10</w:t>
      </w:r>
      <w:r w:rsidRPr="00B91353">
        <w:rPr>
          <w:rFonts w:asciiTheme="minorHAnsi" w:hAnsiTheme="minorHAnsi"/>
          <w:sz w:val="22"/>
          <w:szCs w:val="22"/>
          <w:highlight w:val="yellow"/>
        </w:rPr>
        <w:t>.000.000,-</w:t>
      </w:r>
      <w:proofErr w:type="gramEnd"/>
      <w:r w:rsidRPr="00B91353">
        <w:rPr>
          <w:rFonts w:asciiTheme="minorHAnsi" w:hAnsiTheme="minorHAnsi"/>
          <w:sz w:val="22"/>
          <w:szCs w:val="22"/>
          <w:highlight w:val="yellow"/>
        </w:rPr>
        <w:t xml:space="preserve"> Kč (slovy: </w:t>
      </w:r>
      <w:r w:rsidR="005E2F1D">
        <w:rPr>
          <w:rFonts w:asciiTheme="minorHAnsi" w:hAnsiTheme="minorHAnsi"/>
          <w:sz w:val="22"/>
          <w:szCs w:val="22"/>
          <w:highlight w:val="yellow"/>
        </w:rPr>
        <w:t>deset</w:t>
      </w:r>
      <w:r w:rsidRPr="00B91353">
        <w:rPr>
          <w:rFonts w:asciiTheme="minorHAnsi" w:hAnsiTheme="minorHAnsi"/>
          <w:sz w:val="22"/>
          <w:szCs w:val="22"/>
          <w:highlight w:val="yellow"/>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w:t>
      </w:r>
      <w:r w:rsidRPr="0074509B">
        <w:rPr>
          <w:rFonts w:asciiTheme="minorHAnsi" w:hAnsiTheme="minorHAnsi"/>
          <w:sz w:val="22"/>
          <w:szCs w:val="22"/>
        </w:rPr>
        <w:lastRenderedPageBreak/>
        <w:t xml:space="preserve">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6105B2BA" w:rsidR="007E57FA" w:rsidRPr="00D277F8"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FA3A01">
        <w:rPr>
          <w:rFonts w:asciiTheme="minorHAnsi" w:hAnsiTheme="minorHAnsi" w:cstheme="minorHAnsi"/>
          <w:sz w:val="22"/>
          <w:szCs w:val="22"/>
          <w:highlight w:val="yellow"/>
        </w:rPr>
        <w:t>Tato Rámcová smlouva se uzavírá na dobu určitou</w:t>
      </w:r>
      <w:r>
        <w:rPr>
          <w:rFonts w:asciiTheme="minorHAnsi" w:hAnsiTheme="minorHAnsi" w:cstheme="minorHAnsi"/>
          <w:sz w:val="22"/>
          <w:szCs w:val="22"/>
          <w:highlight w:val="yellow"/>
        </w:rPr>
        <w:t xml:space="preserve">, a to na dobu tří (3) let ode dne její účinnosti. Rámcovou smlouvu lze </w:t>
      </w:r>
      <w:r w:rsidRPr="00FA3A01">
        <w:rPr>
          <w:rFonts w:asciiTheme="minorHAnsi" w:hAnsiTheme="minorHAnsi" w:cstheme="minorHAnsi"/>
          <w:sz w:val="22"/>
          <w:szCs w:val="22"/>
          <w:highlight w:val="yellow"/>
        </w:rPr>
        <w:t xml:space="preserve">vypovědět </w:t>
      </w:r>
      <w:r>
        <w:rPr>
          <w:rFonts w:asciiTheme="minorHAnsi" w:hAnsiTheme="minorHAnsi" w:cstheme="minorHAnsi"/>
          <w:sz w:val="22"/>
          <w:szCs w:val="22"/>
          <w:highlight w:val="yellow"/>
        </w:rPr>
        <w:t xml:space="preserve">i před uplynutím doby určité </w:t>
      </w:r>
      <w:r w:rsidRPr="00FA3A01">
        <w:rPr>
          <w:rFonts w:asciiTheme="minorHAnsi" w:hAnsiTheme="minorHAnsi" w:cstheme="minorHAnsi"/>
          <w:sz w:val="22"/>
          <w:szCs w:val="22"/>
          <w:highlight w:val="yellow"/>
        </w:rPr>
        <w:t xml:space="preserve">s účinností ke konci kalendářního roku písemnou výpovědí </w:t>
      </w:r>
      <w:r w:rsidRPr="00FA3A01">
        <w:rPr>
          <w:rFonts w:asciiTheme="minorHAnsi" w:hAnsiTheme="minorHAnsi" w:cstheme="minorHAnsi"/>
          <w:sz w:val="22"/>
          <w:szCs w:val="22"/>
          <w:highlight w:val="yellow"/>
        </w:rPr>
        <w:lastRenderedPageBreak/>
        <w:t>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E324FD">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lastRenderedPageBreak/>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E324FD">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24FD">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509120AA" w14:textId="79A14BD6" w:rsidR="00AF25BE" w:rsidRPr="00AF25BE" w:rsidRDefault="00AF25BE" w:rsidP="00725475">
      <w:pPr>
        <w:pStyle w:val="Zkladntext"/>
        <w:ind w:left="540"/>
        <w:rPr>
          <w:rFonts w:ascii="Calibri" w:hAnsi="Calibri"/>
          <w:b/>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Karel </w:t>
      </w:r>
      <w:proofErr w:type="spellStart"/>
      <w:r>
        <w:rPr>
          <w:rFonts w:ascii="Calibri" w:hAnsi="Calibri"/>
          <w:sz w:val="22"/>
          <w:szCs w:val="22"/>
        </w:rPr>
        <w:t>Horčík</w:t>
      </w:r>
      <w:proofErr w:type="spellEnd"/>
      <w:r>
        <w:rPr>
          <w:rFonts w:ascii="Calibri" w:hAnsi="Calibri"/>
          <w:sz w:val="22"/>
          <w:szCs w:val="22"/>
        </w:rPr>
        <w:t>,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47C73EFE" w14:textId="77777777"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77EF1EF5" w14:textId="77777777" w:rsidR="00E324FD" w:rsidRPr="00131C29" w:rsidRDefault="00E324FD" w:rsidP="00E324FD">
      <w:pPr>
        <w:jc w:val="both"/>
        <w:rPr>
          <w:rFonts w:ascii="Arial" w:hAnsi="Arial" w:cs="Arial"/>
          <w:i/>
          <w:sz w:val="20"/>
        </w:rPr>
      </w:pPr>
    </w:p>
    <w:p w14:paraId="2B83986A" w14:textId="77777777" w:rsidR="00E324FD" w:rsidRPr="00131C29" w:rsidRDefault="00E324FD" w:rsidP="00E324FD">
      <w:pPr>
        <w:jc w:val="both"/>
        <w:rPr>
          <w:rFonts w:ascii="Arial" w:hAnsi="Arial" w:cs="Arial"/>
          <w:i/>
          <w:sz w:val="20"/>
        </w:rPr>
      </w:pPr>
    </w:p>
    <w:p w14:paraId="727AD446" w14:textId="77777777" w:rsidR="00E324FD" w:rsidRPr="00131C29" w:rsidRDefault="00E324FD" w:rsidP="00E324FD">
      <w:pPr>
        <w:jc w:val="both"/>
        <w:rPr>
          <w:rFonts w:ascii="Arial" w:hAnsi="Arial" w:cs="Arial"/>
          <w:i/>
          <w:sz w:val="20"/>
        </w:rPr>
      </w:pPr>
    </w:p>
    <w:p w14:paraId="6D2E835A" w14:textId="77777777" w:rsidR="00E324FD" w:rsidRPr="00131C29" w:rsidRDefault="00E324FD" w:rsidP="00E324FD">
      <w:pPr>
        <w:rPr>
          <w:rFonts w:ascii="Arial" w:hAnsi="Arial" w:cs="Arial"/>
        </w:rPr>
      </w:pPr>
    </w:p>
    <w:p w14:paraId="3AB2C631" w14:textId="77777777" w:rsidR="00E324FD" w:rsidRPr="00E83407" w:rsidRDefault="00E324FD" w:rsidP="002C232A">
      <w:pPr>
        <w:spacing w:before="60"/>
        <w:ind w:left="708" w:firstLine="993"/>
        <w:jc w:val="both"/>
        <w:rPr>
          <w:rFonts w:ascii="Calibri" w:hAnsi="Calibri"/>
          <w:sz w:val="22"/>
        </w:rPr>
      </w:pPr>
    </w:p>
    <w:sectPr w:rsidR="00E324FD" w:rsidRPr="00E83407"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1"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0"/>
  </w:num>
  <w:num w:numId="2">
    <w:abstractNumId w:val="30"/>
  </w:num>
  <w:num w:numId="3">
    <w:abstractNumId w:val="16"/>
  </w:num>
  <w:num w:numId="4">
    <w:abstractNumId w:val="29"/>
  </w:num>
  <w:num w:numId="5">
    <w:abstractNumId w:val="23"/>
  </w:num>
  <w:num w:numId="6">
    <w:abstractNumId w:val="19"/>
  </w:num>
  <w:num w:numId="7">
    <w:abstractNumId w:val="24"/>
  </w:num>
  <w:num w:numId="8">
    <w:abstractNumId w:val="14"/>
  </w:num>
  <w:num w:numId="9">
    <w:abstractNumId w:val="22"/>
  </w:num>
  <w:num w:numId="10">
    <w:abstractNumId w:val="28"/>
  </w:num>
  <w:num w:numId="11">
    <w:abstractNumId w:val="21"/>
  </w:num>
  <w:num w:numId="12">
    <w:abstractNumId w:val="1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abstractNumId w:val="27"/>
  </w:num>
  <w:num w:numId="26">
    <w:abstractNumId w:val="32"/>
  </w:num>
  <w:num w:numId="27">
    <w:abstractNumId w:val="15"/>
  </w:num>
  <w:num w:numId="28">
    <w:abstractNumId w:val="13"/>
  </w:num>
  <w:num w:numId="29">
    <w:abstractNumId w:val="31"/>
  </w:num>
  <w:num w:numId="30">
    <w:abstractNumId w:val="26"/>
  </w:num>
  <w:num w:numId="31">
    <w:abstractNumId w:val="33"/>
  </w:num>
  <w:num w:numId="32">
    <w:abstractNumId w:val="12"/>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D76"/>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5EAB"/>
    <w:rsid w:val="00637DBE"/>
    <w:rsid w:val="006500BE"/>
    <w:rsid w:val="00652870"/>
    <w:rsid w:val="00655035"/>
    <w:rsid w:val="006566A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7543"/>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B2E"/>
    <w:rsid w:val="00CF69A0"/>
    <w:rsid w:val="00D00378"/>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11442</Words>
  <Characters>68469</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4</cp:revision>
  <cp:lastPrinted>2020-07-03T11:42:00Z</cp:lastPrinted>
  <dcterms:created xsi:type="dcterms:W3CDTF">2021-12-15T07:14:00Z</dcterms:created>
  <dcterms:modified xsi:type="dcterms:W3CDTF">2021-12-15T13:18:00Z</dcterms:modified>
</cp:coreProperties>
</file>