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452BB" w14:textId="77777777" w:rsidR="00E331D8" w:rsidRDefault="00E331D8" w:rsidP="00F370FC">
      <w:pPr>
        <w:rPr>
          <w:rFonts w:ascii="Arial" w:hAnsi="Arial" w:cs="Arial"/>
          <w:b/>
          <w:sz w:val="24"/>
        </w:rPr>
      </w:pPr>
    </w:p>
    <w:p w14:paraId="622855F7" w14:textId="5439C12A" w:rsidR="00F370FC" w:rsidRPr="00C63482" w:rsidRDefault="00CE2161" w:rsidP="00F370FC">
      <w:pPr>
        <w:rPr>
          <w:rFonts w:ascii="Arial" w:hAnsi="Arial" w:cs="Arial"/>
          <w:b/>
          <w:sz w:val="28"/>
          <w:szCs w:val="28"/>
        </w:rPr>
      </w:pPr>
      <w:r>
        <w:rPr>
          <w:rFonts w:ascii="Arial" w:hAnsi="Arial" w:cs="Arial"/>
          <w:b/>
          <w:sz w:val="24"/>
        </w:rPr>
        <w:t>D</w:t>
      </w:r>
      <w:r w:rsidR="001A1968" w:rsidRPr="001A1968">
        <w:rPr>
          <w:rFonts w:ascii="Arial" w:hAnsi="Arial" w:cs="Arial"/>
          <w:b/>
          <w:sz w:val="24"/>
        </w:rPr>
        <w:t>.1.1.a TECHNICKÁ ZPRÁVA</w:t>
      </w:r>
    </w:p>
    <w:p w14:paraId="6F553AC4" w14:textId="5DD3B070" w:rsidR="00C16966" w:rsidRDefault="0072706D">
      <w:pPr>
        <w:pStyle w:val="Obsah3"/>
        <w:rPr>
          <w:rFonts w:asciiTheme="minorHAnsi" w:eastAsiaTheme="minorEastAsia" w:hAnsiTheme="minorHAnsi" w:cstheme="minorBidi"/>
          <w:noProof/>
          <w:sz w:val="22"/>
          <w:szCs w:val="22"/>
        </w:rPr>
      </w:pPr>
      <w:r w:rsidRPr="009A332A">
        <w:rPr>
          <w:rFonts w:ascii="Arial" w:hAnsi="Arial" w:cs="Arial"/>
        </w:rPr>
        <w:fldChar w:fldCharType="begin"/>
      </w:r>
      <w:r w:rsidR="00DE1685" w:rsidRPr="00F370FC">
        <w:rPr>
          <w:rFonts w:ascii="Arial" w:hAnsi="Arial" w:cs="Arial"/>
        </w:rPr>
        <w:instrText xml:space="preserve"> TOC \o "1-3" \u </w:instrText>
      </w:r>
      <w:r w:rsidRPr="009A332A">
        <w:rPr>
          <w:rFonts w:ascii="Arial" w:hAnsi="Arial" w:cs="Arial"/>
        </w:rPr>
        <w:fldChar w:fldCharType="separate"/>
      </w:r>
      <w:r w:rsidR="00C16966">
        <w:rPr>
          <w:noProof/>
        </w:rPr>
        <w:t>a) Účel objektu</w:t>
      </w:r>
      <w:r w:rsidR="00C16966">
        <w:rPr>
          <w:noProof/>
        </w:rPr>
        <w:tab/>
      </w:r>
      <w:r w:rsidR="00C16966">
        <w:rPr>
          <w:noProof/>
        </w:rPr>
        <w:fldChar w:fldCharType="begin"/>
      </w:r>
      <w:r w:rsidR="00C16966">
        <w:rPr>
          <w:noProof/>
        </w:rPr>
        <w:instrText xml:space="preserve"> PAGEREF _Toc65072829 \h </w:instrText>
      </w:r>
      <w:r w:rsidR="00C16966">
        <w:rPr>
          <w:noProof/>
        </w:rPr>
      </w:r>
      <w:r w:rsidR="00C16966">
        <w:rPr>
          <w:noProof/>
        </w:rPr>
        <w:fldChar w:fldCharType="separate"/>
      </w:r>
      <w:r w:rsidR="00763502">
        <w:rPr>
          <w:noProof/>
        </w:rPr>
        <w:t>2</w:t>
      </w:r>
      <w:r w:rsidR="00C16966">
        <w:rPr>
          <w:noProof/>
        </w:rPr>
        <w:fldChar w:fldCharType="end"/>
      </w:r>
    </w:p>
    <w:p w14:paraId="33BC64F8" w14:textId="226BD04F" w:rsidR="00C16966" w:rsidRDefault="00C16966">
      <w:pPr>
        <w:pStyle w:val="Obsah3"/>
        <w:rPr>
          <w:rFonts w:asciiTheme="minorHAnsi" w:eastAsiaTheme="minorEastAsia" w:hAnsiTheme="minorHAnsi" w:cstheme="minorBidi"/>
          <w:noProof/>
          <w:sz w:val="22"/>
          <w:szCs w:val="22"/>
        </w:rPr>
      </w:pPr>
      <w:r>
        <w:rPr>
          <w:noProof/>
        </w:rPr>
        <w:t>b) Zásady architektonického, funkčního, dispozičního a výtvarného řešení a řešení vegetačních okolí objektu, včetně řešení přístupu a užívání objektu osobami s omezenou schopností pohybu a orientace</w:t>
      </w:r>
      <w:r>
        <w:rPr>
          <w:noProof/>
        </w:rPr>
        <w:tab/>
      </w:r>
      <w:r>
        <w:rPr>
          <w:noProof/>
        </w:rPr>
        <w:fldChar w:fldCharType="begin"/>
      </w:r>
      <w:r>
        <w:rPr>
          <w:noProof/>
        </w:rPr>
        <w:instrText xml:space="preserve"> PAGEREF _Toc65072830 \h </w:instrText>
      </w:r>
      <w:r>
        <w:rPr>
          <w:noProof/>
        </w:rPr>
      </w:r>
      <w:r>
        <w:rPr>
          <w:noProof/>
        </w:rPr>
        <w:fldChar w:fldCharType="separate"/>
      </w:r>
      <w:r w:rsidR="00763502">
        <w:rPr>
          <w:noProof/>
        </w:rPr>
        <w:t>2</w:t>
      </w:r>
      <w:r>
        <w:rPr>
          <w:noProof/>
        </w:rPr>
        <w:fldChar w:fldCharType="end"/>
      </w:r>
    </w:p>
    <w:p w14:paraId="5D7A49FF" w14:textId="672B9C75" w:rsidR="00C16966" w:rsidRDefault="00C16966">
      <w:pPr>
        <w:pStyle w:val="Obsah3"/>
        <w:rPr>
          <w:rFonts w:asciiTheme="minorHAnsi" w:eastAsiaTheme="minorEastAsia" w:hAnsiTheme="minorHAnsi" w:cstheme="minorBidi"/>
          <w:noProof/>
          <w:sz w:val="22"/>
          <w:szCs w:val="22"/>
        </w:rPr>
      </w:pPr>
      <w:r>
        <w:rPr>
          <w:noProof/>
        </w:rPr>
        <w:t>c) Kapacity, užitkové plochy, obestavěné prostory, zastavěné plochy, orientace, osvětlení a oslunění</w:t>
      </w:r>
      <w:r>
        <w:rPr>
          <w:noProof/>
        </w:rPr>
        <w:tab/>
      </w:r>
      <w:r>
        <w:rPr>
          <w:noProof/>
        </w:rPr>
        <w:fldChar w:fldCharType="begin"/>
      </w:r>
      <w:r>
        <w:rPr>
          <w:noProof/>
        </w:rPr>
        <w:instrText xml:space="preserve"> PAGEREF _Toc65072831 \h </w:instrText>
      </w:r>
      <w:r>
        <w:rPr>
          <w:noProof/>
        </w:rPr>
      </w:r>
      <w:r>
        <w:rPr>
          <w:noProof/>
        </w:rPr>
        <w:fldChar w:fldCharType="separate"/>
      </w:r>
      <w:r w:rsidR="00763502">
        <w:rPr>
          <w:noProof/>
        </w:rPr>
        <w:t>2</w:t>
      </w:r>
      <w:r>
        <w:rPr>
          <w:noProof/>
        </w:rPr>
        <w:fldChar w:fldCharType="end"/>
      </w:r>
    </w:p>
    <w:p w14:paraId="3775958D" w14:textId="11385F34" w:rsidR="00C16966" w:rsidRDefault="00C16966">
      <w:pPr>
        <w:pStyle w:val="Obsah3"/>
        <w:rPr>
          <w:rFonts w:asciiTheme="minorHAnsi" w:eastAsiaTheme="minorEastAsia" w:hAnsiTheme="minorHAnsi" w:cstheme="minorBidi"/>
          <w:noProof/>
          <w:sz w:val="22"/>
          <w:szCs w:val="22"/>
        </w:rPr>
      </w:pPr>
      <w:r>
        <w:rPr>
          <w:noProof/>
        </w:rPr>
        <w:t>d) Technické a konstrukční řešení objektu</w:t>
      </w:r>
      <w:r>
        <w:rPr>
          <w:noProof/>
        </w:rPr>
        <w:tab/>
      </w:r>
      <w:r>
        <w:rPr>
          <w:noProof/>
        </w:rPr>
        <w:fldChar w:fldCharType="begin"/>
      </w:r>
      <w:r>
        <w:rPr>
          <w:noProof/>
        </w:rPr>
        <w:instrText xml:space="preserve"> PAGEREF _Toc65072832 \h </w:instrText>
      </w:r>
      <w:r>
        <w:rPr>
          <w:noProof/>
        </w:rPr>
      </w:r>
      <w:r>
        <w:rPr>
          <w:noProof/>
        </w:rPr>
        <w:fldChar w:fldCharType="separate"/>
      </w:r>
      <w:r w:rsidR="00763502">
        <w:rPr>
          <w:noProof/>
        </w:rPr>
        <w:t>3</w:t>
      </w:r>
      <w:r>
        <w:rPr>
          <w:noProof/>
        </w:rPr>
        <w:fldChar w:fldCharType="end"/>
      </w:r>
    </w:p>
    <w:p w14:paraId="34F71ADD" w14:textId="7ED779A3" w:rsidR="00C16966" w:rsidRDefault="00C16966">
      <w:pPr>
        <w:pStyle w:val="Obsah3"/>
        <w:rPr>
          <w:rFonts w:asciiTheme="minorHAnsi" w:eastAsiaTheme="minorEastAsia" w:hAnsiTheme="minorHAnsi" w:cstheme="minorBidi"/>
          <w:noProof/>
          <w:sz w:val="22"/>
          <w:szCs w:val="22"/>
        </w:rPr>
      </w:pPr>
      <w:r>
        <w:rPr>
          <w:noProof/>
        </w:rPr>
        <w:t>e) Tepelně technické vlastnosti stavebních konstrukcí a výplní otvorů, osvětlení a oslunění, akustika, hluk</w:t>
      </w:r>
      <w:r>
        <w:rPr>
          <w:noProof/>
        </w:rPr>
        <w:tab/>
      </w:r>
      <w:r>
        <w:rPr>
          <w:noProof/>
        </w:rPr>
        <w:fldChar w:fldCharType="begin"/>
      </w:r>
      <w:r>
        <w:rPr>
          <w:noProof/>
        </w:rPr>
        <w:instrText xml:space="preserve"> PAGEREF _Toc65072833 \h </w:instrText>
      </w:r>
      <w:r>
        <w:rPr>
          <w:noProof/>
        </w:rPr>
      </w:r>
      <w:r>
        <w:rPr>
          <w:noProof/>
        </w:rPr>
        <w:fldChar w:fldCharType="separate"/>
      </w:r>
      <w:r w:rsidR="00763502">
        <w:rPr>
          <w:noProof/>
        </w:rPr>
        <w:t>6</w:t>
      </w:r>
      <w:r>
        <w:rPr>
          <w:noProof/>
        </w:rPr>
        <w:fldChar w:fldCharType="end"/>
      </w:r>
    </w:p>
    <w:p w14:paraId="7974AB45" w14:textId="06CE658F" w:rsidR="00360F53" w:rsidRDefault="0072706D" w:rsidP="009A332A">
      <w:pPr>
        <w:rPr>
          <w:caps/>
          <w:sz w:val="24"/>
        </w:rPr>
      </w:pPr>
      <w:r w:rsidRPr="009A332A">
        <w:rPr>
          <w:caps/>
          <w:sz w:val="24"/>
        </w:rPr>
        <w:fldChar w:fldCharType="end"/>
      </w:r>
    </w:p>
    <w:p w14:paraId="0BDB6916" w14:textId="77777777" w:rsidR="008A1E4E" w:rsidRDefault="008A1E4E" w:rsidP="009A332A">
      <w:pPr>
        <w:rPr>
          <w:rFonts w:ascii="Arial" w:hAnsi="Arial" w:cs="Arial"/>
          <w:b/>
          <w:caps/>
          <w:sz w:val="28"/>
          <w:szCs w:val="28"/>
        </w:rPr>
      </w:pPr>
    </w:p>
    <w:p w14:paraId="7B5B1D92" w14:textId="77777777" w:rsidR="008A1E4E" w:rsidRDefault="008A1E4E" w:rsidP="009A332A">
      <w:pPr>
        <w:rPr>
          <w:rFonts w:ascii="Arial" w:hAnsi="Arial" w:cs="Arial"/>
          <w:b/>
          <w:caps/>
          <w:sz w:val="28"/>
          <w:szCs w:val="28"/>
        </w:rPr>
      </w:pPr>
    </w:p>
    <w:p w14:paraId="718A6D29" w14:textId="77777777" w:rsidR="008A1E4E" w:rsidRDefault="008A1E4E" w:rsidP="009A332A">
      <w:pPr>
        <w:rPr>
          <w:rFonts w:ascii="Arial" w:hAnsi="Arial" w:cs="Arial"/>
          <w:b/>
          <w:caps/>
          <w:sz w:val="28"/>
          <w:szCs w:val="28"/>
        </w:rPr>
      </w:pPr>
    </w:p>
    <w:p w14:paraId="668AB94D" w14:textId="77777777" w:rsidR="008A1E4E" w:rsidRDefault="008A1E4E" w:rsidP="009A332A">
      <w:pPr>
        <w:rPr>
          <w:rFonts w:ascii="Arial" w:hAnsi="Arial" w:cs="Arial"/>
          <w:b/>
          <w:caps/>
          <w:sz w:val="28"/>
          <w:szCs w:val="28"/>
        </w:rPr>
      </w:pPr>
    </w:p>
    <w:p w14:paraId="72F39F1A" w14:textId="77777777" w:rsidR="008A1E4E" w:rsidRDefault="008A1E4E" w:rsidP="009A332A">
      <w:pPr>
        <w:rPr>
          <w:rFonts w:ascii="Arial" w:hAnsi="Arial" w:cs="Arial"/>
          <w:b/>
          <w:caps/>
          <w:sz w:val="28"/>
          <w:szCs w:val="28"/>
        </w:rPr>
      </w:pPr>
    </w:p>
    <w:p w14:paraId="072BAA60" w14:textId="77777777" w:rsidR="008A1E4E" w:rsidRDefault="008A1E4E" w:rsidP="009A332A">
      <w:pPr>
        <w:rPr>
          <w:rFonts w:ascii="Arial" w:hAnsi="Arial" w:cs="Arial"/>
          <w:b/>
          <w:caps/>
          <w:sz w:val="28"/>
          <w:szCs w:val="28"/>
        </w:rPr>
      </w:pPr>
    </w:p>
    <w:p w14:paraId="3133D727" w14:textId="77777777" w:rsidR="008A1E4E" w:rsidRDefault="008A1E4E" w:rsidP="009A332A">
      <w:pPr>
        <w:rPr>
          <w:rFonts w:ascii="Arial" w:hAnsi="Arial" w:cs="Arial"/>
          <w:b/>
          <w:caps/>
          <w:sz w:val="28"/>
          <w:szCs w:val="28"/>
        </w:rPr>
      </w:pPr>
    </w:p>
    <w:p w14:paraId="2CD1C870" w14:textId="77777777" w:rsidR="008A1E4E" w:rsidRDefault="008A1E4E" w:rsidP="009A332A">
      <w:pPr>
        <w:rPr>
          <w:rFonts w:ascii="Arial" w:hAnsi="Arial" w:cs="Arial"/>
          <w:b/>
          <w:caps/>
          <w:sz w:val="28"/>
          <w:szCs w:val="28"/>
        </w:rPr>
      </w:pPr>
    </w:p>
    <w:p w14:paraId="07033F4B" w14:textId="77777777" w:rsidR="008A1E4E" w:rsidRDefault="008A1E4E" w:rsidP="009A332A">
      <w:pPr>
        <w:rPr>
          <w:rFonts w:ascii="Arial" w:hAnsi="Arial" w:cs="Arial"/>
          <w:b/>
          <w:caps/>
          <w:sz w:val="28"/>
          <w:szCs w:val="28"/>
        </w:rPr>
      </w:pPr>
    </w:p>
    <w:p w14:paraId="229FC21E" w14:textId="77777777" w:rsidR="008A1E4E" w:rsidRDefault="008A1E4E" w:rsidP="009A332A">
      <w:pPr>
        <w:rPr>
          <w:rFonts w:ascii="Arial" w:hAnsi="Arial" w:cs="Arial"/>
          <w:b/>
          <w:caps/>
          <w:sz w:val="28"/>
          <w:szCs w:val="28"/>
        </w:rPr>
      </w:pPr>
    </w:p>
    <w:p w14:paraId="65E6B045" w14:textId="77777777" w:rsidR="008A1E4E" w:rsidRDefault="008A1E4E" w:rsidP="009A332A">
      <w:pPr>
        <w:rPr>
          <w:rFonts w:ascii="Arial" w:hAnsi="Arial" w:cs="Arial"/>
          <w:b/>
          <w:caps/>
          <w:sz w:val="28"/>
          <w:szCs w:val="28"/>
        </w:rPr>
      </w:pPr>
    </w:p>
    <w:p w14:paraId="5E0529D2" w14:textId="77777777" w:rsidR="00640B02" w:rsidRDefault="00640B02" w:rsidP="009A332A">
      <w:pPr>
        <w:rPr>
          <w:rFonts w:ascii="Arial" w:hAnsi="Arial" w:cs="Arial"/>
          <w:b/>
          <w:caps/>
          <w:sz w:val="28"/>
          <w:szCs w:val="28"/>
        </w:rPr>
      </w:pPr>
    </w:p>
    <w:p w14:paraId="07224691" w14:textId="77777777" w:rsidR="00640B02" w:rsidRDefault="00640B02" w:rsidP="009A332A">
      <w:pPr>
        <w:rPr>
          <w:rFonts w:ascii="Arial" w:hAnsi="Arial" w:cs="Arial"/>
          <w:b/>
          <w:caps/>
          <w:sz w:val="28"/>
          <w:szCs w:val="28"/>
        </w:rPr>
      </w:pPr>
    </w:p>
    <w:p w14:paraId="48F9E405" w14:textId="77777777" w:rsidR="008A1E4E" w:rsidRDefault="008A1E4E" w:rsidP="009A332A">
      <w:pPr>
        <w:rPr>
          <w:rFonts w:ascii="Arial" w:hAnsi="Arial" w:cs="Arial"/>
          <w:b/>
          <w:caps/>
          <w:sz w:val="28"/>
          <w:szCs w:val="28"/>
        </w:rPr>
      </w:pPr>
    </w:p>
    <w:p w14:paraId="35AD6843" w14:textId="77777777" w:rsidR="008A1E4E" w:rsidRDefault="008A1E4E" w:rsidP="009A332A">
      <w:pPr>
        <w:rPr>
          <w:rFonts w:ascii="Arial" w:hAnsi="Arial" w:cs="Arial"/>
          <w:b/>
          <w:caps/>
          <w:sz w:val="28"/>
          <w:szCs w:val="28"/>
        </w:rPr>
      </w:pPr>
    </w:p>
    <w:p w14:paraId="5885A103" w14:textId="77777777" w:rsidR="008A1E4E" w:rsidRDefault="008A1E4E" w:rsidP="009A332A">
      <w:pPr>
        <w:rPr>
          <w:rFonts w:ascii="Arial" w:hAnsi="Arial" w:cs="Arial"/>
          <w:b/>
          <w:caps/>
          <w:sz w:val="28"/>
          <w:szCs w:val="28"/>
        </w:rPr>
      </w:pPr>
    </w:p>
    <w:p w14:paraId="197EE5A8" w14:textId="77777777" w:rsidR="008A1E4E" w:rsidRDefault="008A1E4E" w:rsidP="009A332A">
      <w:pPr>
        <w:rPr>
          <w:rFonts w:ascii="Arial" w:hAnsi="Arial" w:cs="Arial"/>
          <w:b/>
          <w:caps/>
          <w:sz w:val="28"/>
          <w:szCs w:val="28"/>
        </w:rPr>
      </w:pPr>
    </w:p>
    <w:p w14:paraId="343D1149" w14:textId="77777777" w:rsidR="008A1E4E" w:rsidRDefault="008A1E4E" w:rsidP="009A332A">
      <w:pPr>
        <w:rPr>
          <w:rFonts w:ascii="Arial" w:hAnsi="Arial" w:cs="Arial"/>
          <w:b/>
          <w:caps/>
          <w:sz w:val="28"/>
          <w:szCs w:val="28"/>
        </w:rPr>
      </w:pPr>
    </w:p>
    <w:p w14:paraId="25CCDA4A" w14:textId="77777777" w:rsidR="008A1E4E" w:rsidRDefault="008A1E4E" w:rsidP="009A332A">
      <w:pPr>
        <w:rPr>
          <w:rFonts w:ascii="Arial" w:hAnsi="Arial" w:cs="Arial"/>
          <w:b/>
          <w:caps/>
          <w:sz w:val="28"/>
          <w:szCs w:val="28"/>
        </w:rPr>
      </w:pPr>
    </w:p>
    <w:p w14:paraId="3EDF0846" w14:textId="77777777" w:rsidR="008A1E4E" w:rsidRDefault="008A1E4E" w:rsidP="009A332A">
      <w:pPr>
        <w:rPr>
          <w:rFonts w:ascii="Arial" w:hAnsi="Arial" w:cs="Arial"/>
          <w:b/>
          <w:caps/>
          <w:sz w:val="28"/>
          <w:szCs w:val="28"/>
        </w:rPr>
      </w:pPr>
    </w:p>
    <w:p w14:paraId="0D4D3289" w14:textId="77777777" w:rsidR="008A1E4E" w:rsidRDefault="008A1E4E" w:rsidP="009A332A">
      <w:pPr>
        <w:rPr>
          <w:rFonts w:ascii="Arial" w:hAnsi="Arial" w:cs="Arial"/>
          <w:b/>
          <w:caps/>
          <w:sz w:val="28"/>
          <w:szCs w:val="28"/>
        </w:rPr>
      </w:pPr>
    </w:p>
    <w:p w14:paraId="659861B9" w14:textId="77777777" w:rsidR="008A1E4E" w:rsidRDefault="008A1E4E" w:rsidP="009A332A">
      <w:pPr>
        <w:rPr>
          <w:rFonts w:ascii="Arial" w:hAnsi="Arial" w:cs="Arial"/>
          <w:b/>
          <w:caps/>
          <w:sz w:val="28"/>
          <w:szCs w:val="28"/>
        </w:rPr>
      </w:pPr>
    </w:p>
    <w:p w14:paraId="21E9D9A4" w14:textId="000F20C3" w:rsidR="008A1E4E" w:rsidRDefault="008A1E4E" w:rsidP="009A332A">
      <w:pPr>
        <w:rPr>
          <w:rFonts w:ascii="Arial" w:hAnsi="Arial" w:cs="Arial"/>
          <w:b/>
          <w:caps/>
          <w:sz w:val="28"/>
          <w:szCs w:val="28"/>
        </w:rPr>
      </w:pPr>
    </w:p>
    <w:p w14:paraId="5F689501" w14:textId="4A294219" w:rsidR="00E331D8" w:rsidRDefault="00E331D8" w:rsidP="009A332A">
      <w:pPr>
        <w:rPr>
          <w:rFonts w:ascii="Arial" w:hAnsi="Arial" w:cs="Arial"/>
          <w:b/>
          <w:caps/>
          <w:sz w:val="28"/>
          <w:szCs w:val="28"/>
        </w:rPr>
      </w:pPr>
    </w:p>
    <w:p w14:paraId="2BD98E6D" w14:textId="77777777" w:rsidR="00E331D8" w:rsidRDefault="00E331D8" w:rsidP="009A332A">
      <w:pPr>
        <w:rPr>
          <w:rFonts w:ascii="Arial" w:hAnsi="Arial" w:cs="Arial"/>
          <w:b/>
          <w:caps/>
          <w:sz w:val="28"/>
          <w:szCs w:val="28"/>
        </w:rPr>
      </w:pPr>
    </w:p>
    <w:p w14:paraId="234F1D7B" w14:textId="77777777" w:rsidR="007E588E" w:rsidRDefault="007E588E" w:rsidP="009A332A">
      <w:pPr>
        <w:rPr>
          <w:rFonts w:ascii="Arial" w:hAnsi="Arial" w:cs="Arial"/>
          <w:b/>
          <w:caps/>
          <w:sz w:val="28"/>
          <w:szCs w:val="28"/>
        </w:rPr>
      </w:pPr>
    </w:p>
    <w:p w14:paraId="5A53C5CA" w14:textId="257B3017" w:rsidR="005E27EB" w:rsidRDefault="00CE2161" w:rsidP="009A332A">
      <w:pPr>
        <w:rPr>
          <w:rFonts w:ascii="Arial" w:hAnsi="Arial" w:cs="Arial"/>
          <w:b/>
          <w:sz w:val="28"/>
          <w:szCs w:val="28"/>
        </w:rPr>
      </w:pPr>
      <w:r>
        <w:rPr>
          <w:rFonts w:ascii="Arial" w:hAnsi="Arial" w:cs="Arial"/>
          <w:b/>
          <w:caps/>
          <w:sz w:val="28"/>
          <w:szCs w:val="28"/>
        </w:rPr>
        <w:t>D</w:t>
      </w:r>
      <w:r w:rsidR="001A1968">
        <w:rPr>
          <w:rFonts w:ascii="Arial" w:hAnsi="Arial" w:cs="Arial"/>
          <w:b/>
          <w:caps/>
          <w:sz w:val="28"/>
          <w:szCs w:val="28"/>
        </w:rPr>
        <w:t>.1.1.</w:t>
      </w:r>
      <w:r w:rsidR="001A1968" w:rsidRPr="001F2653">
        <w:rPr>
          <w:rFonts w:ascii="Arial" w:hAnsi="Arial" w:cs="Arial"/>
          <w:b/>
          <w:bCs/>
          <w:sz w:val="28"/>
          <w:szCs w:val="28"/>
        </w:rPr>
        <w:t>a</w:t>
      </w:r>
      <w:r w:rsidR="009A332A" w:rsidRPr="009A332A">
        <w:rPr>
          <w:rFonts w:ascii="Arial" w:hAnsi="Arial" w:cs="Arial"/>
          <w:b/>
          <w:caps/>
          <w:sz w:val="28"/>
          <w:szCs w:val="28"/>
        </w:rPr>
        <w:t xml:space="preserve"> </w:t>
      </w:r>
      <w:r w:rsidR="009A332A" w:rsidRPr="009A332A">
        <w:rPr>
          <w:rFonts w:ascii="Arial" w:hAnsi="Arial" w:cs="Arial"/>
          <w:b/>
          <w:sz w:val="28"/>
          <w:szCs w:val="28"/>
        </w:rPr>
        <w:t>TECHNICKÁ ZPRÁVA</w:t>
      </w:r>
      <w:r w:rsidR="00453B94">
        <w:rPr>
          <w:rFonts w:ascii="Arial" w:hAnsi="Arial" w:cs="Arial"/>
          <w:b/>
          <w:sz w:val="28"/>
          <w:szCs w:val="28"/>
        </w:rPr>
        <w:t xml:space="preserve"> – </w:t>
      </w:r>
      <w:proofErr w:type="gramStart"/>
      <w:r w:rsidR="00E331D8" w:rsidRPr="00E331D8">
        <w:rPr>
          <w:rFonts w:ascii="Arial" w:hAnsi="Arial" w:cs="Arial"/>
          <w:b/>
          <w:sz w:val="28"/>
          <w:szCs w:val="28"/>
        </w:rPr>
        <w:t>SO04 - Sociální</w:t>
      </w:r>
      <w:proofErr w:type="gramEnd"/>
      <w:r w:rsidR="00E331D8" w:rsidRPr="00E331D8">
        <w:rPr>
          <w:rFonts w:ascii="Arial" w:hAnsi="Arial" w:cs="Arial"/>
          <w:b/>
          <w:sz w:val="28"/>
          <w:szCs w:val="28"/>
        </w:rPr>
        <w:t xml:space="preserve"> zázemí řidičů MHD</w:t>
      </w:r>
    </w:p>
    <w:p w14:paraId="5AD7ABBA" w14:textId="0E2E440B" w:rsidR="00DE1685" w:rsidRDefault="000851B8" w:rsidP="00400C15">
      <w:pPr>
        <w:pStyle w:val="Nadpis3"/>
        <w:spacing w:line="276" w:lineRule="auto"/>
      </w:pPr>
      <w:bookmarkStart w:id="0" w:name="_Toc65072829"/>
      <w:r>
        <w:t>Účel objektu</w:t>
      </w:r>
      <w:bookmarkEnd w:id="0"/>
    </w:p>
    <w:p w14:paraId="3A9789A5" w14:textId="68540723" w:rsidR="00400C15" w:rsidRPr="00E331D8" w:rsidRDefault="00400C15" w:rsidP="00400C15">
      <w:r w:rsidRPr="00E331D8">
        <w:t xml:space="preserve">Projektová dokumentace řeší </w:t>
      </w:r>
      <w:r w:rsidR="00DC5CAD" w:rsidRPr="00E331D8">
        <w:rPr>
          <w:rFonts w:cs="Arial Narrow"/>
        </w:rPr>
        <w:t>zázemí pro řidiče DP Ostrava v lokalitě Valchařská</w:t>
      </w:r>
      <w:r w:rsidRPr="00E331D8">
        <w:t xml:space="preserve"> s kapacitou </w:t>
      </w:r>
      <w:r w:rsidR="0058745A" w:rsidRPr="00E331D8">
        <w:t>7</w:t>
      </w:r>
      <w:r w:rsidRPr="00E331D8">
        <w:t xml:space="preserve"> </w:t>
      </w:r>
      <w:r w:rsidR="0058745A" w:rsidRPr="00E331D8">
        <w:t>osob</w:t>
      </w:r>
      <w:r w:rsidRPr="00E331D8">
        <w:t>. Objekt je umístěn v</w:t>
      </w:r>
      <w:r w:rsidR="00DC5CAD" w:rsidRPr="00E331D8">
        <w:t xml:space="preserve"> severní části </w:t>
      </w:r>
      <w:r w:rsidR="00453B94" w:rsidRPr="00E331D8">
        <w:t xml:space="preserve">řešeného </w:t>
      </w:r>
      <w:r w:rsidR="00DC5CAD" w:rsidRPr="00E331D8">
        <w:t>území, kde je umístěn</w:t>
      </w:r>
      <w:r w:rsidR="00453B94" w:rsidRPr="00E331D8">
        <w:t>a trafostanice a</w:t>
      </w:r>
      <w:r w:rsidR="00DC5CAD" w:rsidRPr="00E331D8">
        <w:t xml:space="preserve"> </w:t>
      </w:r>
      <w:r w:rsidR="00453B94" w:rsidRPr="00E331D8">
        <w:t>dobíjecí jednotky</w:t>
      </w:r>
      <w:r w:rsidR="00DC5CAD" w:rsidRPr="00E331D8">
        <w:t xml:space="preserve"> v ulici Valchařská</w:t>
      </w:r>
      <w:r w:rsidRPr="00E331D8">
        <w:t xml:space="preserve"> v </w:t>
      </w:r>
      <w:r w:rsidR="00DC5CAD" w:rsidRPr="00E331D8">
        <w:t>Ostravě</w:t>
      </w:r>
      <w:r w:rsidRPr="00E331D8">
        <w:t>.</w:t>
      </w:r>
    </w:p>
    <w:p w14:paraId="254E2D31" w14:textId="792F19C7" w:rsidR="000851B8" w:rsidRDefault="000851B8" w:rsidP="00400C15">
      <w:pPr>
        <w:pStyle w:val="Nadpis3"/>
        <w:spacing w:line="276" w:lineRule="auto"/>
      </w:pPr>
      <w:bookmarkStart w:id="1" w:name="_Toc65072830"/>
      <w:r>
        <w:t>Zásady architektonického, funkčního, dispozičního a výtvarného řešení a</w:t>
      </w:r>
      <w:r w:rsidR="00400C15">
        <w:t xml:space="preserve"> </w:t>
      </w:r>
      <w:r>
        <w:t>řešení vegetačních okolí objektu, včetně řešení přístupu a užívání objektu osobami s omezenou schopností pohybu a orientace</w:t>
      </w:r>
      <w:bookmarkEnd w:id="1"/>
    </w:p>
    <w:p w14:paraId="54B20F79" w14:textId="6D7DADB4" w:rsidR="0009222F" w:rsidRPr="00400C15" w:rsidRDefault="0009222F" w:rsidP="0009222F">
      <w:pPr>
        <w:pStyle w:val="Nadpis5"/>
        <w:rPr>
          <w:u w:val="single"/>
        </w:rPr>
      </w:pPr>
      <w:r>
        <w:rPr>
          <w:u w:val="single"/>
        </w:rPr>
        <w:t>Architektonické, výtvarné a vegetační</w:t>
      </w:r>
      <w:r w:rsidRPr="00400C15">
        <w:rPr>
          <w:u w:val="single"/>
        </w:rPr>
        <w:t xml:space="preserve"> řešení</w:t>
      </w:r>
    </w:p>
    <w:p w14:paraId="71093164" w14:textId="08BDEE5C" w:rsidR="00DC5CAD" w:rsidRDefault="00400C15" w:rsidP="00DC5CAD">
      <w:r w:rsidRPr="00EA4256">
        <w:t xml:space="preserve">Objekt </w:t>
      </w:r>
      <w:r w:rsidR="00DC5CAD">
        <w:t xml:space="preserve">se skládá ze dvou modulů vzájemně propojených a posunutých ve směru podélné osy o 1,5 metru. Hmoty jednotlivých modulů sestavy jsou od sebe materiálově i kompozičně odlišeny.  Půdorysné rozměry obou modulů jsou stejné, hmota jednoho modulu je ale navýšena atikou a předsunuta před hmotu druhého, vstupního, modulu, čímž se u hlavního vstupu vytváří závětří. </w:t>
      </w:r>
    </w:p>
    <w:p w14:paraId="08B8C184" w14:textId="77777777" w:rsidR="00DC5CAD" w:rsidRDefault="00DC5CAD" w:rsidP="00DC5CAD">
      <w:r>
        <w:t xml:space="preserve">Předsazená stříška vstupního modulu v antracitovém odstínu jasně definuje umístěni hlavního vstupu a zároveň dotváří závětří. Dispozičně se posunem vytváří více opticky oddělených ploch pro umístění posezení a interiér působí příjemnějších dojmem. </w:t>
      </w:r>
    </w:p>
    <w:p w14:paraId="0A7E0FB8" w14:textId="4F9C11F9" w:rsidR="00DC5CAD" w:rsidRDefault="00DC5CAD" w:rsidP="00DC5CAD">
      <w:r>
        <w:t xml:space="preserve">Při řešení barevnosti fasád se pracovalo s odstíny šedé barvy, od světlých odstínu až po antracit. </w:t>
      </w:r>
      <w:r w:rsidR="003B2F53">
        <w:t xml:space="preserve">Okna jsou zakrytá výplní </w:t>
      </w:r>
      <w:r>
        <w:t>z tahokovu v šedém odstínu.</w:t>
      </w:r>
    </w:p>
    <w:p w14:paraId="4F22CB5C" w14:textId="579FA343" w:rsidR="007153C1" w:rsidRDefault="00F17C3C" w:rsidP="00F17C3C">
      <w:pPr>
        <w:spacing w:before="0"/>
      </w:pPr>
      <w:r w:rsidRPr="006D3FB7">
        <w:rPr>
          <w:rFonts w:cs="ArialMT"/>
          <w:szCs w:val="22"/>
        </w:rPr>
        <w:t>Obvodov</w:t>
      </w:r>
      <w:r>
        <w:rPr>
          <w:rFonts w:cs="ArialMT"/>
          <w:szCs w:val="22"/>
        </w:rPr>
        <w:t xml:space="preserve">é stěny jsou opláštěny </w:t>
      </w:r>
      <w:r>
        <w:t xml:space="preserve">kontaktním zateplovacím systémem </w:t>
      </w:r>
      <w:r w:rsidRPr="007153C1">
        <w:t>s</w:t>
      </w:r>
      <w:r>
        <w:t xml:space="preserve"> omítkou světle </w:t>
      </w:r>
      <w:r w:rsidR="003B2F53">
        <w:t xml:space="preserve">a tmavě </w:t>
      </w:r>
      <w:r>
        <w:t>šedé</w:t>
      </w:r>
      <w:r w:rsidRPr="007153C1">
        <w:t xml:space="preserve"> </w:t>
      </w:r>
      <w:r>
        <w:t xml:space="preserve">barvy. </w:t>
      </w:r>
      <w:r w:rsidRPr="00D96F4F">
        <w:rPr>
          <w:rFonts w:cs="Calibri"/>
          <w:szCs w:val="22"/>
        </w:rPr>
        <w:t>Okenní a dveřní rámy a klempířské prvky jsou v antracitové barvě.</w:t>
      </w:r>
    </w:p>
    <w:p w14:paraId="02D6C016" w14:textId="331AFDBF" w:rsidR="00012029" w:rsidRPr="00400C15" w:rsidRDefault="008158B6" w:rsidP="00400C15">
      <w:pPr>
        <w:pStyle w:val="Nadpis5"/>
        <w:rPr>
          <w:u w:val="single"/>
        </w:rPr>
      </w:pPr>
      <w:r w:rsidRPr="00400C15">
        <w:rPr>
          <w:u w:val="single"/>
        </w:rPr>
        <w:t>Dispoziční řešení</w:t>
      </w:r>
    </w:p>
    <w:p w14:paraId="66B52040" w14:textId="7CB40B80" w:rsidR="003B2F53" w:rsidRDefault="00400C15" w:rsidP="00400C15">
      <w:pPr>
        <w:autoSpaceDE w:val="0"/>
        <w:autoSpaceDN w:val="0"/>
        <w:adjustRightInd w:val="0"/>
        <w:spacing w:before="0" w:after="0"/>
      </w:pPr>
      <w:r>
        <w:t xml:space="preserve">Objekt je </w:t>
      </w:r>
      <w:r w:rsidR="003B2F53">
        <w:t>přístupný ze závětří, vstupuje se do prostoru kuchyňky s malým jídelním stolkem. Ve vstupním modulu je WC s předsíňkou a pisoárem pro muže, WC s předsíňkou pro ženy je ve druhém modulu, kam se vstupuje přes obytný prostor s jídelním stolem a pohovkou.</w:t>
      </w:r>
    </w:p>
    <w:p w14:paraId="46356480" w14:textId="77777777" w:rsidR="0058745A" w:rsidRDefault="0042465E" w:rsidP="00400C15">
      <w:pPr>
        <w:autoSpaceDE w:val="0"/>
        <w:autoSpaceDN w:val="0"/>
        <w:adjustRightInd w:val="0"/>
        <w:spacing w:before="0" w:after="0"/>
      </w:pPr>
      <w:r w:rsidRPr="0042465E">
        <w:t xml:space="preserve">Světlá výška </w:t>
      </w:r>
      <w:r w:rsidR="003B2F53">
        <w:t xml:space="preserve">všech místností </w:t>
      </w:r>
      <w:r w:rsidRPr="0042465E">
        <w:t xml:space="preserve">je </w:t>
      </w:r>
      <w:r w:rsidR="003B2F53">
        <w:t xml:space="preserve">cca </w:t>
      </w:r>
      <w:r w:rsidRPr="0042465E">
        <w:t>2,</w:t>
      </w:r>
      <w:r w:rsidR="003B2F53">
        <w:t>5</w:t>
      </w:r>
      <w:r w:rsidRPr="0042465E">
        <w:t xml:space="preserve"> m.</w:t>
      </w:r>
      <w:r w:rsidR="0058745A" w:rsidRPr="0058745A">
        <w:t xml:space="preserve"> </w:t>
      </w:r>
    </w:p>
    <w:p w14:paraId="1BC9124C" w14:textId="00D9F271" w:rsidR="0042465E" w:rsidRDefault="0058745A" w:rsidP="00400C15">
      <w:pPr>
        <w:autoSpaceDE w:val="0"/>
        <w:autoSpaceDN w:val="0"/>
        <w:adjustRightInd w:val="0"/>
        <w:spacing w:before="0" w:after="0"/>
      </w:pPr>
      <w:r>
        <w:t>Zázemí je určeno pro max. pro 7 osob.</w:t>
      </w:r>
    </w:p>
    <w:p w14:paraId="0393BB93" w14:textId="50B279D5" w:rsidR="008158B6" w:rsidRPr="00400C15" w:rsidRDefault="00400C15" w:rsidP="008158B6">
      <w:pPr>
        <w:pStyle w:val="Nadpis5"/>
        <w:rPr>
          <w:u w:val="single"/>
        </w:rPr>
      </w:pPr>
      <w:bookmarkStart w:id="2" w:name="OLE_LINK3"/>
      <w:r w:rsidRPr="00400C15">
        <w:rPr>
          <w:u w:val="single"/>
        </w:rPr>
        <w:t>Bezbariérové užívání stavby</w:t>
      </w:r>
    </w:p>
    <w:bookmarkEnd w:id="2"/>
    <w:p w14:paraId="198889AF" w14:textId="77777777" w:rsidR="003B2F53" w:rsidRPr="00D64564" w:rsidRDefault="003B2F53" w:rsidP="003B2F53">
      <w:pPr>
        <w:autoSpaceDE w:val="0"/>
        <w:autoSpaceDN w:val="0"/>
        <w:adjustRightInd w:val="0"/>
        <w:spacing w:after="0"/>
        <w:rPr>
          <w:rFonts w:cs="Arial Narrow"/>
        </w:rPr>
      </w:pPr>
      <w:r w:rsidRPr="00D64564">
        <w:rPr>
          <w:rFonts w:cs="Arial Narrow"/>
        </w:rPr>
        <w:t xml:space="preserve">Objekt nebude přístupný pro veřejnost, celková kapacita nepřevýší počet 25 stálých zaměstnanců. </w:t>
      </w:r>
    </w:p>
    <w:p w14:paraId="2616C66F" w14:textId="77777777" w:rsidR="003B2F53" w:rsidRPr="00D64564" w:rsidRDefault="003B2F53" w:rsidP="003B2F53">
      <w:pPr>
        <w:autoSpaceDE w:val="0"/>
        <w:autoSpaceDN w:val="0"/>
        <w:adjustRightInd w:val="0"/>
        <w:spacing w:after="0"/>
        <w:rPr>
          <w:rFonts w:cs="Arial Narrow"/>
          <w:highlight w:val="yellow"/>
        </w:rPr>
      </w:pPr>
      <w:r w:rsidRPr="00D64564">
        <w:rPr>
          <w:rFonts w:cs="Arial Narrow"/>
        </w:rPr>
        <w:t xml:space="preserve">Nejde o trvalé pracoviště ani místo určeno pro dlouhodobé zdržováni se osob. Objekty nejsou přizpůsobeny pro bezbariérové užívání. </w:t>
      </w:r>
    </w:p>
    <w:p w14:paraId="056C0EC7" w14:textId="77777777" w:rsidR="000851B8" w:rsidRPr="0009222F" w:rsidRDefault="000851B8" w:rsidP="000851B8">
      <w:pPr>
        <w:pStyle w:val="Nadpis3"/>
      </w:pPr>
      <w:bookmarkStart w:id="3" w:name="_Toc65072831"/>
      <w:r w:rsidRPr="0009222F">
        <w:t>Kapacity, užitkové plochy, obestavěné prostory, zastavěné plochy, orientace, osvětlení a oslunění</w:t>
      </w:r>
      <w:bookmarkEnd w:id="3"/>
    </w:p>
    <w:p w14:paraId="1D7F8AB0" w14:textId="6F72D1FE" w:rsidR="00A206DE" w:rsidRPr="00EE1828" w:rsidRDefault="002378D4" w:rsidP="00A206DE">
      <w:pPr>
        <w:pStyle w:val="Nadpis5"/>
        <w:rPr>
          <w:u w:val="single"/>
        </w:rPr>
      </w:pPr>
      <w:r w:rsidRPr="00EE1828">
        <w:rPr>
          <w:u w:val="single"/>
        </w:rPr>
        <w:t>Kapacitní údaje</w:t>
      </w:r>
    </w:p>
    <w:p w14:paraId="40F843BA" w14:textId="77777777" w:rsidR="00562E68" w:rsidRPr="0009222F" w:rsidRDefault="00562E68" w:rsidP="00562E68">
      <w:r w:rsidRPr="0009222F">
        <w:t>Navrhované parametry stavby:</w:t>
      </w:r>
    </w:p>
    <w:p w14:paraId="159EE151" w14:textId="58FDCFEA" w:rsidR="0009222F" w:rsidRDefault="0009222F" w:rsidP="0009222F">
      <w:pPr>
        <w:ind w:left="360"/>
      </w:pPr>
      <w:r>
        <w:t>Zastavěná plocha</w:t>
      </w:r>
      <w:r>
        <w:tab/>
      </w:r>
      <w:r w:rsidR="000D121B">
        <w:t>32,7</w:t>
      </w:r>
      <w:r>
        <w:t xml:space="preserve"> </w:t>
      </w:r>
      <w:r>
        <w:tab/>
        <w:t>m2</w:t>
      </w:r>
    </w:p>
    <w:p w14:paraId="0B36AC7B" w14:textId="33416176" w:rsidR="0009222F" w:rsidRDefault="0009222F" w:rsidP="0009222F">
      <w:pPr>
        <w:ind w:left="360"/>
      </w:pPr>
      <w:r>
        <w:t>Obestavěný prostor</w:t>
      </w:r>
      <w:r>
        <w:tab/>
      </w:r>
      <w:r w:rsidR="000D121B">
        <w:t>111,2</w:t>
      </w:r>
      <w:r>
        <w:t xml:space="preserve"> </w:t>
      </w:r>
      <w:r>
        <w:tab/>
        <w:t>m3</w:t>
      </w:r>
    </w:p>
    <w:p w14:paraId="6A30BF4C" w14:textId="44834196" w:rsidR="00562E68" w:rsidRPr="00397D76" w:rsidRDefault="0009222F" w:rsidP="0009222F">
      <w:pPr>
        <w:ind w:left="360"/>
        <w:rPr>
          <w:highlight w:val="cyan"/>
        </w:rPr>
      </w:pPr>
      <w:r>
        <w:t>Užitná plocha</w:t>
      </w:r>
      <w:r>
        <w:tab/>
      </w:r>
      <w:r w:rsidR="000D121B">
        <w:t>24,</w:t>
      </w:r>
      <w:r w:rsidR="00F17C3C">
        <w:t>9</w:t>
      </w:r>
      <w:r>
        <w:t xml:space="preserve"> </w:t>
      </w:r>
      <w:r>
        <w:tab/>
        <w:t>m2</w:t>
      </w:r>
    </w:p>
    <w:p w14:paraId="7B5C2B0D" w14:textId="44A6BF3E" w:rsidR="00562E68" w:rsidRDefault="00562E68" w:rsidP="00A206DE">
      <w:pPr>
        <w:pStyle w:val="Tabulka0"/>
        <w:tabs>
          <w:tab w:val="left" w:pos="3828"/>
          <w:tab w:val="left" w:pos="4820"/>
        </w:tabs>
        <w:rPr>
          <w:szCs w:val="22"/>
          <w:highlight w:val="cyan"/>
        </w:rPr>
      </w:pPr>
    </w:p>
    <w:p w14:paraId="623D737D" w14:textId="7C196927" w:rsidR="00EE1828" w:rsidRDefault="00EE1828" w:rsidP="00EE1828">
      <w:pPr>
        <w:spacing w:before="0" w:after="0"/>
      </w:pPr>
      <w:r w:rsidRPr="00DD2301">
        <w:lastRenderedPageBreak/>
        <w:t>Hlavní vchod</w:t>
      </w:r>
      <w:r>
        <w:t xml:space="preserve"> do </w:t>
      </w:r>
      <w:r w:rsidR="000D121B">
        <w:t>objektu</w:t>
      </w:r>
      <w:r>
        <w:t xml:space="preserve"> j</w:t>
      </w:r>
      <w:r w:rsidR="000D121B">
        <w:t>e</w:t>
      </w:r>
      <w:r>
        <w:t xml:space="preserve"> </w:t>
      </w:r>
      <w:r w:rsidRPr="00DD2301">
        <w:t>orientovan</w:t>
      </w:r>
      <w:r w:rsidR="000D121B">
        <w:t>ý</w:t>
      </w:r>
      <w:r w:rsidRPr="00DD2301">
        <w:t xml:space="preserve"> </w:t>
      </w:r>
      <w:r w:rsidR="000D121B">
        <w:t xml:space="preserve">v severozápadní fasádě, osvětlení kuchyňky je zajištěno okny z jihu, denní místnost je prosvětlena okny ze západu a severu. Prostory objektu nemají charakter trvalého pracoviště, ale pouze zajišťují přechodné poskytnutí zázemí v době přestávek řidičů mezi </w:t>
      </w:r>
      <w:r w:rsidR="00453B94">
        <w:t>jízdami.</w:t>
      </w:r>
    </w:p>
    <w:p w14:paraId="7A3C21EC" w14:textId="77777777" w:rsidR="00BE4165" w:rsidRPr="005B6A8D" w:rsidRDefault="00BE4165" w:rsidP="007A5D77">
      <w:pPr>
        <w:spacing w:before="0" w:after="0"/>
      </w:pPr>
    </w:p>
    <w:p w14:paraId="233EB67F" w14:textId="0C0A6AF5" w:rsidR="00397D76" w:rsidRPr="00397D76" w:rsidRDefault="000851B8" w:rsidP="00037135">
      <w:pPr>
        <w:pStyle w:val="Nadpis3"/>
        <w:spacing w:line="276" w:lineRule="auto"/>
      </w:pPr>
      <w:bookmarkStart w:id="4" w:name="_Toc65072832"/>
      <w:r w:rsidRPr="002404E7">
        <w:t>Technické a konstrukční řešení objektu</w:t>
      </w:r>
      <w:bookmarkEnd w:id="4"/>
    </w:p>
    <w:p w14:paraId="4940D113" w14:textId="20132763" w:rsidR="00453B94" w:rsidRDefault="00453B94" w:rsidP="00453B94">
      <w:r>
        <w:t>Objekt bude navržen jako přízemní modulová stavba bez možnosti nástavby, poskládaná z nosných ocelových systémových kvádrových modulů. Moduly jsou připraveny z výrobního závodu zkompletované, včetně zařizovacích předmětů, rozvodů a finálních úprav povrchů.</w:t>
      </w:r>
    </w:p>
    <w:p w14:paraId="56A19361" w14:textId="7A25F83B" w:rsidR="00453B94" w:rsidRDefault="00453B94" w:rsidP="00453B94">
      <w:r>
        <w:t>Navrhovaný objekt bude sestaven z ocelových modulů o půdorysných rozměrech 2,435 x 6,055 m. Výška modulů je 3,05 m. Jednotlivé moduly budou po finálním osazení a kotvení na základové konstrukce navzájem sešroubovány.</w:t>
      </w:r>
    </w:p>
    <w:p w14:paraId="0F9FC30A" w14:textId="77777777" w:rsidR="00453B94" w:rsidRDefault="00453B94" w:rsidP="00453B94">
      <w:r>
        <w:t>Nosná konstrukce modulů je tvořena ocelovou systémovou prostorovou svařovanou konstrukcí. Veškeré použité profily jsou převzaty z řady profilů používaných pro sestavení nosných ocelových konstrukcí výrobců modulů, případně jsou podle potřeby profily doplněny, upraveny či zesíleny. Nosná konstrukce je navržena jako prostorová ocelová konstrukce.</w:t>
      </w:r>
    </w:p>
    <w:p w14:paraId="12BF4103" w14:textId="7F09FF17" w:rsidR="006078BD" w:rsidRPr="00B22239" w:rsidRDefault="00453B94" w:rsidP="00453B94">
      <w:r>
        <w:t xml:space="preserve">Finální konstrukční a technické řešení objektu bude upraveno podle zvyklostí vybraného dodavatele v souladu s technickými parametry popsanými v této </w:t>
      </w:r>
      <w:proofErr w:type="gramStart"/>
      <w:r>
        <w:t>dokumentaci.</w:t>
      </w:r>
      <w:r w:rsidR="00F17C3C">
        <w:t>.</w:t>
      </w:r>
      <w:proofErr w:type="gramEnd"/>
    </w:p>
    <w:p w14:paraId="6ECE4491" w14:textId="77777777" w:rsidR="00453B94" w:rsidRPr="0022082F" w:rsidRDefault="00453B94" w:rsidP="00453B94">
      <w:pPr>
        <w:pStyle w:val="Nadpis5"/>
      </w:pPr>
      <w:r w:rsidRPr="0022082F">
        <w:t>Zemní práce</w:t>
      </w:r>
    </w:p>
    <w:p w14:paraId="7A295553" w14:textId="44F00535" w:rsidR="00453B94" w:rsidRPr="007931E4" w:rsidRDefault="00453B94" w:rsidP="00453B94">
      <w:r w:rsidRPr="007931E4">
        <w:t xml:space="preserve">Povrch staveniště pokrývá zhruba 0,2 m mocná </w:t>
      </w:r>
      <w:r w:rsidR="007931E4" w:rsidRPr="007931E4">
        <w:t>rekultivační</w:t>
      </w:r>
      <w:r w:rsidRPr="007931E4">
        <w:t xml:space="preserve"> vrstva. V celém rozsahu pod půdorysem objektu bude provedena skrývka ornice. </w:t>
      </w:r>
    </w:p>
    <w:p w14:paraId="3C4FC645" w14:textId="251C9379" w:rsidR="00A075E0" w:rsidRDefault="00A075E0" w:rsidP="00A075E0">
      <w:r>
        <w:t xml:space="preserve">Zemina v místě výkopů stavby je tvořena navážkami charakteru štěrků, které jsou shora překryty </w:t>
      </w:r>
      <w:r w:rsidRPr="00A075E0">
        <w:t>málo mocnou (cca 0,2 m) rekultivační vrstvou.</w:t>
      </w:r>
      <w:r>
        <w:t xml:space="preserve"> </w:t>
      </w:r>
      <w:r>
        <w:t>Navážky mají charakter štěrků s příměsí jemnozrnné zeminy (Y/G3 GF). Jsou</w:t>
      </w:r>
      <w:r>
        <w:t xml:space="preserve"> </w:t>
      </w:r>
      <w:r>
        <w:t xml:space="preserve">tvořeny kusy betonu, </w:t>
      </w:r>
      <w:proofErr w:type="spellStart"/>
      <w:r>
        <w:t>haldovinou</w:t>
      </w:r>
      <w:proofErr w:type="spellEnd"/>
      <w:r>
        <w:t>, struskou, úlomky popelovin a cihel. Plošně nelze</w:t>
      </w:r>
      <w:r>
        <w:t xml:space="preserve"> </w:t>
      </w:r>
      <w:r>
        <w:t>vyloučit výskyt navážek jílovitého charakteru (Y/G5 GC).</w:t>
      </w:r>
    </w:p>
    <w:p w14:paraId="54525250" w14:textId="50FD8552" w:rsidR="00A075E0" w:rsidRDefault="00422BD6" w:rsidP="00A075E0">
      <w:r>
        <w:t xml:space="preserve">Sesuvy. </w:t>
      </w:r>
      <w:r w:rsidR="00A075E0" w:rsidRPr="00A075E0">
        <w:t>Lokalita se nenachází v oblasti svahově nestabilní</w:t>
      </w:r>
      <w:r w:rsidR="00A075E0">
        <w:t>.</w:t>
      </w:r>
    </w:p>
    <w:p w14:paraId="417725DC" w14:textId="1577D72E" w:rsidR="00A075E0" w:rsidRDefault="00422BD6" w:rsidP="00422BD6">
      <w:r>
        <w:t>Poddolování. Lokalita se nachází v chráněném ložiskovém území Česká část</w:t>
      </w:r>
      <w:r>
        <w:t xml:space="preserve"> </w:t>
      </w:r>
      <w:r>
        <w:t>hornoslezské pánve a chráněném území Rychvald. Lokalita je součástí těženého</w:t>
      </w:r>
      <w:r>
        <w:t xml:space="preserve"> </w:t>
      </w:r>
      <w:r>
        <w:t>dobývacího prostoru Přívoz I, výhradního ložiska Rychvald a Důl Odra a je situována</w:t>
      </w:r>
      <w:r>
        <w:t xml:space="preserve"> </w:t>
      </w:r>
      <w:r>
        <w:t>v poddolovaném území Přívoz.</w:t>
      </w:r>
    </w:p>
    <w:p w14:paraId="12526BA3" w14:textId="7F56197C" w:rsidR="00453B94" w:rsidRPr="007931E4" w:rsidRDefault="00453B94" w:rsidP="00453B94">
      <w:r w:rsidRPr="007931E4">
        <w:t xml:space="preserve">Zemina, ornice, štěrk a </w:t>
      </w:r>
      <w:proofErr w:type="spellStart"/>
      <w:r w:rsidRPr="007931E4">
        <w:t>podsypový</w:t>
      </w:r>
      <w:proofErr w:type="spellEnd"/>
      <w:r w:rsidRPr="007931E4">
        <w:t xml:space="preserve"> materiál budou využity na pozemku. </w:t>
      </w:r>
      <w:r w:rsidR="00A075E0">
        <w:t>Nevyužitelný materiál bude odvezen na skládku.</w:t>
      </w:r>
    </w:p>
    <w:p w14:paraId="7EF80C80" w14:textId="77777777" w:rsidR="00453B94" w:rsidRPr="007931E4" w:rsidRDefault="00453B94" w:rsidP="00453B94">
      <w:r w:rsidRPr="007931E4">
        <w:t>Pod objektem bude proveden vyrovnávací násyp zeminou a vrstvou štěrkodrti v tloušťce cca 5 cm.</w:t>
      </w:r>
    </w:p>
    <w:p w14:paraId="0D0484DD" w14:textId="77777777" w:rsidR="00453B94" w:rsidRPr="00F41557" w:rsidRDefault="00453B94" w:rsidP="00453B94">
      <w:pPr>
        <w:pStyle w:val="Nadpis5"/>
      </w:pPr>
      <w:r w:rsidRPr="00F41557">
        <w:t>Základy</w:t>
      </w:r>
    </w:p>
    <w:p w14:paraId="0169B73B" w14:textId="2FD6F266" w:rsidR="00453B94" w:rsidRPr="00ED59D2" w:rsidRDefault="00453B94" w:rsidP="00453B94">
      <w:r w:rsidRPr="00ED59D2">
        <w:t>Na základě geometrie nosné konstrukce se zatěžovacími účinky bylo navrženo plošné založení. Po obvodě objektu jsou navrženy stupňovité základové patky</w:t>
      </w:r>
      <w:r w:rsidR="00ED59D2" w:rsidRPr="00ED59D2">
        <w:t xml:space="preserve"> z prostého betonu</w:t>
      </w:r>
      <w:r w:rsidRPr="00ED59D2">
        <w:t>.</w:t>
      </w:r>
    </w:p>
    <w:p w14:paraId="4FA6F49A" w14:textId="00030BF5" w:rsidR="00453B94" w:rsidRPr="00ED59D2" w:rsidRDefault="00453B94" w:rsidP="00453B94">
      <w:r w:rsidRPr="00ED59D2">
        <w:t>P</w:t>
      </w:r>
      <w:r w:rsidR="00ED59D2">
        <w:t>asy a p</w:t>
      </w:r>
      <w:r w:rsidRPr="00ED59D2">
        <w:t>atky jsou z</w:t>
      </w:r>
      <w:r w:rsidR="00ED59D2" w:rsidRPr="00ED59D2">
        <w:t xml:space="preserve"> prostého </w:t>
      </w:r>
      <w:r w:rsidRPr="00ED59D2">
        <w:t>betonu C20/25 XC2.</w:t>
      </w:r>
    </w:p>
    <w:p w14:paraId="53028B31" w14:textId="049EB8F4" w:rsidR="00453B94" w:rsidRPr="00ED59D2" w:rsidRDefault="00ED59D2" w:rsidP="00453B94">
      <w:r w:rsidRPr="00ED59D2">
        <w:t>Základové pasy</w:t>
      </w:r>
      <w:r w:rsidR="00453B94" w:rsidRPr="00ED59D2">
        <w:t xml:space="preserve"> jsou </w:t>
      </w:r>
      <w:r w:rsidRPr="00ED59D2">
        <w:t>navrženy na šířku 450 mm, výška patky je 800 mm</w:t>
      </w:r>
      <w:r w:rsidR="00453B94" w:rsidRPr="00ED59D2">
        <w:t xml:space="preserve">. Výšková úroveň mezi spodní hranou ocelového modulu a horní hranou základového pásu bude překonána lokálními </w:t>
      </w:r>
      <w:proofErr w:type="spellStart"/>
      <w:r w:rsidR="00453B94" w:rsidRPr="00ED59D2">
        <w:t>pilířky</w:t>
      </w:r>
      <w:proofErr w:type="spellEnd"/>
      <w:r w:rsidR="00453B94" w:rsidRPr="00ED59D2">
        <w:t xml:space="preserve"> v místech podpory ocelových prostorových modulů tvořenými </w:t>
      </w:r>
      <w:r w:rsidRPr="00ED59D2">
        <w:t>jednou</w:t>
      </w:r>
      <w:r w:rsidR="00453B94" w:rsidRPr="00ED59D2">
        <w:t xml:space="preserve"> tvárnic</w:t>
      </w:r>
      <w:r w:rsidRPr="00ED59D2">
        <w:t>í</w:t>
      </w:r>
      <w:r w:rsidR="00453B94" w:rsidRPr="00ED59D2">
        <w:t xml:space="preserve"> ze ztraceného bednění 300x500 mm, v. 250 mm. Patky není nutno vyztužovat hlavní tahovou výztuží, tah přenese beton. Postačí konstrukční vyztužení.</w:t>
      </w:r>
    </w:p>
    <w:p w14:paraId="32852E73" w14:textId="0D98C998" w:rsidR="00916080" w:rsidRPr="0022082F" w:rsidRDefault="00916080" w:rsidP="00CA2DCA">
      <w:pPr>
        <w:pStyle w:val="Nadpis5"/>
      </w:pPr>
      <w:r w:rsidRPr="0022082F">
        <w:t>Svislé nosné konstrukce</w:t>
      </w:r>
    </w:p>
    <w:p w14:paraId="7CA8E89D" w14:textId="28EFB3C4" w:rsidR="00B22239" w:rsidRDefault="00B14035" w:rsidP="00B14035">
      <w:bookmarkStart w:id="5" w:name="_Hlk37110282"/>
      <w:r w:rsidRPr="0022082F">
        <w:t>Nosná konstrukce modulů je tvořena ocelovou systémovou prostorovou svařovanou konstrukcí. Veškeré použité profily jsou převzaty z řady profilů používaných pro sestavení nosných ocelových konstrukcí výrobců modulů, případně jsou podle potřeby profily doplněny, upraveny či zesíleny. Nosná konstrukce je navržena jako prostorová ocelová konstrukce. Rohové sloupy všech modulů jsou tvořeny tenkostěnnými otevřenými ohýbanými profily z plechu tl.4-6 mm</w:t>
      </w:r>
      <w:r>
        <w:t>.</w:t>
      </w:r>
      <w:bookmarkEnd w:id="5"/>
    </w:p>
    <w:p w14:paraId="39E59E86" w14:textId="77777777" w:rsidR="00B14035" w:rsidRPr="00D941C1" w:rsidRDefault="00B14035" w:rsidP="00B14035">
      <w:pPr>
        <w:pStyle w:val="Nadpis5"/>
      </w:pPr>
      <w:r w:rsidRPr="00D941C1">
        <w:lastRenderedPageBreak/>
        <w:t>Vodorovné nosné konstrukce</w:t>
      </w:r>
    </w:p>
    <w:p w14:paraId="38FF4BC1" w14:textId="77777777" w:rsidR="00B14035" w:rsidRDefault="00B14035" w:rsidP="00B14035">
      <w:pPr>
        <w:autoSpaceDE w:val="0"/>
        <w:autoSpaceDN w:val="0"/>
        <w:adjustRightInd w:val="0"/>
        <w:spacing w:before="0" w:after="0"/>
        <w:rPr>
          <w:szCs w:val="22"/>
        </w:rPr>
      </w:pPr>
      <w:bookmarkStart w:id="6" w:name="_Hlk37110308"/>
      <w:r w:rsidRPr="00D941C1">
        <w:rPr>
          <w:szCs w:val="22"/>
        </w:rPr>
        <w:t>Podlahový obvodový rám je u všech modul</w:t>
      </w:r>
      <w:r w:rsidRPr="00D941C1">
        <w:rPr>
          <w:rFonts w:cs="TimesNewRoman"/>
          <w:szCs w:val="22"/>
        </w:rPr>
        <w:t xml:space="preserve">ů </w:t>
      </w:r>
      <w:r w:rsidRPr="00D941C1">
        <w:rPr>
          <w:szCs w:val="22"/>
        </w:rPr>
        <w:t>z tenkost</w:t>
      </w:r>
      <w:r w:rsidRPr="00D941C1">
        <w:rPr>
          <w:rFonts w:cs="TimesNewRoman"/>
          <w:szCs w:val="22"/>
        </w:rPr>
        <w:t>ě</w:t>
      </w:r>
      <w:r w:rsidRPr="00D941C1">
        <w:rPr>
          <w:szCs w:val="22"/>
        </w:rPr>
        <w:t>nného uzav</w:t>
      </w:r>
      <w:r w:rsidRPr="00D941C1">
        <w:rPr>
          <w:rFonts w:cs="TimesNewRoman"/>
          <w:szCs w:val="22"/>
        </w:rPr>
        <w:t>ř</w:t>
      </w:r>
      <w:r>
        <w:rPr>
          <w:szCs w:val="22"/>
        </w:rPr>
        <w:t>eného profilu (</w:t>
      </w:r>
      <w:proofErr w:type="spellStart"/>
      <w:r w:rsidR="00212358">
        <w:rPr>
          <w:szCs w:val="22"/>
        </w:rPr>
        <w:t>j</w:t>
      </w:r>
      <w:r w:rsidRPr="00D941C1">
        <w:rPr>
          <w:szCs w:val="22"/>
        </w:rPr>
        <w:t>äcklu</w:t>
      </w:r>
      <w:proofErr w:type="spellEnd"/>
      <w:r w:rsidRPr="00D941C1">
        <w:rPr>
          <w:szCs w:val="22"/>
        </w:rPr>
        <w:t xml:space="preserve"> 160/80/4). Podlahové nosníky po </w:t>
      </w:r>
      <w:proofErr w:type="gramStart"/>
      <w:r w:rsidRPr="00D941C1">
        <w:rPr>
          <w:szCs w:val="22"/>
        </w:rPr>
        <w:t>625mm</w:t>
      </w:r>
      <w:proofErr w:type="gramEnd"/>
      <w:r w:rsidRPr="00D941C1">
        <w:rPr>
          <w:szCs w:val="22"/>
        </w:rPr>
        <w:t xml:space="preserve"> jsou z </w:t>
      </w:r>
      <w:r>
        <w:rPr>
          <w:szCs w:val="22"/>
        </w:rPr>
        <w:t>ohýbaného</w:t>
      </w:r>
      <w:r w:rsidRPr="00D941C1">
        <w:rPr>
          <w:szCs w:val="22"/>
        </w:rPr>
        <w:t xml:space="preserve"> profilu </w:t>
      </w:r>
      <w:r>
        <w:rPr>
          <w:szCs w:val="22"/>
        </w:rPr>
        <w:t>výšky</w:t>
      </w:r>
      <w:r w:rsidRPr="00D941C1">
        <w:rPr>
          <w:szCs w:val="22"/>
        </w:rPr>
        <w:t xml:space="preserve"> 1</w:t>
      </w:r>
      <w:r>
        <w:rPr>
          <w:szCs w:val="22"/>
        </w:rPr>
        <w:t>5</w:t>
      </w:r>
      <w:r w:rsidRPr="00D941C1">
        <w:rPr>
          <w:szCs w:val="22"/>
        </w:rPr>
        <w:t>0</w:t>
      </w:r>
      <w:r>
        <w:rPr>
          <w:szCs w:val="22"/>
        </w:rPr>
        <w:t xml:space="preserve"> mm</w:t>
      </w:r>
      <w:r w:rsidRPr="00D941C1">
        <w:rPr>
          <w:szCs w:val="22"/>
        </w:rPr>
        <w:t>. St</w:t>
      </w:r>
      <w:r w:rsidRPr="00D941C1">
        <w:rPr>
          <w:rFonts w:cs="TimesNewRoman"/>
          <w:szCs w:val="22"/>
        </w:rPr>
        <w:t>ř</w:t>
      </w:r>
      <w:r w:rsidRPr="00D941C1">
        <w:rPr>
          <w:szCs w:val="22"/>
        </w:rPr>
        <w:t>ešní obvodový rám je u všech modul</w:t>
      </w:r>
      <w:r w:rsidRPr="00D941C1">
        <w:rPr>
          <w:rFonts w:cs="TimesNewRoman"/>
          <w:szCs w:val="22"/>
        </w:rPr>
        <w:t xml:space="preserve">ů </w:t>
      </w:r>
      <w:r w:rsidRPr="00D941C1">
        <w:rPr>
          <w:szCs w:val="22"/>
        </w:rPr>
        <w:t>z tenkost</w:t>
      </w:r>
      <w:r w:rsidRPr="00D941C1">
        <w:rPr>
          <w:rFonts w:cs="TimesNewRoman"/>
          <w:szCs w:val="22"/>
        </w:rPr>
        <w:t>ě</w:t>
      </w:r>
      <w:r w:rsidRPr="00D941C1">
        <w:rPr>
          <w:szCs w:val="22"/>
        </w:rPr>
        <w:t>nného ohýbaného profilu. St</w:t>
      </w:r>
      <w:r w:rsidRPr="00D941C1">
        <w:rPr>
          <w:rFonts w:cs="TimesNewRoman"/>
          <w:szCs w:val="22"/>
        </w:rPr>
        <w:t>ř</w:t>
      </w:r>
      <w:r w:rsidRPr="00D941C1">
        <w:rPr>
          <w:szCs w:val="22"/>
        </w:rPr>
        <w:t xml:space="preserve">ešní nosníky po </w:t>
      </w:r>
      <w:proofErr w:type="gramStart"/>
      <w:r w:rsidRPr="00D941C1">
        <w:rPr>
          <w:szCs w:val="22"/>
        </w:rPr>
        <w:t>625mm</w:t>
      </w:r>
      <w:proofErr w:type="gramEnd"/>
      <w:r w:rsidRPr="00D941C1">
        <w:rPr>
          <w:szCs w:val="22"/>
        </w:rPr>
        <w:t xml:space="preserve"> jsou z tenkost</w:t>
      </w:r>
      <w:r w:rsidRPr="00D941C1">
        <w:rPr>
          <w:rFonts w:cs="TimesNewRoman"/>
          <w:szCs w:val="22"/>
        </w:rPr>
        <w:t>ě</w:t>
      </w:r>
      <w:r w:rsidRPr="00D941C1">
        <w:rPr>
          <w:szCs w:val="22"/>
        </w:rPr>
        <w:t>nného ohýbaného profilu tvaru „</w:t>
      </w:r>
      <w:r>
        <w:rPr>
          <w:szCs w:val="22"/>
        </w:rPr>
        <w:t>C</w:t>
      </w:r>
      <w:r w:rsidRPr="00D941C1">
        <w:rPr>
          <w:szCs w:val="22"/>
        </w:rPr>
        <w:t>“</w:t>
      </w:r>
      <w:r>
        <w:rPr>
          <w:szCs w:val="22"/>
        </w:rPr>
        <w:t>.</w:t>
      </w:r>
      <w:r w:rsidRPr="00002E8A">
        <w:rPr>
          <w:szCs w:val="22"/>
        </w:rPr>
        <w:t xml:space="preserve"> </w:t>
      </w:r>
    </w:p>
    <w:bookmarkEnd w:id="6"/>
    <w:p w14:paraId="408ACDDA" w14:textId="77777777" w:rsidR="00B22239" w:rsidRDefault="00B22239" w:rsidP="00B22239">
      <w:pPr>
        <w:spacing w:before="0" w:after="0"/>
        <w:jc w:val="left"/>
      </w:pPr>
    </w:p>
    <w:p w14:paraId="50F02279" w14:textId="3839B44A" w:rsidR="009F4AD5" w:rsidRDefault="009F4AD5" w:rsidP="00B22239">
      <w:pPr>
        <w:spacing w:before="0" w:after="0"/>
        <w:jc w:val="left"/>
        <w:rPr>
          <w:b/>
          <w:bCs/>
          <w:i/>
          <w:iCs/>
          <w:szCs w:val="22"/>
          <w:u w:val="single"/>
        </w:rPr>
      </w:pPr>
      <w:r w:rsidRPr="00D511BF">
        <w:rPr>
          <w:b/>
          <w:bCs/>
          <w:i/>
          <w:iCs/>
          <w:szCs w:val="22"/>
          <w:u w:val="single"/>
        </w:rPr>
        <w:t>SKLADBY KONSTRUKCÍ:</w:t>
      </w:r>
    </w:p>
    <w:p w14:paraId="0C8DC877" w14:textId="77777777" w:rsidR="00B22239" w:rsidRPr="00B22239" w:rsidRDefault="00B22239" w:rsidP="00B22239">
      <w:pPr>
        <w:spacing w:before="0" w:after="0"/>
        <w:jc w:val="left"/>
        <w:rPr>
          <w:b/>
          <w:i/>
          <w:szCs w:val="20"/>
        </w:rPr>
      </w:pPr>
    </w:p>
    <w:p w14:paraId="2767641C" w14:textId="624A84CD" w:rsidR="00E157F0" w:rsidRPr="00D511BF" w:rsidRDefault="009F4AD5" w:rsidP="009F4AD5">
      <w:pPr>
        <w:spacing w:before="0" w:after="0"/>
        <w:rPr>
          <w:i/>
          <w:iCs/>
          <w:szCs w:val="22"/>
        </w:rPr>
      </w:pPr>
      <w:r w:rsidRPr="00D511BF">
        <w:rPr>
          <w:b/>
          <w:bCs/>
          <w:i/>
          <w:iCs/>
          <w:szCs w:val="22"/>
        </w:rPr>
        <w:t xml:space="preserve"> Obvodová stěna </w:t>
      </w:r>
      <w:r w:rsidR="00BB3EEF" w:rsidRPr="00D511BF">
        <w:rPr>
          <w:b/>
          <w:bCs/>
          <w:i/>
          <w:iCs/>
          <w:szCs w:val="22"/>
        </w:rPr>
        <w:t>O</w:t>
      </w:r>
      <w:r w:rsidR="00660937">
        <w:rPr>
          <w:b/>
          <w:bCs/>
          <w:i/>
          <w:iCs/>
          <w:szCs w:val="22"/>
        </w:rPr>
        <w:t>1</w:t>
      </w:r>
      <w:r w:rsidR="00BB3EEF" w:rsidRPr="00D511BF">
        <w:rPr>
          <w:b/>
          <w:bCs/>
          <w:i/>
          <w:iCs/>
          <w:szCs w:val="22"/>
        </w:rPr>
        <w:t>00</w:t>
      </w:r>
      <w:r w:rsidR="007F2879" w:rsidRPr="00D511BF">
        <w:rPr>
          <w:b/>
          <w:bCs/>
          <w:i/>
          <w:iCs/>
          <w:szCs w:val="22"/>
        </w:rPr>
        <w:t>+KZS100</w:t>
      </w:r>
      <w:r w:rsidRPr="00D511BF">
        <w:rPr>
          <w:i/>
          <w:iCs/>
          <w:szCs w:val="22"/>
        </w:rPr>
        <w:t xml:space="preserve"> </w:t>
      </w:r>
      <w:r w:rsidRPr="00D511BF">
        <w:rPr>
          <w:i/>
          <w:iCs/>
          <w:szCs w:val="22"/>
        </w:rPr>
        <w:tab/>
      </w:r>
    </w:p>
    <w:p w14:paraId="44784C14" w14:textId="77777777" w:rsidR="009F4AD5" w:rsidRPr="00D511BF" w:rsidRDefault="00E157F0" w:rsidP="009F4AD5">
      <w:pPr>
        <w:spacing w:before="0" w:after="0"/>
        <w:rPr>
          <w:i/>
          <w:iCs/>
          <w:szCs w:val="22"/>
        </w:rPr>
      </w:pPr>
      <w:r w:rsidRPr="00D511BF">
        <w:rPr>
          <w:i/>
          <w:iCs/>
          <w:szCs w:val="22"/>
        </w:rPr>
        <w:t>(SDK požární nebo impregnovaný dle umístění)</w:t>
      </w:r>
      <w:r w:rsidR="009F4AD5" w:rsidRPr="00D511BF">
        <w:rPr>
          <w:i/>
          <w:iCs/>
          <w:szCs w:val="22"/>
        </w:rPr>
        <w:tab/>
      </w:r>
    </w:p>
    <w:p w14:paraId="560B8729" w14:textId="77777777" w:rsidR="009F4AD5" w:rsidRPr="00D511BF" w:rsidRDefault="009F4AD5" w:rsidP="009F4AD5">
      <w:pPr>
        <w:pStyle w:val="Odstavecseseznamem"/>
        <w:numPr>
          <w:ilvl w:val="0"/>
          <w:numId w:val="20"/>
        </w:numPr>
        <w:spacing w:after="0" w:line="240" w:lineRule="auto"/>
        <w:rPr>
          <w:rFonts w:ascii="Arial Narrow" w:hAnsi="Arial Narrow"/>
        </w:rPr>
      </w:pPr>
      <w:r w:rsidRPr="00D511BF">
        <w:rPr>
          <w:rFonts w:ascii="Arial Narrow" w:hAnsi="Arial Narrow"/>
        </w:rPr>
        <w:t xml:space="preserve">SDK </w:t>
      </w:r>
      <w:proofErr w:type="spellStart"/>
      <w:r w:rsidRPr="00D511BF">
        <w:rPr>
          <w:rFonts w:ascii="Arial Narrow" w:hAnsi="Arial Narrow"/>
        </w:rPr>
        <w:t>tl</w:t>
      </w:r>
      <w:proofErr w:type="spellEnd"/>
      <w:r w:rsidRPr="00D511BF">
        <w:rPr>
          <w:rFonts w:ascii="Arial Narrow" w:hAnsi="Arial Narrow"/>
        </w:rPr>
        <w:t>.</w:t>
      </w:r>
      <w:r w:rsidR="00D511BF" w:rsidRPr="00D511BF">
        <w:rPr>
          <w:rFonts w:ascii="Arial Narrow" w:hAnsi="Arial Narrow"/>
        </w:rPr>
        <w:t xml:space="preserve"> </w:t>
      </w:r>
      <w:r w:rsidRPr="00D511BF">
        <w:rPr>
          <w:rFonts w:ascii="Arial Narrow" w:hAnsi="Arial Narrow"/>
        </w:rPr>
        <w:t>12,5mm</w:t>
      </w:r>
    </w:p>
    <w:p w14:paraId="134D1F51" w14:textId="77777777" w:rsidR="009F4AD5" w:rsidRPr="00D511BF" w:rsidRDefault="009F4AD5" w:rsidP="009F4AD5">
      <w:pPr>
        <w:pStyle w:val="Odstavecseseznamem"/>
        <w:numPr>
          <w:ilvl w:val="0"/>
          <w:numId w:val="20"/>
        </w:numPr>
        <w:spacing w:after="0" w:line="240" w:lineRule="auto"/>
        <w:rPr>
          <w:rFonts w:ascii="Arial Narrow" w:hAnsi="Arial Narrow"/>
        </w:rPr>
      </w:pPr>
      <w:r w:rsidRPr="00D511BF">
        <w:rPr>
          <w:rFonts w:ascii="Arial Narrow" w:hAnsi="Arial Narrow"/>
        </w:rPr>
        <w:t>parozábrana</w:t>
      </w:r>
    </w:p>
    <w:p w14:paraId="10B71DBA" w14:textId="204EBD0D" w:rsidR="009F4AD5" w:rsidRPr="00D511BF" w:rsidRDefault="009F4AD5" w:rsidP="009F4AD5">
      <w:pPr>
        <w:pStyle w:val="Odstavecseseznamem"/>
        <w:numPr>
          <w:ilvl w:val="0"/>
          <w:numId w:val="20"/>
        </w:numPr>
        <w:spacing w:after="0" w:line="240" w:lineRule="auto"/>
        <w:rPr>
          <w:rFonts w:ascii="Arial Narrow" w:hAnsi="Arial Narrow"/>
        </w:rPr>
      </w:pPr>
      <w:r w:rsidRPr="00D511BF">
        <w:rPr>
          <w:rFonts w:ascii="Arial Narrow" w:hAnsi="Arial Narrow"/>
        </w:rPr>
        <w:t xml:space="preserve">CW profil / minerální izolace </w:t>
      </w:r>
      <w:proofErr w:type="spellStart"/>
      <w:r w:rsidRPr="00D511BF">
        <w:rPr>
          <w:rFonts w:ascii="Arial Narrow" w:hAnsi="Arial Narrow"/>
        </w:rPr>
        <w:t>tl</w:t>
      </w:r>
      <w:proofErr w:type="spellEnd"/>
      <w:r w:rsidRPr="00D511BF">
        <w:rPr>
          <w:rFonts w:ascii="Arial Narrow" w:hAnsi="Arial Narrow"/>
        </w:rPr>
        <w:t>.</w:t>
      </w:r>
      <w:r w:rsidR="00D511BF" w:rsidRPr="00D511BF">
        <w:rPr>
          <w:rFonts w:ascii="Arial Narrow" w:hAnsi="Arial Narrow"/>
        </w:rPr>
        <w:t xml:space="preserve"> </w:t>
      </w:r>
      <w:proofErr w:type="gramStart"/>
      <w:r w:rsidR="00660937">
        <w:rPr>
          <w:rFonts w:ascii="Arial Narrow" w:hAnsi="Arial Narrow"/>
        </w:rPr>
        <w:t>1</w:t>
      </w:r>
      <w:r w:rsidR="007F2879" w:rsidRPr="00D511BF">
        <w:rPr>
          <w:rFonts w:ascii="Arial Narrow" w:hAnsi="Arial Narrow"/>
        </w:rPr>
        <w:t>00</w:t>
      </w:r>
      <w:r w:rsidRPr="00D511BF">
        <w:rPr>
          <w:rFonts w:ascii="Arial Narrow" w:hAnsi="Arial Narrow"/>
        </w:rPr>
        <w:t>mm</w:t>
      </w:r>
      <w:proofErr w:type="gramEnd"/>
    </w:p>
    <w:p w14:paraId="5BFC1DFE" w14:textId="663149D4" w:rsidR="009F4AD5" w:rsidRPr="00077F68" w:rsidRDefault="00077F68" w:rsidP="009F4AD5">
      <w:pPr>
        <w:pStyle w:val="Odstavecseseznamem"/>
        <w:numPr>
          <w:ilvl w:val="0"/>
          <w:numId w:val="20"/>
        </w:numPr>
        <w:spacing w:after="0" w:line="240" w:lineRule="auto"/>
        <w:rPr>
          <w:rFonts w:ascii="Arial Narrow" w:hAnsi="Arial Narrow"/>
        </w:rPr>
      </w:pPr>
      <w:proofErr w:type="spellStart"/>
      <w:r w:rsidRPr="00077F68">
        <w:rPr>
          <w:rFonts w:ascii="Arial Narrow" w:hAnsi="Arial Narrow"/>
        </w:rPr>
        <w:t>Cetris</w:t>
      </w:r>
      <w:proofErr w:type="spellEnd"/>
      <w:r w:rsidRPr="00077F68">
        <w:rPr>
          <w:rFonts w:ascii="Arial Narrow" w:hAnsi="Arial Narrow"/>
        </w:rPr>
        <w:t xml:space="preserve"> desky</w:t>
      </w:r>
      <w:r w:rsidR="007F2879" w:rsidRPr="00077F68">
        <w:rPr>
          <w:rFonts w:ascii="Arial Narrow" w:hAnsi="Arial Narrow"/>
        </w:rPr>
        <w:t xml:space="preserve"> – podklad pro KZS!</w:t>
      </w:r>
      <w:r w:rsidR="00D511BF" w:rsidRPr="00077F68">
        <w:rPr>
          <w:rFonts w:ascii="Arial Narrow" w:hAnsi="Arial Narrow"/>
        </w:rPr>
        <w:t xml:space="preserve"> </w:t>
      </w:r>
      <w:proofErr w:type="spellStart"/>
      <w:r w:rsidR="001E3722" w:rsidRPr="00077F68">
        <w:rPr>
          <w:rFonts w:ascii="Arial Narrow" w:hAnsi="Arial Narrow"/>
        </w:rPr>
        <w:t>t</w:t>
      </w:r>
      <w:r w:rsidR="00D511BF" w:rsidRPr="00077F68">
        <w:rPr>
          <w:rFonts w:ascii="Arial Narrow" w:hAnsi="Arial Narrow"/>
        </w:rPr>
        <w:t>l</w:t>
      </w:r>
      <w:proofErr w:type="spellEnd"/>
      <w:r w:rsidR="00D511BF" w:rsidRPr="00077F68">
        <w:rPr>
          <w:rFonts w:ascii="Arial Narrow" w:hAnsi="Arial Narrow"/>
        </w:rPr>
        <w:t>.</w:t>
      </w:r>
      <w:r>
        <w:rPr>
          <w:rFonts w:ascii="Arial Narrow" w:hAnsi="Arial Narrow"/>
        </w:rPr>
        <w:t xml:space="preserve"> </w:t>
      </w:r>
      <w:proofErr w:type="gramStart"/>
      <w:r w:rsidR="00D511BF" w:rsidRPr="00077F68">
        <w:rPr>
          <w:rFonts w:ascii="Arial Narrow" w:hAnsi="Arial Narrow"/>
        </w:rPr>
        <w:t>12mm</w:t>
      </w:r>
      <w:proofErr w:type="gramEnd"/>
    </w:p>
    <w:p w14:paraId="721786AA" w14:textId="3DAB0D7D" w:rsidR="009F4AD5" w:rsidRPr="00D511BF" w:rsidRDefault="00D511BF" w:rsidP="009F4AD5">
      <w:pPr>
        <w:pStyle w:val="Odstavecseseznamem"/>
        <w:numPr>
          <w:ilvl w:val="0"/>
          <w:numId w:val="20"/>
        </w:numPr>
        <w:spacing w:after="0" w:line="240" w:lineRule="auto"/>
        <w:rPr>
          <w:rFonts w:ascii="Arial Narrow" w:hAnsi="Arial Narrow"/>
        </w:rPr>
      </w:pPr>
      <w:r w:rsidRPr="00D511BF">
        <w:rPr>
          <w:rFonts w:ascii="Arial Narrow" w:hAnsi="Arial Narrow"/>
        </w:rPr>
        <w:t xml:space="preserve">penetrace, lepící a stěrková vrstva </w:t>
      </w:r>
      <w:proofErr w:type="spellStart"/>
      <w:r w:rsidRPr="00D511BF">
        <w:rPr>
          <w:rFonts w:ascii="Arial Narrow" w:hAnsi="Arial Narrow"/>
        </w:rPr>
        <w:t>tl</w:t>
      </w:r>
      <w:proofErr w:type="spellEnd"/>
      <w:r w:rsidRPr="00D511BF">
        <w:rPr>
          <w:rFonts w:ascii="Arial Narrow" w:hAnsi="Arial Narrow"/>
        </w:rPr>
        <w:t xml:space="preserve">. </w:t>
      </w:r>
      <w:proofErr w:type="gramStart"/>
      <w:r w:rsidR="00660937">
        <w:rPr>
          <w:rFonts w:ascii="Arial Narrow" w:hAnsi="Arial Narrow"/>
        </w:rPr>
        <w:t>5</w:t>
      </w:r>
      <w:r w:rsidRPr="00D511BF">
        <w:rPr>
          <w:rFonts w:ascii="Arial Narrow" w:hAnsi="Arial Narrow"/>
        </w:rPr>
        <w:t>mm</w:t>
      </w:r>
      <w:proofErr w:type="gramEnd"/>
    </w:p>
    <w:p w14:paraId="0B962F75" w14:textId="24F66707" w:rsidR="00D511BF" w:rsidRDefault="00D511BF" w:rsidP="009F4AD5">
      <w:pPr>
        <w:pStyle w:val="Odstavecseseznamem"/>
        <w:numPr>
          <w:ilvl w:val="0"/>
          <w:numId w:val="20"/>
        </w:numPr>
        <w:spacing w:after="0" w:line="240" w:lineRule="auto"/>
        <w:rPr>
          <w:rFonts w:ascii="Arial Narrow" w:hAnsi="Arial Narrow"/>
        </w:rPr>
      </w:pPr>
      <w:r w:rsidRPr="00D511BF">
        <w:rPr>
          <w:rFonts w:ascii="Arial Narrow" w:hAnsi="Arial Narrow"/>
        </w:rPr>
        <w:t xml:space="preserve">tepelná izolace EPS </w:t>
      </w:r>
      <w:proofErr w:type="gramStart"/>
      <w:r w:rsidRPr="00D511BF">
        <w:rPr>
          <w:rFonts w:ascii="Arial Narrow" w:hAnsi="Arial Narrow"/>
        </w:rPr>
        <w:t>70F</w:t>
      </w:r>
      <w:proofErr w:type="gramEnd"/>
      <w:r w:rsidRPr="00D511BF">
        <w:rPr>
          <w:rFonts w:ascii="Arial Narrow" w:hAnsi="Arial Narrow"/>
        </w:rPr>
        <w:t xml:space="preserve"> </w:t>
      </w:r>
      <w:proofErr w:type="spellStart"/>
      <w:r w:rsidRPr="00D511BF">
        <w:rPr>
          <w:rFonts w:ascii="Arial Narrow" w:hAnsi="Arial Narrow"/>
        </w:rPr>
        <w:t>tl</w:t>
      </w:r>
      <w:proofErr w:type="spellEnd"/>
      <w:r w:rsidRPr="00D511BF">
        <w:rPr>
          <w:rFonts w:ascii="Arial Narrow" w:hAnsi="Arial Narrow"/>
        </w:rPr>
        <w:t>. 100mm</w:t>
      </w:r>
    </w:p>
    <w:p w14:paraId="1BA74D2F" w14:textId="0B4B1764" w:rsidR="009F4AD5" w:rsidRDefault="00077F68" w:rsidP="00422BD6">
      <w:pPr>
        <w:pStyle w:val="Odstavecseseznamem"/>
        <w:numPr>
          <w:ilvl w:val="0"/>
          <w:numId w:val="20"/>
        </w:numPr>
        <w:spacing w:after="0" w:line="240" w:lineRule="auto"/>
        <w:rPr>
          <w:rFonts w:ascii="Arial Narrow" w:hAnsi="Arial Narrow"/>
        </w:rPr>
      </w:pPr>
      <w:r w:rsidRPr="00077F68">
        <w:rPr>
          <w:rFonts w:ascii="Arial Narrow" w:hAnsi="Arial Narrow"/>
        </w:rPr>
        <w:t xml:space="preserve">omítka </w:t>
      </w:r>
      <w:proofErr w:type="spellStart"/>
      <w:r w:rsidRPr="00077F68">
        <w:rPr>
          <w:rFonts w:ascii="Arial Narrow" w:hAnsi="Arial Narrow"/>
        </w:rPr>
        <w:t>tl</w:t>
      </w:r>
      <w:proofErr w:type="spellEnd"/>
      <w:r w:rsidRPr="00077F68">
        <w:rPr>
          <w:rFonts w:ascii="Arial Narrow" w:hAnsi="Arial Narrow"/>
        </w:rPr>
        <w:t>. 5 mm</w:t>
      </w:r>
    </w:p>
    <w:p w14:paraId="56DAF00A" w14:textId="166F46E4" w:rsidR="00E157F0" w:rsidRPr="003B54B2" w:rsidRDefault="00E157F0" w:rsidP="00E157F0">
      <w:pPr>
        <w:spacing w:before="0" w:after="0"/>
        <w:rPr>
          <w:i/>
          <w:iCs/>
          <w:szCs w:val="22"/>
        </w:rPr>
      </w:pPr>
      <w:r w:rsidRPr="003B54B2">
        <w:rPr>
          <w:b/>
          <w:bCs/>
          <w:i/>
          <w:iCs/>
          <w:szCs w:val="22"/>
        </w:rPr>
        <w:t>Příčka V</w:t>
      </w:r>
      <w:r w:rsidR="00BE4165">
        <w:rPr>
          <w:b/>
          <w:bCs/>
          <w:i/>
          <w:iCs/>
          <w:szCs w:val="22"/>
        </w:rPr>
        <w:t>0</w:t>
      </w:r>
      <w:r w:rsidR="00660937">
        <w:rPr>
          <w:b/>
          <w:bCs/>
          <w:i/>
          <w:iCs/>
          <w:szCs w:val="22"/>
        </w:rPr>
        <w:t>50</w:t>
      </w:r>
      <w:r w:rsidRPr="003B54B2">
        <w:rPr>
          <w:b/>
          <w:bCs/>
          <w:i/>
          <w:iCs/>
          <w:szCs w:val="22"/>
        </w:rPr>
        <w:tab/>
      </w:r>
      <w:r w:rsidRPr="003B54B2">
        <w:rPr>
          <w:i/>
          <w:iCs/>
          <w:szCs w:val="22"/>
        </w:rPr>
        <w:tab/>
      </w:r>
    </w:p>
    <w:p w14:paraId="283781FB" w14:textId="77777777" w:rsidR="00E157F0" w:rsidRPr="003B54B2" w:rsidRDefault="00E157F0" w:rsidP="00E157F0">
      <w:pPr>
        <w:spacing w:before="0" w:after="0"/>
        <w:rPr>
          <w:b/>
          <w:bCs/>
          <w:i/>
          <w:iCs/>
          <w:szCs w:val="22"/>
        </w:rPr>
      </w:pPr>
      <w:r w:rsidRPr="003B54B2">
        <w:rPr>
          <w:i/>
          <w:iCs/>
          <w:szCs w:val="22"/>
        </w:rPr>
        <w:t>(SDK požární nebo impregnovaný dle umístění)</w:t>
      </w:r>
    </w:p>
    <w:p w14:paraId="7482458F" w14:textId="77777777" w:rsidR="00E157F0" w:rsidRPr="003B54B2" w:rsidRDefault="00E157F0" w:rsidP="00E157F0">
      <w:pPr>
        <w:pStyle w:val="Odstavecseseznamem"/>
        <w:numPr>
          <w:ilvl w:val="0"/>
          <w:numId w:val="20"/>
        </w:numPr>
        <w:spacing w:after="0" w:line="240" w:lineRule="auto"/>
        <w:rPr>
          <w:rFonts w:ascii="Arial Narrow" w:hAnsi="Arial Narrow"/>
        </w:rPr>
      </w:pPr>
      <w:r w:rsidRPr="003B54B2">
        <w:rPr>
          <w:rFonts w:ascii="Arial Narrow" w:hAnsi="Arial Narrow"/>
        </w:rPr>
        <w:t>SDK tl.12,5mm</w:t>
      </w:r>
    </w:p>
    <w:p w14:paraId="44B374D0" w14:textId="7FAF6361" w:rsidR="00E157F0" w:rsidRPr="003B54B2" w:rsidRDefault="00E157F0" w:rsidP="00E157F0">
      <w:pPr>
        <w:pStyle w:val="Odstavecseseznamem"/>
        <w:numPr>
          <w:ilvl w:val="0"/>
          <w:numId w:val="20"/>
        </w:numPr>
        <w:spacing w:after="0" w:line="240" w:lineRule="auto"/>
        <w:rPr>
          <w:rFonts w:ascii="Arial Narrow" w:hAnsi="Arial Narrow"/>
        </w:rPr>
      </w:pPr>
      <w:r w:rsidRPr="003B54B2">
        <w:rPr>
          <w:rFonts w:ascii="Arial Narrow" w:hAnsi="Arial Narrow"/>
        </w:rPr>
        <w:t xml:space="preserve">CW profil / minerální izolace </w:t>
      </w:r>
      <w:proofErr w:type="spellStart"/>
      <w:r w:rsidRPr="003B54B2">
        <w:rPr>
          <w:rFonts w:ascii="Arial Narrow" w:hAnsi="Arial Narrow"/>
        </w:rPr>
        <w:t>tl</w:t>
      </w:r>
      <w:proofErr w:type="spellEnd"/>
      <w:r w:rsidRPr="003B54B2">
        <w:rPr>
          <w:rFonts w:ascii="Arial Narrow" w:hAnsi="Arial Narrow"/>
        </w:rPr>
        <w:t>.</w:t>
      </w:r>
      <w:r w:rsidR="00BE4165">
        <w:rPr>
          <w:rFonts w:ascii="Arial Narrow" w:hAnsi="Arial Narrow"/>
        </w:rPr>
        <w:t xml:space="preserve"> </w:t>
      </w:r>
      <w:proofErr w:type="gramStart"/>
      <w:r w:rsidR="00660937">
        <w:rPr>
          <w:rFonts w:ascii="Arial Narrow" w:hAnsi="Arial Narrow"/>
        </w:rPr>
        <w:t>50</w:t>
      </w:r>
      <w:r w:rsidRPr="003B54B2">
        <w:rPr>
          <w:rFonts w:ascii="Arial Narrow" w:hAnsi="Arial Narrow"/>
        </w:rPr>
        <w:t>mm</w:t>
      </w:r>
      <w:proofErr w:type="gramEnd"/>
    </w:p>
    <w:p w14:paraId="33951EC3" w14:textId="3BBE868B" w:rsidR="00E157F0" w:rsidRDefault="00E157F0" w:rsidP="00E157F0">
      <w:pPr>
        <w:pStyle w:val="Odstavecseseznamem"/>
        <w:numPr>
          <w:ilvl w:val="0"/>
          <w:numId w:val="20"/>
        </w:numPr>
        <w:spacing w:after="0" w:line="240" w:lineRule="auto"/>
        <w:rPr>
          <w:rFonts w:ascii="Arial Narrow" w:hAnsi="Arial Narrow"/>
        </w:rPr>
      </w:pPr>
      <w:r w:rsidRPr="003B54B2">
        <w:rPr>
          <w:rFonts w:ascii="Arial Narrow" w:hAnsi="Arial Narrow"/>
        </w:rPr>
        <w:t>SDK tl.12,5mm</w:t>
      </w:r>
    </w:p>
    <w:p w14:paraId="7176D010" w14:textId="404F1D87" w:rsidR="00BE4165" w:rsidRPr="003B54B2" w:rsidRDefault="00BE4165" w:rsidP="00BE4165">
      <w:pPr>
        <w:spacing w:before="0" w:after="0"/>
        <w:rPr>
          <w:i/>
          <w:iCs/>
          <w:szCs w:val="22"/>
        </w:rPr>
      </w:pPr>
      <w:r w:rsidRPr="003B54B2">
        <w:rPr>
          <w:b/>
          <w:bCs/>
          <w:i/>
          <w:iCs/>
          <w:szCs w:val="22"/>
        </w:rPr>
        <w:t>Příčka V</w:t>
      </w:r>
      <w:r w:rsidR="00660937">
        <w:rPr>
          <w:b/>
          <w:bCs/>
          <w:i/>
          <w:iCs/>
          <w:szCs w:val="22"/>
        </w:rPr>
        <w:t>10</w:t>
      </w:r>
      <w:r>
        <w:rPr>
          <w:b/>
          <w:bCs/>
          <w:i/>
          <w:iCs/>
          <w:szCs w:val="22"/>
        </w:rPr>
        <w:t>0</w:t>
      </w:r>
      <w:r w:rsidRPr="003B54B2">
        <w:rPr>
          <w:b/>
          <w:bCs/>
          <w:i/>
          <w:iCs/>
          <w:szCs w:val="22"/>
        </w:rPr>
        <w:tab/>
      </w:r>
      <w:r w:rsidRPr="003B54B2">
        <w:rPr>
          <w:i/>
          <w:iCs/>
          <w:szCs w:val="22"/>
        </w:rPr>
        <w:tab/>
      </w:r>
    </w:p>
    <w:p w14:paraId="7618DBF0" w14:textId="77777777" w:rsidR="00BE4165" w:rsidRPr="003B54B2" w:rsidRDefault="00BE4165" w:rsidP="00BE4165">
      <w:pPr>
        <w:spacing w:before="0" w:after="0"/>
        <w:rPr>
          <w:b/>
          <w:bCs/>
          <w:i/>
          <w:iCs/>
          <w:szCs w:val="22"/>
        </w:rPr>
      </w:pPr>
      <w:r w:rsidRPr="003B54B2">
        <w:rPr>
          <w:i/>
          <w:iCs/>
          <w:szCs w:val="22"/>
        </w:rPr>
        <w:t>(SDK požární nebo impregnovaný dle umístění)</w:t>
      </w:r>
    </w:p>
    <w:p w14:paraId="32BA7635" w14:textId="77777777" w:rsidR="00BE4165" w:rsidRPr="003B54B2" w:rsidRDefault="00BE4165" w:rsidP="00BE4165">
      <w:pPr>
        <w:pStyle w:val="Odstavecseseznamem"/>
        <w:numPr>
          <w:ilvl w:val="0"/>
          <w:numId w:val="20"/>
        </w:numPr>
        <w:spacing w:after="0" w:line="240" w:lineRule="auto"/>
        <w:rPr>
          <w:rFonts w:ascii="Arial Narrow" w:hAnsi="Arial Narrow"/>
        </w:rPr>
      </w:pPr>
      <w:r w:rsidRPr="003B54B2">
        <w:rPr>
          <w:rFonts w:ascii="Arial Narrow" w:hAnsi="Arial Narrow"/>
        </w:rPr>
        <w:t>SDK tl.12,5mm</w:t>
      </w:r>
    </w:p>
    <w:p w14:paraId="36559803" w14:textId="6A8363D2" w:rsidR="00BE4165" w:rsidRPr="003B54B2" w:rsidRDefault="00BE4165" w:rsidP="00BE4165">
      <w:pPr>
        <w:pStyle w:val="Odstavecseseznamem"/>
        <w:numPr>
          <w:ilvl w:val="0"/>
          <w:numId w:val="20"/>
        </w:numPr>
        <w:spacing w:after="0" w:line="240" w:lineRule="auto"/>
        <w:rPr>
          <w:rFonts w:ascii="Arial Narrow" w:hAnsi="Arial Narrow"/>
        </w:rPr>
      </w:pPr>
      <w:r w:rsidRPr="003B54B2">
        <w:rPr>
          <w:rFonts w:ascii="Arial Narrow" w:hAnsi="Arial Narrow"/>
        </w:rPr>
        <w:t xml:space="preserve">CW profil / minerální izolace </w:t>
      </w:r>
      <w:proofErr w:type="spellStart"/>
      <w:r w:rsidRPr="003B54B2">
        <w:rPr>
          <w:rFonts w:ascii="Arial Narrow" w:hAnsi="Arial Narrow"/>
        </w:rPr>
        <w:t>tl</w:t>
      </w:r>
      <w:proofErr w:type="spellEnd"/>
      <w:r w:rsidRPr="003B54B2">
        <w:rPr>
          <w:rFonts w:ascii="Arial Narrow" w:hAnsi="Arial Narrow"/>
        </w:rPr>
        <w:t>.</w:t>
      </w:r>
      <w:r>
        <w:rPr>
          <w:rFonts w:ascii="Arial Narrow" w:hAnsi="Arial Narrow"/>
        </w:rPr>
        <w:t xml:space="preserve"> </w:t>
      </w:r>
      <w:proofErr w:type="gramStart"/>
      <w:r>
        <w:rPr>
          <w:rFonts w:ascii="Arial Narrow" w:hAnsi="Arial Narrow"/>
        </w:rPr>
        <w:t>1</w:t>
      </w:r>
      <w:r w:rsidR="00660937">
        <w:rPr>
          <w:rFonts w:ascii="Arial Narrow" w:hAnsi="Arial Narrow"/>
        </w:rPr>
        <w:t>0</w:t>
      </w:r>
      <w:r>
        <w:rPr>
          <w:rFonts w:ascii="Arial Narrow" w:hAnsi="Arial Narrow"/>
        </w:rPr>
        <w:t>0</w:t>
      </w:r>
      <w:r w:rsidRPr="003B54B2">
        <w:rPr>
          <w:rFonts w:ascii="Arial Narrow" w:hAnsi="Arial Narrow"/>
        </w:rPr>
        <w:t>mm</w:t>
      </w:r>
      <w:proofErr w:type="gramEnd"/>
    </w:p>
    <w:p w14:paraId="5E626EB7" w14:textId="33A9A3D1" w:rsidR="00BE4165" w:rsidRDefault="00BE4165" w:rsidP="00BE4165">
      <w:pPr>
        <w:pStyle w:val="Odstavecseseznamem"/>
        <w:numPr>
          <w:ilvl w:val="0"/>
          <w:numId w:val="20"/>
        </w:numPr>
        <w:spacing w:after="0" w:line="240" w:lineRule="auto"/>
        <w:rPr>
          <w:rFonts w:ascii="Arial Narrow" w:hAnsi="Arial Narrow"/>
        </w:rPr>
      </w:pPr>
      <w:r w:rsidRPr="003B54B2">
        <w:rPr>
          <w:rFonts w:ascii="Arial Narrow" w:hAnsi="Arial Narrow"/>
        </w:rPr>
        <w:t>SDK tl.12,5mm</w:t>
      </w:r>
    </w:p>
    <w:p w14:paraId="35733059" w14:textId="0FF5A1DE" w:rsidR="009F4AD5" w:rsidRPr="00D511BF" w:rsidRDefault="001E3722" w:rsidP="009F4AD5">
      <w:pPr>
        <w:spacing w:before="0" w:after="0"/>
        <w:rPr>
          <w:bCs/>
          <w:i/>
          <w:iCs/>
        </w:rPr>
      </w:pPr>
      <w:r>
        <w:rPr>
          <w:b/>
          <w:bCs/>
          <w:i/>
          <w:iCs/>
          <w:szCs w:val="22"/>
        </w:rPr>
        <w:t>Stře</w:t>
      </w:r>
      <w:r w:rsidR="00077F68">
        <w:rPr>
          <w:b/>
          <w:bCs/>
          <w:i/>
          <w:iCs/>
          <w:szCs w:val="22"/>
        </w:rPr>
        <w:t xml:space="preserve">šní plášť </w:t>
      </w:r>
      <w:r w:rsidR="00BE4165">
        <w:rPr>
          <w:b/>
          <w:bCs/>
          <w:i/>
          <w:iCs/>
          <w:szCs w:val="22"/>
        </w:rPr>
        <w:t>S250</w:t>
      </w:r>
      <w:r w:rsidR="00660937">
        <w:rPr>
          <w:b/>
          <w:bCs/>
          <w:i/>
          <w:iCs/>
          <w:szCs w:val="22"/>
        </w:rPr>
        <w:t>/F</w:t>
      </w:r>
      <w:r w:rsidR="00484A2B" w:rsidRPr="00D511BF">
        <w:rPr>
          <w:b/>
          <w:bCs/>
          <w:i/>
          <w:iCs/>
          <w:szCs w:val="22"/>
        </w:rPr>
        <w:tab/>
      </w:r>
    </w:p>
    <w:p w14:paraId="1F129DB3" w14:textId="77777777" w:rsidR="003B54B2" w:rsidRPr="00D511BF" w:rsidRDefault="003B54B2" w:rsidP="003B54B2">
      <w:pPr>
        <w:spacing w:before="0" w:after="0"/>
        <w:rPr>
          <w:i/>
          <w:iCs/>
          <w:szCs w:val="22"/>
        </w:rPr>
      </w:pPr>
      <w:r w:rsidRPr="00D511BF">
        <w:rPr>
          <w:i/>
          <w:iCs/>
          <w:szCs w:val="22"/>
        </w:rPr>
        <w:t>(SDK požární nebo impregnovaný dle umístění)</w:t>
      </w:r>
    </w:p>
    <w:p w14:paraId="44B8647A" w14:textId="485F51A3" w:rsidR="00BE4165" w:rsidRPr="00BE4165" w:rsidRDefault="00660937" w:rsidP="00BE4165">
      <w:pPr>
        <w:pStyle w:val="Odstavecseseznamem"/>
        <w:numPr>
          <w:ilvl w:val="0"/>
          <w:numId w:val="20"/>
        </w:numPr>
        <w:spacing w:after="0"/>
        <w:rPr>
          <w:rFonts w:ascii="Arial Narrow" w:hAnsi="Arial Narrow"/>
        </w:rPr>
      </w:pPr>
      <w:r>
        <w:rPr>
          <w:rFonts w:ascii="Arial Narrow" w:hAnsi="Arial Narrow"/>
        </w:rPr>
        <w:t xml:space="preserve">Trapézový plech T35 </w:t>
      </w:r>
      <w:proofErr w:type="spellStart"/>
      <w:r>
        <w:rPr>
          <w:rFonts w:ascii="Arial Narrow" w:hAnsi="Arial Narrow"/>
        </w:rPr>
        <w:t>tl</w:t>
      </w:r>
      <w:proofErr w:type="spellEnd"/>
      <w:r>
        <w:rPr>
          <w:rFonts w:ascii="Arial Narrow" w:hAnsi="Arial Narrow"/>
        </w:rPr>
        <w:t>. 35 mm</w:t>
      </w:r>
    </w:p>
    <w:p w14:paraId="2314C23E" w14:textId="770766A4" w:rsidR="003B54B2" w:rsidRPr="003B54B2" w:rsidRDefault="003B54B2" w:rsidP="003B54B2">
      <w:pPr>
        <w:pStyle w:val="Odstavecseseznamem"/>
        <w:numPr>
          <w:ilvl w:val="0"/>
          <w:numId w:val="20"/>
        </w:numPr>
        <w:spacing w:after="0" w:line="240" w:lineRule="auto"/>
        <w:rPr>
          <w:rFonts w:ascii="Arial Narrow" w:hAnsi="Arial Narrow"/>
        </w:rPr>
      </w:pPr>
      <w:r w:rsidRPr="003B54B2">
        <w:rPr>
          <w:rFonts w:ascii="Arial Narrow" w:hAnsi="Arial Narrow"/>
        </w:rPr>
        <w:t xml:space="preserve">ocelové nosníky </w:t>
      </w:r>
      <w:proofErr w:type="gramStart"/>
      <w:r w:rsidR="00660937">
        <w:rPr>
          <w:rFonts w:ascii="Arial Narrow" w:hAnsi="Arial Narrow"/>
        </w:rPr>
        <w:t>250</w:t>
      </w:r>
      <w:r w:rsidRPr="003B54B2">
        <w:rPr>
          <w:rFonts w:ascii="Arial Narrow" w:hAnsi="Arial Narrow"/>
        </w:rPr>
        <w:t>mm</w:t>
      </w:r>
      <w:proofErr w:type="gramEnd"/>
      <w:r w:rsidRPr="003B54B2">
        <w:rPr>
          <w:rFonts w:ascii="Arial Narrow" w:hAnsi="Arial Narrow"/>
        </w:rPr>
        <w:t xml:space="preserve"> / minerální izolace </w:t>
      </w:r>
      <w:proofErr w:type="spellStart"/>
      <w:r w:rsidRPr="003B54B2">
        <w:rPr>
          <w:rFonts w:ascii="Arial Narrow" w:hAnsi="Arial Narrow"/>
        </w:rPr>
        <w:t>tl</w:t>
      </w:r>
      <w:proofErr w:type="spellEnd"/>
      <w:r w:rsidRPr="003B54B2">
        <w:rPr>
          <w:rFonts w:ascii="Arial Narrow" w:hAnsi="Arial Narrow"/>
        </w:rPr>
        <w:t>.</w:t>
      </w:r>
      <w:r w:rsidR="00BE4165">
        <w:rPr>
          <w:rFonts w:ascii="Arial Narrow" w:hAnsi="Arial Narrow"/>
        </w:rPr>
        <w:t xml:space="preserve"> </w:t>
      </w:r>
      <w:r w:rsidR="00660937">
        <w:rPr>
          <w:rFonts w:ascii="Arial Narrow" w:hAnsi="Arial Narrow"/>
        </w:rPr>
        <w:t>250</w:t>
      </w:r>
      <w:r w:rsidRPr="003B54B2">
        <w:rPr>
          <w:rFonts w:ascii="Arial Narrow" w:hAnsi="Arial Narrow"/>
        </w:rPr>
        <w:t>mm</w:t>
      </w:r>
    </w:p>
    <w:p w14:paraId="6E6C8ACE" w14:textId="5633C063" w:rsidR="003B54B2" w:rsidRPr="003B54B2" w:rsidRDefault="003B54B2" w:rsidP="003B54B2">
      <w:pPr>
        <w:pStyle w:val="Odstavecseseznamem"/>
        <w:numPr>
          <w:ilvl w:val="0"/>
          <w:numId w:val="20"/>
        </w:numPr>
        <w:spacing w:after="0" w:line="240" w:lineRule="auto"/>
        <w:rPr>
          <w:rFonts w:ascii="Arial Narrow" w:hAnsi="Arial Narrow"/>
        </w:rPr>
      </w:pPr>
      <w:r w:rsidRPr="003B54B2">
        <w:rPr>
          <w:rFonts w:ascii="Arial Narrow" w:hAnsi="Arial Narrow"/>
        </w:rPr>
        <w:t xml:space="preserve">CD profil </w:t>
      </w:r>
      <w:proofErr w:type="spellStart"/>
      <w:r w:rsidRPr="003B54B2">
        <w:rPr>
          <w:rFonts w:ascii="Arial Narrow" w:hAnsi="Arial Narrow"/>
        </w:rPr>
        <w:t>tl</w:t>
      </w:r>
      <w:proofErr w:type="spellEnd"/>
      <w:r w:rsidRPr="003B54B2">
        <w:rPr>
          <w:rFonts w:ascii="Arial Narrow" w:hAnsi="Arial Narrow"/>
        </w:rPr>
        <w:t>.</w:t>
      </w:r>
      <w:r w:rsidR="00BE4165">
        <w:rPr>
          <w:rFonts w:ascii="Arial Narrow" w:hAnsi="Arial Narrow"/>
        </w:rPr>
        <w:t xml:space="preserve"> </w:t>
      </w:r>
      <w:proofErr w:type="gramStart"/>
      <w:r w:rsidR="00660937">
        <w:rPr>
          <w:rFonts w:ascii="Arial Narrow" w:hAnsi="Arial Narrow"/>
        </w:rPr>
        <w:t>27</w:t>
      </w:r>
      <w:r w:rsidRPr="003B54B2">
        <w:rPr>
          <w:rFonts w:ascii="Arial Narrow" w:hAnsi="Arial Narrow"/>
        </w:rPr>
        <w:t>mm</w:t>
      </w:r>
      <w:proofErr w:type="gramEnd"/>
    </w:p>
    <w:p w14:paraId="5515E936" w14:textId="77777777" w:rsidR="003B54B2" w:rsidRPr="003B54B2" w:rsidRDefault="003B54B2" w:rsidP="003B54B2">
      <w:pPr>
        <w:pStyle w:val="Odstavecseseznamem"/>
        <w:numPr>
          <w:ilvl w:val="0"/>
          <w:numId w:val="20"/>
        </w:numPr>
        <w:spacing w:after="0" w:line="240" w:lineRule="auto"/>
        <w:rPr>
          <w:rFonts w:ascii="Arial Narrow" w:hAnsi="Arial Narrow"/>
        </w:rPr>
      </w:pPr>
      <w:r w:rsidRPr="003B54B2">
        <w:rPr>
          <w:rFonts w:ascii="Arial Narrow" w:hAnsi="Arial Narrow"/>
        </w:rPr>
        <w:t>parozábrana</w:t>
      </w:r>
    </w:p>
    <w:p w14:paraId="44A09781" w14:textId="77777777" w:rsidR="003B54B2" w:rsidRPr="003B54B2" w:rsidRDefault="003B54B2" w:rsidP="003B54B2">
      <w:pPr>
        <w:pStyle w:val="Odstavecseseznamem"/>
        <w:numPr>
          <w:ilvl w:val="0"/>
          <w:numId w:val="20"/>
        </w:numPr>
        <w:spacing w:after="0" w:line="240" w:lineRule="auto"/>
        <w:rPr>
          <w:rFonts w:ascii="Arial Narrow" w:hAnsi="Arial Narrow"/>
        </w:rPr>
      </w:pPr>
      <w:r w:rsidRPr="003B54B2">
        <w:rPr>
          <w:rFonts w:ascii="Arial Narrow" w:hAnsi="Arial Narrow"/>
        </w:rPr>
        <w:t xml:space="preserve">SDK </w:t>
      </w:r>
      <w:proofErr w:type="gramStart"/>
      <w:r w:rsidRPr="003B54B2">
        <w:rPr>
          <w:rFonts w:ascii="Arial Narrow" w:hAnsi="Arial Narrow"/>
        </w:rPr>
        <w:t>15mm</w:t>
      </w:r>
      <w:proofErr w:type="gramEnd"/>
      <w:r w:rsidRPr="003B54B2">
        <w:rPr>
          <w:rFonts w:ascii="Arial Narrow" w:hAnsi="Arial Narrow"/>
        </w:rPr>
        <w:t xml:space="preserve"> </w:t>
      </w:r>
    </w:p>
    <w:p w14:paraId="77B4A140" w14:textId="77777777" w:rsidR="00BE4165" w:rsidRDefault="009F4AD5" w:rsidP="00BE4165">
      <w:pPr>
        <w:spacing w:before="0" w:after="0"/>
        <w:rPr>
          <w:bCs/>
          <w:i/>
          <w:iCs/>
        </w:rPr>
      </w:pPr>
      <w:r w:rsidRPr="003B54B2">
        <w:rPr>
          <w:b/>
          <w:bCs/>
          <w:i/>
          <w:iCs/>
          <w:szCs w:val="22"/>
        </w:rPr>
        <w:t xml:space="preserve">Podlaha </w:t>
      </w:r>
      <w:r w:rsidR="00E157F0" w:rsidRPr="003B54B2">
        <w:rPr>
          <w:b/>
          <w:bCs/>
          <w:i/>
          <w:iCs/>
          <w:szCs w:val="22"/>
        </w:rPr>
        <w:t>S</w:t>
      </w:r>
      <w:r w:rsidR="009D4B94">
        <w:rPr>
          <w:b/>
          <w:bCs/>
          <w:i/>
          <w:iCs/>
          <w:szCs w:val="22"/>
        </w:rPr>
        <w:t>20</w:t>
      </w:r>
      <w:r w:rsidRPr="003B54B2">
        <w:rPr>
          <w:b/>
          <w:bCs/>
          <w:i/>
          <w:iCs/>
          <w:szCs w:val="22"/>
        </w:rPr>
        <w:t>0</w:t>
      </w:r>
      <w:r w:rsidRPr="003B54B2">
        <w:rPr>
          <w:i/>
          <w:iCs/>
          <w:szCs w:val="22"/>
        </w:rPr>
        <w:tab/>
      </w:r>
    </w:p>
    <w:p w14:paraId="4F76F6B9" w14:textId="43F6E07B" w:rsidR="009F4AD5" w:rsidRPr="00BE4165" w:rsidRDefault="009F4AD5" w:rsidP="00BE4165">
      <w:pPr>
        <w:pStyle w:val="Odstavecseseznamem"/>
        <w:numPr>
          <w:ilvl w:val="0"/>
          <w:numId w:val="29"/>
        </w:numPr>
        <w:spacing w:after="0"/>
        <w:rPr>
          <w:rFonts w:ascii="Arial Narrow" w:hAnsi="Arial Narrow"/>
        </w:rPr>
      </w:pPr>
      <w:r w:rsidRPr="00BE4165">
        <w:rPr>
          <w:rFonts w:ascii="Arial Narrow" w:hAnsi="Arial Narrow"/>
        </w:rPr>
        <w:t>podlahová krytina (</w:t>
      </w:r>
      <w:r w:rsidR="00660937">
        <w:rPr>
          <w:rFonts w:ascii="Arial Narrow" w:hAnsi="Arial Narrow"/>
        </w:rPr>
        <w:t>PVC)</w:t>
      </w:r>
    </w:p>
    <w:p w14:paraId="21E3FE63" w14:textId="11935773" w:rsidR="009F4AD5" w:rsidRPr="003B54B2" w:rsidRDefault="009F4AD5" w:rsidP="009F4AD5">
      <w:pPr>
        <w:pStyle w:val="Odstavecseseznamem"/>
        <w:numPr>
          <w:ilvl w:val="0"/>
          <w:numId w:val="20"/>
        </w:numPr>
        <w:spacing w:after="0" w:line="240" w:lineRule="auto"/>
        <w:rPr>
          <w:rFonts w:ascii="Arial Narrow" w:hAnsi="Arial Narrow"/>
        </w:rPr>
      </w:pPr>
      <w:proofErr w:type="spellStart"/>
      <w:r w:rsidRPr="003B54B2">
        <w:rPr>
          <w:rFonts w:ascii="Arial Narrow" w:hAnsi="Arial Narrow"/>
        </w:rPr>
        <w:t>Ce</w:t>
      </w:r>
      <w:r w:rsidR="00BE4165">
        <w:rPr>
          <w:rFonts w:ascii="Arial Narrow" w:hAnsi="Arial Narrow"/>
        </w:rPr>
        <w:t>tris</w:t>
      </w:r>
      <w:proofErr w:type="spellEnd"/>
      <w:r w:rsidRPr="003B54B2">
        <w:rPr>
          <w:rFonts w:ascii="Arial Narrow" w:hAnsi="Arial Narrow"/>
        </w:rPr>
        <w:t xml:space="preserve"> deska </w:t>
      </w:r>
      <w:proofErr w:type="gramStart"/>
      <w:r w:rsidRPr="003B54B2">
        <w:rPr>
          <w:rFonts w:ascii="Arial Narrow" w:hAnsi="Arial Narrow"/>
        </w:rPr>
        <w:t>2</w:t>
      </w:r>
      <w:r w:rsidR="003B54B2" w:rsidRPr="003B54B2">
        <w:rPr>
          <w:rFonts w:ascii="Arial Narrow" w:hAnsi="Arial Narrow"/>
        </w:rPr>
        <w:t>2</w:t>
      </w:r>
      <w:r w:rsidRPr="003B54B2">
        <w:rPr>
          <w:rFonts w:ascii="Arial Narrow" w:hAnsi="Arial Narrow"/>
        </w:rPr>
        <w:t>mm</w:t>
      </w:r>
      <w:proofErr w:type="gramEnd"/>
    </w:p>
    <w:p w14:paraId="42A2D403" w14:textId="77777777" w:rsidR="009F4AD5" w:rsidRPr="003B54B2" w:rsidRDefault="009F4AD5" w:rsidP="009F4AD5">
      <w:pPr>
        <w:pStyle w:val="Odstavecseseznamem"/>
        <w:numPr>
          <w:ilvl w:val="0"/>
          <w:numId w:val="20"/>
        </w:numPr>
        <w:spacing w:after="0" w:line="240" w:lineRule="auto"/>
        <w:rPr>
          <w:rFonts w:ascii="Arial Narrow" w:hAnsi="Arial Narrow"/>
        </w:rPr>
      </w:pPr>
      <w:r w:rsidRPr="003B54B2">
        <w:rPr>
          <w:rFonts w:ascii="Arial Narrow" w:hAnsi="Arial Narrow"/>
        </w:rPr>
        <w:t>parozábrana</w:t>
      </w:r>
    </w:p>
    <w:p w14:paraId="7BAC4BD5" w14:textId="77777777" w:rsidR="009F4AD5" w:rsidRPr="003B54B2" w:rsidRDefault="009F4AD5" w:rsidP="009F4AD5">
      <w:pPr>
        <w:pStyle w:val="Odstavecseseznamem"/>
        <w:numPr>
          <w:ilvl w:val="0"/>
          <w:numId w:val="20"/>
        </w:numPr>
        <w:spacing w:after="0" w:line="240" w:lineRule="auto"/>
        <w:rPr>
          <w:rFonts w:ascii="Arial Narrow" w:hAnsi="Arial Narrow"/>
        </w:rPr>
      </w:pPr>
      <w:r w:rsidRPr="003B54B2">
        <w:rPr>
          <w:rFonts w:ascii="Arial Narrow" w:hAnsi="Arial Narrow"/>
        </w:rPr>
        <w:t xml:space="preserve">dřevěný hranol </w:t>
      </w:r>
      <w:proofErr w:type="gramStart"/>
      <w:r w:rsidRPr="003B54B2">
        <w:rPr>
          <w:rFonts w:ascii="Arial Narrow" w:hAnsi="Arial Narrow"/>
        </w:rPr>
        <w:t>50mm</w:t>
      </w:r>
      <w:proofErr w:type="gramEnd"/>
      <w:r w:rsidRPr="003B54B2">
        <w:rPr>
          <w:rFonts w:ascii="Arial Narrow" w:hAnsi="Arial Narrow"/>
        </w:rPr>
        <w:t xml:space="preserve"> / minerální izolace tl.50mm</w:t>
      </w:r>
    </w:p>
    <w:p w14:paraId="1BE614EE" w14:textId="77777777" w:rsidR="009F4AD5" w:rsidRPr="003B54B2" w:rsidRDefault="003B54B2" w:rsidP="009F4AD5">
      <w:pPr>
        <w:pStyle w:val="Odstavecseseznamem"/>
        <w:numPr>
          <w:ilvl w:val="0"/>
          <w:numId w:val="20"/>
        </w:numPr>
        <w:spacing w:after="0" w:line="240" w:lineRule="auto"/>
        <w:rPr>
          <w:rFonts w:ascii="Arial Narrow" w:hAnsi="Arial Narrow"/>
        </w:rPr>
      </w:pPr>
      <w:r w:rsidRPr="003B54B2">
        <w:rPr>
          <w:rFonts w:ascii="Arial Narrow" w:hAnsi="Arial Narrow"/>
        </w:rPr>
        <w:t xml:space="preserve">ocelový </w:t>
      </w:r>
      <w:r w:rsidR="009F4AD5" w:rsidRPr="003B54B2">
        <w:rPr>
          <w:rFonts w:ascii="Arial Narrow" w:hAnsi="Arial Narrow"/>
        </w:rPr>
        <w:t>profil 1</w:t>
      </w:r>
      <w:r w:rsidRPr="003B54B2">
        <w:rPr>
          <w:rFonts w:ascii="Arial Narrow" w:hAnsi="Arial Narrow"/>
        </w:rPr>
        <w:t>5</w:t>
      </w:r>
      <w:r w:rsidR="009F4AD5" w:rsidRPr="003B54B2">
        <w:rPr>
          <w:rFonts w:ascii="Arial Narrow" w:hAnsi="Arial Narrow"/>
        </w:rPr>
        <w:t>0 / minerální izolace tl.</w:t>
      </w:r>
      <w:proofErr w:type="gramStart"/>
      <w:r w:rsidR="009F4AD5" w:rsidRPr="003B54B2">
        <w:rPr>
          <w:rFonts w:ascii="Arial Narrow" w:hAnsi="Arial Narrow"/>
        </w:rPr>
        <w:t>1</w:t>
      </w:r>
      <w:r w:rsidRPr="003B54B2">
        <w:rPr>
          <w:rFonts w:ascii="Arial Narrow" w:hAnsi="Arial Narrow"/>
        </w:rPr>
        <w:t>5</w:t>
      </w:r>
      <w:r w:rsidR="009F4AD5" w:rsidRPr="003B54B2">
        <w:rPr>
          <w:rFonts w:ascii="Arial Narrow" w:hAnsi="Arial Narrow"/>
        </w:rPr>
        <w:t>0mm</w:t>
      </w:r>
      <w:proofErr w:type="gramEnd"/>
    </w:p>
    <w:p w14:paraId="64BDAD53" w14:textId="710EA539" w:rsidR="00BA4ECE" w:rsidRDefault="009F4AD5" w:rsidP="00BA4ECE">
      <w:pPr>
        <w:pStyle w:val="Odstavecseseznamem"/>
        <w:numPr>
          <w:ilvl w:val="0"/>
          <w:numId w:val="20"/>
        </w:numPr>
        <w:spacing w:after="0" w:line="240" w:lineRule="auto"/>
        <w:rPr>
          <w:rFonts w:ascii="Arial Narrow" w:hAnsi="Arial Narrow"/>
        </w:rPr>
      </w:pPr>
      <w:r w:rsidRPr="003B54B2">
        <w:rPr>
          <w:rFonts w:ascii="Arial Narrow" w:hAnsi="Arial Narrow"/>
        </w:rPr>
        <w:t xml:space="preserve">pozinkovaný plech </w:t>
      </w:r>
    </w:p>
    <w:p w14:paraId="59E5740A" w14:textId="037A5B5C" w:rsidR="00660937" w:rsidRDefault="00660937" w:rsidP="00BA4ECE">
      <w:pPr>
        <w:pStyle w:val="Odstavecseseznamem"/>
        <w:numPr>
          <w:ilvl w:val="0"/>
          <w:numId w:val="20"/>
        </w:numPr>
        <w:spacing w:after="0" w:line="240" w:lineRule="auto"/>
        <w:rPr>
          <w:rFonts w:ascii="Arial Narrow" w:hAnsi="Arial Narrow"/>
        </w:rPr>
      </w:pPr>
      <w:r>
        <w:rPr>
          <w:rFonts w:ascii="Arial Narrow" w:hAnsi="Arial Narrow"/>
        </w:rPr>
        <w:t>odvětrávaná vzduchová mezera</w:t>
      </w:r>
    </w:p>
    <w:p w14:paraId="080F7C2B" w14:textId="5647B6EF" w:rsidR="00660937" w:rsidRPr="003B54B2" w:rsidRDefault="00660937" w:rsidP="00BA4ECE">
      <w:pPr>
        <w:pStyle w:val="Odstavecseseznamem"/>
        <w:numPr>
          <w:ilvl w:val="0"/>
          <w:numId w:val="20"/>
        </w:numPr>
        <w:spacing w:after="0" w:line="240" w:lineRule="auto"/>
        <w:rPr>
          <w:rFonts w:ascii="Arial Narrow" w:hAnsi="Arial Narrow"/>
        </w:rPr>
      </w:pPr>
      <w:r>
        <w:rPr>
          <w:rFonts w:ascii="Arial Narrow" w:hAnsi="Arial Narrow"/>
        </w:rPr>
        <w:t>štěrk s folií proti prorůstání</w:t>
      </w:r>
    </w:p>
    <w:p w14:paraId="6B25C1B1" w14:textId="77777777" w:rsidR="009F4AD5" w:rsidRPr="009F4AD5" w:rsidRDefault="009F4AD5" w:rsidP="00F3267C">
      <w:pPr>
        <w:spacing w:before="0" w:after="0"/>
        <w:rPr>
          <w:szCs w:val="22"/>
        </w:rPr>
      </w:pPr>
    </w:p>
    <w:p w14:paraId="2284841C" w14:textId="77777777" w:rsidR="005737A7" w:rsidRDefault="00306BCA" w:rsidP="005737A7">
      <w:r w:rsidRPr="004D44C2">
        <w:t>Tyto</w:t>
      </w:r>
      <w:r w:rsidR="005737A7" w:rsidRPr="004D44C2">
        <w:t xml:space="preserve"> konstrukce, spolu s použitými materiály na obvodovém plášti, stejně tak jako vnitřní konstrukce a vybavení, mají standardní životnost deklarovanou výrobcem.</w:t>
      </w:r>
    </w:p>
    <w:p w14:paraId="46FD714C" w14:textId="0A70E865" w:rsidR="00CA2DCA" w:rsidRDefault="007E6C39" w:rsidP="005737A7">
      <w:r>
        <w:t>Střešní krytina bude provedena v souladu s technologickými předpisy výrobce, včetně všech systémových detailů.</w:t>
      </w:r>
    </w:p>
    <w:p w14:paraId="61AED9F8" w14:textId="0ED6AE0C" w:rsidR="00306BCA" w:rsidRPr="00CA2DCA" w:rsidRDefault="00306BCA" w:rsidP="008834F2">
      <w:pPr>
        <w:pStyle w:val="Nadpis5"/>
      </w:pPr>
      <w:r w:rsidRPr="00CA2DCA">
        <w:t>Izolace</w:t>
      </w:r>
    </w:p>
    <w:p w14:paraId="5306CB6B" w14:textId="77777777" w:rsidR="00660937" w:rsidRPr="00A57CD9" w:rsidRDefault="00660937" w:rsidP="00660937">
      <w:pPr>
        <w:pStyle w:val="Zkladntext"/>
        <w:rPr>
          <w:rFonts w:ascii="Arial Narrow" w:hAnsi="Arial Narrow" w:cs="Calibri"/>
          <w:sz w:val="22"/>
          <w:szCs w:val="22"/>
          <w:u w:val="single"/>
          <w:lang w:eastAsia="ar-SA"/>
        </w:rPr>
      </w:pPr>
      <w:r w:rsidRPr="00A57CD9">
        <w:rPr>
          <w:rFonts w:ascii="Arial Narrow" w:hAnsi="Arial Narrow" w:cs="Calibri"/>
          <w:sz w:val="22"/>
          <w:szCs w:val="22"/>
          <w:u w:val="single"/>
          <w:lang w:eastAsia="ar-SA"/>
        </w:rPr>
        <w:t>-izolace proti zemní vl</w:t>
      </w:r>
      <w:r>
        <w:rPr>
          <w:rFonts w:ascii="Arial Narrow" w:hAnsi="Arial Narrow" w:cs="Calibri"/>
          <w:sz w:val="22"/>
          <w:szCs w:val="22"/>
          <w:u w:val="single"/>
          <w:lang w:eastAsia="ar-SA"/>
        </w:rPr>
        <w:t>h</w:t>
      </w:r>
      <w:r w:rsidRPr="00A57CD9">
        <w:rPr>
          <w:rFonts w:ascii="Arial Narrow" w:hAnsi="Arial Narrow" w:cs="Calibri"/>
          <w:sz w:val="22"/>
          <w:szCs w:val="22"/>
          <w:u w:val="single"/>
          <w:lang w:eastAsia="ar-SA"/>
        </w:rPr>
        <w:t>kosti</w:t>
      </w:r>
    </w:p>
    <w:p w14:paraId="46B6B305" w14:textId="4FF77B28" w:rsidR="00E331D8" w:rsidRDefault="00660937" w:rsidP="00660937">
      <w:pPr>
        <w:pStyle w:val="Zkladntext"/>
        <w:rPr>
          <w:rFonts w:ascii="Arial Narrow" w:hAnsi="Arial Narrow" w:cs="Calibri"/>
          <w:sz w:val="22"/>
          <w:szCs w:val="22"/>
          <w:lang w:eastAsia="ar-SA"/>
        </w:rPr>
      </w:pPr>
      <w:r w:rsidRPr="00A57CD9">
        <w:rPr>
          <w:rFonts w:ascii="Arial Narrow" w:hAnsi="Arial Narrow" w:cs="Calibri"/>
          <w:sz w:val="22"/>
          <w:szCs w:val="22"/>
          <w:lang w:eastAsia="ar-SA"/>
        </w:rPr>
        <w:t>Jako izolace proti zemní vlhkosti slouží vzduchová mezera. Prostor pod moduly je provětráván. Objekt je nad úrovní terénu.</w:t>
      </w:r>
    </w:p>
    <w:p w14:paraId="643C977A" w14:textId="77777777" w:rsidR="00E331D8" w:rsidRDefault="00E331D8">
      <w:pPr>
        <w:spacing w:before="0" w:after="0"/>
        <w:jc w:val="left"/>
        <w:rPr>
          <w:rFonts w:cs="Calibri"/>
          <w:szCs w:val="22"/>
          <w:lang w:eastAsia="ar-SA"/>
        </w:rPr>
      </w:pPr>
      <w:r>
        <w:rPr>
          <w:rFonts w:cs="Calibri"/>
          <w:szCs w:val="22"/>
          <w:lang w:eastAsia="ar-SA"/>
        </w:rPr>
        <w:br w:type="page"/>
      </w:r>
    </w:p>
    <w:p w14:paraId="3E153DFA" w14:textId="77777777" w:rsidR="00660937" w:rsidRPr="00A57CD9" w:rsidRDefault="00660937" w:rsidP="00660937">
      <w:pPr>
        <w:pStyle w:val="Zkladntext"/>
        <w:rPr>
          <w:rFonts w:ascii="Arial Narrow" w:hAnsi="Arial Narrow" w:cs="Calibri"/>
          <w:sz w:val="22"/>
          <w:szCs w:val="22"/>
          <w:lang w:eastAsia="ar-SA"/>
        </w:rPr>
      </w:pPr>
    </w:p>
    <w:p w14:paraId="69FE96EA" w14:textId="77777777" w:rsidR="00660937" w:rsidRPr="00A57CD9" w:rsidRDefault="00660937" w:rsidP="00660937">
      <w:pPr>
        <w:pStyle w:val="Zkladntext"/>
        <w:rPr>
          <w:rFonts w:ascii="Arial Narrow" w:hAnsi="Arial Narrow" w:cs="Calibri"/>
          <w:spacing w:val="3"/>
          <w:sz w:val="22"/>
          <w:szCs w:val="22"/>
          <w:u w:val="single"/>
          <w:lang w:eastAsia="ar-SA"/>
        </w:rPr>
      </w:pPr>
      <w:r w:rsidRPr="00A57CD9">
        <w:rPr>
          <w:rFonts w:ascii="Arial Narrow" w:hAnsi="Arial Narrow" w:cs="Calibri"/>
          <w:spacing w:val="3"/>
          <w:sz w:val="22"/>
          <w:szCs w:val="22"/>
          <w:lang w:eastAsia="ar-SA"/>
        </w:rPr>
        <w:t>-</w:t>
      </w:r>
      <w:r w:rsidRPr="00A57CD9">
        <w:rPr>
          <w:rFonts w:ascii="Arial Narrow" w:hAnsi="Arial Narrow" w:cs="Calibri"/>
          <w:spacing w:val="3"/>
          <w:sz w:val="22"/>
          <w:szCs w:val="22"/>
          <w:u w:val="single"/>
          <w:lang w:eastAsia="ar-SA"/>
        </w:rPr>
        <w:t>tepelné izolace</w:t>
      </w:r>
    </w:p>
    <w:p w14:paraId="66F06F83" w14:textId="77777777" w:rsidR="00660937" w:rsidRDefault="00660937" w:rsidP="00660937">
      <w:pPr>
        <w:pStyle w:val="Zkladntext"/>
        <w:rPr>
          <w:rFonts w:ascii="Arial Narrow" w:hAnsi="Arial Narrow" w:cs="Calibri"/>
          <w:spacing w:val="3"/>
          <w:sz w:val="22"/>
          <w:szCs w:val="22"/>
          <w:lang w:eastAsia="ar-SA"/>
        </w:rPr>
      </w:pPr>
      <w:r w:rsidRPr="00A57CD9">
        <w:rPr>
          <w:rFonts w:ascii="Arial Narrow" w:hAnsi="Arial Narrow" w:cs="Calibri"/>
          <w:spacing w:val="3"/>
          <w:sz w:val="22"/>
          <w:szCs w:val="22"/>
          <w:lang w:eastAsia="ar-SA"/>
        </w:rPr>
        <w:t xml:space="preserve">Skladba obvodového pláště bude tvořena vrstvenou konstrukcí s tepelnou izolací ze skelné nebo minerální vaty. </w:t>
      </w:r>
    </w:p>
    <w:p w14:paraId="30F2F2FF" w14:textId="77777777" w:rsidR="00660937" w:rsidRPr="00251AF4" w:rsidRDefault="00660937" w:rsidP="00660937">
      <w:r w:rsidRPr="00251AF4">
        <w:t>Skladba střechy, stropu a podlahy je tvořena sendvičovou konstrukcí s tepelnou izolací ze skelné nebo minerální vaty.</w:t>
      </w:r>
    </w:p>
    <w:p w14:paraId="7360E485" w14:textId="77777777" w:rsidR="00660937" w:rsidRPr="00251AF4" w:rsidRDefault="00660937" w:rsidP="00660937">
      <w:r w:rsidRPr="00251AF4">
        <w:t>Objemové hmotnosti tepelné Izolace dle Požárně bezpečnostního řešení.</w:t>
      </w:r>
    </w:p>
    <w:p w14:paraId="672BB1E2" w14:textId="77777777" w:rsidR="00660937" w:rsidRPr="00251AF4" w:rsidRDefault="00660937" w:rsidP="00660937">
      <w:r w:rsidRPr="00251AF4">
        <w:rPr>
          <w:spacing w:val="3"/>
          <w:u w:val="single"/>
          <w:lang w:eastAsia="ar-SA"/>
        </w:rPr>
        <w:t>-zvuková izolace</w:t>
      </w:r>
    </w:p>
    <w:p w14:paraId="125416C7" w14:textId="77777777" w:rsidR="00660937" w:rsidRDefault="00660937" w:rsidP="00660937">
      <w:pPr>
        <w:rPr>
          <w:spacing w:val="3"/>
          <w:lang w:eastAsia="ar-SA"/>
        </w:rPr>
      </w:pPr>
      <w:r w:rsidRPr="00251AF4">
        <w:rPr>
          <w:spacing w:val="3"/>
          <w:lang w:eastAsia="ar-SA"/>
        </w:rPr>
        <w:t xml:space="preserve">Veškeré kanalizační a ventilační potrubí budou zvukově izolovány </w:t>
      </w:r>
      <w:r w:rsidRPr="008A17C2">
        <w:rPr>
          <w:spacing w:val="3"/>
          <w:lang w:eastAsia="ar-SA"/>
        </w:rPr>
        <w:t>proti přenosu hluku do místnosti.</w:t>
      </w:r>
    </w:p>
    <w:p w14:paraId="3EFA8472" w14:textId="77777777" w:rsidR="00660937" w:rsidRDefault="00660937" w:rsidP="00660937">
      <w:pPr>
        <w:rPr>
          <w:spacing w:val="3"/>
          <w:lang w:eastAsia="ar-SA"/>
        </w:rPr>
      </w:pPr>
      <w:r w:rsidRPr="008A17C2">
        <w:rPr>
          <w:spacing w:val="3"/>
          <w:lang w:eastAsia="ar-SA"/>
        </w:rPr>
        <w:t xml:space="preserve">Okna a dveře do venkovního prostředí budou o standardní hlukové neprůzvučnosti </w:t>
      </w:r>
      <w:proofErr w:type="spellStart"/>
      <w:r w:rsidRPr="00F30BEE">
        <w:rPr>
          <w:spacing w:val="3"/>
          <w:lang w:eastAsia="ar-SA"/>
        </w:rPr>
        <w:t>Rwi</w:t>
      </w:r>
      <w:proofErr w:type="spellEnd"/>
      <w:r w:rsidRPr="00F30BEE">
        <w:rPr>
          <w:spacing w:val="3"/>
          <w:lang w:eastAsia="ar-SA"/>
        </w:rPr>
        <w:t xml:space="preserve"> ≥ 27 dB.</w:t>
      </w:r>
      <w:r>
        <w:rPr>
          <w:spacing w:val="3"/>
          <w:lang w:eastAsia="ar-SA"/>
        </w:rPr>
        <w:t xml:space="preserve"> </w:t>
      </w:r>
    </w:p>
    <w:p w14:paraId="3D118846" w14:textId="77777777" w:rsidR="00660937" w:rsidRPr="00251AF4" w:rsidRDefault="00660937" w:rsidP="00660937">
      <w:r w:rsidRPr="00251AF4">
        <w:rPr>
          <w:spacing w:val="3"/>
          <w:u w:val="single"/>
          <w:lang w:eastAsia="ar-SA"/>
        </w:rPr>
        <w:t>-</w:t>
      </w:r>
      <w:r>
        <w:rPr>
          <w:spacing w:val="3"/>
          <w:u w:val="single"/>
          <w:lang w:eastAsia="ar-SA"/>
        </w:rPr>
        <w:t>radonová</w:t>
      </w:r>
      <w:r w:rsidRPr="00251AF4">
        <w:rPr>
          <w:spacing w:val="3"/>
          <w:u w:val="single"/>
          <w:lang w:eastAsia="ar-SA"/>
        </w:rPr>
        <w:t xml:space="preserve"> izolace</w:t>
      </w:r>
    </w:p>
    <w:p w14:paraId="1AAE4F21" w14:textId="24C6F9A1" w:rsidR="00306BCA" w:rsidRPr="00660937" w:rsidRDefault="00660937" w:rsidP="00660937">
      <w:pPr>
        <w:rPr>
          <w:spacing w:val="3"/>
          <w:lang w:eastAsia="ar-SA"/>
        </w:rPr>
      </w:pPr>
      <w:r w:rsidRPr="00640B02">
        <w:rPr>
          <w:spacing w:val="3"/>
          <w:lang w:eastAsia="ar-SA"/>
        </w:rPr>
        <w:t>Přístavba je založena na základových patkách a pilířích, objekt bude osazen nad rovinou terénu, tak aby pod objektem vznikla provětrávaná mezera. Spodní strana podlahy jednotlivých modulů budu ochráněna pozinkovaným plechem a prostupy inženýrských sítí skrz podlahu budou utěsněny. Uvedeným řešením nemůže docházet k pronikání radonu do objektu.</w:t>
      </w:r>
    </w:p>
    <w:p w14:paraId="0A5593A8" w14:textId="77777777" w:rsidR="00306BCA" w:rsidRPr="00660977" w:rsidRDefault="00306BCA" w:rsidP="008834F2">
      <w:pPr>
        <w:pStyle w:val="Nadpis5"/>
      </w:pPr>
      <w:r w:rsidRPr="00660977">
        <w:t>Výplně otvorů</w:t>
      </w:r>
    </w:p>
    <w:p w14:paraId="100E47CF" w14:textId="2F91F6E9" w:rsidR="00B3484B" w:rsidRPr="00660977" w:rsidRDefault="00306BCA" w:rsidP="00306BCA">
      <w:pPr>
        <w:rPr>
          <w:rFonts w:cs="Calibri"/>
          <w:b/>
          <w:szCs w:val="22"/>
        </w:rPr>
      </w:pPr>
      <w:r w:rsidRPr="00660977">
        <w:rPr>
          <w:rFonts w:cs="Calibri"/>
          <w:szCs w:val="22"/>
          <w:lang w:eastAsia="ar-SA"/>
        </w:rPr>
        <w:t>Okenní a dveřní vnější výplně budou provedeny z plastových profilů</w:t>
      </w:r>
      <w:r w:rsidR="00660977" w:rsidRPr="00660977">
        <w:rPr>
          <w:rFonts w:cs="Calibri"/>
          <w:szCs w:val="22"/>
          <w:lang w:eastAsia="ar-SA"/>
        </w:rPr>
        <w:t xml:space="preserve">, </w:t>
      </w:r>
      <w:r w:rsidRPr="00660977">
        <w:rPr>
          <w:rFonts w:cs="Calibri"/>
          <w:szCs w:val="22"/>
          <w:lang w:eastAsia="ar-SA"/>
        </w:rPr>
        <w:t xml:space="preserve">odstín </w:t>
      </w:r>
      <w:r w:rsidR="00E40FA4" w:rsidRPr="00660977">
        <w:rPr>
          <w:rFonts w:cs="Calibri"/>
          <w:szCs w:val="22"/>
          <w:lang w:eastAsia="ar-SA"/>
        </w:rPr>
        <w:t>v</w:t>
      </w:r>
      <w:r w:rsidR="00A57CD9" w:rsidRPr="00660977">
        <w:rPr>
          <w:rFonts w:cs="Calibri"/>
          <w:szCs w:val="22"/>
          <w:lang w:eastAsia="ar-SA"/>
        </w:rPr>
        <w:t> </w:t>
      </w:r>
      <w:r w:rsidR="00660977" w:rsidRPr="00660977">
        <w:rPr>
          <w:rFonts w:cs="Calibri"/>
          <w:szCs w:val="22"/>
          <w:lang w:eastAsia="ar-SA"/>
        </w:rPr>
        <w:t>antracitové</w:t>
      </w:r>
      <w:r w:rsidR="00A57CD9" w:rsidRPr="00660977">
        <w:rPr>
          <w:rFonts w:cs="Calibri"/>
          <w:szCs w:val="22"/>
          <w:lang w:eastAsia="ar-SA"/>
        </w:rPr>
        <w:t xml:space="preserve"> barvě z</w:t>
      </w:r>
      <w:r w:rsidR="00660937">
        <w:rPr>
          <w:rFonts w:cs="Calibri"/>
          <w:szCs w:val="22"/>
          <w:lang w:eastAsia="ar-SA"/>
        </w:rPr>
        <w:t> </w:t>
      </w:r>
      <w:r w:rsidR="00A57CD9" w:rsidRPr="00660977">
        <w:rPr>
          <w:rFonts w:cs="Calibri"/>
          <w:szCs w:val="22"/>
          <w:lang w:eastAsia="ar-SA"/>
        </w:rPr>
        <w:t>exteriéru</w:t>
      </w:r>
      <w:r w:rsidR="00660937">
        <w:rPr>
          <w:rFonts w:cs="Calibri"/>
          <w:szCs w:val="22"/>
          <w:lang w:eastAsia="ar-SA"/>
        </w:rPr>
        <w:t>, z interiéru v barvě bílé.</w:t>
      </w:r>
      <w:r w:rsidRPr="00660977">
        <w:rPr>
          <w:rFonts w:cs="Calibri"/>
          <w:szCs w:val="22"/>
          <w:lang w:eastAsia="ar-SA"/>
        </w:rPr>
        <w:t xml:space="preserve"> </w:t>
      </w:r>
      <w:r w:rsidRPr="00660977">
        <w:rPr>
          <w:rFonts w:cs="Calibri"/>
          <w:szCs w:val="22"/>
        </w:rPr>
        <w:t xml:space="preserve">Součinitel prostupu tepla </w:t>
      </w:r>
      <w:proofErr w:type="spellStart"/>
      <w:r w:rsidRPr="00660977">
        <w:rPr>
          <w:rFonts w:cs="Calibri"/>
          <w:szCs w:val="22"/>
        </w:rPr>
        <w:t>Uw</w:t>
      </w:r>
      <w:proofErr w:type="spellEnd"/>
      <w:r w:rsidRPr="00660977">
        <w:rPr>
          <w:rFonts w:cs="Calibri"/>
          <w:szCs w:val="22"/>
        </w:rPr>
        <w:t xml:space="preserve"> </w:t>
      </w:r>
      <w:r w:rsidRPr="00DC5CAD">
        <w:rPr>
          <w:rFonts w:cs="Calibri"/>
          <w:szCs w:val="22"/>
        </w:rPr>
        <w:t>&lt;</w:t>
      </w:r>
      <w:r w:rsidR="000A21FA">
        <w:rPr>
          <w:rFonts w:cs="Calibri"/>
          <w:szCs w:val="22"/>
        </w:rPr>
        <w:t>1</w:t>
      </w:r>
      <w:r w:rsidR="00A37476" w:rsidRPr="00660977">
        <w:rPr>
          <w:rFonts w:cs="Calibri"/>
          <w:szCs w:val="22"/>
        </w:rPr>
        <w:t>,</w:t>
      </w:r>
      <w:r w:rsidR="000A21FA">
        <w:rPr>
          <w:rFonts w:cs="Calibri"/>
          <w:szCs w:val="22"/>
        </w:rPr>
        <w:t>2</w:t>
      </w:r>
      <w:r w:rsidRPr="00660977">
        <w:rPr>
          <w:rFonts w:cs="Calibri"/>
          <w:szCs w:val="22"/>
        </w:rPr>
        <w:t xml:space="preserve"> W/m</w:t>
      </w:r>
      <w:r w:rsidRPr="00660977">
        <w:rPr>
          <w:rFonts w:cs="Calibri"/>
          <w:szCs w:val="22"/>
          <w:vertAlign w:val="superscript"/>
        </w:rPr>
        <w:t>2</w:t>
      </w:r>
      <w:r w:rsidRPr="00660977">
        <w:rPr>
          <w:rFonts w:cs="Calibri"/>
          <w:szCs w:val="22"/>
        </w:rPr>
        <w:t xml:space="preserve">K, u dveří pak </w:t>
      </w:r>
      <w:proofErr w:type="spellStart"/>
      <w:r w:rsidRPr="00660977">
        <w:rPr>
          <w:rFonts w:cs="Calibri"/>
          <w:szCs w:val="22"/>
        </w:rPr>
        <w:t>Uw</w:t>
      </w:r>
      <w:proofErr w:type="spellEnd"/>
      <w:r w:rsidRPr="00660977">
        <w:rPr>
          <w:rFonts w:cs="Calibri"/>
          <w:szCs w:val="22"/>
        </w:rPr>
        <w:t xml:space="preserve"> </w:t>
      </w:r>
      <w:r w:rsidRPr="00DC5CAD">
        <w:rPr>
          <w:rFonts w:cs="Calibri"/>
          <w:szCs w:val="22"/>
        </w:rPr>
        <w:t>&lt;</w:t>
      </w:r>
      <w:r w:rsidRPr="00660977">
        <w:rPr>
          <w:rFonts w:cs="Calibri"/>
          <w:szCs w:val="22"/>
        </w:rPr>
        <w:t>1,</w:t>
      </w:r>
      <w:r w:rsidR="00AD26F2" w:rsidRPr="00660977">
        <w:rPr>
          <w:rFonts w:cs="Calibri"/>
          <w:szCs w:val="22"/>
        </w:rPr>
        <w:t>3</w:t>
      </w:r>
      <w:r w:rsidRPr="00660977">
        <w:rPr>
          <w:rFonts w:cs="Calibri"/>
          <w:szCs w:val="22"/>
        </w:rPr>
        <w:t xml:space="preserve"> W/m</w:t>
      </w:r>
      <w:r w:rsidRPr="00660977">
        <w:rPr>
          <w:rFonts w:cs="Calibri"/>
          <w:szCs w:val="22"/>
          <w:vertAlign w:val="superscript"/>
        </w:rPr>
        <w:t>2</w:t>
      </w:r>
      <w:r w:rsidRPr="00660977">
        <w:rPr>
          <w:rFonts w:cs="Calibri"/>
          <w:szCs w:val="22"/>
        </w:rPr>
        <w:t>K.</w:t>
      </w:r>
      <w:r w:rsidRPr="00660977">
        <w:rPr>
          <w:rFonts w:cs="Calibri"/>
          <w:b/>
          <w:szCs w:val="22"/>
        </w:rPr>
        <w:t xml:space="preserve"> </w:t>
      </w:r>
    </w:p>
    <w:p w14:paraId="0EE59762" w14:textId="1B81ED43" w:rsidR="00306BCA" w:rsidRPr="00660977" w:rsidRDefault="00306BCA" w:rsidP="00306BCA">
      <w:pPr>
        <w:rPr>
          <w:rFonts w:cs="Calibri"/>
          <w:b/>
          <w:szCs w:val="22"/>
        </w:rPr>
      </w:pPr>
      <w:r w:rsidRPr="00660977">
        <w:rPr>
          <w:rFonts w:cs="Calibri"/>
          <w:szCs w:val="22"/>
        </w:rPr>
        <w:t>Vnitřní</w:t>
      </w:r>
      <w:r w:rsidRPr="00660977">
        <w:rPr>
          <w:rFonts w:cs="Calibri"/>
          <w:b/>
          <w:szCs w:val="22"/>
        </w:rPr>
        <w:t xml:space="preserve"> </w:t>
      </w:r>
      <w:r w:rsidRPr="00660977">
        <w:rPr>
          <w:rFonts w:cs="Calibri"/>
          <w:szCs w:val="22"/>
        </w:rPr>
        <w:t>dveře</w:t>
      </w:r>
      <w:r w:rsidR="00B3484B" w:rsidRPr="00660977">
        <w:rPr>
          <w:rFonts w:cs="Calibri"/>
          <w:szCs w:val="22"/>
        </w:rPr>
        <w:t xml:space="preserve"> jsou</w:t>
      </w:r>
      <w:r w:rsidRPr="00660977">
        <w:rPr>
          <w:rFonts w:cs="Calibri"/>
          <w:szCs w:val="22"/>
        </w:rPr>
        <w:t xml:space="preserve"> do </w:t>
      </w:r>
      <w:r w:rsidR="000A21FA">
        <w:rPr>
          <w:rFonts w:cs="Calibri"/>
          <w:szCs w:val="22"/>
        </w:rPr>
        <w:t xml:space="preserve">dvoudílných </w:t>
      </w:r>
      <w:r w:rsidRPr="00660977">
        <w:rPr>
          <w:rFonts w:cs="Calibri"/>
          <w:szCs w:val="22"/>
        </w:rPr>
        <w:t>ocelových zárubní</w:t>
      </w:r>
      <w:r w:rsidR="000A21FA">
        <w:rPr>
          <w:rFonts w:cs="Calibri"/>
          <w:szCs w:val="22"/>
        </w:rPr>
        <w:t>.</w:t>
      </w:r>
      <w:r w:rsidR="00B3484B" w:rsidRPr="00660977">
        <w:rPr>
          <w:rFonts w:cs="Calibri"/>
          <w:szCs w:val="22"/>
        </w:rPr>
        <w:t xml:space="preserve"> Dveřní křídla jsou </w:t>
      </w:r>
      <w:r w:rsidR="00660937">
        <w:rPr>
          <w:rFonts w:cs="Calibri"/>
          <w:szCs w:val="22"/>
        </w:rPr>
        <w:t>voštinová</w:t>
      </w:r>
      <w:r w:rsidR="00B3484B" w:rsidRPr="00660977">
        <w:rPr>
          <w:rFonts w:cs="Calibri"/>
          <w:szCs w:val="22"/>
        </w:rPr>
        <w:t>, lakovaná</w:t>
      </w:r>
      <w:r w:rsidR="006C2AEC" w:rsidRPr="00660977">
        <w:rPr>
          <w:rFonts w:cs="Calibri"/>
          <w:szCs w:val="22"/>
        </w:rPr>
        <w:t>.</w:t>
      </w:r>
      <w:r w:rsidR="00B3484B" w:rsidRPr="00660977">
        <w:rPr>
          <w:rFonts w:cs="Calibri"/>
          <w:szCs w:val="22"/>
        </w:rPr>
        <w:t xml:space="preserve"> Kování dveří tvoří </w:t>
      </w:r>
      <w:r w:rsidR="00FD320B" w:rsidRPr="00660977">
        <w:rPr>
          <w:rFonts w:cs="Calibri"/>
          <w:szCs w:val="22"/>
        </w:rPr>
        <w:t>kovová</w:t>
      </w:r>
      <w:r w:rsidR="00B3484B" w:rsidRPr="00660977">
        <w:rPr>
          <w:rFonts w:cs="Calibri"/>
          <w:szCs w:val="22"/>
        </w:rPr>
        <w:t xml:space="preserve"> klika, zámek s vložkou FAB</w:t>
      </w:r>
      <w:r w:rsidR="000A21FA">
        <w:rPr>
          <w:rFonts w:cs="Calibri"/>
          <w:szCs w:val="22"/>
        </w:rPr>
        <w:t>, případně s WC zámkem.</w:t>
      </w:r>
    </w:p>
    <w:p w14:paraId="18ED5382" w14:textId="77777777" w:rsidR="00306BCA" w:rsidRPr="00660977" w:rsidRDefault="00306BCA" w:rsidP="008834F2">
      <w:pPr>
        <w:pStyle w:val="Nadpis5"/>
      </w:pPr>
      <w:r w:rsidRPr="00660977">
        <w:t>Podlahy</w:t>
      </w:r>
    </w:p>
    <w:p w14:paraId="63A971F3" w14:textId="77777777" w:rsidR="00306BCA" w:rsidRPr="00660977" w:rsidRDefault="00306BCA" w:rsidP="00306BCA">
      <w:pPr>
        <w:spacing w:before="0" w:after="0"/>
        <w:rPr>
          <w:rFonts w:cs="Calibri"/>
          <w:szCs w:val="22"/>
        </w:rPr>
      </w:pPr>
      <w:r w:rsidRPr="00660977">
        <w:rPr>
          <w:rFonts w:cs="Calibri"/>
          <w:szCs w:val="22"/>
          <w:lang w:eastAsia="ar-SA"/>
        </w:rPr>
        <w:t>Materiálové řešení podlah</w:t>
      </w:r>
      <w:r w:rsidR="00A57CD9" w:rsidRPr="00660977">
        <w:rPr>
          <w:rFonts w:cs="Calibri"/>
          <w:szCs w:val="22"/>
          <w:lang w:eastAsia="ar-SA"/>
        </w:rPr>
        <w:t>ových krytin</w:t>
      </w:r>
      <w:r w:rsidRPr="00660977">
        <w:rPr>
          <w:rFonts w:cs="Calibri"/>
          <w:szCs w:val="22"/>
          <w:lang w:eastAsia="ar-SA"/>
        </w:rPr>
        <w:t xml:space="preserve"> je patrné z tabulek místností ve výkresové dokumentaci tét</w:t>
      </w:r>
      <w:r w:rsidR="00A57CD9" w:rsidRPr="00660977">
        <w:rPr>
          <w:rFonts w:cs="Calibri"/>
          <w:szCs w:val="22"/>
          <w:lang w:eastAsia="ar-SA"/>
        </w:rPr>
        <w:t>o stavební části v půdorysu podlaží</w:t>
      </w:r>
      <w:r w:rsidRPr="00660977">
        <w:rPr>
          <w:rFonts w:cs="Calibri"/>
          <w:szCs w:val="22"/>
          <w:lang w:eastAsia="ar-SA"/>
        </w:rPr>
        <w:t>. Jednotlivé skladby jsou popsány v</w:t>
      </w:r>
      <w:r w:rsidR="007E6C39" w:rsidRPr="00660977">
        <w:rPr>
          <w:rFonts w:cs="Calibri"/>
          <w:szCs w:val="22"/>
          <w:lang w:eastAsia="ar-SA"/>
        </w:rPr>
        <w:t> legendě materiálů</w:t>
      </w:r>
      <w:r w:rsidRPr="00660977">
        <w:rPr>
          <w:rFonts w:cs="Calibri"/>
          <w:szCs w:val="22"/>
          <w:lang w:eastAsia="ar-SA"/>
        </w:rPr>
        <w:t xml:space="preserve"> stavební části projektové dokumentace.</w:t>
      </w:r>
    </w:p>
    <w:p w14:paraId="0E3975E6" w14:textId="5A358212" w:rsidR="00660977" w:rsidRPr="00660977" w:rsidRDefault="003A59F0" w:rsidP="00306BCA">
      <w:pPr>
        <w:spacing w:before="0" w:after="0"/>
        <w:rPr>
          <w:rFonts w:cs="Calibri"/>
          <w:szCs w:val="22"/>
        </w:rPr>
      </w:pPr>
      <w:r w:rsidRPr="00A57CD9">
        <w:rPr>
          <w:rFonts w:cs="Calibri"/>
          <w:szCs w:val="22"/>
        </w:rPr>
        <w:t>V objektu bude použit</w:t>
      </w:r>
      <w:r>
        <w:rPr>
          <w:rFonts w:cs="Calibri"/>
          <w:szCs w:val="22"/>
        </w:rPr>
        <w:t>o</w:t>
      </w:r>
      <w:r w:rsidRPr="00A57CD9">
        <w:rPr>
          <w:rFonts w:cs="Calibri"/>
          <w:szCs w:val="22"/>
        </w:rPr>
        <w:t xml:space="preserve"> jako nášlapná vrstva PVC</w:t>
      </w:r>
      <w:r w:rsidR="000A21FA">
        <w:rPr>
          <w:rFonts w:cs="Calibri"/>
          <w:szCs w:val="22"/>
        </w:rPr>
        <w:t>.</w:t>
      </w:r>
    </w:p>
    <w:p w14:paraId="750CABFB" w14:textId="77777777" w:rsidR="00306BCA" w:rsidRPr="00CA2DCA" w:rsidRDefault="00306BCA" w:rsidP="008834F2">
      <w:pPr>
        <w:pStyle w:val="Nadpis5"/>
      </w:pPr>
      <w:r w:rsidRPr="00660977">
        <w:t>Podhledy</w:t>
      </w:r>
    </w:p>
    <w:p w14:paraId="022EA4B6" w14:textId="6237F089" w:rsidR="00306BCA" w:rsidRPr="00CA2DCA" w:rsidRDefault="00306BCA" w:rsidP="00306BCA">
      <w:pPr>
        <w:rPr>
          <w:rFonts w:cs="Calibri"/>
          <w:color w:val="FF0000"/>
          <w:szCs w:val="22"/>
          <w:lang w:eastAsia="ar-SA"/>
        </w:rPr>
      </w:pPr>
      <w:r w:rsidRPr="00CA2DCA">
        <w:rPr>
          <w:rFonts w:cs="Calibri"/>
          <w:szCs w:val="22"/>
          <w:lang w:eastAsia="ar-SA"/>
        </w:rPr>
        <w:t xml:space="preserve">Vnitřní </w:t>
      </w:r>
      <w:proofErr w:type="gramStart"/>
      <w:r w:rsidRPr="00CA2DCA">
        <w:rPr>
          <w:rFonts w:cs="Calibri"/>
          <w:szCs w:val="22"/>
          <w:lang w:eastAsia="ar-SA"/>
        </w:rPr>
        <w:t>podhledy  jsou</w:t>
      </w:r>
      <w:proofErr w:type="gramEnd"/>
      <w:r w:rsidRPr="00CA2DCA">
        <w:rPr>
          <w:rFonts w:cs="Calibri"/>
          <w:szCs w:val="22"/>
          <w:lang w:eastAsia="ar-SA"/>
        </w:rPr>
        <w:t xml:space="preserve"> ze sádrokartonových</w:t>
      </w:r>
      <w:r w:rsidR="006C2AEC" w:rsidRPr="00CA2DCA">
        <w:rPr>
          <w:rFonts w:cs="Calibri"/>
          <w:szCs w:val="22"/>
          <w:lang w:eastAsia="ar-SA"/>
        </w:rPr>
        <w:t xml:space="preserve"> </w:t>
      </w:r>
      <w:r w:rsidRPr="00CA2DCA">
        <w:rPr>
          <w:rFonts w:cs="Calibri"/>
          <w:szCs w:val="22"/>
          <w:lang w:eastAsia="ar-SA"/>
        </w:rPr>
        <w:t>konstrukcí</w:t>
      </w:r>
      <w:r w:rsidR="006C2AEC" w:rsidRPr="00CA2DCA">
        <w:rPr>
          <w:rFonts w:cs="Calibri"/>
          <w:szCs w:val="22"/>
          <w:lang w:eastAsia="ar-SA"/>
        </w:rPr>
        <w:t xml:space="preserve"> </w:t>
      </w:r>
      <w:r w:rsidR="00212358">
        <w:rPr>
          <w:rFonts w:cs="Calibri"/>
          <w:szCs w:val="22"/>
          <w:lang w:eastAsia="ar-SA"/>
        </w:rPr>
        <w:t>a</w:t>
      </w:r>
      <w:r w:rsidR="006C2AEC" w:rsidRPr="00CA2DCA">
        <w:rPr>
          <w:rFonts w:cs="Calibri"/>
          <w:szCs w:val="22"/>
          <w:lang w:eastAsia="ar-SA"/>
        </w:rPr>
        <w:t xml:space="preserve"> jsou zavěšeny do CD nosných prvků podhledu střechy.</w:t>
      </w:r>
    </w:p>
    <w:p w14:paraId="52719C94" w14:textId="77777777" w:rsidR="00306BCA" w:rsidRPr="00660977" w:rsidRDefault="00306BCA" w:rsidP="008834F2">
      <w:pPr>
        <w:pStyle w:val="Nadpis5"/>
      </w:pPr>
      <w:r w:rsidRPr="00660977">
        <w:t>Povrchové úpravy</w:t>
      </w:r>
    </w:p>
    <w:p w14:paraId="6B90B807" w14:textId="223E7FF3" w:rsidR="00306BCA" w:rsidRPr="00660977" w:rsidRDefault="00306BCA" w:rsidP="00306BCA">
      <w:pPr>
        <w:rPr>
          <w:rFonts w:cs="Calibri"/>
          <w:szCs w:val="22"/>
          <w:lang w:eastAsia="ar-SA"/>
        </w:rPr>
      </w:pPr>
      <w:r w:rsidRPr="00660977">
        <w:rPr>
          <w:rFonts w:cs="Calibri"/>
          <w:szCs w:val="22"/>
          <w:lang w:eastAsia="ar-SA"/>
        </w:rPr>
        <w:t xml:space="preserve">Vnitřní povrchy jsou ze sádrokartonových konstrukcí. </w:t>
      </w:r>
      <w:r w:rsidRPr="00660977">
        <w:rPr>
          <w:rFonts w:cs="Calibri"/>
          <w:szCs w:val="22"/>
        </w:rPr>
        <w:t>Do všech prostor budou použity standardní bílé malby</w:t>
      </w:r>
      <w:r w:rsidR="00B22239">
        <w:rPr>
          <w:rFonts w:cs="Calibri"/>
          <w:szCs w:val="22"/>
        </w:rPr>
        <w:t>.</w:t>
      </w:r>
      <w:r w:rsidR="00660977" w:rsidRPr="00660977">
        <w:rPr>
          <w:rFonts w:cs="Calibri"/>
          <w:szCs w:val="22"/>
        </w:rPr>
        <w:t xml:space="preserve"> </w:t>
      </w:r>
      <w:r w:rsidR="00B22239">
        <w:rPr>
          <w:rFonts w:cs="Calibri"/>
          <w:szCs w:val="22"/>
        </w:rPr>
        <w:t>V</w:t>
      </w:r>
      <w:r w:rsidR="00660977" w:rsidRPr="00660977">
        <w:rPr>
          <w:rFonts w:cs="Calibri"/>
          <w:szCs w:val="22"/>
        </w:rPr>
        <w:t xml:space="preserve"> hygienickém zázemí </w:t>
      </w:r>
      <w:r w:rsidR="00B22239">
        <w:rPr>
          <w:rFonts w:cs="Calibri"/>
          <w:szCs w:val="22"/>
        </w:rPr>
        <w:t xml:space="preserve">bude </w:t>
      </w:r>
      <w:r w:rsidR="00660977" w:rsidRPr="00660977">
        <w:rPr>
          <w:rFonts w:cs="Calibri"/>
          <w:szCs w:val="22"/>
        </w:rPr>
        <w:t xml:space="preserve">omyvatelný nátěr </w:t>
      </w:r>
      <w:r w:rsidR="00B22239">
        <w:rPr>
          <w:rFonts w:cs="Calibri"/>
          <w:szCs w:val="22"/>
        </w:rPr>
        <w:t>s vysokou odolností</w:t>
      </w:r>
      <w:r w:rsidR="00660977" w:rsidRPr="00660977">
        <w:rPr>
          <w:rFonts w:cs="Calibri"/>
          <w:szCs w:val="22"/>
        </w:rPr>
        <w:t xml:space="preserve">. </w:t>
      </w:r>
      <w:r w:rsidR="00157DBB" w:rsidRPr="00660977">
        <w:rPr>
          <w:rFonts w:cs="Calibri"/>
          <w:szCs w:val="22"/>
        </w:rPr>
        <w:t xml:space="preserve">Na fasádu je použit </w:t>
      </w:r>
      <w:r w:rsidR="00FD320B" w:rsidRPr="00660977">
        <w:rPr>
          <w:rFonts w:cs="Calibri"/>
          <w:szCs w:val="22"/>
        </w:rPr>
        <w:t>kontaktní zateplovací systém</w:t>
      </w:r>
      <w:r w:rsidR="00A37476" w:rsidRPr="00660977">
        <w:rPr>
          <w:rFonts w:cs="Calibri"/>
          <w:szCs w:val="22"/>
        </w:rPr>
        <w:t xml:space="preserve"> </w:t>
      </w:r>
      <w:r w:rsidR="00660977" w:rsidRPr="00660977">
        <w:rPr>
          <w:rFonts w:cs="Calibri"/>
          <w:szCs w:val="22"/>
        </w:rPr>
        <w:t>s </w:t>
      </w:r>
      <w:r w:rsidR="00A37476" w:rsidRPr="00660977">
        <w:rPr>
          <w:rFonts w:cs="Calibri"/>
          <w:szCs w:val="22"/>
        </w:rPr>
        <w:t>EPS</w:t>
      </w:r>
      <w:r w:rsidR="00660977" w:rsidRPr="00660977">
        <w:rPr>
          <w:rFonts w:cs="Calibri"/>
          <w:szCs w:val="22"/>
        </w:rPr>
        <w:t>.</w:t>
      </w:r>
    </w:p>
    <w:p w14:paraId="29F0C25B" w14:textId="77777777" w:rsidR="00306BCA" w:rsidRPr="00660977" w:rsidRDefault="00306BCA" w:rsidP="008834F2">
      <w:pPr>
        <w:pStyle w:val="Nadpis5"/>
      </w:pPr>
      <w:r w:rsidRPr="00660977">
        <w:t>Klempířské výrobky</w:t>
      </w:r>
    </w:p>
    <w:p w14:paraId="145CE06C" w14:textId="6801A8DF" w:rsidR="00306BCA" w:rsidRDefault="00306BCA" w:rsidP="00306BCA">
      <w:pPr>
        <w:rPr>
          <w:rFonts w:cs="Calibri"/>
          <w:szCs w:val="22"/>
        </w:rPr>
      </w:pPr>
      <w:r w:rsidRPr="00660977">
        <w:rPr>
          <w:rFonts w:cs="Calibri"/>
          <w:szCs w:val="22"/>
        </w:rPr>
        <w:t>Veškeré klempířské výrobky na střeše a svody jsou navrženy z pozinkovaných plechů,</w:t>
      </w:r>
      <w:r w:rsidR="00E31430" w:rsidRPr="00660977">
        <w:rPr>
          <w:rFonts w:cs="Calibri"/>
          <w:szCs w:val="22"/>
        </w:rPr>
        <w:t xml:space="preserve"> </w:t>
      </w:r>
      <w:r w:rsidRPr="00660977">
        <w:rPr>
          <w:rFonts w:cs="Calibri"/>
          <w:szCs w:val="22"/>
        </w:rPr>
        <w:t>opatřených základním a vrchním nátěrem</w:t>
      </w:r>
      <w:r w:rsidR="00660977">
        <w:rPr>
          <w:rFonts w:cs="Calibri"/>
          <w:szCs w:val="22"/>
        </w:rPr>
        <w:t xml:space="preserve"> v barvě antracitu</w:t>
      </w:r>
      <w:r w:rsidRPr="00660977">
        <w:rPr>
          <w:rFonts w:cs="Calibri"/>
          <w:szCs w:val="22"/>
        </w:rPr>
        <w:t>.</w:t>
      </w:r>
    </w:p>
    <w:p w14:paraId="0012CBA7" w14:textId="77777777" w:rsidR="00D96F4F" w:rsidRPr="00D96F4F" w:rsidRDefault="00D96F4F" w:rsidP="00D96F4F">
      <w:pPr>
        <w:pStyle w:val="Nadpis5"/>
      </w:pPr>
      <w:r w:rsidRPr="00D96F4F">
        <w:t>Truhlářské výrobky</w:t>
      </w:r>
    </w:p>
    <w:p w14:paraId="22B87025" w14:textId="3EC87749" w:rsidR="00D96F4F" w:rsidRPr="00763502" w:rsidRDefault="00D96F4F" w:rsidP="00D96F4F">
      <w:pPr>
        <w:rPr>
          <w:rFonts w:cs="Calibri"/>
          <w:szCs w:val="22"/>
        </w:rPr>
      </w:pPr>
      <w:r w:rsidRPr="00763502">
        <w:rPr>
          <w:rFonts w:cs="Calibri"/>
          <w:szCs w:val="22"/>
        </w:rPr>
        <w:t>Nábytkové prvky budou předmětem projektových prací interiéru a budou řešeny investorem. Nejsou předmětem dodávky stavební firmy. Ta zajistí pouze potřebnou stavební připravenost pro interiérové prvky.</w:t>
      </w:r>
    </w:p>
    <w:p w14:paraId="178A86EF" w14:textId="77777777" w:rsidR="00D90281" w:rsidRPr="00157DBB" w:rsidRDefault="00D90281" w:rsidP="00D90281">
      <w:pPr>
        <w:pStyle w:val="Nadpis5"/>
      </w:pPr>
      <w:r w:rsidRPr="00157DBB">
        <w:t>Barevné řešení</w:t>
      </w:r>
    </w:p>
    <w:p w14:paraId="38674B67" w14:textId="7F666FB7" w:rsidR="00D90281" w:rsidRPr="006C2AEC" w:rsidRDefault="00D90281" w:rsidP="00D90281">
      <w:pPr>
        <w:rPr>
          <w:rFonts w:cs="Calibri"/>
          <w:szCs w:val="22"/>
        </w:rPr>
      </w:pPr>
      <w:r w:rsidRPr="00157DBB">
        <w:rPr>
          <w:rFonts w:cs="Calibri"/>
          <w:szCs w:val="22"/>
        </w:rPr>
        <w:t xml:space="preserve">Barevné řešení fasády – </w:t>
      </w:r>
      <w:r w:rsidRPr="007153C1">
        <w:t>s</w:t>
      </w:r>
      <w:r>
        <w:t xml:space="preserve"> omítkou světle a tmavě šedé</w:t>
      </w:r>
      <w:r w:rsidRPr="007153C1">
        <w:t xml:space="preserve"> </w:t>
      </w:r>
      <w:r>
        <w:t>barvy,</w:t>
      </w:r>
      <w:r w:rsidRPr="00157DBB">
        <w:rPr>
          <w:rFonts w:cs="Calibri"/>
          <w:color w:val="FF0000"/>
          <w:szCs w:val="22"/>
        </w:rPr>
        <w:t xml:space="preserve"> </w:t>
      </w:r>
      <w:r>
        <w:rPr>
          <w:rFonts w:cs="Calibri"/>
          <w:szCs w:val="22"/>
        </w:rPr>
        <w:t xml:space="preserve">provedení </w:t>
      </w:r>
      <w:r w:rsidRPr="00157DBB">
        <w:rPr>
          <w:rFonts w:cs="Calibri"/>
          <w:szCs w:val="22"/>
        </w:rPr>
        <w:t>viz architektonické pohledy.</w:t>
      </w:r>
    </w:p>
    <w:p w14:paraId="605B3195" w14:textId="42761ED3" w:rsidR="00D96F4F" w:rsidRDefault="00A37476" w:rsidP="006C2AEC">
      <w:pPr>
        <w:rPr>
          <w:rFonts w:cs="Calibri"/>
          <w:szCs w:val="22"/>
        </w:rPr>
      </w:pPr>
      <w:r w:rsidRPr="00D96F4F">
        <w:rPr>
          <w:rFonts w:cs="Calibri"/>
          <w:szCs w:val="22"/>
        </w:rPr>
        <w:t xml:space="preserve">Okenní </w:t>
      </w:r>
      <w:r w:rsidR="00D96F4F" w:rsidRPr="00D96F4F">
        <w:rPr>
          <w:rFonts w:cs="Calibri"/>
          <w:szCs w:val="22"/>
        </w:rPr>
        <w:t xml:space="preserve">a dveřní </w:t>
      </w:r>
      <w:r w:rsidRPr="00D96F4F">
        <w:rPr>
          <w:rFonts w:cs="Calibri"/>
          <w:szCs w:val="22"/>
        </w:rPr>
        <w:t>rámy</w:t>
      </w:r>
      <w:r w:rsidR="00D96F4F" w:rsidRPr="00D96F4F">
        <w:rPr>
          <w:rFonts w:cs="Calibri"/>
          <w:szCs w:val="22"/>
        </w:rPr>
        <w:t xml:space="preserve"> a</w:t>
      </w:r>
      <w:r w:rsidRPr="00D96F4F">
        <w:rPr>
          <w:rFonts w:cs="Calibri"/>
          <w:szCs w:val="22"/>
        </w:rPr>
        <w:t xml:space="preserve"> klempířské prvky jsou v antracitové barvě.</w:t>
      </w:r>
    </w:p>
    <w:p w14:paraId="4889611D" w14:textId="6182740C" w:rsidR="00E331D8" w:rsidRDefault="00E331D8" w:rsidP="006C2AEC">
      <w:pPr>
        <w:rPr>
          <w:rFonts w:cs="Calibri"/>
          <w:szCs w:val="22"/>
        </w:rPr>
      </w:pPr>
    </w:p>
    <w:p w14:paraId="64AAEC97" w14:textId="77777777" w:rsidR="00E331D8" w:rsidRDefault="00E331D8" w:rsidP="006C2AEC">
      <w:pPr>
        <w:rPr>
          <w:rFonts w:cs="Calibri"/>
          <w:szCs w:val="22"/>
        </w:rPr>
      </w:pPr>
    </w:p>
    <w:p w14:paraId="314FE7F5" w14:textId="77777777" w:rsidR="00E331D8" w:rsidRPr="00A37476" w:rsidRDefault="00E331D8" w:rsidP="006C2AEC">
      <w:pPr>
        <w:rPr>
          <w:rFonts w:cs="Calibri"/>
          <w:szCs w:val="22"/>
        </w:rPr>
      </w:pPr>
    </w:p>
    <w:p w14:paraId="5B3B0800" w14:textId="50BABED5" w:rsidR="00F30BEE" w:rsidRPr="00F30BEE" w:rsidRDefault="00F30BEE" w:rsidP="000851B8">
      <w:pPr>
        <w:pStyle w:val="Nadpis3"/>
      </w:pPr>
      <w:bookmarkStart w:id="7" w:name="_MON_1070043826"/>
      <w:bookmarkStart w:id="8" w:name="_MON_1071725901"/>
      <w:bookmarkStart w:id="9" w:name="_MON_1071727482"/>
      <w:bookmarkStart w:id="10" w:name="_MON_1071728062"/>
      <w:bookmarkStart w:id="11" w:name="_MON_1118920627"/>
      <w:bookmarkStart w:id="12" w:name="_MON_1207456307"/>
      <w:bookmarkStart w:id="13" w:name="_MON_1208076709"/>
      <w:bookmarkStart w:id="14" w:name="_MON_1342681346"/>
      <w:bookmarkStart w:id="15" w:name="_MON_1370375926"/>
      <w:bookmarkStart w:id="16" w:name="_Toc65072833"/>
      <w:bookmarkEnd w:id="7"/>
      <w:bookmarkEnd w:id="8"/>
      <w:bookmarkEnd w:id="9"/>
      <w:bookmarkEnd w:id="10"/>
      <w:bookmarkEnd w:id="11"/>
      <w:bookmarkEnd w:id="12"/>
      <w:bookmarkEnd w:id="13"/>
      <w:bookmarkEnd w:id="14"/>
      <w:bookmarkEnd w:id="15"/>
      <w:r w:rsidRPr="00F30BEE">
        <w:t>Tepelně technické vlastnosti stavebních konstrukcí a výplní otvorů, osvětlení a oslunění, akustika, hluk</w:t>
      </w:r>
      <w:bookmarkEnd w:id="16"/>
    </w:p>
    <w:p w14:paraId="293107EB" w14:textId="77777777" w:rsidR="006078BD" w:rsidRDefault="00F30BEE" w:rsidP="006078BD">
      <w:pPr>
        <w:pStyle w:val="Nadpis5"/>
      </w:pPr>
      <w:r w:rsidRPr="009E35BA">
        <w:t xml:space="preserve">Tepelně technické vlastnosti obvodového pláště jsou v souladu s požadavky ČSN 73 0540 </w:t>
      </w:r>
    </w:p>
    <w:p w14:paraId="0862C359" w14:textId="3B4794A7" w:rsidR="003C5235" w:rsidRPr="009E35BA" w:rsidRDefault="00F30BEE" w:rsidP="00F30BEE">
      <w:r w:rsidRPr="009E35BA">
        <w:t>Tepelně technické vlastnosti budou stejné nebo lepší, než uvádí následující tabulka:</w:t>
      </w:r>
    </w:p>
    <w:tbl>
      <w:tblPr>
        <w:tblW w:w="4061" w:type="dxa"/>
        <w:jc w:val="center"/>
        <w:tblCellMar>
          <w:left w:w="70" w:type="dxa"/>
          <w:right w:w="70" w:type="dxa"/>
        </w:tblCellMar>
        <w:tblLook w:val="04A0" w:firstRow="1" w:lastRow="0" w:firstColumn="1" w:lastColumn="0" w:noHBand="0" w:noVBand="1"/>
      </w:tblPr>
      <w:tblGrid>
        <w:gridCol w:w="2745"/>
        <w:gridCol w:w="591"/>
        <w:gridCol w:w="725"/>
      </w:tblGrid>
      <w:tr w:rsidR="00CC1776" w:rsidRPr="00812E82" w14:paraId="0AF6AF9E" w14:textId="77777777" w:rsidTr="00CC1776">
        <w:trPr>
          <w:trHeight w:val="290"/>
          <w:jc w:val="center"/>
        </w:trPr>
        <w:tc>
          <w:tcPr>
            <w:tcW w:w="2745" w:type="dxa"/>
            <w:tcBorders>
              <w:top w:val="single" w:sz="8" w:space="0" w:color="auto"/>
              <w:left w:val="single" w:sz="8" w:space="0" w:color="auto"/>
              <w:bottom w:val="single" w:sz="8" w:space="0" w:color="auto"/>
              <w:right w:val="single" w:sz="4" w:space="0" w:color="000000"/>
            </w:tcBorders>
            <w:shd w:val="clear" w:color="auto" w:fill="auto"/>
            <w:noWrap/>
            <w:vAlign w:val="bottom"/>
            <w:hideMark/>
          </w:tcPr>
          <w:p w14:paraId="4FECCFBA" w14:textId="77777777" w:rsidR="00CC1776" w:rsidRPr="00812E82" w:rsidRDefault="00CC1776" w:rsidP="00AB4660">
            <w:pPr>
              <w:spacing w:before="0" w:after="0"/>
              <w:jc w:val="center"/>
              <w:rPr>
                <w:rFonts w:cs="Arial"/>
                <w:b/>
                <w:bCs/>
                <w:szCs w:val="22"/>
              </w:rPr>
            </w:pPr>
            <w:r w:rsidRPr="00812E82">
              <w:rPr>
                <w:rFonts w:cs="Arial"/>
                <w:b/>
                <w:bCs/>
                <w:szCs w:val="22"/>
              </w:rPr>
              <w:t>konstrukce</w:t>
            </w:r>
          </w:p>
        </w:tc>
        <w:tc>
          <w:tcPr>
            <w:tcW w:w="1316"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AE9EB5A" w14:textId="77777777" w:rsidR="00CC1776" w:rsidRPr="00812E82" w:rsidRDefault="00CC1776" w:rsidP="00AB4660">
            <w:pPr>
              <w:spacing w:before="0" w:after="0"/>
              <w:jc w:val="center"/>
              <w:rPr>
                <w:rFonts w:cs="Arial"/>
                <w:b/>
                <w:bCs/>
                <w:szCs w:val="22"/>
              </w:rPr>
            </w:pPr>
            <w:r w:rsidRPr="00812E82">
              <w:rPr>
                <w:rFonts w:cs="Arial"/>
                <w:b/>
                <w:bCs/>
                <w:szCs w:val="22"/>
              </w:rPr>
              <w:t>U (W/m2K)</w:t>
            </w:r>
          </w:p>
        </w:tc>
      </w:tr>
      <w:tr w:rsidR="00B923C9" w:rsidRPr="00B72404" w14:paraId="18C62C66" w14:textId="77777777" w:rsidTr="003C5235">
        <w:trPr>
          <w:trHeight w:val="283"/>
          <w:jc w:val="center"/>
        </w:trPr>
        <w:tc>
          <w:tcPr>
            <w:tcW w:w="2745" w:type="dxa"/>
            <w:tcBorders>
              <w:top w:val="nil"/>
              <w:left w:val="single" w:sz="4" w:space="0" w:color="auto"/>
              <w:bottom w:val="single" w:sz="4" w:space="0" w:color="000000"/>
              <w:right w:val="single" w:sz="4" w:space="0" w:color="000000"/>
            </w:tcBorders>
            <w:shd w:val="clear" w:color="auto" w:fill="auto"/>
            <w:noWrap/>
            <w:vAlign w:val="bottom"/>
            <w:hideMark/>
          </w:tcPr>
          <w:p w14:paraId="34BC04A9" w14:textId="77777777" w:rsidR="00CC1776" w:rsidRPr="009F53EB" w:rsidRDefault="00CC1776" w:rsidP="00F30BEE">
            <w:pPr>
              <w:spacing w:before="0" w:after="0"/>
              <w:jc w:val="left"/>
              <w:rPr>
                <w:rFonts w:cs="Arial"/>
                <w:szCs w:val="22"/>
              </w:rPr>
            </w:pPr>
            <w:r w:rsidRPr="009F53EB">
              <w:rPr>
                <w:rFonts w:cs="Arial"/>
                <w:szCs w:val="22"/>
              </w:rPr>
              <w:t>okno v</w:t>
            </w:r>
            <w:r w:rsidR="00812E82" w:rsidRPr="009F53EB">
              <w:rPr>
                <w:rFonts w:cs="Arial"/>
                <w:szCs w:val="22"/>
              </w:rPr>
              <w:t> </w:t>
            </w:r>
            <w:r w:rsidRPr="009F53EB">
              <w:rPr>
                <w:rFonts w:cs="Arial"/>
                <w:szCs w:val="22"/>
              </w:rPr>
              <w:t>obvod</w:t>
            </w:r>
            <w:r w:rsidR="00812E82" w:rsidRPr="009F53EB">
              <w:rPr>
                <w:rFonts w:cs="Arial"/>
                <w:szCs w:val="22"/>
              </w:rPr>
              <w:t xml:space="preserve">ové </w:t>
            </w:r>
            <w:r w:rsidRPr="009F53EB">
              <w:rPr>
                <w:rFonts w:cs="Arial"/>
                <w:szCs w:val="22"/>
              </w:rPr>
              <w:t>stěně</w:t>
            </w:r>
          </w:p>
        </w:tc>
        <w:tc>
          <w:tcPr>
            <w:tcW w:w="591" w:type="dxa"/>
            <w:tcBorders>
              <w:top w:val="nil"/>
              <w:left w:val="nil"/>
              <w:bottom w:val="single" w:sz="4" w:space="0" w:color="000000"/>
              <w:right w:val="nil"/>
            </w:tcBorders>
            <w:shd w:val="clear" w:color="auto" w:fill="auto"/>
            <w:noWrap/>
            <w:vAlign w:val="bottom"/>
            <w:hideMark/>
          </w:tcPr>
          <w:p w14:paraId="2C0B8D14" w14:textId="77777777" w:rsidR="00CC1776" w:rsidRPr="009F53EB" w:rsidRDefault="00CC1776" w:rsidP="00AB4660">
            <w:pPr>
              <w:spacing w:before="0" w:after="0"/>
              <w:jc w:val="right"/>
              <w:rPr>
                <w:rFonts w:cs="Arial"/>
                <w:szCs w:val="22"/>
              </w:rPr>
            </w:pPr>
            <w:r w:rsidRPr="009F53EB">
              <w:rPr>
                <w:rFonts w:cs="Arial"/>
                <w:szCs w:val="22"/>
              </w:rPr>
              <w:t>1,20</w:t>
            </w:r>
          </w:p>
        </w:tc>
        <w:tc>
          <w:tcPr>
            <w:tcW w:w="725" w:type="dxa"/>
            <w:tcBorders>
              <w:top w:val="nil"/>
              <w:left w:val="nil"/>
              <w:bottom w:val="single" w:sz="4" w:space="0" w:color="000000"/>
              <w:right w:val="single" w:sz="4" w:space="0" w:color="auto"/>
            </w:tcBorders>
            <w:shd w:val="clear" w:color="auto" w:fill="auto"/>
            <w:noWrap/>
            <w:vAlign w:val="bottom"/>
            <w:hideMark/>
          </w:tcPr>
          <w:p w14:paraId="52300F42" w14:textId="77777777" w:rsidR="00CC1776" w:rsidRPr="009F53EB" w:rsidRDefault="00CC1776" w:rsidP="00AB4660">
            <w:pPr>
              <w:spacing w:before="0" w:after="0"/>
              <w:jc w:val="left"/>
              <w:rPr>
                <w:rFonts w:cs="Arial"/>
                <w:szCs w:val="22"/>
              </w:rPr>
            </w:pPr>
            <w:r w:rsidRPr="009F53EB">
              <w:rPr>
                <w:rFonts w:cs="Arial"/>
                <w:szCs w:val="22"/>
              </w:rPr>
              <w:t>W/m</w:t>
            </w:r>
            <w:r w:rsidRPr="009F53EB">
              <w:rPr>
                <w:rFonts w:cs="Arial"/>
                <w:szCs w:val="22"/>
                <w:vertAlign w:val="superscript"/>
              </w:rPr>
              <w:t>2</w:t>
            </w:r>
            <w:r w:rsidRPr="009F53EB">
              <w:rPr>
                <w:rFonts w:cs="Arial"/>
                <w:szCs w:val="22"/>
              </w:rPr>
              <w:t>K</w:t>
            </w:r>
          </w:p>
        </w:tc>
      </w:tr>
      <w:tr w:rsidR="00B923C9" w:rsidRPr="00B72404" w14:paraId="2B549D8F" w14:textId="77777777" w:rsidTr="003C5235">
        <w:trPr>
          <w:trHeight w:val="283"/>
          <w:jc w:val="center"/>
        </w:trPr>
        <w:tc>
          <w:tcPr>
            <w:tcW w:w="2745" w:type="dxa"/>
            <w:tcBorders>
              <w:top w:val="nil"/>
              <w:left w:val="single" w:sz="4" w:space="0" w:color="auto"/>
              <w:bottom w:val="single" w:sz="4" w:space="0" w:color="000000"/>
              <w:right w:val="single" w:sz="4" w:space="0" w:color="000000"/>
            </w:tcBorders>
            <w:shd w:val="clear" w:color="auto" w:fill="auto"/>
            <w:noWrap/>
            <w:vAlign w:val="bottom"/>
            <w:hideMark/>
          </w:tcPr>
          <w:p w14:paraId="05A1FB3B" w14:textId="77777777" w:rsidR="00CC1776" w:rsidRPr="009F53EB" w:rsidRDefault="00CC1776" w:rsidP="00F30BEE">
            <w:pPr>
              <w:spacing w:before="0" w:after="0"/>
              <w:jc w:val="left"/>
              <w:rPr>
                <w:rFonts w:cs="Arial"/>
                <w:szCs w:val="22"/>
              </w:rPr>
            </w:pPr>
            <w:r w:rsidRPr="009F53EB">
              <w:rPr>
                <w:rFonts w:cs="Arial"/>
                <w:szCs w:val="22"/>
              </w:rPr>
              <w:t>dveře vnější</w:t>
            </w:r>
          </w:p>
        </w:tc>
        <w:tc>
          <w:tcPr>
            <w:tcW w:w="591" w:type="dxa"/>
            <w:tcBorders>
              <w:top w:val="nil"/>
              <w:left w:val="nil"/>
              <w:bottom w:val="single" w:sz="4" w:space="0" w:color="000000"/>
              <w:right w:val="nil"/>
            </w:tcBorders>
            <w:shd w:val="clear" w:color="auto" w:fill="auto"/>
            <w:noWrap/>
            <w:vAlign w:val="bottom"/>
            <w:hideMark/>
          </w:tcPr>
          <w:p w14:paraId="322FC66C" w14:textId="77777777" w:rsidR="00CC1776" w:rsidRPr="009F53EB" w:rsidRDefault="00CC1776" w:rsidP="00AB4660">
            <w:pPr>
              <w:spacing w:before="0" w:after="0"/>
              <w:jc w:val="right"/>
              <w:rPr>
                <w:rFonts w:cs="Arial"/>
                <w:szCs w:val="22"/>
              </w:rPr>
            </w:pPr>
            <w:r w:rsidRPr="009F53EB">
              <w:rPr>
                <w:rFonts w:cs="Arial"/>
                <w:szCs w:val="22"/>
              </w:rPr>
              <w:t>1,30</w:t>
            </w:r>
          </w:p>
        </w:tc>
        <w:tc>
          <w:tcPr>
            <w:tcW w:w="725" w:type="dxa"/>
            <w:tcBorders>
              <w:top w:val="nil"/>
              <w:left w:val="nil"/>
              <w:bottom w:val="single" w:sz="4" w:space="0" w:color="000000"/>
              <w:right w:val="single" w:sz="4" w:space="0" w:color="auto"/>
            </w:tcBorders>
            <w:shd w:val="clear" w:color="auto" w:fill="auto"/>
            <w:noWrap/>
            <w:vAlign w:val="bottom"/>
            <w:hideMark/>
          </w:tcPr>
          <w:p w14:paraId="6DDBFBB7" w14:textId="77777777" w:rsidR="00CC1776" w:rsidRPr="009F53EB" w:rsidRDefault="00CC1776" w:rsidP="00AB4660">
            <w:pPr>
              <w:spacing w:before="0" w:after="0"/>
              <w:jc w:val="left"/>
              <w:rPr>
                <w:rFonts w:cs="Arial"/>
                <w:szCs w:val="22"/>
              </w:rPr>
            </w:pPr>
            <w:r w:rsidRPr="009F53EB">
              <w:rPr>
                <w:rFonts w:cs="Arial"/>
                <w:szCs w:val="22"/>
              </w:rPr>
              <w:t>W/m</w:t>
            </w:r>
            <w:r w:rsidRPr="009F53EB">
              <w:rPr>
                <w:rFonts w:cs="Arial"/>
                <w:szCs w:val="22"/>
                <w:vertAlign w:val="superscript"/>
              </w:rPr>
              <w:t>2</w:t>
            </w:r>
            <w:r w:rsidRPr="009F53EB">
              <w:rPr>
                <w:rFonts w:cs="Arial"/>
                <w:szCs w:val="22"/>
              </w:rPr>
              <w:t>K</w:t>
            </w:r>
          </w:p>
        </w:tc>
      </w:tr>
      <w:tr w:rsidR="00B923C9" w:rsidRPr="00B72404" w14:paraId="661FD9CB" w14:textId="77777777" w:rsidTr="003C5235">
        <w:trPr>
          <w:trHeight w:val="283"/>
          <w:jc w:val="center"/>
        </w:trPr>
        <w:tc>
          <w:tcPr>
            <w:tcW w:w="2745" w:type="dxa"/>
            <w:tcBorders>
              <w:top w:val="nil"/>
              <w:left w:val="single" w:sz="4" w:space="0" w:color="auto"/>
              <w:bottom w:val="single" w:sz="4" w:space="0" w:color="000000"/>
              <w:right w:val="single" w:sz="4" w:space="0" w:color="000000"/>
            </w:tcBorders>
            <w:shd w:val="clear" w:color="auto" w:fill="auto"/>
            <w:noWrap/>
            <w:vAlign w:val="bottom"/>
            <w:hideMark/>
          </w:tcPr>
          <w:p w14:paraId="682D3703" w14:textId="77777777" w:rsidR="00CC1776" w:rsidRPr="009F53EB" w:rsidRDefault="00CC1776" w:rsidP="00F30BEE">
            <w:pPr>
              <w:spacing w:before="0" w:after="0"/>
              <w:jc w:val="left"/>
              <w:rPr>
                <w:rFonts w:cs="Arial"/>
                <w:szCs w:val="22"/>
              </w:rPr>
            </w:pPr>
            <w:r w:rsidRPr="009F53EB">
              <w:rPr>
                <w:rFonts w:cs="Arial"/>
                <w:szCs w:val="22"/>
              </w:rPr>
              <w:t>obvodová stěna</w:t>
            </w:r>
          </w:p>
        </w:tc>
        <w:tc>
          <w:tcPr>
            <w:tcW w:w="591" w:type="dxa"/>
            <w:tcBorders>
              <w:top w:val="nil"/>
              <w:left w:val="nil"/>
              <w:bottom w:val="single" w:sz="4" w:space="0" w:color="000000"/>
              <w:right w:val="nil"/>
            </w:tcBorders>
            <w:shd w:val="clear" w:color="auto" w:fill="auto"/>
            <w:noWrap/>
            <w:vAlign w:val="bottom"/>
            <w:hideMark/>
          </w:tcPr>
          <w:p w14:paraId="29A4538B" w14:textId="4D671886" w:rsidR="00CC1776" w:rsidRPr="009F53EB" w:rsidRDefault="00CC1776" w:rsidP="00AB4660">
            <w:pPr>
              <w:spacing w:before="0" w:after="0"/>
              <w:jc w:val="right"/>
              <w:rPr>
                <w:rFonts w:cs="Arial"/>
                <w:szCs w:val="22"/>
              </w:rPr>
            </w:pPr>
            <w:r w:rsidRPr="009F53EB">
              <w:rPr>
                <w:rFonts w:cs="Arial"/>
                <w:szCs w:val="22"/>
              </w:rPr>
              <w:t>0,</w:t>
            </w:r>
            <w:r w:rsidR="00FF5DAC">
              <w:rPr>
                <w:rFonts w:cs="Arial"/>
                <w:szCs w:val="22"/>
              </w:rPr>
              <w:t>22</w:t>
            </w:r>
          </w:p>
        </w:tc>
        <w:tc>
          <w:tcPr>
            <w:tcW w:w="725" w:type="dxa"/>
            <w:tcBorders>
              <w:top w:val="nil"/>
              <w:left w:val="nil"/>
              <w:bottom w:val="single" w:sz="4" w:space="0" w:color="000000"/>
              <w:right w:val="single" w:sz="4" w:space="0" w:color="auto"/>
            </w:tcBorders>
            <w:shd w:val="clear" w:color="auto" w:fill="auto"/>
            <w:noWrap/>
            <w:vAlign w:val="bottom"/>
            <w:hideMark/>
          </w:tcPr>
          <w:p w14:paraId="2025D317" w14:textId="77777777" w:rsidR="00CC1776" w:rsidRPr="009F53EB" w:rsidRDefault="00CC1776" w:rsidP="00AB4660">
            <w:pPr>
              <w:spacing w:before="0" w:after="0"/>
              <w:jc w:val="left"/>
              <w:rPr>
                <w:rFonts w:cs="Arial"/>
                <w:szCs w:val="22"/>
              </w:rPr>
            </w:pPr>
            <w:r w:rsidRPr="009F53EB">
              <w:rPr>
                <w:rFonts w:cs="Arial"/>
                <w:szCs w:val="22"/>
              </w:rPr>
              <w:t>W/m</w:t>
            </w:r>
            <w:r w:rsidRPr="009F53EB">
              <w:rPr>
                <w:rFonts w:cs="Arial"/>
                <w:szCs w:val="22"/>
                <w:vertAlign w:val="superscript"/>
              </w:rPr>
              <w:t>2</w:t>
            </w:r>
            <w:r w:rsidRPr="009F53EB">
              <w:rPr>
                <w:rFonts w:cs="Arial"/>
                <w:szCs w:val="22"/>
              </w:rPr>
              <w:t>K</w:t>
            </w:r>
          </w:p>
        </w:tc>
      </w:tr>
      <w:tr w:rsidR="00B923C9" w:rsidRPr="00B72404" w14:paraId="438B862C" w14:textId="77777777" w:rsidTr="003C5235">
        <w:trPr>
          <w:trHeight w:val="283"/>
          <w:jc w:val="center"/>
        </w:trPr>
        <w:tc>
          <w:tcPr>
            <w:tcW w:w="2745" w:type="dxa"/>
            <w:tcBorders>
              <w:top w:val="nil"/>
              <w:left w:val="single" w:sz="4" w:space="0" w:color="auto"/>
              <w:bottom w:val="single" w:sz="4" w:space="0" w:color="000000"/>
              <w:right w:val="single" w:sz="4" w:space="0" w:color="000000"/>
            </w:tcBorders>
            <w:shd w:val="clear" w:color="auto" w:fill="auto"/>
            <w:noWrap/>
            <w:vAlign w:val="bottom"/>
            <w:hideMark/>
          </w:tcPr>
          <w:p w14:paraId="6EF322AD" w14:textId="7B74772C" w:rsidR="00CC1776" w:rsidRPr="009F53EB" w:rsidRDefault="00CC1776" w:rsidP="00F30BEE">
            <w:pPr>
              <w:spacing w:before="0" w:after="0"/>
              <w:jc w:val="left"/>
              <w:rPr>
                <w:rFonts w:cs="Arial"/>
                <w:szCs w:val="22"/>
              </w:rPr>
            </w:pPr>
            <w:r w:rsidRPr="009F53EB">
              <w:rPr>
                <w:rFonts w:cs="Arial"/>
                <w:szCs w:val="22"/>
              </w:rPr>
              <w:t>podlaha</w:t>
            </w:r>
          </w:p>
        </w:tc>
        <w:tc>
          <w:tcPr>
            <w:tcW w:w="591" w:type="dxa"/>
            <w:tcBorders>
              <w:top w:val="nil"/>
              <w:left w:val="nil"/>
              <w:bottom w:val="single" w:sz="4" w:space="0" w:color="000000"/>
              <w:right w:val="nil"/>
            </w:tcBorders>
            <w:shd w:val="clear" w:color="auto" w:fill="auto"/>
            <w:noWrap/>
            <w:vAlign w:val="bottom"/>
            <w:hideMark/>
          </w:tcPr>
          <w:p w14:paraId="00863033" w14:textId="2F7D0631" w:rsidR="00CC1776" w:rsidRPr="009F53EB" w:rsidRDefault="00CC1776" w:rsidP="00AB4660">
            <w:pPr>
              <w:spacing w:before="0" w:after="0"/>
              <w:jc w:val="right"/>
              <w:rPr>
                <w:rFonts w:cs="Arial"/>
                <w:szCs w:val="22"/>
              </w:rPr>
            </w:pPr>
            <w:r w:rsidRPr="009F53EB">
              <w:rPr>
                <w:rFonts w:cs="Arial"/>
                <w:szCs w:val="22"/>
              </w:rPr>
              <w:t>0,</w:t>
            </w:r>
            <w:r w:rsidR="00FF5DAC">
              <w:rPr>
                <w:rFonts w:cs="Arial"/>
                <w:szCs w:val="22"/>
              </w:rPr>
              <w:t>27</w:t>
            </w:r>
          </w:p>
        </w:tc>
        <w:tc>
          <w:tcPr>
            <w:tcW w:w="725" w:type="dxa"/>
            <w:tcBorders>
              <w:top w:val="nil"/>
              <w:left w:val="nil"/>
              <w:bottom w:val="single" w:sz="4" w:space="0" w:color="000000"/>
              <w:right w:val="single" w:sz="4" w:space="0" w:color="auto"/>
            </w:tcBorders>
            <w:shd w:val="clear" w:color="auto" w:fill="auto"/>
            <w:noWrap/>
            <w:vAlign w:val="bottom"/>
            <w:hideMark/>
          </w:tcPr>
          <w:p w14:paraId="36F3D6FD" w14:textId="77777777" w:rsidR="00CC1776" w:rsidRPr="009F53EB" w:rsidRDefault="00CC1776" w:rsidP="00AB4660">
            <w:pPr>
              <w:spacing w:before="0" w:after="0"/>
              <w:jc w:val="left"/>
              <w:rPr>
                <w:rFonts w:cs="Arial"/>
                <w:szCs w:val="22"/>
              </w:rPr>
            </w:pPr>
            <w:r w:rsidRPr="009F53EB">
              <w:rPr>
                <w:rFonts w:cs="Arial"/>
                <w:szCs w:val="22"/>
              </w:rPr>
              <w:t>W/m</w:t>
            </w:r>
            <w:r w:rsidRPr="009F53EB">
              <w:rPr>
                <w:rFonts w:cs="Arial"/>
                <w:szCs w:val="22"/>
                <w:vertAlign w:val="superscript"/>
              </w:rPr>
              <w:t>2</w:t>
            </w:r>
            <w:r w:rsidRPr="009F53EB">
              <w:rPr>
                <w:rFonts w:cs="Arial"/>
                <w:szCs w:val="22"/>
              </w:rPr>
              <w:t>K</w:t>
            </w:r>
          </w:p>
        </w:tc>
      </w:tr>
      <w:tr w:rsidR="00B923C9" w:rsidRPr="00B72404" w14:paraId="7E1B0E3D" w14:textId="77777777" w:rsidTr="003C5235">
        <w:trPr>
          <w:trHeight w:val="283"/>
          <w:jc w:val="center"/>
        </w:trPr>
        <w:tc>
          <w:tcPr>
            <w:tcW w:w="2745"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AA71841" w14:textId="77777777" w:rsidR="00CC1776" w:rsidRPr="009F53EB" w:rsidRDefault="00CC1776" w:rsidP="00F30BEE">
            <w:pPr>
              <w:spacing w:before="0" w:after="0"/>
              <w:jc w:val="left"/>
              <w:rPr>
                <w:rFonts w:cs="Arial"/>
                <w:szCs w:val="22"/>
              </w:rPr>
            </w:pPr>
            <w:r w:rsidRPr="009F53EB">
              <w:rPr>
                <w:rFonts w:cs="Arial"/>
                <w:szCs w:val="22"/>
              </w:rPr>
              <w:t>střecha</w:t>
            </w:r>
          </w:p>
        </w:tc>
        <w:tc>
          <w:tcPr>
            <w:tcW w:w="591" w:type="dxa"/>
            <w:tcBorders>
              <w:top w:val="single" w:sz="4" w:space="0" w:color="auto"/>
              <w:left w:val="nil"/>
              <w:bottom w:val="single" w:sz="4" w:space="0" w:color="auto"/>
              <w:right w:val="nil"/>
            </w:tcBorders>
            <w:shd w:val="clear" w:color="auto" w:fill="auto"/>
            <w:noWrap/>
            <w:vAlign w:val="bottom"/>
            <w:hideMark/>
          </w:tcPr>
          <w:p w14:paraId="575A6063" w14:textId="7CDB1BFA" w:rsidR="00CC1776" w:rsidRPr="009F53EB" w:rsidRDefault="00CC1776" w:rsidP="00AB4660">
            <w:pPr>
              <w:spacing w:before="0" w:after="0"/>
              <w:jc w:val="right"/>
              <w:rPr>
                <w:rFonts w:cs="Arial"/>
                <w:szCs w:val="22"/>
              </w:rPr>
            </w:pPr>
            <w:r w:rsidRPr="009F53EB">
              <w:rPr>
                <w:rFonts w:cs="Arial"/>
                <w:szCs w:val="22"/>
              </w:rPr>
              <w:t>0,</w:t>
            </w:r>
            <w:r w:rsidR="009F53EB" w:rsidRPr="009F53EB">
              <w:rPr>
                <w:rFonts w:cs="Arial"/>
                <w:szCs w:val="22"/>
              </w:rPr>
              <w:t>2</w:t>
            </w:r>
            <w:r w:rsidR="00FF5DAC">
              <w:rPr>
                <w:rFonts w:cs="Arial"/>
                <w:szCs w:val="22"/>
              </w:rPr>
              <w:t>4</w:t>
            </w:r>
          </w:p>
        </w:tc>
        <w:tc>
          <w:tcPr>
            <w:tcW w:w="725" w:type="dxa"/>
            <w:tcBorders>
              <w:top w:val="single" w:sz="4" w:space="0" w:color="auto"/>
              <w:left w:val="nil"/>
              <w:bottom w:val="single" w:sz="4" w:space="0" w:color="auto"/>
              <w:right w:val="single" w:sz="4" w:space="0" w:color="auto"/>
            </w:tcBorders>
            <w:shd w:val="clear" w:color="auto" w:fill="auto"/>
            <w:noWrap/>
            <w:vAlign w:val="bottom"/>
            <w:hideMark/>
          </w:tcPr>
          <w:p w14:paraId="41308996" w14:textId="77777777" w:rsidR="00CC1776" w:rsidRPr="009F53EB" w:rsidRDefault="00CC1776" w:rsidP="00AB4660">
            <w:pPr>
              <w:spacing w:before="0" w:after="0"/>
              <w:jc w:val="left"/>
              <w:rPr>
                <w:rFonts w:cs="Arial"/>
                <w:szCs w:val="22"/>
              </w:rPr>
            </w:pPr>
            <w:r w:rsidRPr="009F53EB">
              <w:rPr>
                <w:rFonts w:cs="Arial"/>
                <w:szCs w:val="22"/>
              </w:rPr>
              <w:t>W/m</w:t>
            </w:r>
            <w:r w:rsidRPr="009F53EB">
              <w:rPr>
                <w:rFonts w:cs="Arial"/>
                <w:szCs w:val="22"/>
                <w:vertAlign w:val="superscript"/>
              </w:rPr>
              <w:t>2</w:t>
            </w:r>
            <w:r w:rsidRPr="009F53EB">
              <w:rPr>
                <w:rFonts w:cs="Arial"/>
                <w:szCs w:val="22"/>
              </w:rPr>
              <w:t>K</w:t>
            </w:r>
          </w:p>
        </w:tc>
      </w:tr>
    </w:tbl>
    <w:p w14:paraId="42F9CA27" w14:textId="77777777" w:rsidR="00FF5DAC" w:rsidRDefault="00FF5DAC" w:rsidP="00F30BEE"/>
    <w:p w14:paraId="6D4EC4DA" w14:textId="6C45AA63" w:rsidR="00FF5DAC" w:rsidRDefault="00FF5DAC" w:rsidP="00F30BEE">
      <w:r>
        <w:t>P</w:t>
      </w:r>
      <w:r w:rsidRPr="00FF5DAC">
        <w:t xml:space="preserve">odle zákona o hospodaření energií č. 406/2000 Sb. ve znění pozdějších úprav, §7 odst. 5 písm. a </w:t>
      </w:r>
      <w:r>
        <w:t>…</w:t>
      </w:r>
    </w:p>
    <w:p w14:paraId="6EFE36B0" w14:textId="6DC18EF6" w:rsidR="00F30BEE" w:rsidRDefault="00FF5DAC" w:rsidP="00F30BEE">
      <w:r>
        <w:t>… se povinnost</w:t>
      </w:r>
      <w:r w:rsidRPr="00FF5DAC">
        <w:t xml:space="preserve"> zpracovat průkaz nevztahuj</w:t>
      </w:r>
      <w:r>
        <w:t>e</w:t>
      </w:r>
      <w:r w:rsidRPr="00FF5DAC">
        <w:t xml:space="preserve"> na případy uvedené v § 7 odst. 5 písm. a), c), d), e), g), h), i) a j) a na budovy, které jsou kulturní památkou, anebo nejsou kulturní památkou, ale nacházejí se v památkové rezervaci.</w:t>
      </w:r>
    </w:p>
    <w:p w14:paraId="5F2C4FD8" w14:textId="77777777" w:rsidR="00FF5DAC" w:rsidRPr="00FF5DAC" w:rsidRDefault="00FF5DAC" w:rsidP="00FD6B5E">
      <w:pPr>
        <w:pStyle w:val="Odstavecseseznamem"/>
        <w:numPr>
          <w:ilvl w:val="0"/>
          <w:numId w:val="30"/>
        </w:numPr>
        <w:rPr>
          <w:rFonts w:ascii="Arial Narrow" w:eastAsia="Times New Roman" w:hAnsi="Arial Narrow"/>
          <w:szCs w:val="24"/>
          <w:lang w:eastAsia="cs-CZ"/>
        </w:rPr>
      </w:pPr>
      <w:r w:rsidRPr="00FF5DAC">
        <w:rPr>
          <w:rFonts w:ascii="Arial Narrow" w:eastAsia="Times New Roman" w:hAnsi="Arial Narrow"/>
          <w:szCs w:val="24"/>
          <w:lang w:eastAsia="cs-CZ"/>
        </w:rPr>
        <w:t>(5) Požadavky na energetickou náročnost budovy podle odstavců 1 až 3 nemusí být splněny</w:t>
      </w:r>
    </w:p>
    <w:p w14:paraId="44F6687D" w14:textId="564E236E" w:rsidR="00FF5DAC" w:rsidRDefault="00FF5DAC" w:rsidP="00FF5DAC">
      <w:pPr>
        <w:pStyle w:val="Odstavecseseznamem"/>
        <w:numPr>
          <w:ilvl w:val="1"/>
          <w:numId w:val="30"/>
        </w:numPr>
        <w:rPr>
          <w:rFonts w:ascii="Arial Narrow" w:eastAsia="Times New Roman" w:hAnsi="Arial Narrow"/>
          <w:szCs w:val="24"/>
          <w:lang w:eastAsia="cs-CZ"/>
        </w:rPr>
      </w:pPr>
      <w:r w:rsidRPr="00FF5DAC">
        <w:rPr>
          <w:rFonts w:ascii="Arial Narrow" w:eastAsia="Times New Roman" w:hAnsi="Arial Narrow"/>
          <w:szCs w:val="24"/>
          <w:lang w:eastAsia="cs-CZ"/>
        </w:rPr>
        <w:t>a) u budov s celkovou energeticky vztažnou plochou menší než 50 m2</w:t>
      </w:r>
    </w:p>
    <w:p w14:paraId="0EB2205C" w14:textId="77777777" w:rsidR="00FF5DAC" w:rsidRPr="00FF5DAC" w:rsidRDefault="00FF5DAC" w:rsidP="00FF5DAC"/>
    <w:p w14:paraId="1EF42C8F" w14:textId="77777777" w:rsidR="00FF5DAC" w:rsidRPr="00EE5E4F" w:rsidRDefault="00FF5DAC" w:rsidP="00FF5DAC">
      <w:pPr>
        <w:spacing w:before="120"/>
        <w:rPr>
          <w:rFonts w:cs="Arial"/>
        </w:rPr>
      </w:pPr>
      <w:bookmarkStart w:id="17" w:name="_Hlk37110434"/>
      <w:r w:rsidRPr="00FF5DAC">
        <w:rPr>
          <w:b/>
          <w:i/>
          <w:szCs w:val="20"/>
        </w:rPr>
        <w:t xml:space="preserve">Osvětlení </w:t>
      </w:r>
      <w:r w:rsidRPr="00EE5E4F">
        <w:rPr>
          <w:rFonts w:cs="Arial"/>
        </w:rPr>
        <w:t xml:space="preserve">uvnitř objektu bude zajištěno sdruženým osvětlením </w:t>
      </w:r>
      <w:r>
        <w:rPr>
          <w:rFonts w:cs="Arial"/>
        </w:rPr>
        <w:t>–</w:t>
      </w:r>
      <w:r w:rsidRPr="00EE5E4F">
        <w:rPr>
          <w:rFonts w:cs="Arial"/>
        </w:rPr>
        <w:t xml:space="preserve"> denním světlem procházejícím okny v kombinaci s umělým osvětlením stropními svítidly</w:t>
      </w:r>
      <w:r>
        <w:rPr>
          <w:rFonts w:cs="Arial"/>
        </w:rPr>
        <w:t>.</w:t>
      </w:r>
      <w:r w:rsidRPr="00EE5E4F">
        <w:rPr>
          <w:rFonts w:cs="Arial"/>
        </w:rPr>
        <w:t xml:space="preserve"> </w:t>
      </w:r>
    </w:p>
    <w:p w14:paraId="185E3CBF" w14:textId="77777777" w:rsidR="00FF5DAC" w:rsidRDefault="00FF5DAC" w:rsidP="00FF5DAC">
      <w:pPr>
        <w:spacing w:before="120"/>
        <w:rPr>
          <w:rFonts w:cs="Arial"/>
        </w:rPr>
      </w:pPr>
      <w:r w:rsidRPr="00F70603">
        <w:rPr>
          <w:rFonts w:cs="Arial"/>
        </w:rPr>
        <w:t>V objektu nebudou situovány bytové jednotky vyžadující oslunění.</w:t>
      </w:r>
    </w:p>
    <w:bookmarkEnd w:id="17"/>
    <w:p w14:paraId="59BD0C5B" w14:textId="77777777" w:rsidR="00703829" w:rsidRDefault="00703829" w:rsidP="00562E68">
      <w:pPr>
        <w:rPr>
          <w:lang w:bidi="cs-CZ"/>
        </w:rPr>
      </w:pPr>
    </w:p>
    <w:sectPr w:rsidR="00703829" w:rsidSect="00E331D8">
      <w:headerReference w:type="default" r:id="rId8"/>
      <w:footerReference w:type="even" r:id="rId9"/>
      <w:footerReference w:type="default" r:id="rId10"/>
      <w:type w:val="continuous"/>
      <w:pgSz w:w="11906" w:h="16838" w:code="9"/>
      <w:pgMar w:top="1418" w:right="1418" w:bottom="1418" w:left="1418" w:header="45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2C9D4" w14:textId="77777777" w:rsidR="0049287C" w:rsidRDefault="0049287C">
      <w:r>
        <w:separator/>
      </w:r>
    </w:p>
  </w:endnote>
  <w:endnote w:type="continuationSeparator" w:id="0">
    <w:p w14:paraId="1CBB0CFC" w14:textId="77777777" w:rsidR="0049287C" w:rsidRDefault="00492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0"/>
    <w:family w:val="auto"/>
    <w:pitch w:val="default"/>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EE"/>
    <w:family w:val="auto"/>
    <w:notTrueType/>
    <w:pitch w:val="default"/>
    <w:sig w:usb0="00000005" w:usb1="00000000" w:usb2="00000000" w:usb3="00000000" w:csb0="00000002" w:csb1="00000000"/>
  </w:font>
  <w:font w:name="TimesNewRoman">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80ACB" w14:textId="77777777" w:rsidR="00F73BE1" w:rsidRDefault="00F73BE1">
    <w:pPr>
      <w:pStyle w:val="Zpat"/>
      <w:framePr w:wrap="around" w:vAnchor="text" w:hAnchor="margin" w:xAlign="center" w:y="1"/>
    </w:pPr>
    <w:r>
      <w:fldChar w:fldCharType="begin"/>
    </w:r>
    <w:r>
      <w:instrText xml:space="preserve">PAGE  </w:instrText>
    </w:r>
    <w:r>
      <w:fldChar w:fldCharType="end"/>
    </w:r>
  </w:p>
  <w:p w14:paraId="2382B3A9" w14:textId="77777777" w:rsidR="00F73BE1" w:rsidRDefault="00F73BE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3796C" w14:textId="77777777" w:rsidR="00F73BE1" w:rsidRPr="00024921" w:rsidRDefault="00F73BE1">
    <w:pPr>
      <w:pStyle w:val="Zpat"/>
      <w:framePr w:wrap="around" w:vAnchor="text" w:hAnchor="margin" w:xAlign="center" w:y="1"/>
      <w:rPr>
        <w:color w:val="808080"/>
      </w:rPr>
    </w:pPr>
    <w:r w:rsidRPr="00024921">
      <w:rPr>
        <w:color w:val="808080"/>
      </w:rPr>
      <w:fldChar w:fldCharType="begin"/>
    </w:r>
    <w:r w:rsidRPr="00024921">
      <w:rPr>
        <w:color w:val="808080"/>
      </w:rPr>
      <w:instrText xml:space="preserve">PAGE  </w:instrText>
    </w:r>
    <w:r w:rsidRPr="00024921">
      <w:rPr>
        <w:color w:val="808080"/>
      </w:rPr>
      <w:fldChar w:fldCharType="separate"/>
    </w:r>
    <w:r>
      <w:rPr>
        <w:noProof/>
        <w:color w:val="808080"/>
      </w:rPr>
      <w:t>4</w:t>
    </w:r>
    <w:r w:rsidRPr="00024921">
      <w:rPr>
        <w:color w:val="808080"/>
      </w:rPr>
      <w:fldChar w:fldCharType="end"/>
    </w:r>
  </w:p>
  <w:p w14:paraId="47B5D503" w14:textId="77777777" w:rsidR="00F73BE1" w:rsidRDefault="00F73BE1">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602E4" w14:textId="77777777" w:rsidR="0049287C" w:rsidRDefault="0049287C">
      <w:r>
        <w:separator/>
      </w:r>
    </w:p>
  </w:footnote>
  <w:footnote w:type="continuationSeparator" w:id="0">
    <w:p w14:paraId="74536413" w14:textId="77777777" w:rsidR="0049287C" w:rsidRDefault="004928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4D22D" w14:textId="6B807121" w:rsidR="008854E7" w:rsidRDefault="008854E7" w:rsidP="008854E7">
    <w:pPr>
      <w:pStyle w:val="Zhlav"/>
      <w:jc w:val="right"/>
      <w:rPr>
        <w:b/>
        <w:color w:val="999999"/>
      </w:rPr>
    </w:pPr>
    <w:r>
      <w:rPr>
        <w:b/>
        <w:color w:val="999999"/>
      </w:rPr>
      <w:t>D.1.1.</w:t>
    </w:r>
    <w:proofErr w:type="gramStart"/>
    <w:r>
      <w:rPr>
        <w:b/>
        <w:color w:val="999999"/>
      </w:rPr>
      <w:t>a - TECHNICKÁ</w:t>
    </w:r>
    <w:proofErr w:type="gramEnd"/>
    <w:r>
      <w:rPr>
        <w:b/>
        <w:color w:val="999999"/>
      </w:rPr>
      <w:t xml:space="preserve"> ZPRÁVA STAVEBNÍ</w:t>
    </w:r>
  </w:p>
  <w:p w14:paraId="3980FB25" w14:textId="778B81BB" w:rsidR="00E331D8" w:rsidRDefault="00E331D8" w:rsidP="00E331D8">
    <w:pPr>
      <w:pStyle w:val="Zhlav"/>
      <w:jc w:val="right"/>
      <w:rPr>
        <w:b/>
        <w:color w:val="999999"/>
      </w:rPr>
    </w:pPr>
    <w:r w:rsidRPr="00E331D8">
      <w:rPr>
        <w:b/>
        <w:color w:val="999999"/>
      </w:rPr>
      <w:t>INFRASTRUKTURA PRO ELEKTROMOBILITU III</w:t>
    </w:r>
    <w:r>
      <w:rPr>
        <w:b/>
        <w:color w:val="999999"/>
      </w:rPr>
      <w:t xml:space="preserve">, </w:t>
    </w:r>
    <w:r w:rsidRPr="00E331D8">
      <w:rPr>
        <w:b/>
        <w:color w:val="999999"/>
      </w:rPr>
      <w:t>LOKALITA VALCHAŘSKÁ</w:t>
    </w:r>
  </w:p>
  <w:p w14:paraId="1741DD98" w14:textId="7204E367" w:rsidR="00F73BE1" w:rsidRPr="009306F0" w:rsidRDefault="008854E7" w:rsidP="009306F0">
    <w:pPr>
      <w:pStyle w:val="Zhlav"/>
      <w:jc w:val="right"/>
      <w:rPr>
        <w:b/>
        <w:color w:val="999999"/>
        <w:sz w:val="20"/>
        <w:szCs w:val="20"/>
      </w:rPr>
    </w:pPr>
    <w:r>
      <w:rPr>
        <w:b/>
        <w:color w:val="999999"/>
      </w:rPr>
      <w:tab/>
    </w:r>
    <w:r>
      <w:rPr>
        <w:b/>
        <w:color w:val="999999"/>
      </w:rPr>
      <w:tab/>
    </w:r>
    <w:proofErr w:type="gramStart"/>
    <w:r w:rsidR="00E331D8" w:rsidRPr="00E331D8">
      <w:rPr>
        <w:b/>
        <w:color w:val="999999"/>
        <w:sz w:val="20"/>
        <w:szCs w:val="20"/>
      </w:rPr>
      <w:t>SO04 - Sociální</w:t>
    </w:r>
    <w:proofErr w:type="gramEnd"/>
    <w:r w:rsidR="00E331D8" w:rsidRPr="00E331D8">
      <w:rPr>
        <w:b/>
        <w:color w:val="999999"/>
        <w:sz w:val="20"/>
        <w:szCs w:val="20"/>
      </w:rPr>
      <w:t xml:space="preserve"> zázemí řidičů MHD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42ACD"/>
    <w:multiLevelType w:val="hybridMultilevel"/>
    <w:tmpl w:val="7C5C3E6E"/>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3">
      <w:start w:val="1"/>
      <w:numFmt w:val="bullet"/>
      <w:lvlText w:val="o"/>
      <w:lvlJc w:val="left"/>
      <w:pPr>
        <w:ind w:left="2880" w:hanging="360"/>
      </w:pPr>
      <w:rPr>
        <w:rFonts w:ascii="Courier New" w:hAnsi="Courier New" w:cs="Courier New"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B9208B5"/>
    <w:multiLevelType w:val="hybridMultilevel"/>
    <w:tmpl w:val="72A0DF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D1A5D47"/>
    <w:multiLevelType w:val="multilevel"/>
    <w:tmpl w:val="6AF4ADD2"/>
    <w:styleLink w:val="WW8Num27"/>
    <w:lvl w:ilvl="0">
      <w:numFmt w:val="bullet"/>
      <w:lvlText w:val=""/>
      <w:lvlJc w:val="left"/>
      <w:rPr>
        <w:rFonts w:ascii="Wingdings" w:hAnsi="Wingdings" w:cs="StarSymbol, 'Arial Unicode MS'"/>
        <w:sz w:val="18"/>
        <w:szCs w:val="18"/>
        <w:u w:val="none"/>
      </w:rPr>
    </w:lvl>
    <w:lvl w:ilvl="1">
      <w:numFmt w:val="bullet"/>
      <w:lvlText w:val=""/>
      <w:lvlJc w:val="left"/>
      <w:rPr>
        <w:rFonts w:ascii="Wingdings 2" w:hAnsi="Wingdings 2" w:cs="StarSymbol, 'Arial Unicode MS'"/>
        <w:sz w:val="18"/>
        <w:szCs w:val="18"/>
        <w:u w:val="none"/>
      </w:rPr>
    </w:lvl>
    <w:lvl w:ilvl="2">
      <w:numFmt w:val="bullet"/>
      <w:lvlText w:val="■"/>
      <w:lvlJc w:val="left"/>
      <w:rPr>
        <w:rFonts w:ascii="StarSymbol, 'Arial Unicode MS'" w:hAnsi="StarSymbol, 'Arial Unicode MS'" w:cs="StarSymbol, 'Arial Unicode MS'"/>
        <w:sz w:val="18"/>
        <w:szCs w:val="18"/>
        <w:u w:val="none"/>
      </w:rPr>
    </w:lvl>
    <w:lvl w:ilvl="3">
      <w:numFmt w:val="bullet"/>
      <w:lvlText w:val=""/>
      <w:lvlJc w:val="left"/>
      <w:rPr>
        <w:rFonts w:ascii="Wingdings" w:hAnsi="Wingdings" w:cs="StarSymbol, 'Arial Unicode MS'"/>
        <w:sz w:val="18"/>
        <w:szCs w:val="18"/>
        <w:u w:val="none"/>
      </w:rPr>
    </w:lvl>
    <w:lvl w:ilvl="4">
      <w:numFmt w:val="bullet"/>
      <w:lvlText w:val=""/>
      <w:lvlJc w:val="left"/>
      <w:rPr>
        <w:rFonts w:ascii="Wingdings 2" w:hAnsi="Wingdings 2" w:cs="StarSymbol, 'Arial Unicode MS'"/>
        <w:sz w:val="18"/>
        <w:szCs w:val="18"/>
        <w:u w:val="none"/>
      </w:rPr>
    </w:lvl>
    <w:lvl w:ilvl="5">
      <w:numFmt w:val="bullet"/>
      <w:lvlText w:val="■"/>
      <w:lvlJc w:val="left"/>
      <w:rPr>
        <w:rFonts w:ascii="StarSymbol, 'Arial Unicode MS'" w:hAnsi="StarSymbol, 'Arial Unicode MS'" w:cs="StarSymbol, 'Arial Unicode MS'"/>
        <w:sz w:val="18"/>
        <w:szCs w:val="18"/>
        <w:u w:val="none"/>
      </w:rPr>
    </w:lvl>
    <w:lvl w:ilvl="6">
      <w:numFmt w:val="bullet"/>
      <w:lvlText w:val=""/>
      <w:lvlJc w:val="left"/>
      <w:rPr>
        <w:rFonts w:ascii="Wingdings" w:hAnsi="Wingdings" w:cs="StarSymbol, 'Arial Unicode MS'"/>
        <w:sz w:val="18"/>
        <w:szCs w:val="18"/>
        <w:u w:val="none"/>
      </w:rPr>
    </w:lvl>
    <w:lvl w:ilvl="7">
      <w:numFmt w:val="bullet"/>
      <w:lvlText w:val=""/>
      <w:lvlJc w:val="left"/>
      <w:rPr>
        <w:rFonts w:ascii="Wingdings 2" w:hAnsi="Wingdings 2" w:cs="StarSymbol, 'Arial Unicode MS'"/>
        <w:sz w:val="18"/>
        <w:szCs w:val="18"/>
        <w:u w:val="none"/>
      </w:rPr>
    </w:lvl>
    <w:lvl w:ilvl="8">
      <w:numFmt w:val="bullet"/>
      <w:lvlText w:val="■"/>
      <w:lvlJc w:val="left"/>
      <w:rPr>
        <w:rFonts w:ascii="StarSymbol, 'Arial Unicode MS'" w:hAnsi="StarSymbol, 'Arial Unicode MS'" w:cs="StarSymbol, 'Arial Unicode MS'"/>
        <w:sz w:val="18"/>
        <w:szCs w:val="18"/>
        <w:u w:val="none"/>
      </w:rPr>
    </w:lvl>
  </w:abstractNum>
  <w:abstractNum w:abstractNumId="3" w15:restartNumberingAfterBreak="0">
    <w:nsid w:val="0D837A1C"/>
    <w:multiLevelType w:val="hybridMultilevel"/>
    <w:tmpl w:val="A6B4BE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5E6A4C"/>
    <w:multiLevelType w:val="multilevel"/>
    <w:tmpl w:val="8884B30A"/>
    <w:styleLink w:val="WW8Num12"/>
    <w:lvl w:ilvl="0">
      <w:numFmt w:val="bullet"/>
      <w:lvlText w:val=""/>
      <w:lvlJc w:val="left"/>
      <w:rPr>
        <w:rFonts w:ascii="Wingdings" w:hAnsi="Wingdings" w:cs="StarSymbol, 'Arial Unicode MS'"/>
        <w:sz w:val="18"/>
        <w:szCs w:val="18"/>
        <w:u w:val="none"/>
      </w:rPr>
    </w:lvl>
    <w:lvl w:ilvl="1">
      <w:numFmt w:val="bullet"/>
      <w:lvlText w:val=""/>
      <w:lvlJc w:val="left"/>
      <w:rPr>
        <w:rFonts w:ascii="Wingdings 2" w:hAnsi="Wingdings 2" w:cs="Courier New"/>
      </w:rPr>
    </w:lvl>
    <w:lvl w:ilvl="2">
      <w:numFmt w:val="bullet"/>
      <w:lvlText w:val="■"/>
      <w:lvlJc w:val="left"/>
      <w:rPr>
        <w:rFonts w:ascii="StarSymbol, 'Arial Unicode MS'" w:hAnsi="StarSymbol, 'Arial Unicode MS'"/>
      </w:rPr>
    </w:lvl>
    <w:lvl w:ilvl="3">
      <w:numFmt w:val="bullet"/>
      <w:lvlText w:val=""/>
      <w:lvlJc w:val="left"/>
      <w:rPr>
        <w:rFonts w:ascii="Wingdings" w:hAnsi="Wingdings" w:cs="StarSymbol, 'Arial Unicode MS'"/>
        <w:sz w:val="18"/>
        <w:szCs w:val="18"/>
        <w:u w:val="none"/>
      </w:rPr>
    </w:lvl>
    <w:lvl w:ilvl="4">
      <w:numFmt w:val="bullet"/>
      <w:lvlText w:val=""/>
      <w:lvlJc w:val="left"/>
      <w:rPr>
        <w:rFonts w:ascii="Wingdings 2" w:hAnsi="Wingdings 2" w:cs="Courier New"/>
      </w:rPr>
    </w:lvl>
    <w:lvl w:ilvl="5">
      <w:numFmt w:val="bullet"/>
      <w:lvlText w:val="■"/>
      <w:lvlJc w:val="left"/>
      <w:rPr>
        <w:rFonts w:ascii="StarSymbol, 'Arial Unicode MS'" w:hAnsi="StarSymbol, 'Arial Unicode MS'"/>
      </w:rPr>
    </w:lvl>
    <w:lvl w:ilvl="6">
      <w:numFmt w:val="bullet"/>
      <w:lvlText w:val=""/>
      <w:lvlJc w:val="left"/>
      <w:rPr>
        <w:rFonts w:ascii="Wingdings" w:hAnsi="Wingdings" w:cs="StarSymbol, 'Arial Unicode MS'"/>
        <w:sz w:val="18"/>
        <w:szCs w:val="18"/>
        <w:u w:val="none"/>
      </w:rPr>
    </w:lvl>
    <w:lvl w:ilvl="7">
      <w:numFmt w:val="bullet"/>
      <w:lvlText w:val=""/>
      <w:lvlJc w:val="left"/>
      <w:rPr>
        <w:rFonts w:ascii="Wingdings 2" w:hAnsi="Wingdings 2" w:cs="Courier New"/>
      </w:rPr>
    </w:lvl>
    <w:lvl w:ilvl="8">
      <w:numFmt w:val="bullet"/>
      <w:lvlText w:val="■"/>
      <w:lvlJc w:val="left"/>
      <w:rPr>
        <w:rFonts w:ascii="StarSymbol, 'Arial Unicode MS'" w:hAnsi="StarSymbol, 'Arial Unicode MS'"/>
      </w:rPr>
    </w:lvl>
  </w:abstractNum>
  <w:abstractNum w:abstractNumId="5" w15:restartNumberingAfterBreak="0">
    <w:nsid w:val="159E72FC"/>
    <w:multiLevelType w:val="multilevel"/>
    <w:tmpl w:val="FBF239C6"/>
    <w:numStyleLink w:val="StylSodrkami"/>
  </w:abstractNum>
  <w:abstractNum w:abstractNumId="6" w15:restartNumberingAfterBreak="0">
    <w:nsid w:val="1A061B18"/>
    <w:multiLevelType w:val="hybridMultilevel"/>
    <w:tmpl w:val="57D84A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00816CE"/>
    <w:multiLevelType w:val="hybridMultilevel"/>
    <w:tmpl w:val="ABD8FAFC"/>
    <w:lvl w:ilvl="0" w:tplc="04050003">
      <w:start w:val="1"/>
      <w:numFmt w:val="bullet"/>
      <w:lvlText w:val="o"/>
      <w:lvlJc w:val="left"/>
      <w:pPr>
        <w:ind w:left="1440" w:hanging="360"/>
      </w:pPr>
      <w:rPr>
        <w:rFonts w:ascii="Courier New" w:hAnsi="Courier New" w:cs="Courier New" w:hint="default"/>
      </w:rPr>
    </w:lvl>
    <w:lvl w:ilvl="1" w:tplc="04050003">
      <w:start w:val="1"/>
      <w:numFmt w:val="bullet"/>
      <w:lvlText w:val="o"/>
      <w:lvlJc w:val="left"/>
      <w:pPr>
        <w:ind w:left="2160" w:hanging="360"/>
      </w:pPr>
      <w:rPr>
        <w:rFonts w:ascii="Courier New" w:hAnsi="Courier New" w:cs="Courier New" w:hint="default"/>
      </w:rPr>
    </w:lvl>
    <w:lvl w:ilvl="2" w:tplc="04050003">
      <w:start w:val="1"/>
      <w:numFmt w:val="bullet"/>
      <w:lvlText w:val="o"/>
      <w:lvlJc w:val="left"/>
      <w:pPr>
        <w:ind w:left="2880" w:hanging="360"/>
      </w:pPr>
      <w:rPr>
        <w:rFonts w:ascii="Courier New" w:hAnsi="Courier New" w:cs="Courier New"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32A3687"/>
    <w:multiLevelType w:val="hybridMultilevel"/>
    <w:tmpl w:val="0E0054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5D2F0D"/>
    <w:multiLevelType w:val="hybridMultilevel"/>
    <w:tmpl w:val="7570DB68"/>
    <w:lvl w:ilvl="0" w:tplc="C8F270EC">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8B729B1"/>
    <w:multiLevelType w:val="hybridMultilevel"/>
    <w:tmpl w:val="6ADC06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97A587D"/>
    <w:multiLevelType w:val="multilevel"/>
    <w:tmpl w:val="F318733A"/>
    <w:styleLink w:val="WW8Num26"/>
    <w:lvl w:ilvl="0">
      <w:numFmt w:val="bullet"/>
      <w:lvlText w:val=""/>
      <w:lvlJc w:val="left"/>
      <w:rPr>
        <w:rFonts w:ascii="Wingdings" w:hAnsi="Wingdings" w:cs="StarSymbol, 'Arial Unicode MS'"/>
        <w:sz w:val="18"/>
        <w:szCs w:val="18"/>
        <w:u w:val="none"/>
      </w:rPr>
    </w:lvl>
    <w:lvl w:ilvl="1">
      <w:numFmt w:val="bullet"/>
      <w:lvlText w:val=""/>
      <w:lvlJc w:val="left"/>
      <w:rPr>
        <w:rFonts w:ascii="Wingdings 2" w:hAnsi="Wingdings 2" w:cs="StarSymbol, 'Arial Unicode MS'"/>
        <w:sz w:val="18"/>
        <w:szCs w:val="18"/>
        <w:u w:val="none"/>
      </w:rPr>
    </w:lvl>
    <w:lvl w:ilvl="2">
      <w:numFmt w:val="bullet"/>
      <w:lvlText w:val="■"/>
      <w:lvlJc w:val="left"/>
      <w:rPr>
        <w:rFonts w:ascii="StarSymbol, 'Arial Unicode MS'" w:hAnsi="StarSymbol, 'Arial Unicode MS'" w:cs="StarSymbol, 'Arial Unicode MS'"/>
        <w:sz w:val="18"/>
        <w:szCs w:val="18"/>
        <w:u w:val="none"/>
      </w:rPr>
    </w:lvl>
    <w:lvl w:ilvl="3">
      <w:numFmt w:val="bullet"/>
      <w:lvlText w:val=""/>
      <w:lvlJc w:val="left"/>
      <w:rPr>
        <w:rFonts w:ascii="Wingdings" w:hAnsi="Wingdings" w:cs="StarSymbol, 'Arial Unicode MS'"/>
        <w:sz w:val="18"/>
        <w:szCs w:val="18"/>
        <w:u w:val="none"/>
      </w:rPr>
    </w:lvl>
    <w:lvl w:ilvl="4">
      <w:numFmt w:val="bullet"/>
      <w:lvlText w:val=""/>
      <w:lvlJc w:val="left"/>
      <w:rPr>
        <w:rFonts w:ascii="Wingdings 2" w:hAnsi="Wingdings 2" w:cs="StarSymbol, 'Arial Unicode MS'"/>
        <w:sz w:val="18"/>
        <w:szCs w:val="18"/>
        <w:u w:val="none"/>
      </w:rPr>
    </w:lvl>
    <w:lvl w:ilvl="5">
      <w:numFmt w:val="bullet"/>
      <w:lvlText w:val="■"/>
      <w:lvlJc w:val="left"/>
      <w:rPr>
        <w:rFonts w:ascii="StarSymbol, 'Arial Unicode MS'" w:hAnsi="StarSymbol, 'Arial Unicode MS'" w:cs="StarSymbol, 'Arial Unicode MS'"/>
        <w:sz w:val="18"/>
        <w:szCs w:val="18"/>
        <w:u w:val="none"/>
      </w:rPr>
    </w:lvl>
    <w:lvl w:ilvl="6">
      <w:numFmt w:val="bullet"/>
      <w:lvlText w:val=""/>
      <w:lvlJc w:val="left"/>
      <w:rPr>
        <w:rFonts w:ascii="Wingdings" w:hAnsi="Wingdings" w:cs="StarSymbol, 'Arial Unicode MS'"/>
        <w:sz w:val="18"/>
        <w:szCs w:val="18"/>
        <w:u w:val="none"/>
      </w:rPr>
    </w:lvl>
    <w:lvl w:ilvl="7">
      <w:numFmt w:val="bullet"/>
      <w:lvlText w:val=""/>
      <w:lvlJc w:val="left"/>
      <w:rPr>
        <w:rFonts w:ascii="Wingdings 2" w:hAnsi="Wingdings 2" w:cs="StarSymbol, 'Arial Unicode MS'"/>
        <w:sz w:val="18"/>
        <w:szCs w:val="18"/>
        <w:u w:val="none"/>
      </w:rPr>
    </w:lvl>
    <w:lvl w:ilvl="8">
      <w:numFmt w:val="bullet"/>
      <w:lvlText w:val="■"/>
      <w:lvlJc w:val="left"/>
      <w:rPr>
        <w:rFonts w:ascii="StarSymbol, 'Arial Unicode MS'" w:hAnsi="StarSymbol, 'Arial Unicode MS'" w:cs="StarSymbol, 'Arial Unicode MS'"/>
        <w:sz w:val="18"/>
        <w:szCs w:val="18"/>
        <w:u w:val="none"/>
      </w:rPr>
    </w:lvl>
  </w:abstractNum>
  <w:abstractNum w:abstractNumId="12" w15:restartNumberingAfterBreak="0">
    <w:nsid w:val="2A6F158F"/>
    <w:multiLevelType w:val="multilevel"/>
    <w:tmpl w:val="1EF85276"/>
    <w:lvl w:ilvl="0">
      <w:start w:val="1"/>
      <w:numFmt w:val="upperLetter"/>
      <w:pStyle w:val="Nadpis1"/>
      <w:suff w:val="space"/>
      <w:lvlText w:val="%1."/>
      <w:lvlJc w:val="left"/>
      <w:pPr>
        <w:ind w:left="360" w:hanging="360"/>
      </w:pPr>
      <w:rPr>
        <w:rFonts w:hint="default"/>
      </w:rPr>
    </w:lvl>
    <w:lvl w:ilvl="1">
      <w:start w:val="1"/>
      <w:numFmt w:val="decimal"/>
      <w:pStyle w:val="Nadpis2"/>
      <w:suff w:val="space"/>
      <w:lvlText w:val="%1%2."/>
      <w:lvlJc w:val="left"/>
      <w:pPr>
        <w:ind w:left="720" w:hanging="360"/>
      </w:pPr>
      <w:rPr>
        <w:rFonts w:hint="default"/>
      </w:rPr>
    </w:lvl>
    <w:lvl w:ilvl="2">
      <w:start w:val="1"/>
      <w:numFmt w:val="lowerLetter"/>
      <w:pStyle w:val="Nadpis3"/>
      <w:suff w:val="space"/>
      <w:lvlText w:val="%3)"/>
      <w:lvlJc w:val="left"/>
      <w:pPr>
        <w:ind w:left="785" w:hanging="360"/>
      </w:pPr>
      <w:rPr>
        <w:rFonts w:hint="default"/>
        <w:color w:val="auto"/>
      </w:rPr>
    </w:lvl>
    <w:lvl w:ilvl="3">
      <w:start w:val="1"/>
      <w:numFmt w:val="ordin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C7A6FAB"/>
    <w:multiLevelType w:val="hybridMultilevel"/>
    <w:tmpl w:val="953828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DF71CD3"/>
    <w:multiLevelType w:val="hybridMultilevel"/>
    <w:tmpl w:val="0B32C1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C11801"/>
    <w:multiLevelType w:val="hybridMultilevel"/>
    <w:tmpl w:val="E856DF0E"/>
    <w:lvl w:ilvl="0" w:tplc="F1D8926E">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996D55"/>
    <w:multiLevelType w:val="hybridMultilevel"/>
    <w:tmpl w:val="CCFA4BE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3D26018"/>
    <w:multiLevelType w:val="hybridMultilevel"/>
    <w:tmpl w:val="010463B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5B013B8"/>
    <w:multiLevelType w:val="hybridMultilevel"/>
    <w:tmpl w:val="39C838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76219F7"/>
    <w:multiLevelType w:val="hybridMultilevel"/>
    <w:tmpl w:val="BECC110A"/>
    <w:lvl w:ilvl="0" w:tplc="04050003">
      <w:start w:val="1"/>
      <w:numFmt w:val="bullet"/>
      <w:lvlText w:val="o"/>
      <w:lvlJc w:val="left"/>
      <w:pPr>
        <w:ind w:left="1800" w:hanging="360"/>
      </w:pPr>
      <w:rPr>
        <w:rFonts w:ascii="Courier New" w:hAnsi="Courier New" w:cs="Courier New"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0" w15:restartNumberingAfterBreak="0">
    <w:nsid w:val="5BE061F6"/>
    <w:multiLevelType w:val="multilevel"/>
    <w:tmpl w:val="CDA4B1A2"/>
    <w:styleLink w:val="WW8Num11"/>
    <w:lvl w:ilvl="0">
      <w:numFmt w:val="bullet"/>
      <w:lvlText w:val=""/>
      <w:lvlJc w:val="left"/>
      <w:rPr>
        <w:rFonts w:ascii="Wingdings" w:hAnsi="Wingdings" w:cs="StarSymbol, 'Arial Unicode MS'"/>
        <w:sz w:val="18"/>
        <w:szCs w:val="18"/>
        <w:u w:val="none"/>
      </w:rPr>
    </w:lvl>
    <w:lvl w:ilvl="1">
      <w:numFmt w:val="bullet"/>
      <w:lvlText w:val=""/>
      <w:lvlJc w:val="left"/>
      <w:rPr>
        <w:rFonts w:ascii="Wingdings 2" w:hAnsi="Wingdings 2" w:cs="StarSymbol, 'Arial Unicode MS'"/>
        <w:sz w:val="18"/>
        <w:szCs w:val="18"/>
        <w:u w:val="none"/>
      </w:rPr>
    </w:lvl>
    <w:lvl w:ilvl="2">
      <w:numFmt w:val="bullet"/>
      <w:lvlText w:val="■"/>
      <w:lvlJc w:val="left"/>
      <w:rPr>
        <w:rFonts w:ascii="StarSymbol, 'Arial Unicode MS'" w:hAnsi="StarSymbol, 'Arial Unicode MS'" w:cs="StarSymbol, 'Arial Unicode MS'"/>
        <w:sz w:val="18"/>
        <w:szCs w:val="18"/>
        <w:u w:val="none"/>
      </w:rPr>
    </w:lvl>
    <w:lvl w:ilvl="3">
      <w:numFmt w:val="bullet"/>
      <w:lvlText w:val=""/>
      <w:lvlJc w:val="left"/>
      <w:rPr>
        <w:rFonts w:ascii="Wingdings" w:hAnsi="Wingdings" w:cs="StarSymbol, 'Arial Unicode MS'"/>
        <w:sz w:val="18"/>
        <w:szCs w:val="18"/>
        <w:u w:val="none"/>
      </w:rPr>
    </w:lvl>
    <w:lvl w:ilvl="4">
      <w:numFmt w:val="bullet"/>
      <w:lvlText w:val=""/>
      <w:lvlJc w:val="left"/>
      <w:rPr>
        <w:rFonts w:ascii="Wingdings 2" w:hAnsi="Wingdings 2" w:cs="StarSymbol, 'Arial Unicode MS'"/>
        <w:sz w:val="18"/>
        <w:szCs w:val="18"/>
        <w:u w:val="none"/>
      </w:rPr>
    </w:lvl>
    <w:lvl w:ilvl="5">
      <w:numFmt w:val="bullet"/>
      <w:lvlText w:val="■"/>
      <w:lvlJc w:val="left"/>
      <w:rPr>
        <w:rFonts w:ascii="StarSymbol, 'Arial Unicode MS'" w:hAnsi="StarSymbol, 'Arial Unicode MS'" w:cs="StarSymbol, 'Arial Unicode MS'"/>
        <w:sz w:val="18"/>
        <w:szCs w:val="18"/>
        <w:u w:val="none"/>
      </w:rPr>
    </w:lvl>
    <w:lvl w:ilvl="6">
      <w:numFmt w:val="bullet"/>
      <w:lvlText w:val=""/>
      <w:lvlJc w:val="left"/>
      <w:rPr>
        <w:rFonts w:ascii="Wingdings" w:hAnsi="Wingdings" w:cs="StarSymbol, 'Arial Unicode MS'"/>
        <w:sz w:val="18"/>
        <w:szCs w:val="18"/>
        <w:u w:val="none"/>
      </w:rPr>
    </w:lvl>
    <w:lvl w:ilvl="7">
      <w:numFmt w:val="bullet"/>
      <w:lvlText w:val=""/>
      <w:lvlJc w:val="left"/>
      <w:rPr>
        <w:rFonts w:ascii="Wingdings 2" w:hAnsi="Wingdings 2" w:cs="StarSymbol, 'Arial Unicode MS'"/>
        <w:sz w:val="18"/>
        <w:szCs w:val="18"/>
        <w:u w:val="none"/>
      </w:rPr>
    </w:lvl>
    <w:lvl w:ilvl="8">
      <w:numFmt w:val="bullet"/>
      <w:lvlText w:val="■"/>
      <w:lvlJc w:val="left"/>
      <w:rPr>
        <w:rFonts w:ascii="StarSymbol, 'Arial Unicode MS'" w:hAnsi="StarSymbol, 'Arial Unicode MS'" w:cs="StarSymbol, 'Arial Unicode MS'"/>
        <w:sz w:val="18"/>
        <w:szCs w:val="18"/>
        <w:u w:val="none"/>
      </w:rPr>
    </w:lvl>
  </w:abstractNum>
  <w:abstractNum w:abstractNumId="21" w15:restartNumberingAfterBreak="0">
    <w:nsid w:val="63521BD9"/>
    <w:multiLevelType w:val="multilevel"/>
    <w:tmpl w:val="0B3EC702"/>
    <w:styleLink w:val="WW8Num35"/>
    <w:lvl w:ilvl="0">
      <w:numFmt w:val="bullet"/>
      <w:lvlText w:val=""/>
      <w:lvlJc w:val="left"/>
      <w:rPr>
        <w:rFonts w:ascii="Wingdings" w:hAnsi="Wingdings" w:cs="StarSymbol, 'Arial Unicode MS'"/>
        <w:sz w:val="18"/>
        <w:szCs w:val="18"/>
        <w:u w:val="none"/>
      </w:rPr>
    </w:lvl>
    <w:lvl w:ilvl="1">
      <w:numFmt w:val="bullet"/>
      <w:lvlText w:val=""/>
      <w:lvlJc w:val="left"/>
      <w:rPr>
        <w:rFonts w:ascii="Wingdings 2" w:hAnsi="Wingdings 2" w:cs="StarSymbol, 'Arial Unicode MS'"/>
        <w:sz w:val="18"/>
        <w:szCs w:val="18"/>
        <w:u w:val="none"/>
      </w:rPr>
    </w:lvl>
    <w:lvl w:ilvl="2">
      <w:numFmt w:val="bullet"/>
      <w:lvlText w:val="■"/>
      <w:lvlJc w:val="left"/>
      <w:rPr>
        <w:rFonts w:ascii="StarSymbol, 'Arial Unicode MS'" w:hAnsi="StarSymbol, 'Arial Unicode MS'" w:cs="StarSymbol, 'Arial Unicode MS'"/>
        <w:sz w:val="18"/>
        <w:szCs w:val="18"/>
        <w:u w:val="none"/>
      </w:rPr>
    </w:lvl>
    <w:lvl w:ilvl="3">
      <w:numFmt w:val="bullet"/>
      <w:lvlText w:val=""/>
      <w:lvlJc w:val="left"/>
      <w:rPr>
        <w:rFonts w:ascii="Wingdings" w:hAnsi="Wingdings" w:cs="StarSymbol, 'Arial Unicode MS'"/>
        <w:sz w:val="18"/>
        <w:szCs w:val="18"/>
        <w:u w:val="none"/>
      </w:rPr>
    </w:lvl>
    <w:lvl w:ilvl="4">
      <w:numFmt w:val="bullet"/>
      <w:lvlText w:val=""/>
      <w:lvlJc w:val="left"/>
      <w:rPr>
        <w:rFonts w:ascii="Wingdings 2" w:hAnsi="Wingdings 2" w:cs="StarSymbol, 'Arial Unicode MS'"/>
        <w:sz w:val="18"/>
        <w:szCs w:val="18"/>
        <w:u w:val="none"/>
      </w:rPr>
    </w:lvl>
    <w:lvl w:ilvl="5">
      <w:numFmt w:val="bullet"/>
      <w:lvlText w:val="■"/>
      <w:lvlJc w:val="left"/>
      <w:rPr>
        <w:rFonts w:ascii="StarSymbol, 'Arial Unicode MS'" w:hAnsi="StarSymbol, 'Arial Unicode MS'" w:cs="StarSymbol, 'Arial Unicode MS'"/>
        <w:sz w:val="18"/>
        <w:szCs w:val="18"/>
        <w:u w:val="none"/>
      </w:rPr>
    </w:lvl>
    <w:lvl w:ilvl="6">
      <w:numFmt w:val="bullet"/>
      <w:lvlText w:val=""/>
      <w:lvlJc w:val="left"/>
      <w:rPr>
        <w:rFonts w:ascii="Wingdings" w:hAnsi="Wingdings" w:cs="StarSymbol, 'Arial Unicode MS'"/>
        <w:sz w:val="18"/>
        <w:szCs w:val="18"/>
        <w:u w:val="none"/>
      </w:rPr>
    </w:lvl>
    <w:lvl w:ilvl="7">
      <w:numFmt w:val="bullet"/>
      <w:lvlText w:val=""/>
      <w:lvlJc w:val="left"/>
      <w:rPr>
        <w:rFonts w:ascii="Wingdings 2" w:hAnsi="Wingdings 2" w:cs="StarSymbol, 'Arial Unicode MS'"/>
        <w:sz w:val="18"/>
        <w:szCs w:val="18"/>
        <w:u w:val="none"/>
      </w:rPr>
    </w:lvl>
    <w:lvl w:ilvl="8">
      <w:numFmt w:val="bullet"/>
      <w:lvlText w:val="■"/>
      <w:lvlJc w:val="left"/>
      <w:rPr>
        <w:rFonts w:ascii="StarSymbol, 'Arial Unicode MS'" w:hAnsi="StarSymbol, 'Arial Unicode MS'" w:cs="StarSymbol, 'Arial Unicode MS'"/>
        <w:sz w:val="18"/>
        <w:szCs w:val="18"/>
        <w:u w:val="none"/>
      </w:rPr>
    </w:lvl>
  </w:abstractNum>
  <w:abstractNum w:abstractNumId="22" w15:restartNumberingAfterBreak="0">
    <w:nsid w:val="66E408DC"/>
    <w:multiLevelType w:val="hybridMultilevel"/>
    <w:tmpl w:val="3732C4FC"/>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673063A2"/>
    <w:multiLevelType w:val="multilevel"/>
    <w:tmpl w:val="FBF239C6"/>
    <w:styleLink w:val="StylSodrkami"/>
    <w:lvl w:ilvl="0">
      <w:start w:val="1"/>
      <w:numFmt w:val="bullet"/>
      <w:lvlText w:val="-"/>
      <w:lvlJc w:val="left"/>
      <w:pPr>
        <w:tabs>
          <w:tab w:val="num" w:pos="1571"/>
        </w:tabs>
        <w:ind w:left="1571" w:hanging="360"/>
      </w:pPr>
      <w:rPr>
        <w:rFonts w:ascii="Arial Narrow" w:hAnsi="Arial Narrow" w:hint="default"/>
        <w:sz w:val="22"/>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24" w15:restartNumberingAfterBreak="0">
    <w:nsid w:val="6A993571"/>
    <w:multiLevelType w:val="hybridMultilevel"/>
    <w:tmpl w:val="FEACB234"/>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6EE17CDB"/>
    <w:multiLevelType w:val="hybridMultilevel"/>
    <w:tmpl w:val="A1F6FC82"/>
    <w:lvl w:ilvl="0" w:tplc="7E7CC900">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16D3C14"/>
    <w:multiLevelType w:val="singleLevel"/>
    <w:tmpl w:val="7632E6B8"/>
    <w:lvl w:ilvl="0">
      <w:start w:val="1"/>
      <w:numFmt w:val="none"/>
      <w:lvlText w:val=""/>
      <w:legacy w:legacy="1" w:legacySpace="0" w:legacyIndent="283"/>
      <w:lvlJc w:val="left"/>
      <w:pPr>
        <w:ind w:left="283" w:hanging="283"/>
      </w:pPr>
      <w:rPr>
        <w:rFonts w:ascii="Symbol" w:hAnsi="Symbol" w:cs="Symbol" w:hint="default"/>
      </w:rPr>
    </w:lvl>
  </w:abstractNum>
  <w:abstractNum w:abstractNumId="27" w15:restartNumberingAfterBreak="0">
    <w:nsid w:val="74175CDE"/>
    <w:multiLevelType w:val="multilevel"/>
    <w:tmpl w:val="E80E1D66"/>
    <w:styleLink w:val="WW8Num28"/>
    <w:lvl w:ilvl="0">
      <w:numFmt w:val="bullet"/>
      <w:lvlText w:val=""/>
      <w:lvlJc w:val="left"/>
      <w:rPr>
        <w:rFonts w:ascii="Wingdings" w:hAnsi="Wingdings" w:cs="StarSymbol, 'Arial Unicode MS'"/>
        <w:sz w:val="18"/>
        <w:szCs w:val="18"/>
        <w:u w:val="none"/>
      </w:rPr>
    </w:lvl>
    <w:lvl w:ilvl="1">
      <w:numFmt w:val="bullet"/>
      <w:lvlText w:val=""/>
      <w:lvlJc w:val="left"/>
      <w:rPr>
        <w:rFonts w:ascii="Wingdings 2" w:hAnsi="Wingdings 2" w:cs="StarSymbol, 'Arial Unicode MS'"/>
        <w:sz w:val="18"/>
        <w:szCs w:val="18"/>
        <w:u w:val="none"/>
      </w:rPr>
    </w:lvl>
    <w:lvl w:ilvl="2">
      <w:numFmt w:val="bullet"/>
      <w:lvlText w:val="■"/>
      <w:lvlJc w:val="left"/>
      <w:rPr>
        <w:rFonts w:ascii="StarSymbol, 'Arial Unicode MS'" w:hAnsi="StarSymbol, 'Arial Unicode MS'" w:cs="StarSymbol, 'Arial Unicode MS'"/>
        <w:sz w:val="18"/>
        <w:szCs w:val="18"/>
        <w:u w:val="none"/>
      </w:rPr>
    </w:lvl>
    <w:lvl w:ilvl="3">
      <w:numFmt w:val="bullet"/>
      <w:lvlText w:val=""/>
      <w:lvlJc w:val="left"/>
      <w:rPr>
        <w:rFonts w:ascii="Wingdings" w:hAnsi="Wingdings" w:cs="StarSymbol, 'Arial Unicode MS'"/>
        <w:sz w:val="18"/>
        <w:szCs w:val="18"/>
        <w:u w:val="none"/>
      </w:rPr>
    </w:lvl>
    <w:lvl w:ilvl="4">
      <w:numFmt w:val="bullet"/>
      <w:lvlText w:val=""/>
      <w:lvlJc w:val="left"/>
      <w:rPr>
        <w:rFonts w:ascii="Wingdings 2" w:hAnsi="Wingdings 2" w:cs="StarSymbol, 'Arial Unicode MS'"/>
        <w:sz w:val="18"/>
        <w:szCs w:val="18"/>
        <w:u w:val="none"/>
      </w:rPr>
    </w:lvl>
    <w:lvl w:ilvl="5">
      <w:numFmt w:val="bullet"/>
      <w:lvlText w:val="■"/>
      <w:lvlJc w:val="left"/>
      <w:rPr>
        <w:rFonts w:ascii="StarSymbol, 'Arial Unicode MS'" w:hAnsi="StarSymbol, 'Arial Unicode MS'" w:cs="StarSymbol, 'Arial Unicode MS'"/>
        <w:sz w:val="18"/>
        <w:szCs w:val="18"/>
        <w:u w:val="none"/>
      </w:rPr>
    </w:lvl>
    <w:lvl w:ilvl="6">
      <w:numFmt w:val="bullet"/>
      <w:lvlText w:val=""/>
      <w:lvlJc w:val="left"/>
      <w:rPr>
        <w:rFonts w:ascii="Wingdings" w:hAnsi="Wingdings" w:cs="StarSymbol, 'Arial Unicode MS'"/>
        <w:sz w:val="18"/>
        <w:szCs w:val="18"/>
        <w:u w:val="none"/>
      </w:rPr>
    </w:lvl>
    <w:lvl w:ilvl="7">
      <w:numFmt w:val="bullet"/>
      <w:lvlText w:val=""/>
      <w:lvlJc w:val="left"/>
      <w:rPr>
        <w:rFonts w:ascii="Wingdings 2" w:hAnsi="Wingdings 2" w:cs="StarSymbol, 'Arial Unicode MS'"/>
        <w:sz w:val="18"/>
        <w:szCs w:val="18"/>
        <w:u w:val="none"/>
      </w:rPr>
    </w:lvl>
    <w:lvl w:ilvl="8">
      <w:numFmt w:val="bullet"/>
      <w:lvlText w:val="■"/>
      <w:lvlJc w:val="left"/>
      <w:rPr>
        <w:rFonts w:ascii="StarSymbol, 'Arial Unicode MS'" w:hAnsi="StarSymbol, 'Arial Unicode MS'" w:cs="StarSymbol, 'Arial Unicode MS'"/>
        <w:sz w:val="18"/>
        <w:szCs w:val="18"/>
        <w:u w:val="none"/>
      </w:rPr>
    </w:lvl>
  </w:abstractNum>
  <w:num w:numId="1">
    <w:abstractNumId w:val="12"/>
  </w:num>
  <w:num w:numId="2">
    <w:abstractNumId w:val="23"/>
  </w:num>
  <w:num w:numId="3">
    <w:abstractNumId w:val="21"/>
  </w:num>
  <w:num w:numId="4">
    <w:abstractNumId w:val="20"/>
  </w:num>
  <w:num w:numId="5">
    <w:abstractNumId w:val="4"/>
  </w:num>
  <w:num w:numId="6">
    <w:abstractNumId w:val="11"/>
  </w:num>
  <w:num w:numId="7">
    <w:abstractNumId w:val="2"/>
  </w:num>
  <w:num w:numId="8">
    <w:abstractNumId w:val="27"/>
  </w:num>
  <w:num w:numId="9">
    <w:abstractNumId w:val="9"/>
  </w:num>
  <w:num w:numId="10">
    <w:abstractNumId w:val="15"/>
  </w:num>
  <w:num w:numId="11">
    <w:abstractNumId w:val="25"/>
  </w:num>
  <w:num w:numId="12">
    <w:abstractNumId w:val="26"/>
  </w:num>
  <w:num w:numId="13">
    <w:abstractNumId w:val="5"/>
  </w:num>
  <w:num w:numId="14">
    <w:abstractNumId w:val="3"/>
  </w:num>
  <w:num w:numId="15">
    <w:abstractNumId w:val="12"/>
  </w:num>
  <w:num w:numId="16">
    <w:abstractNumId w:val="12"/>
  </w:num>
  <w:num w:numId="17">
    <w:abstractNumId w:val="16"/>
  </w:num>
  <w:num w:numId="18">
    <w:abstractNumId w:val="18"/>
  </w:num>
  <w:num w:numId="19">
    <w:abstractNumId w:val="0"/>
  </w:num>
  <w:num w:numId="20">
    <w:abstractNumId w:val="7"/>
  </w:num>
  <w:num w:numId="21">
    <w:abstractNumId w:val="10"/>
  </w:num>
  <w:num w:numId="22">
    <w:abstractNumId w:val="6"/>
  </w:num>
  <w:num w:numId="23">
    <w:abstractNumId w:val="8"/>
  </w:num>
  <w:num w:numId="24">
    <w:abstractNumId w:val="22"/>
  </w:num>
  <w:num w:numId="25">
    <w:abstractNumId w:val="13"/>
  </w:num>
  <w:num w:numId="26">
    <w:abstractNumId w:val="14"/>
  </w:num>
  <w:num w:numId="27">
    <w:abstractNumId w:val="1"/>
  </w:num>
  <w:num w:numId="28">
    <w:abstractNumId w:val="19"/>
  </w:num>
  <w:num w:numId="29">
    <w:abstractNumId w:val="24"/>
  </w:num>
  <w:num w:numId="30">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embedSystemFont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13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921"/>
    <w:rsid w:val="000012D7"/>
    <w:rsid w:val="00002E8A"/>
    <w:rsid w:val="00004C23"/>
    <w:rsid w:val="000054CB"/>
    <w:rsid w:val="00011AD9"/>
    <w:rsid w:val="00012029"/>
    <w:rsid w:val="0001402E"/>
    <w:rsid w:val="00014539"/>
    <w:rsid w:val="00016E3E"/>
    <w:rsid w:val="00024921"/>
    <w:rsid w:val="00025CF4"/>
    <w:rsid w:val="0002671D"/>
    <w:rsid w:val="00031AF7"/>
    <w:rsid w:val="00032AC9"/>
    <w:rsid w:val="00032C6B"/>
    <w:rsid w:val="00035C9F"/>
    <w:rsid w:val="0003662F"/>
    <w:rsid w:val="00037135"/>
    <w:rsid w:val="00040069"/>
    <w:rsid w:val="00040511"/>
    <w:rsid w:val="00041743"/>
    <w:rsid w:val="000446BB"/>
    <w:rsid w:val="0004602C"/>
    <w:rsid w:val="00050D51"/>
    <w:rsid w:val="00053029"/>
    <w:rsid w:val="00053D6B"/>
    <w:rsid w:val="00056FDB"/>
    <w:rsid w:val="000616A8"/>
    <w:rsid w:val="000634C7"/>
    <w:rsid w:val="00065E14"/>
    <w:rsid w:val="0006757B"/>
    <w:rsid w:val="000723C5"/>
    <w:rsid w:val="000761D7"/>
    <w:rsid w:val="00076F53"/>
    <w:rsid w:val="00077F68"/>
    <w:rsid w:val="00081714"/>
    <w:rsid w:val="00081C90"/>
    <w:rsid w:val="00081DF3"/>
    <w:rsid w:val="000821D0"/>
    <w:rsid w:val="00083A29"/>
    <w:rsid w:val="000844B9"/>
    <w:rsid w:val="000844E2"/>
    <w:rsid w:val="000851B8"/>
    <w:rsid w:val="0009007B"/>
    <w:rsid w:val="00090E81"/>
    <w:rsid w:val="0009222F"/>
    <w:rsid w:val="00094FA1"/>
    <w:rsid w:val="00095690"/>
    <w:rsid w:val="00096213"/>
    <w:rsid w:val="000962E6"/>
    <w:rsid w:val="00097345"/>
    <w:rsid w:val="0009741E"/>
    <w:rsid w:val="000A0C3C"/>
    <w:rsid w:val="000A21FA"/>
    <w:rsid w:val="000A35BE"/>
    <w:rsid w:val="000A3CEF"/>
    <w:rsid w:val="000A4FB3"/>
    <w:rsid w:val="000A65D6"/>
    <w:rsid w:val="000A73BD"/>
    <w:rsid w:val="000B1FA8"/>
    <w:rsid w:val="000B241B"/>
    <w:rsid w:val="000B4B50"/>
    <w:rsid w:val="000B51C0"/>
    <w:rsid w:val="000B5987"/>
    <w:rsid w:val="000C3C89"/>
    <w:rsid w:val="000D0F2A"/>
    <w:rsid w:val="000D121B"/>
    <w:rsid w:val="000D4D94"/>
    <w:rsid w:val="000E5AD9"/>
    <w:rsid w:val="000E7F4A"/>
    <w:rsid w:val="000F066E"/>
    <w:rsid w:val="000F124A"/>
    <w:rsid w:val="000F1F74"/>
    <w:rsid w:val="000F2F79"/>
    <w:rsid w:val="00106552"/>
    <w:rsid w:val="00107C77"/>
    <w:rsid w:val="00107F4D"/>
    <w:rsid w:val="00110824"/>
    <w:rsid w:val="0011331B"/>
    <w:rsid w:val="0011389F"/>
    <w:rsid w:val="00116B57"/>
    <w:rsid w:val="00116F7E"/>
    <w:rsid w:val="001173C8"/>
    <w:rsid w:val="001211C9"/>
    <w:rsid w:val="00127DB1"/>
    <w:rsid w:val="00131FE5"/>
    <w:rsid w:val="0013412D"/>
    <w:rsid w:val="00134240"/>
    <w:rsid w:val="0013693E"/>
    <w:rsid w:val="00140A7C"/>
    <w:rsid w:val="0014481B"/>
    <w:rsid w:val="00146479"/>
    <w:rsid w:val="00146675"/>
    <w:rsid w:val="0015041B"/>
    <w:rsid w:val="001566BC"/>
    <w:rsid w:val="0015769B"/>
    <w:rsid w:val="00157DBB"/>
    <w:rsid w:val="00161D44"/>
    <w:rsid w:val="0016322F"/>
    <w:rsid w:val="00164550"/>
    <w:rsid w:val="001656D4"/>
    <w:rsid w:val="00166678"/>
    <w:rsid w:val="00166D05"/>
    <w:rsid w:val="00167C26"/>
    <w:rsid w:val="00170755"/>
    <w:rsid w:val="0017629D"/>
    <w:rsid w:val="00180435"/>
    <w:rsid w:val="00181BAC"/>
    <w:rsid w:val="00183433"/>
    <w:rsid w:val="0018593A"/>
    <w:rsid w:val="001863E5"/>
    <w:rsid w:val="00186F75"/>
    <w:rsid w:val="001900F5"/>
    <w:rsid w:val="001936F3"/>
    <w:rsid w:val="001956ED"/>
    <w:rsid w:val="00197FEA"/>
    <w:rsid w:val="001A1968"/>
    <w:rsid w:val="001A4ADB"/>
    <w:rsid w:val="001B37A2"/>
    <w:rsid w:val="001B753A"/>
    <w:rsid w:val="001C0FCD"/>
    <w:rsid w:val="001C295A"/>
    <w:rsid w:val="001C30D5"/>
    <w:rsid w:val="001D3D6E"/>
    <w:rsid w:val="001D618F"/>
    <w:rsid w:val="001D61FB"/>
    <w:rsid w:val="001D64B1"/>
    <w:rsid w:val="001E1369"/>
    <w:rsid w:val="001E2945"/>
    <w:rsid w:val="001E2A71"/>
    <w:rsid w:val="001E3722"/>
    <w:rsid w:val="001E533D"/>
    <w:rsid w:val="001E62BF"/>
    <w:rsid w:val="001E6522"/>
    <w:rsid w:val="001F2653"/>
    <w:rsid w:val="001F7F0B"/>
    <w:rsid w:val="00202BFB"/>
    <w:rsid w:val="00204EAA"/>
    <w:rsid w:val="00205BFE"/>
    <w:rsid w:val="002075CB"/>
    <w:rsid w:val="00212358"/>
    <w:rsid w:val="00214ED4"/>
    <w:rsid w:val="002154B1"/>
    <w:rsid w:val="0021644D"/>
    <w:rsid w:val="0022082F"/>
    <w:rsid w:val="00222931"/>
    <w:rsid w:val="00224C27"/>
    <w:rsid w:val="00225F1A"/>
    <w:rsid w:val="00227AFB"/>
    <w:rsid w:val="00231D98"/>
    <w:rsid w:val="00232AE1"/>
    <w:rsid w:val="002378D4"/>
    <w:rsid w:val="0024011D"/>
    <w:rsid w:val="002404E7"/>
    <w:rsid w:val="00240FFF"/>
    <w:rsid w:val="002422E4"/>
    <w:rsid w:val="0024328E"/>
    <w:rsid w:val="002523D8"/>
    <w:rsid w:val="00254258"/>
    <w:rsid w:val="00256BAB"/>
    <w:rsid w:val="002578D1"/>
    <w:rsid w:val="00262932"/>
    <w:rsid w:val="00271498"/>
    <w:rsid w:val="00275924"/>
    <w:rsid w:val="00276CC3"/>
    <w:rsid w:val="00276CDB"/>
    <w:rsid w:val="002771F1"/>
    <w:rsid w:val="0027726E"/>
    <w:rsid w:val="00277A5D"/>
    <w:rsid w:val="00280498"/>
    <w:rsid w:val="00280600"/>
    <w:rsid w:val="00283876"/>
    <w:rsid w:val="0028470C"/>
    <w:rsid w:val="00286320"/>
    <w:rsid w:val="00286BAE"/>
    <w:rsid w:val="00290008"/>
    <w:rsid w:val="002920CE"/>
    <w:rsid w:val="002931FE"/>
    <w:rsid w:val="00294757"/>
    <w:rsid w:val="00296D17"/>
    <w:rsid w:val="002A11A2"/>
    <w:rsid w:val="002A23C6"/>
    <w:rsid w:val="002A4F58"/>
    <w:rsid w:val="002A7C0F"/>
    <w:rsid w:val="002B0A70"/>
    <w:rsid w:val="002B19D1"/>
    <w:rsid w:val="002B2C4D"/>
    <w:rsid w:val="002B2F61"/>
    <w:rsid w:val="002B7463"/>
    <w:rsid w:val="002D070D"/>
    <w:rsid w:val="002D254D"/>
    <w:rsid w:val="002D45E2"/>
    <w:rsid w:val="002D53E3"/>
    <w:rsid w:val="002D5815"/>
    <w:rsid w:val="002D654C"/>
    <w:rsid w:val="002D79AE"/>
    <w:rsid w:val="002E0A47"/>
    <w:rsid w:val="002E1B0C"/>
    <w:rsid w:val="002E461C"/>
    <w:rsid w:val="002E5961"/>
    <w:rsid w:val="002E66AB"/>
    <w:rsid w:val="002E6C0B"/>
    <w:rsid w:val="002E6DC7"/>
    <w:rsid w:val="002E6E57"/>
    <w:rsid w:val="002E7FC6"/>
    <w:rsid w:val="002F428A"/>
    <w:rsid w:val="002F4838"/>
    <w:rsid w:val="002F7C3C"/>
    <w:rsid w:val="0030368B"/>
    <w:rsid w:val="00304C8C"/>
    <w:rsid w:val="00306BCA"/>
    <w:rsid w:val="00316EF5"/>
    <w:rsid w:val="0032023F"/>
    <w:rsid w:val="0032048A"/>
    <w:rsid w:val="00321378"/>
    <w:rsid w:val="00323CA6"/>
    <w:rsid w:val="00325C2F"/>
    <w:rsid w:val="003309AE"/>
    <w:rsid w:val="00331B15"/>
    <w:rsid w:val="00332533"/>
    <w:rsid w:val="0033470C"/>
    <w:rsid w:val="00336699"/>
    <w:rsid w:val="00336EE9"/>
    <w:rsid w:val="003439AA"/>
    <w:rsid w:val="003440DA"/>
    <w:rsid w:val="00351F24"/>
    <w:rsid w:val="0036091B"/>
    <w:rsid w:val="00360F53"/>
    <w:rsid w:val="00362C67"/>
    <w:rsid w:val="00364B31"/>
    <w:rsid w:val="00365FA2"/>
    <w:rsid w:val="003668C2"/>
    <w:rsid w:val="003701ED"/>
    <w:rsid w:val="003707D4"/>
    <w:rsid w:val="00371222"/>
    <w:rsid w:val="0037354C"/>
    <w:rsid w:val="00373D5B"/>
    <w:rsid w:val="003749DF"/>
    <w:rsid w:val="003764FD"/>
    <w:rsid w:val="0037659A"/>
    <w:rsid w:val="00377B61"/>
    <w:rsid w:val="00377FD1"/>
    <w:rsid w:val="00380FAD"/>
    <w:rsid w:val="0039087B"/>
    <w:rsid w:val="003932C7"/>
    <w:rsid w:val="003964D5"/>
    <w:rsid w:val="00397D76"/>
    <w:rsid w:val="003A18B1"/>
    <w:rsid w:val="003A29B8"/>
    <w:rsid w:val="003A552A"/>
    <w:rsid w:val="003A59F0"/>
    <w:rsid w:val="003B1B69"/>
    <w:rsid w:val="003B2F53"/>
    <w:rsid w:val="003B54B2"/>
    <w:rsid w:val="003B7AA2"/>
    <w:rsid w:val="003C034E"/>
    <w:rsid w:val="003C386C"/>
    <w:rsid w:val="003C5235"/>
    <w:rsid w:val="003D26F4"/>
    <w:rsid w:val="003D357B"/>
    <w:rsid w:val="003D3988"/>
    <w:rsid w:val="003D404D"/>
    <w:rsid w:val="003D4EB2"/>
    <w:rsid w:val="003E3F30"/>
    <w:rsid w:val="003F1C00"/>
    <w:rsid w:val="003F1F25"/>
    <w:rsid w:val="003F32D8"/>
    <w:rsid w:val="003F3BCB"/>
    <w:rsid w:val="003F4D9B"/>
    <w:rsid w:val="003F5C18"/>
    <w:rsid w:val="003F6FCB"/>
    <w:rsid w:val="00400C15"/>
    <w:rsid w:val="00404C25"/>
    <w:rsid w:val="004051F9"/>
    <w:rsid w:val="00407792"/>
    <w:rsid w:val="0041031B"/>
    <w:rsid w:val="0041106E"/>
    <w:rsid w:val="004113DB"/>
    <w:rsid w:val="0041395F"/>
    <w:rsid w:val="00413BA7"/>
    <w:rsid w:val="00421F15"/>
    <w:rsid w:val="00422514"/>
    <w:rsid w:val="00422BD6"/>
    <w:rsid w:val="0042465E"/>
    <w:rsid w:val="00431232"/>
    <w:rsid w:val="004312BC"/>
    <w:rsid w:val="0043159F"/>
    <w:rsid w:val="00433933"/>
    <w:rsid w:val="0043437C"/>
    <w:rsid w:val="00434440"/>
    <w:rsid w:val="00443E3A"/>
    <w:rsid w:val="0044655E"/>
    <w:rsid w:val="00447653"/>
    <w:rsid w:val="00453B94"/>
    <w:rsid w:val="00455398"/>
    <w:rsid w:val="00456002"/>
    <w:rsid w:val="004579E4"/>
    <w:rsid w:val="004607B5"/>
    <w:rsid w:val="00467DDF"/>
    <w:rsid w:val="00470C61"/>
    <w:rsid w:val="00470CDF"/>
    <w:rsid w:val="00472137"/>
    <w:rsid w:val="00476032"/>
    <w:rsid w:val="004767CB"/>
    <w:rsid w:val="00480486"/>
    <w:rsid w:val="0048369F"/>
    <w:rsid w:val="00483766"/>
    <w:rsid w:val="004840F4"/>
    <w:rsid w:val="00484A2B"/>
    <w:rsid w:val="00486663"/>
    <w:rsid w:val="00486914"/>
    <w:rsid w:val="0049287C"/>
    <w:rsid w:val="00495389"/>
    <w:rsid w:val="004961E6"/>
    <w:rsid w:val="004A3432"/>
    <w:rsid w:val="004A4AEB"/>
    <w:rsid w:val="004A7080"/>
    <w:rsid w:val="004B1BC0"/>
    <w:rsid w:val="004B3E47"/>
    <w:rsid w:val="004B7B98"/>
    <w:rsid w:val="004C4C54"/>
    <w:rsid w:val="004C7162"/>
    <w:rsid w:val="004D1B1D"/>
    <w:rsid w:val="004D44C2"/>
    <w:rsid w:val="004D5F16"/>
    <w:rsid w:val="004D781C"/>
    <w:rsid w:val="004E14C8"/>
    <w:rsid w:val="004E2507"/>
    <w:rsid w:val="004E28FE"/>
    <w:rsid w:val="004E3EF1"/>
    <w:rsid w:val="004F1A50"/>
    <w:rsid w:val="004F2134"/>
    <w:rsid w:val="004F388E"/>
    <w:rsid w:val="004F4446"/>
    <w:rsid w:val="004F4F23"/>
    <w:rsid w:val="004F646A"/>
    <w:rsid w:val="005049E4"/>
    <w:rsid w:val="005055EB"/>
    <w:rsid w:val="00505C97"/>
    <w:rsid w:val="00505F36"/>
    <w:rsid w:val="005065B5"/>
    <w:rsid w:val="00506AF3"/>
    <w:rsid w:val="0051043C"/>
    <w:rsid w:val="00510E02"/>
    <w:rsid w:val="00513FD5"/>
    <w:rsid w:val="00515582"/>
    <w:rsid w:val="005155FA"/>
    <w:rsid w:val="00517CF3"/>
    <w:rsid w:val="00520238"/>
    <w:rsid w:val="00521DE2"/>
    <w:rsid w:val="00524D2C"/>
    <w:rsid w:val="00531B3C"/>
    <w:rsid w:val="00533483"/>
    <w:rsid w:val="005368B5"/>
    <w:rsid w:val="00537CA3"/>
    <w:rsid w:val="0054070B"/>
    <w:rsid w:val="00540CA6"/>
    <w:rsid w:val="0054218A"/>
    <w:rsid w:val="005426D1"/>
    <w:rsid w:val="00543B9C"/>
    <w:rsid w:val="005523B9"/>
    <w:rsid w:val="00552631"/>
    <w:rsid w:val="005618BF"/>
    <w:rsid w:val="0056219C"/>
    <w:rsid w:val="00562E68"/>
    <w:rsid w:val="00564792"/>
    <w:rsid w:val="005667C3"/>
    <w:rsid w:val="00567081"/>
    <w:rsid w:val="00573397"/>
    <w:rsid w:val="005737A7"/>
    <w:rsid w:val="00575151"/>
    <w:rsid w:val="00575FD2"/>
    <w:rsid w:val="005832A7"/>
    <w:rsid w:val="00583552"/>
    <w:rsid w:val="00586570"/>
    <w:rsid w:val="0058745A"/>
    <w:rsid w:val="00591055"/>
    <w:rsid w:val="005913ED"/>
    <w:rsid w:val="00592073"/>
    <w:rsid w:val="00592496"/>
    <w:rsid w:val="005935C4"/>
    <w:rsid w:val="005955A9"/>
    <w:rsid w:val="005A12E7"/>
    <w:rsid w:val="005A1636"/>
    <w:rsid w:val="005A4835"/>
    <w:rsid w:val="005A5FE0"/>
    <w:rsid w:val="005A7406"/>
    <w:rsid w:val="005B395D"/>
    <w:rsid w:val="005B4CAA"/>
    <w:rsid w:val="005B5C7A"/>
    <w:rsid w:val="005B6923"/>
    <w:rsid w:val="005B6A8D"/>
    <w:rsid w:val="005C1170"/>
    <w:rsid w:val="005C3EA2"/>
    <w:rsid w:val="005C7A49"/>
    <w:rsid w:val="005D6425"/>
    <w:rsid w:val="005D6A10"/>
    <w:rsid w:val="005E1BF2"/>
    <w:rsid w:val="005E27EB"/>
    <w:rsid w:val="005E2C30"/>
    <w:rsid w:val="005E5194"/>
    <w:rsid w:val="0060182F"/>
    <w:rsid w:val="00602229"/>
    <w:rsid w:val="00604178"/>
    <w:rsid w:val="0060549C"/>
    <w:rsid w:val="0060631E"/>
    <w:rsid w:val="006078BD"/>
    <w:rsid w:val="00607929"/>
    <w:rsid w:val="00611796"/>
    <w:rsid w:val="00615757"/>
    <w:rsid w:val="0061737F"/>
    <w:rsid w:val="00617E2D"/>
    <w:rsid w:val="00623E72"/>
    <w:rsid w:val="00624189"/>
    <w:rsid w:val="006241C4"/>
    <w:rsid w:val="0063228B"/>
    <w:rsid w:val="00633844"/>
    <w:rsid w:val="00633F0D"/>
    <w:rsid w:val="0063642B"/>
    <w:rsid w:val="00637012"/>
    <w:rsid w:val="006379BD"/>
    <w:rsid w:val="00640B02"/>
    <w:rsid w:val="0064119F"/>
    <w:rsid w:val="006435AE"/>
    <w:rsid w:val="006449F2"/>
    <w:rsid w:val="006478AE"/>
    <w:rsid w:val="00652167"/>
    <w:rsid w:val="00655DC1"/>
    <w:rsid w:val="00657E23"/>
    <w:rsid w:val="00660937"/>
    <w:rsid w:val="00660977"/>
    <w:rsid w:val="00663B36"/>
    <w:rsid w:val="006675DE"/>
    <w:rsid w:val="00667E7B"/>
    <w:rsid w:val="00671002"/>
    <w:rsid w:val="00671A6C"/>
    <w:rsid w:val="006765AC"/>
    <w:rsid w:val="006769BD"/>
    <w:rsid w:val="00676D42"/>
    <w:rsid w:val="00683335"/>
    <w:rsid w:val="00691ED7"/>
    <w:rsid w:val="006940C4"/>
    <w:rsid w:val="0069439B"/>
    <w:rsid w:val="006964F9"/>
    <w:rsid w:val="00696D0F"/>
    <w:rsid w:val="006A0D24"/>
    <w:rsid w:val="006A1C82"/>
    <w:rsid w:val="006A2FA7"/>
    <w:rsid w:val="006A478A"/>
    <w:rsid w:val="006A6A84"/>
    <w:rsid w:val="006A6CFC"/>
    <w:rsid w:val="006A7932"/>
    <w:rsid w:val="006B3068"/>
    <w:rsid w:val="006B3826"/>
    <w:rsid w:val="006B410B"/>
    <w:rsid w:val="006B5CC0"/>
    <w:rsid w:val="006B6403"/>
    <w:rsid w:val="006B7FB8"/>
    <w:rsid w:val="006C001C"/>
    <w:rsid w:val="006C0ADE"/>
    <w:rsid w:val="006C2AEC"/>
    <w:rsid w:val="006C42C1"/>
    <w:rsid w:val="006C4ECA"/>
    <w:rsid w:val="006C7004"/>
    <w:rsid w:val="006D065C"/>
    <w:rsid w:val="006D35D1"/>
    <w:rsid w:val="006D3E8E"/>
    <w:rsid w:val="006D5A31"/>
    <w:rsid w:val="006E191F"/>
    <w:rsid w:val="006E2D8B"/>
    <w:rsid w:val="006E4646"/>
    <w:rsid w:val="006E7F76"/>
    <w:rsid w:val="006F1149"/>
    <w:rsid w:val="006F5A2D"/>
    <w:rsid w:val="006F6E95"/>
    <w:rsid w:val="00703829"/>
    <w:rsid w:val="007050FE"/>
    <w:rsid w:val="00711A14"/>
    <w:rsid w:val="007124D1"/>
    <w:rsid w:val="00713D80"/>
    <w:rsid w:val="00714C0D"/>
    <w:rsid w:val="007153C1"/>
    <w:rsid w:val="007210F5"/>
    <w:rsid w:val="00722D78"/>
    <w:rsid w:val="007233F1"/>
    <w:rsid w:val="007243EB"/>
    <w:rsid w:val="0072706D"/>
    <w:rsid w:val="007304B6"/>
    <w:rsid w:val="0073113B"/>
    <w:rsid w:val="0073293B"/>
    <w:rsid w:val="00734966"/>
    <w:rsid w:val="007458C9"/>
    <w:rsid w:val="00747078"/>
    <w:rsid w:val="00751206"/>
    <w:rsid w:val="00751DAF"/>
    <w:rsid w:val="007521A7"/>
    <w:rsid w:val="00752719"/>
    <w:rsid w:val="007543D7"/>
    <w:rsid w:val="007550F0"/>
    <w:rsid w:val="0075592C"/>
    <w:rsid w:val="00756E2E"/>
    <w:rsid w:val="00757555"/>
    <w:rsid w:val="00757583"/>
    <w:rsid w:val="007621E5"/>
    <w:rsid w:val="00762CA3"/>
    <w:rsid w:val="00763502"/>
    <w:rsid w:val="00765ACB"/>
    <w:rsid w:val="00765EAE"/>
    <w:rsid w:val="00771E95"/>
    <w:rsid w:val="0077280B"/>
    <w:rsid w:val="0077341D"/>
    <w:rsid w:val="00773AB5"/>
    <w:rsid w:val="0077400A"/>
    <w:rsid w:val="007801E3"/>
    <w:rsid w:val="00781E19"/>
    <w:rsid w:val="00781EB6"/>
    <w:rsid w:val="00783D96"/>
    <w:rsid w:val="00785D3A"/>
    <w:rsid w:val="00786211"/>
    <w:rsid w:val="00790E45"/>
    <w:rsid w:val="00790E5E"/>
    <w:rsid w:val="00793079"/>
    <w:rsid w:val="007931E4"/>
    <w:rsid w:val="00795357"/>
    <w:rsid w:val="007953EC"/>
    <w:rsid w:val="00795805"/>
    <w:rsid w:val="00796AE3"/>
    <w:rsid w:val="007A199B"/>
    <w:rsid w:val="007A24F1"/>
    <w:rsid w:val="007A5984"/>
    <w:rsid w:val="007A5D77"/>
    <w:rsid w:val="007B2613"/>
    <w:rsid w:val="007B5226"/>
    <w:rsid w:val="007C1B04"/>
    <w:rsid w:val="007C2508"/>
    <w:rsid w:val="007C324A"/>
    <w:rsid w:val="007C3526"/>
    <w:rsid w:val="007C4E78"/>
    <w:rsid w:val="007C71B6"/>
    <w:rsid w:val="007D0507"/>
    <w:rsid w:val="007D4B7C"/>
    <w:rsid w:val="007E04E4"/>
    <w:rsid w:val="007E19D6"/>
    <w:rsid w:val="007E588E"/>
    <w:rsid w:val="007E6C39"/>
    <w:rsid w:val="007F04D0"/>
    <w:rsid w:val="007F1A52"/>
    <w:rsid w:val="007F2879"/>
    <w:rsid w:val="007F2A9B"/>
    <w:rsid w:val="007F571C"/>
    <w:rsid w:val="00807990"/>
    <w:rsid w:val="00812E82"/>
    <w:rsid w:val="00814ED3"/>
    <w:rsid w:val="008158B6"/>
    <w:rsid w:val="00822D49"/>
    <w:rsid w:val="008233ED"/>
    <w:rsid w:val="00823833"/>
    <w:rsid w:val="00824163"/>
    <w:rsid w:val="00824A14"/>
    <w:rsid w:val="008305CD"/>
    <w:rsid w:val="0083172D"/>
    <w:rsid w:val="00831B5C"/>
    <w:rsid w:val="008327E0"/>
    <w:rsid w:val="00840784"/>
    <w:rsid w:val="008413F8"/>
    <w:rsid w:val="008429BE"/>
    <w:rsid w:val="00846362"/>
    <w:rsid w:val="0085700F"/>
    <w:rsid w:val="008609D2"/>
    <w:rsid w:val="00860F0C"/>
    <w:rsid w:val="00865020"/>
    <w:rsid w:val="0086692F"/>
    <w:rsid w:val="008676DE"/>
    <w:rsid w:val="00867E79"/>
    <w:rsid w:val="008704D8"/>
    <w:rsid w:val="00870AC1"/>
    <w:rsid w:val="00873035"/>
    <w:rsid w:val="00877369"/>
    <w:rsid w:val="0088039F"/>
    <w:rsid w:val="00881D72"/>
    <w:rsid w:val="008834F2"/>
    <w:rsid w:val="00883ADA"/>
    <w:rsid w:val="008854E7"/>
    <w:rsid w:val="008874A1"/>
    <w:rsid w:val="00887D25"/>
    <w:rsid w:val="00891859"/>
    <w:rsid w:val="00891BA4"/>
    <w:rsid w:val="008A0711"/>
    <w:rsid w:val="008A1E4E"/>
    <w:rsid w:val="008A1F6F"/>
    <w:rsid w:val="008A2C23"/>
    <w:rsid w:val="008A4B05"/>
    <w:rsid w:val="008A6F9E"/>
    <w:rsid w:val="008B2428"/>
    <w:rsid w:val="008B6A77"/>
    <w:rsid w:val="008B75EA"/>
    <w:rsid w:val="008B7C9E"/>
    <w:rsid w:val="008B7D8F"/>
    <w:rsid w:val="008C6C26"/>
    <w:rsid w:val="008C7423"/>
    <w:rsid w:val="008C7834"/>
    <w:rsid w:val="008D15CE"/>
    <w:rsid w:val="008D1F70"/>
    <w:rsid w:val="008D27FD"/>
    <w:rsid w:val="008D34F9"/>
    <w:rsid w:val="008D6929"/>
    <w:rsid w:val="008E1486"/>
    <w:rsid w:val="008E301B"/>
    <w:rsid w:val="008E4AC5"/>
    <w:rsid w:val="008E528E"/>
    <w:rsid w:val="008E6770"/>
    <w:rsid w:val="008F09EA"/>
    <w:rsid w:val="008F1595"/>
    <w:rsid w:val="008F467F"/>
    <w:rsid w:val="008F601C"/>
    <w:rsid w:val="008F630C"/>
    <w:rsid w:val="008F7929"/>
    <w:rsid w:val="009031F4"/>
    <w:rsid w:val="009035CE"/>
    <w:rsid w:val="0090459F"/>
    <w:rsid w:val="009051D9"/>
    <w:rsid w:val="00905E5F"/>
    <w:rsid w:val="00906D2D"/>
    <w:rsid w:val="00910A58"/>
    <w:rsid w:val="00912486"/>
    <w:rsid w:val="00913165"/>
    <w:rsid w:val="00913E7B"/>
    <w:rsid w:val="00916080"/>
    <w:rsid w:val="00917F93"/>
    <w:rsid w:val="00922E17"/>
    <w:rsid w:val="00925424"/>
    <w:rsid w:val="0092711A"/>
    <w:rsid w:val="00927527"/>
    <w:rsid w:val="009306F0"/>
    <w:rsid w:val="00931E84"/>
    <w:rsid w:val="00936E32"/>
    <w:rsid w:val="0093775F"/>
    <w:rsid w:val="00940F77"/>
    <w:rsid w:val="00941BF4"/>
    <w:rsid w:val="00945E5A"/>
    <w:rsid w:val="00951A2F"/>
    <w:rsid w:val="00952CF8"/>
    <w:rsid w:val="009531D3"/>
    <w:rsid w:val="00953252"/>
    <w:rsid w:val="00953B5F"/>
    <w:rsid w:val="00957645"/>
    <w:rsid w:val="00960D7E"/>
    <w:rsid w:val="009651EC"/>
    <w:rsid w:val="00970E2C"/>
    <w:rsid w:val="0097213A"/>
    <w:rsid w:val="00977E12"/>
    <w:rsid w:val="00980009"/>
    <w:rsid w:val="0098014F"/>
    <w:rsid w:val="0098414D"/>
    <w:rsid w:val="00984D2C"/>
    <w:rsid w:val="00984D4D"/>
    <w:rsid w:val="009852E8"/>
    <w:rsid w:val="00985E39"/>
    <w:rsid w:val="0098651C"/>
    <w:rsid w:val="00987F36"/>
    <w:rsid w:val="00990CF2"/>
    <w:rsid w:val="00991ED6"/>
    <w:rsid w:val="00993282"/>
    <w:rsid w:val="009951BA"/>
    <w:rsid w:val="00995622"/>
    <w:rsid w:val="00997A58"/>
    <w:rsid w:val="009A0A22"/>
    <w:rsid w:val="009A2A85"/>
    <w:rsid w:val="009A332A"/>
    <w:rsid w:val="009A3D7C"/>
    <w:rsid w:val="009A5804"/>
    <w:rsid w:val="009A6B9B"/>
    <w:rsid w:val="009A7E6A"/>
    <w:rsid w:val="009B1A06"/>
    <w:rsid w:val="009B318C"/>
    <w:rsid w:val="009B4871"/>
    <w:rsid w:val="009B56CB"/>
    <w:rsid w:val="009B791F"/>
    <w:rsid w:val="009C3E71"/>
    <w:rsid w:val="009C60BF"/>
    <w:rsid w:val="009C6A72"/>
    <w:rsid w:val="009D0619"/>
    <w:rsid w:val="009D1339"/>
    <w:rsid w:val="009D159C"/>
    <w:rsid w:val="009D2366"/>
    <w:rsid w:val="009D4B94"/>
    <w:rsid w:val="009E0F31"/>
    <w:rsid w:val="009E4B0F"/>
    <w:rsid w:val="009E5B32"/>
    <w:rsid w:val="009E694F"/>
    <w:rsid w:val="009E7A7F"/>
    <w:rsid w:val="009F4AD5"/>
    <w:rsid w:val="009F53EB"/>
    <w:rsid w:val="009F64C4"/>
    <w:rsid w:val="009F7CEB"/>
    <w:rsid w:val="00A00B6D"/>
    <w:rsid w:val="00A0120F"/>
    <w:rsid w:val="00A026E7"/>
    <w:rsid w:val="00A036C5"/>
    <w:rsid w:val="00A04927"/>
    <w:rsid w:val="00A075E0"/>
    <w:rsid w:val="00A137AA"/>
    <w:rsid w:val="00A206DE"/>
    <w:rsid w:val="00A2180C"/>
    <w:rsid w:val="00A26BC8"/>
    <w:rsid w:val="00A30A85"/>
    <w:rsid w:val="00A332FE"/>
    <w:rsid w:val="00A33577"/>
    <w:rsid w:val="00A37476"/>
    <w:rsid w:val="00A379A9"/>
    <w:rsid w:val="00A41C28"/>
    <w:rsid w:val="00A4311E"/>
    <w:rsid w:val="00A507FD"/>
    <w:rsid w:val="00A52368"/>
    <w:rsid w:val="00A53106"/>
    <w:rsid w:val="00A5349A"/>
    <w:rsid w:val="00A54BB8"/>
    <w:rsid w:val="00A57CD9"/>
    <w:rsid w:val="00A57D23"/>
    <w:rsid w:val="00A60087"/>
    <w:rsid w:val="00A63964"/>
    <w:rsid w:val="00A64654"/>
    <w:rsid w:val="00A772F1"/>
    <w:rsid w:val="00A831D7"/>
    <w:rsid w:val="00A83278"/>
    <w:rsid w:val="00A83C30"/>
    <w:rsid w:val="00A83DCF"/>
    <w:rsid w:val="00A850E5"/>
    <w:rsid w:val="00A85CD6"/>
    <w:rsid w:val="00A86E91"/>
    <w:rsid w:val="00A945DC"/>
    <w:rsid w:val="00A957E3"/>
    <w:rsid w:val="00A959E2"/>
    <w:rsid w:val="00A97EAD"/>
    <w:rsid w:val="00AA2677"/>
    <w:rsid w:val="00AA3227"/>
    <w:rsid w:val="00AA482A"/>
    <w:rsid w:val="00AB0042"/>
    <w:rsid w:val="00AB1F1C"/>
    <w:rsid w:val="00AB6E6B"/>
    <w:rsid w:val="00AC0F8A"/>
    <w:rsid w:val="00AC1B3F"/>
    <w:rsid w:val="00AC2BF1"/>
    <w:rsid w:val="00AC6F6D"/>
    <w:rsid w:val="00AD004A"/>
    <w:rsid w:val="00AD09CB"/>
    <w:rsid w:val="00AD0E6C"/>
    <w:rsid w:val="00AD26F2"/>
    <w:rsid w:val="00AD43E0"/>
    <w:rsid w:val="00AD44DA"/>
    <w:rsid w:val="00AD4819"/>
    <w:rsid w:val="00AD4D09"/>
    <w:rsid w:val="00AE45E1"/>
    <w:rsid w:val="00AE4872"/>
    <w:rsid w:val="00AF2493"/>
    <w:rsid w:val="00AF3242"/>
    <w:rsid w:val="00AF3592"/>
    <w:rsid w:val="00AF55B4"/>
    <w:rsid w:val="00AF58CD"/>
    <w:rsid w:val="00AF6857"/>
    <w:rsid w:val="00AF76EB"/>
    <w:rsid w:val="00B0201F"/>
    <w:rsid w:val="00B1228E"/>
    <w:rsid w:val="00B14035"/>
    <w:rsid w:val="00B2140D"/>
    <w:rsid w:val="00B221D4"/>
    <w:rsid w:val="00B22239"/>
    <w:rsid w:val="00B26C2F"/>
    <w:rsid w:val="00B27EDC"/>
    <w:rsid w:val="00B30F12"/>
    <w:rsid w:val="00B318C2"/>
    <w:rsid w:val="00B32EF2"/>
    <w:rsid w:val="00B3484B"/>
    <w:rsid w:val="00B379C8"/>
    <w:rsid w:val="00B4034F"/>
    <w:rsid w:val="00B403F7"/>
    <w:rsid w:val="00B42136"/>
    <w:rsid w:val="00B426D4"/>
    <w:rsid w:val="00B43119"/>
    <w:rsid w:val="00B45EA7"/>
    <w:rsid w:val="00B50664"/>
    <w:rsid w:val="00B51C06"/>
    <w:rsid w:val="00B52446"/>
    <w:rsid w:val="00B53C01"/>
    <w:rsid w:val="00B54D74"/>
    <w:rsid w:val="00B560CB"/>
    <w:rsid w:val="00B57FC1"/>
    <w:rsid w:val="00B604CB"/>
    <w:rsid w:val="00B639C9"/>
    <w:rsid w:val="00B66F83"/>
    <w:rsid w:val="00B677AE"/>
    <w:rsid w:val="00B705DE"/>
    <w:rsid w:val="00B708B9"/>
    <w:rsid w:val="00B72404"/>
    <w:rsid w:val="00B75DD9"/>
    <w:rsid w:val="00B80AC7"/>
    <w:rsid w:val="00B846D0"/>
    <w:rsid w:val="00B9020F"/>
    <w:rsid w:val="00B923C9"/>
    <w:rsid w:val="00B95154"/>
    <w:rsid w:val="00B96BD9"/>
    <w:rsid w:val="00BA39C4"/>
    <w:rsid w:val="00BA4B0B"/>
    <w:rsid w:val="00BA4ECE"/>
    <w:rsid w:val="00BA51B3"/>
    <w:rsid w:val="00BB061D"/>
    <w:rsid w:val="00BB0664"/>
    <w:rsid w:val="00BB0CCA"/>
    <w:rsid w:val="00BB2036"/>
    <w:rsid w:val="00BB2636"/>
    <w:rsid w:val="00BB29F5"/>
    <w:rsid w:val="00BB2E50"/>
    <w:rsid w:val="00BB3EEF"/>
    <w:rsid w:val="00BB5FC2"/>
    <w:rsid w:val="00BC181E"/>
    <w:rsid w:val="00BC3DB2"/>
    <w:rsid w:val="00BC60A1"/>
    <w:rsid w:val="00BC616F"/>
    <w:rsid w:val="00BC6BAB"/>
    <w:rsid w:val="00BC7E59"/>
    <w:rsid w:val="00BD0F5A"/>
    <w:rsid w:val="00BD2EA9"/>
    <w:rsid w:val="00BD390D"/>
    <w:rsid w:val="00BD3DE4"/>
    <w:rsid w:val="00BD418A"/>
    <w:rsid w:val="00BE0C60"/>
    <w:rsid w:val="00BE26B3"/>
    <w:rsid w:val="00BE4165"/>
    <w:rsid w:val="00BE55A8"/>
    <w:rsid w:val="00BE638E"/>
    <w:rsid w:val="00BE7553"/>
    <w:rsid w:val="00BF45BA"/>
    <w:rsid w:val="00C002BA"/>
    <w:rsid w:val="00C0042B"/>
    <w:rsid w:val="00C03924"/>
    <w:rsid w:val="00C047FD"/>
    <w:rsid w:val="00C04E3E"/>
    <w:rsid w:val="00C04FD5"/>
    <w:rsid w:val="00C1066D"/>
    <w:rsid w:val="00C11FD4"/>
    <w:rsid w:val="00C142F1"/>
    <w:rsid w:val="00C14849"/>
    <w:rsid w:val="00C15B88"/>
    <w:rsid w:val="00C15F55"/>
    <w:rsid w:val="00C16966"/>
    <w:rsid w:val="00C176FA"/>
    <w:rsid w:val="00C20A98"/>
    <w:rsid w:val="00C2289D"/>
    <w:rsid w:val="00C22909"/>
    <w:rsid w:val="00C22CB6"/>
    <w:rsid w:val="00C23DB2"/>
    <w:rsid w:val="00C3173A"/>
    <w:rsid w:val="00C33595"/>
    <w:rsid w:val="00C335EB"/>
    <w:rsid w:val="00C34019"/>
    <w:rsid w:val="00C36D6F"/>
    <w:rsid w:val="00C37600"/>
    <w:rsid w:val="00C43F99"/>
    <w:rsid w:val="00C45FF8"/>
    <w:rsid w:val="00C552C8"/>
    <w:rsid w:val="00C56394"/>
    <w:rsid w:val="00C577F4"/>
    <w:rsid w:val="00C63291"/>
    <w:rsid w:val="00C63482"/>
    <w:rsid w:val="00C63770"/>
    <w:rsid w:val="00C64ADF"/>
    <w:rsid w:val="00C67AEF"/>
    <w:rsid w:val="00C714E9"/>
    <w:rsid w:val="00C7273E"/>
    <w:rsid w:val="00C76006"/>
    <w:rsid w:val="00C81380"/>
    <w:rsid w:val="00C81779"/>
    <w:rsid w:val="00C81ABA"/>
    <w:rsid w:val="00C83ABC"/>
    <w:rsid w:val="00C86DDC"/>
    <w:rsid w:val="00C95D42"/>
    <w:rsid w:val="00C96A4F"/>
    <w:rsid w:val="00CA0141"/>
    <w:rsid w:val="00CA0B8B"/>
    <w:rsid w:val="00CA2DCA"/>
    <w:rsid w:val="00CA33AE"/>
    <w:rsid w:val="00CA58CE"/>
    <w:rsid w:val="00CA5FDC"/>
    <w:rsid w:val="00CB14D9"/>
    <w:rsid w:val="00CB58A2"/>
    <w:rsid w:val="00CB5AAF"/>
    <w:rsid w:val="00CB6533"/>
    <w:rsid w:val="00CC0F9C"/>
    <w:rsid w:val="00CC1776"/>
    <w:rsid w:val="00CC64E8"/>
    <w:rsid w:val="00CC7603"/>
    <w:rsid w:val="00CD2933"/>
    <w:rsid w:val="00CD31EA"/>
    <w:rsid w:val="00CD6DB7"/>
    <w:rsid w:val="00CD7F74"/>
    <w:rsid w:val="00CE0460"/>
    <w:rsid w:val="00CE1630"/>
    <w:rsid w:val="00CE1BC2"/>
    <w:rsid w:val="00CE1DC2"/>
    <w:rsid w:val="00CE2161"/>
    <w:rsid w:val="00CE5118"/>
    <w:rsid w:val="00CE6AC8"/>
    <w:rsid w:val="00CF0E7B"/>
    <w:rsid w:val="00CF46F2"/>
    <w:rsid w:val="00CF74DC"/>
    <w:rsid w:val="00CF763C"/>
    <w:rsid w:val="00D033F8"/>
    <w:rsid w:val="00D072CA"/>
    <w:rsid w:val="00D119A0"/>
    <w:rsid w:val="00D1716C"/>
    <w:rsid w:val="00D208EB"/>
    <w:rsid w:val="00D26E0C"/>
    <w:rsid w:val="00D30AA8"/>
    <w:rsid w:val="00D31298"/>
    <w:rsid w:val="00D31620"/>
    <w:rsid w:val="00D31D04"/>
    <w:rsid w:val="00D320F7"/>
    <w:rsid w:val="00D36919"/>
    <w:rsid w:val="00D401D5"/>
    <w:rsid w:val="00D4432B"/>
    <w:rsid w:val="00D44508"/>
    <w:rsid w:val="00D4508A"/>
    <w:rsid w:val="00D450E1"/>
    <w:rsid w:val="00D46239"/>
    <w:rsid w:val="00D47DD7"/>
    <w:rsid w:val="00D50295"/>
    <w:rsid w:val="00D511BF"/>
    <w:rsid w:val="00D52FA6"/>
    <w:rsid w:val="00D54DAA"/>
    <w:rsid w:val="00D61436"/>
    <w:rsid w:val="00D63062"/>
    <w:rsid w:val="00D679BA"/>
    <w:rsid w:val="00D67ACE"/>
    <w:rsid w:val="00D7071F"/>
    <w:rsid w:val="00D73AF3"/>
    <w:rsid w:val="00D75505"/>
    <w:rsid w:val="00D76B50"/>
    <w:rsid w:val="00D76B6B"/>
    <w:rsid w:val="00D80174"/>
    <w:rsid w:val="00D80A5C"/>
    <w:rsid w:val="00D813BE"/>
    <w:rsid w:val="00D81840"/>
    <w:rsid w:val="00D830D8"/>
    <w:rsid w:val="00D848AC"/>
    <w:rsid w:val="00D851F0"/>
    <w:rsid w:val="00D874AE"/>
    <w:rsid w:val="00D90281"/>
    <w:rsid w:val="00D941C1"/>
    <w:rsid w:val="00D94852"/>
    <w:rsid w:val="00D96F4F"/>
    <w:rsid w:val="00DA2D1C"/>
    <w:rsid w:val="00DA672E"/>
    <w:rsid w:val="00DA7875"/>
    <w:rsid w:val="00DB24D9"/>
    <w:rsid w:val="00DB3408"/>
    <w:rsid w:val="00DB450F"/>
    <w:rsid w:val="00DB6661"/>
    <w:rsid w:val="00DC386A"/>
    <w:rsid w:val="00DC3BC7"/>
    <w:rsid w:val="00DC4403"/>
    <w:rsid w:val="00DC5A5A"/>
    <w:rsid w:val="00DC5CAD"/>
    <w:rsid w:val="00DC70CE"/>
    <w:rsid w:val="00DC77EE"/>
    <w:rsid w:val="00DD2301"/>
    <w:rsid w:val="00DD38F5"/>
    <w:rsid w:val="00DD4F21"/>
    <w:rsid w:val="00DE034D"/>
    <w:rsid w:val="00DE0687"/>
    <w:rsid w:val="00DE1685"/>
    <w:rsid w:val="00DE2575"/>
    <w:rsid w:val="00DE2D1B"/>
    <w:rsid w:val="00DE31A6"/>
    <w:rsid w:val="00DE329F"/>
    <w:rsid w:val="00DF028B"/>
    <w:rsid w:val="00DF0743"/>
    <w:rsid w:val="00DF0E98"/>
    <w:rsid w:val="00DF1930"/>
    <w:rsid w:val="00DF4257"/>
    <w:rsid w:val="00DF4E4A"/>
    <w:rsid w:val="00DF6403"/>
    <w:rsid w:val="00DF6649"/>
    <w:rsid w:val="00E00695"/>
    <w:rsid w:val="00E01657"/>
    <w:rsid w:val="00E01DA1"/>
    <w:rsid w:val="00E0281D"/>
    <w:rsid w:val="00E05416"/>
    <w:rsid w:val="00E06A37"/>
    <w:rsid w:val="00E103A1"/>
    <w:rsid w:val="00E11F7F"/>
    <w:rsid w:val="00E14A25"/>
    <w:rsid w:val="00E157F0"/>
    <w:rsid w:val="00E15FCB"/>
    <w:rsid w:val="00E16B69"/>
    <w:rsid w:val="00E2162C"/>
    <w:rsid w:val="00E229E9"/>
    <w:rsid w:val="00E22CE2"/>
    <w:rsid w:val="00E2515D"/>
    <w:rsid w:val="00E26685"/>
    <w:rsid w:val="00E30396"/>
    <w:rsid w:val="00E31430"/>
    <w:rsid w:val="00E331D8"/>
    <w:rsid w:val="00E33D90"/>
    <w:rsid w:val="00E362A1"/>
    <w:rsid w:val="00E40FA4"/>
    <w:rsid w:val="00E440B6"/>
    <w:rsid w:val="00E448D7"/>
    <w:rsid w:val="00E44C72"/>
    <w:rsid w:val="00E45688"/>
    <w:rsid w:val="00E45E45"/>
    <w:rsid w:val="00E4645A"/>
    <w:rsid w:val="00E503C9"/>
    <w:rsid w:val="00E54680"/>
    <w:rsid w:val="00E55B83"/>
    <w:rsid w:val="00E5640C"/>
    <w:rsid w:val="00E61FB7"/>
    <w:rsid w:val="00E637AF"/>
    <w:rsid w:val="00E65DCE"/>
    <w:rsid w:val="00E74E9B"/>
    <w:rsid w:val="00E76099"/>
    <w:rsid w:val="00E814E1"/>
    <w:rsid w:val="00E81D3B"/>
    <w:rsid w:val="00E82884"/>
    <w:rsid w:val="00E83E62"/>
    <w:rsid w:val="00E85D21"/>
    <w:rsid w:val="00E86482"/>
    <w:rsid w:val="00E86511"/>
    <w:rsid w:val="00E905F4"/>
    <w:rsid w:val="00E9064E"/>
    <w:rsid w:val="00E95310"/>
    <w:rsid w:val="00EA0554"/>
    <w:rsid w:val="00EA2A3A"/>
    <w:rsid w:val="00EA4256"/>
    <w:rsid w:val="00EA45C8"/>
    <w:rsid w:val="00EB17DD"/>
    <w:rsid w:val="00EB1957"/>
    <w:rsid w:val="00EB2AAD"/>
    <w:rsid w:val="00EB3CEF"/>
    <w:rsid w:val="00EB3E73"/>
    <w:rsid w:val="00ED1157"/>
    <w:rsid w:val="00ED23E3"/>
    <w:rsid w:val="00ED59D2"/>
    <w:rsid w:val="00ED5F33"/>
    <w:rsid w:val="00ED6E42"/>
    <w:rsid w:val="00EE1582"/>
    <w:rsid w:val="00EE1828"/>
    <w:rsid w:val="00EE3585"/>
    <w:rsid w:val="00EE3A17"/>
    <w:rsid w:val="00EE5C51"/>
    <w:rsid w:val="00EE7C41"/>
    <w:rsid w:val="00EF5473"/>
    <w:rsid w:val="00EF62A8"/>
    <w:rsid w:val="00EF7AEF"/>
    <w:rsid w:val="00F001C8"/>
    <w:rsid w:val="00F008CB"/>
    <w:rsid w:val="00F00A50"/>
    <w:rsid w:val="00F03251"/>
    <w:rsid w:val="00F0448D"/>
    <w:rsid w:val="00F06186"/>
    <w:rsid w:val="00F07E15"/>
    <w:rsid w:val="00F14504"/>
    <w:rsid w:val="00F15937"/>
    <w:rsid w:val="00F17C3C"/>
    <w:rsid w:val="00F24108"/>
    <w:rsid w:val="00F25FA2"/>
    <w:rsid w:val="00F26429"/>
    <w:rsid w:val="00F27918"/>
    <w:rsid w:val="00F306F6"/>
    <w:rsid w:val="00F30BEE"/>
    <w:rsid w:val="00F3189A"/>
    <w:rsid w:val="00F3267C"/>
    <w:rsid w:val="00F360D9"/>
    <w:rsid w:val="00F36F7C"/>
    <w:rsid w:val="00F370FC"/>
    <w:rsid w:val="00F372CF"/>
    <w:rsid w:val="00F37F58"/>
    <w:rsid w:val="00F4069D"/>
    <w:rsid w:val="00F41557"/>
    <w:rsid w:val="00F454FA"/>
    <w:rsid w:val="00F4627B"/>
    <w:rsid w:val="00F46A85"/>
    <w:rsid w:val="00F53902"/>
    <w:rsid w:val="00F55CC7"/>
    <w:rsid w:val="00F576EC"/>
    <w:rsid w:val="00F6152F"/>
    <w:rsid w:val="00F63FDB"/>
    <w:rsid w:val="00F66301"/>
    <w:rsid w:val="00F66846"/>
    <w:rsid w:val="00F6784F"/>
    <w:rsid w:val="00F7126D"/>
    <w:rsid w:val="00F73BE1"/>
    <w:rsid w:val="00F75DD9"/>
    <w:rsid w:val="00F75E78"/>
    <w:rsid w:val="00F76694"/>
    <w:rsid w:val="00F76EFA"/>
    <w:rsid w:val="00F8142D"/>
    <w:rsid w:val="00F84D98"/>
    <w:rsid w:val="00F86A44"/>
    <w:rsid w:val="00F91AB2"/>
    <w:rsid w:val="00F93D80"/>
    <w:rsid w:val="00F94B1D"/>
    <w:rsid w:val="00FA0B9B"/>
    <w:rsid w:val="00FA18EE"/>
    <w:rsid w:val="00FA246D"/>
    <w:rsid w:val="00FA25ED"/>
    <w:rsid w:val="00FA3C26"/>
    <w:rsid w:val="00FA4BC4"/>
    <w:rsid w:val="00FA7987"/>
    <w:rsid w:val="00FB269F"/>
    <w:rsid w:val="00FB3997"/>
    <w:rsid w:val="00FB5C69"/>
    <w:rsid w:val="00FB6F6B"/>
    <w:rsid w:val="00FB7235"/>
    <w:rsid w:val="00FC0324"/>
    <w:rsid w:val="00FC55D9"/>
    <w:rsid w:val="00FC6127"/>
    <w:rsid w:val="00FD0B8B"/>
    <w:rsid w:val="00FD216F"/>
    <w:rsid w:val="00FD2212"/>
    <w:rsid w:val="00FD320B"/>
    <w:rsid w:val="00FD4B24"/>
    <w:rsid w:val="00FD65FC"/>
    <w:rsid w:val="00FD7026"/>
    <w:rsid w:val="00FE1CE4"/>
    <w:rsid w:val="00FE3B57"/>
    <w:rsid w:val="00FE5930"/>
    <w:rsid w:val="00FF3E35"/>
    <w:rsid w:val="00FF4843"/>
    <w:rsid w:val="00FF5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B55B00"/>
  <w15:chartTrackingRefBased/>
  <w15:docId w15:val="{CFCF68B2-859D-440F-8116-E63106EF8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10824"/>
    <w:pPr>
      <w:spacing w:before="100" w:after="100"/>
      <w:jc w:val="both"/>
    </w:pPr>
    <w:rPr>
      <w:rFonts w:ascii="Arial Narrow" w:hAnsi="Arial Narrow"/>
      <w:sz w:val="22"/>
      <w:szCs w:val="24"/>
    </w:rPr>
  </w:style>
  <w:style w:type="paragraph" w:styleId="Nadpis1">
    <w:name w:val="heading 1"/>
    <w:aliases w:val="Nadpis 1123"/>
    <w:next w:val="Normln"/>
    <w:qFormat/>
    <w:rsid w:val="00714C0D"/>
    <w:pPr>
      <w:keepNext/>
      <w:numPr>
        <w:numId w:val="1"/>
      </w:numPr>
      <w:spacing w:before="240" w:after="60"/>
      <w:outlineLvl w:val="0"/>
    </w:pPr>
    <w:rPr>
      <w:rFonts w:ascii="Arial" w:hAnsi="Arial" w:cs="Arial"/>
      <w:b/>
      <w:bCs/>
      <w:kern w:val="32"/>
      <w:sz w:val="28"/>
      <w:szCs w:val="32"/>
    </w:rPr>
  </w:style>
  <w:style w:type="paragraph" w:styleId="Nadpis2">
    <w:name w:val="heading 2"/>
    <w:next w:val="Normln"/>
    <w:qFormat/>
    <w:rsid w:val="00714C0D"/>
    <w:pPr>
      <w:keepNext/>
      <w:numPr>
        <w:ilvl w:val="1"/>
        <w:numId w:val="1"/>
      </w:numPr>
      <w:spacing w:before="240" w:after="60"/>
      <w:ind w:left="0" w:firstLine="0"/>
      <w:outlineLvl w:val="1"/>
    </w:pPr>
    <w:rPr>
      <w:rFonts w:ascii="Arial" w:hAnsi="Arial" w:cs="Arial"/>
      <w:b/>
      <w:bCs/>
      <w:iCs/>
      <w:sz w:val="24"/>
      <w:szCs w:val="28"/>
    </w:rPr>
  </w:style>
  <w:style w:type="paragraph" w:styleId="Nadpis3">
    <w:name w:val="heading 3"/>
    <w:next w:val="Normln"/>
    <w:qFormat/>
    <w:rsid w:val="00714C0D"/>
    <w:pPr>
      <w:keepNext/>
      <w:numPr>
        <w:ilvl w:val="2"/>
        <w:numId w:val="1"/>
      </w:numPr>
      <w:spacing w:before="240" w:after="60"/>
      <w:ind w:left="1080"/>
      <w:outlineLvl w:val="2"/>
    </w:pPr>
    <w:rPr>
      <w:rFonts w:ascii="Arial" w:hAnsi="Arial" w:cs="Arial"/>
      <w:b/>
      <w:bCs/>
      <w:sz w:val="22"/>
      <w:szCs w:val="26"/>
    </w:rPr>
  </w:style>
  <w:style w:type="paragraph" w:styleId="Nadpis4">
    <w:name w:val="heading 4"/>
    <w:basedOn w:val="Normln"/>
    <w:next w:val="Normln"/>
    <w:qFormat/>
    <w:rsid w:val="00922E17"/>
    <w:pPr>
      <w:keepNext/>
      <w:spacing w:before="240" w:after="60"/>
      <w:outlineLvl w:val="3"/>
    </w:pPr>
    <w:rPr>
      <w:b/>
      <w:bCs/>
      <w:caps/>
      <w:sz w:val="24"/>
      <w:szCs w:val="22"/>
    </w:rPr>
  </w:style>
  <w:style w:type="paragraph" w:styleId="Nadpis5">
    <w:name w:val="heading 5"/>
    <w:basedOn w:val="Normln"/>
    <w:next w:val="Normln"/>
    <w:link w:val="Nadpis5Char"/>
    <w:qFormat/>
    <w:rsid w:val="00922E17"/>
    <w:pPr>
      <w:tabs>
        <w:tab w:val="left" w:pos="1008"/>
      </w:tabs>
      <w:overflowPunct w:val="0"/>
      <w:autoSpaceDE w:val="0"/>
      <w:autoSpaceDN w:val="0"/>
      <w:adjustRightInd w:val="0"/>
      <w:spacing w:before="240" w:after="60"/>
      <w:ind w:left="1008" w:hanging="1008"/>
      <w:textAlignment w:val="baseline"/>
      <w:outlineLvl w:val="4"/>
    </w:pPr>
    <w:rPr>
      <w:b/>
      <w:i/>
      <w:szCs w:val="20"/>
    </w:rPr>
  </w:style>
  <w:style w:type="paragraph" w:styleId="Nadpis6">
    <w:name w:val="heading 6"/>
    <w:basedOn w:val="Normln"/>
    <w:next w:val="Normln"/>
    <w:qFormat/>
    <w:rsid w:val="008E6770"/>
    <w:pPr>
      <w:tabs>
        <w:tab w:val="left" w:pos="1152"/>
      </w:tabs>
      <w:overflowPunct w:val="0"/>
      <w:autoSpaceDE w:val="0"/>
      <w:autoSpaceDN w:val="0"/>
      <w:adjustRightInd w:val="0"/>
      <w:spacing w:before="240" w:after="60"/>
      <w:ind w:left="1152" w:hanging="1152"/>
      <w:textAlignment w:val="baseline"/>
      <w:outlineLvl w:val="5"/>
    </w:pPr>
    <w:rPr>
      <w:rFonts w:ascii="Times New Roman" w:hAnsi="Times New Roman"/>
      <w:b/>
      <w:szCs w:val="20"/>
    </w:rPr>
  </w:style>
  <w:style w:type="paragraph" w:styleId="Nadpis7">
    <w:name w:val="heading 7"/>
    <w:basedOn w:val="Normln"/>
    <w:next w:val="Normln"/>
    <w:qFormat/>
    <w:rsid w:val="0048369F"/>
    <w:pPr>
      <w:keepNext/>
      <w:spacing w:before="0" w:after="0"/>
      <w:outlineLvl w:val="6"/>
    </w:pPr>
    <w:rPr>
      <w:b/>
      <w:bCs/>
      <w:szCs w:val="20"/>
    </w:rPr>
  </w:style>
  <w:style w:type="paragraph" w:styleId="Nadpis8">
    <w:name w:val="heading 8"/>
    <w:basedOn w:val="Normln"/>
    <w:next w:val="Normln"/>
    <w:qFormat/>
    <w:rsid w:val="0048369F"/>
    <w:pPr>
      <w:keepNext/>
      <w:outlineLvl w:val="7"/>
    </w:pPr>
    <w:rPr>
      <w:b/>
      <w:bCs/>
    </w:rPr>
  </w:style>
  <w:style w:type="paragraph" w:styleId="Nadpis9">
    <w:name w:val="heading 9"/>
    <w:basedOn w:val="Normln"/>
    <w:next w:val="Normln"/>
    <w:qFormat/>
    <w:rsid w:val="008E6770"/>
    <w:pPr>
      <w:tabs>
        <w:tab w:val="left" w:pos="1584"/>
      </w:tabs>
      <w:overflowPunct w:val="0"/>
      <w:autoSpaceDE w:val="0"/>
      <w:autoSpaceDN w:val="0"/>
      <w:adjustRightInd w:val="0"/>
      <w:spacing w:before="240" w:after="60"/>
      <w:ind w:left="1584" w:hanging="1584"/>
      <w:textAlignment w:val="baseline"/>
      <w:outlineLvl w:val="8"/>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48369F"/>
    <w:pPr>
      <w:tabs>
        <w:tab w:val="center" w:pos="4536"/>
        <w:tab w:val="right" w:pos="9072"/>
      </w:tabs>
    </w:pPr>
  </w:style>
  <w:style w:type="paragraph" w:styleId="Obsah1">
    <w:name w:val="toc 1"/>
    <w:basedOn w:val="Normln"/>
    <w:next w:val="Normln"/>
    <w:autoRedefine/>
    <w:uiPriority w:val="39"/>
    <w:rsid w:val="0048369F"/>
    <w:pPr>
      <w:tabs>
        <w:tab w:val="right" w:pos="9062"/>
      </w:tabs>
      <w:spacing w:before="140" w:after="60"/>
      <w:jc w:val="left"/>
    </w:pPr>
    <w:rPr>
      <w:rFonts w:cs="Arial"/>
      <w:b/>
      <w:bCs/>
      <w:caps/>
      <w:sz w:val="24"/>
    </w:rPr>
  </w:style>
  <w:style w:type="paragraph" w:styleId="Obsah2">
    <w:name w:val="toc 2"/>
    <w:basedOn w:val="Normln"/>
    <w:next w:val="Normln"/>
    <w:autoRedefine/>
    <w:uiPriority w:val="39"/>
    <w:rsid w:val="0048369F"/>
    <w:pPr>
      <w:tabs>
        <w:tab w:val="right" w:pos="9062"/>
      </w:tabs>
      <w:spacing w:after="40"/>
      <w:jc w:val="left"/>
    </w:pPr>
    <w:rPr>
      <w:b/>
      <w:bCs/>
      <w:sz w:val="20"/>
      <w:szCs w:val="20"/>
    </w:rPr>
  </w:style>
  <w:style w:type="paragraph" w:styleId="Obsah3">
    <w:name w:val="toc 3"/>
    <w:basedOn w:val="Normln"/>
    <w:next w:val="Normln"/>
    <w:autoRedefine/>
    <w:uiPriority w:val="39"/>
    <w:rsid w:val="0048369F"/>
    <w:pPr>
      <w:tabs>
        <w:tab w:val="right" w:pos="9062"/>
      </w:tabs>
      <w:spacing w:before="0"/>
      <w:ind w:left="567" w:right="567"/>
      <w:jc w:val="left"/>
    </w:pPr>
    <w:rPr>
      <w:sz w:val="20"/>
      <w:szCs w:val="20"/>
    </w:rPr>
  </w:style>
  <w:style w:type="paragraph" w:styleId="Obsah4">
    <w:name w:val="toc 4"/>
    <w:basedOn w:val="Normln"/>
    <w:next w:val="Normln"/>
    <w:autoRedefine/>
    <w:semiHidden/>
    <w:rsid w:val="0048369F"/>
    <w:pPr>
      <w:ind w:left="440"/>
      <w:jc w:val="left"/>
    </w:pPr>
    <w:rPr>
      <w:rFonts w:ascii="Times New Roman" w:hAnsi="Times New Roman"/>
      <w:sz w:val="20"/>
      <w:szCs w:val="20"/>
    </w:rPr>
  </w:style>
  <w:style w:type="paragraph" w:styleId="Obsah5">
    <w:name w:val="toc 5"/>
    <w:basedOn w:val="Normln"/>
    <w:next w:val="Normln"/>
    <w:autoRedefine/>
    <w:semiHidden/>
    <w:rsid w:val="0048369F"/>
    <w:pPr>
      <w:ind w:left="660"/>
      <w:jc w:val="left"/>
    </w:pPr>
    <w:rPr>
      <w:rFonts w:ascii="Times New Roman" w:hAnsi="Times New Roman"/>
      <w:sz w:val="20"/>
      <w:szCs w:val="20"/>
    </w:rPr>
  </w:style>
  <w:style w:type="paragraph" w:styleId="Obsah6">
    <w:name w:val="toc 6"/>
    <w:basedOn w:val="Normln"/>
    <w:next w:val="Normln"/>
    <w:autoRedefine/>
    <w:semiHidden/>
    <w:rsid w:val="0048369F"/>
    <w:pPr>
      <w:ind w:left="880"/>
      <w:jc w:val="left"/>
    </w:pPr>
    <w:rPr>
      <w:rFonts w:ascii="Times New Roman" w:hAnsi="Times New Roman"/>
      <w:sz w:val="20"/>
      <w:szCs w:val="20"/>
    </w:rPr>
  </w:style>
  <w:style w:type="paragraph" w:styleId="Obsah7">
    <w:name w:val="toc 7"/>
    <w:basedOn w:val="Normln"/>
    <w:next w:val="Normln"/>
    <w:autoRedefine/>
    <w:semiHidden/>
    <w:rsid w:val="0048369F"/>
    <w:pPr>
      <w:ind w:left="1100"/>
      <w:jc w:val="left"/>
    </w:pPr>
    <w:rPr>
      <w:rFonts w:ascii="Times New Roman" w:hAnsi="Times New Roman"/>
      <w:sz w:val="20"/>
      <w:szCs w:val="20"/>
    </w:rPr>
  </w:style>
  <w:style w:type="paragraph" w:styleId="Obsah8">
    <w:name w:val="toc 8"/>
    <w:basedOn w:val="Normln"/>
    <w:next w:val="Normln"/>
    <w:autoRedefine/>
    <w:semiHidden/>
    <w:rsid w:val="0048369F"/>
    <w:pPr>
      <w:ind w:left="1320"/>
      <w:jc w:val="left"/>
    </w:pPr>
    <w:rPr>
      <w:rFonts w:ascii="Times New Roman" w:hAnsi="Times New Roman"/>
      <w:sz w:val="20"/>
      <w:szCs w:val="20"/>
    </w:rPr>
  </w:style>
  <w:style w:type="paragraph" w:styleId="Obsah9">
    <w:name w:val="toc 9"/>
    <w:basedOn w:val="Normln"/>
    <w:next w:val="Normln"/>
    <w:autoRedefine/>
    <w:semiHidden/>
    <w:rsid w:val="0048369F"/>
    <w:pPr>
      <w:ind w:left="1540"/>
      <w:jc w:val="left"/>
    </w:pPr>
    <w:rPr>
      <w:rFonts w:ascii="Times New Roman" w:hAnsi="Times New Roman"/>
      <w:sz w:val="20"/>
      <w:szCs w:val="20"/>
    </w:rPr>
  </w:style>
  <w:style w:type="paragraph" w:customStyle="1" w:styleId="Normlndkovn1">
    <w:name w:val="Normální_řádkování 1"/>
    <w:basedOn w:val="Normln"/>
    <w:link w:val="Normlndkovn1Char"/>
    <w:rsid w:val="00214ED4"/>
    <w:pPr>
      <w:spacing w:before="0" w:after="0"/>
      <w:ind w:left="567"/>
    </w:pPr>
  </w:style>
  <w:style w:type="paragraph" w:styleId="Zhlav">
    <w:name w:val="header"/>
    <w:basedOn w:val="Normln"/>
    <w:link w:val="ZhlavChar"/>
    <w:rsid w:val="0048369F"/>
    <w:pPr>
      <w:tabs>
        <w:tab w:val="center" w:pos="4536"/>
        <w:tab w:val="right" w:pos="9072"/>
      </w:tabs>
    </w:pPr>
  </w:style>
  <w:style w:type="character" w:customStyle="1" w:styleId="Nadpis4Char">
    <w:name w:val="Nadpis 4 Char"/>
    <w:rsid w:val="0048369F"/>
    <w:rPr>
      <w:rFonts w:ascii="Arial" w:hAnsi="Arial"/>
      <w:bCs/>
      <w:sz w:val="22"/>
      <w:szCs w:val="22"/>
      <w:u w:val="single"/>
      <w:lang w:val="cs-CZ" w:eastAsia="cs-CZ" w:bidi="ar-SA"/>
    </w:rPr>
  </w:style>
  <w:style w:type="paragraph" w:customStyle="1" w:styleId="tabulka">
    <w:name w:val="tabulka"/>
    <w:basedOn w:val="Normln"/>
    <w:rsid w:val="0048369F"/>
    <w:pPr>
      <w:spacing w:after="0"/>
      <w:jc w:val="center"/>
    </w:pPr>
    <w:rPr>
      <w:bCs/>
      <w:color w:val="000000"/>
      <w:sz w:val="18"/>
      <w:szCs w:val="22"/>
    </w:rPr>
  </w:style>
  <w:style w:type="paragraph" w:customStyle="1" w:styleId="ZKLADNTEXT-ARIAL11">
    <w:name w:val="ZÁKLADNÍ TEXT-ARIAL 11"/>
    <w:basedOn w:val="Normln"/>
    <w:rsid w:val="0048369F"/>
    <w:pPr>
      <w:spacing w:before="0" w:after="0"/>
    </w:pPr>
    <w:rPr>
      <w:szCs w:val="20"/>
    </w:rPr>
  </w:style>
  <w:style w:type="paragraph" w:customStyle="1" w:styleId="Odstavec">
    <w:name w:val="Odstavec"/>
    <w:basedOn w:val="Zkladntext"/>
    <w:rsid w:val="0048369F"/>
    <w:pPr>
      <w:widowControl w:val="0"/>
      <w:tabs>
        <w:tab w:val="clear" w:pos="360"/>
      </w:tabs>
      <w:suppressAutoHyphens/>
      <w:spacing w:after="115"/>
      <w:ind w:right="0" w:firstLine="480"/>
      <w:jc w:val="left"/>
    </w:pPr>
    <w:rPr>
      <w:rFonts w:ascii="Arial" w:hAnsi="Arial"/>
      <w:sz w:val="22"/>
      <w:lang w:bidi="cs-CZ"/>
    </w:rPr>
  </w:style>
  <w:style w:type="paragraph" w:styleId="Zkladntext">
    <w:name w:val="Body Text"/>
    <w:aliases w:val="()odstaved"/>
    <w:basedOn w:val="Normln"/>
    <w:link w:val="ZkladntextChar"/>
    <w:rsid w:val="0048369F"/>
    <w:pPr>
      <w:tabs>
        <w:tab w:val="left" w:pos="360"/>
      </w:tabs>
      <w:spacing w:before="0" w:after="0"/>
      <w:ind w:right="-1"/>
    </w:pPr>
    <w:rPr>
      <w:rFonts w:ascii="Times New Roman" w:hAnsi="Times New Roman"/>
      <w:sz w:val="24"/>
      <w:szCs w:val="20"/>
    </w:rPr>
  </w:style>
  <w:style w:type="paragraph" w:styleId="Zkladntextodsazen">
    <w:name w:val="Body Text Indent"/>
    <w:basedOn w:val="Normln"/>
    <w:rsid w:val="0048369F"/>
    <w:pPr>
      <w:spacing w:before="0" w:after="0"/>
      <w:ind w:firstLine="708"/>
    </w:pPr>
    <w:rPr>
      <w:rFonts w:ascii="Times New Roman" w:hAnsi="Times New Roman"/>
      <w:sz w:val="24"/>
      <w:szCs w:val="20"/>
    </w:rPr>
  </w:style>
  <w:style w:type="paragraph" w:styleId="Zkladntext2">
    <w:name w:val="Body Text 2"/>
    <w:basedOn w:val="Normln"/>
    <w:rsid w:val="0048369F"/>
    <w:pPr>
      <w:overflowPunct w:val="0"/>
      <w:autoSpaceDE w:val="0"/>
      <w:autoSpaceDN w:val="0"/>
      <w:adjustRightInd w:val="0"/>
      <w:spacing w:before="0" w:after="0" w:line="360" w:lineRule="atLeast"/>
      <w:ind w:left="567"/>
      <w:textAlignment w:val="baseline"/>
    </w:pPr>
    <w:rPr>
      <w:rFonts w:ascii="Courier New" w:hAnsi="Courier New"/>
      <w:szCs w:val="20"/>
    </w:rPr>
  </w:style>
  <w:style w:type="paragraph" w:styleId="Zkladntextodsazen2">
    <w:name w:val="Body Text Indent 2"/>
    <w:basedOn w:val="Normln"/>
    <w:rsid w:val="0048369F"/>
    <w:pPr>
      <w:overflowPunct w:val="0"/>
      <w:autoSpaceDE w:val="0"/>
      <w:autoSpaceDN w:val="0"/>
      <w:adjustRightInd w:val="0"/>
      <w:spacing w:before="0" w:after="0"/>
      <w:ind w:left="567" w:firstLine="708"/>
      <w:textAlignment w:val="baseline"/>
    </w:pPr>
    <w:rPr>
      <w:rFonts w:ascii="Times New Roman" w:hAnsi="Times New Roman"/>
      <w:sz w:val="24"/>
      <w:szCs w:val="20"/>
    </w:rPr>
  </w:style>
  <w:style w:type="paragraph" w:styleId="Zkladntextodsazen3">
    <w:name w:val="Body Text Indent 3"/>
    <w:basedOn w:val="Normln"/>
    <w:rsid w:val="0048369F"/>
    <w:pPr>
      <w:spacing w:before="0" w:after="0"/>
      <w:ind w:left="3544"/>
    </w:pPr>
    <w:rPr>
      <w:rFonts w:ascii="Times New Roman" w:hAnsi="Times New Roman"/>
      <w:sz w:val="24"/>
      <w:szCs w:val="20"/>
    </w:rPr>
  </w:style>
  <w:style w:type="paragraph" w:styleId="Zkladntext3">
    <w:name w:val="Body Text 3"/>
    <w:basedOn w:val="Normln"/>
    <w:rsid w:val="0048369F"/>
    <w:pPr>
      <w:spacing w:before="0" w:after="0"/>
      <w:ind w:right="102"/>
    </w:pPr>
    <w:rPr>
      <w:rFonts w:ascii="Times New Roman" w:hAnsi="Times New Roman"/>
      <w:sz w:val="24"/>
      <w:szCs w:val="20"/>
    </w:rPr>
  </w:style>
  <w:style w:type="paragraph" w:styleId="Odstavecseseznamem">
    <w:name w:val="List Paragraph"/>
    <w:basedOn w:val="Normln"/>
    <w:uiPriority w:val="34"/>
    <w:qFormat/>
    <w:rsid w:val="0048369F"/>
    <w:pPr>
      <w:spacing w:before="0" w:after="200" w:line="276" w:lineRule="auto"/>
      <w:ind w:left="720"/>
      <w:contextualSpacing/>
      <w:jc w:val="left"/>
    </w:pPr>
    <w:rPr>
      <w:rFonts w:ascii="Calibri" w:eastAsia="Calibri" w:hAnsi="Calibri"/>
      <w:szCs w:val="22"/>
      <w:lang w:eastAsia="en-US"/>
    </w:rPr>
  </w:style>
  <w:style w:type="paragraph" w:customStyle="1" w:styleId="vpoet">
    <w:name w:val="výpočet"/>
    <w:basedOn w:val="tabulka"/>
    <w:rsid w:val="0048369F"/>
    <w:pPr>
      <w:ind w:left="851"/>
      <w:jc w:val="left"/>
    </w:pPr>
    <w:rPr>
      <w:bCs w:val="0"/>
      <w:szCs w:val="20"/>
    </w:rPr>
  </w:style>
  <w:style w:type="character" w:customStyle="1" w:styleId="tabulkaChar">
    <w:name w:val="tabulka Char"/>
    <w:rsid w:val="0048369F"/>
    <w:rPr>
      <w:rFonts w:ascii="Arial" w:hAnsi="Arial"/>
      <w:bCs/>
      <w:color w:val="000000"/>
      <w:sz w:val="18"/>
      <w:szCs w:val="22"/>
      <w:lang w:val="cs-CZ" w:eastAsia="cs-CZ" w:bidi="ar-SA"/>
    </w:rPr>
  </w:style>
  <w:style w:type="character" w:customStyle="1" w:styleId="vpoetChar">
    <w:name w:val="výpočet Char"/>
    <w:rsid w:val="0048369F"/>
    <w:rPr>
      <w:rFonts w:ascii="Arial" w:hAnsi="Arial"/>
      <w:bCs/>
      <w:color w:val="000000"/>
      <w:sz w:val="18"/>
      <w:szCs w:val="22"/>
      <w:lang w:val="cs-CZ" w:eastAsia="cs-CZ" w:bidi="ar-SA"/>
    </w:rPr>
  </w:style>
  <w:style w:type="paragraph" w:customStyle="1" w:styleId="Import1">
    <w:name w:val="Import 1"/>
    <w:basedOn w:val="Import0"/>
    <w:rsid w:val="0048369F"/>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6" w:lineRule="auto"/>
    </w:pPr>
  </w:style>
  <w:style w:type="paragraph" w:customStyle="1" w:styleId="Import0">
    <w:name w:val="Import 0"/>
    <w:basedOn w:val="Normln"/>
    <w:rsid w:val="0048369F"/>
    <w:pPr>
      <w:widowControl w:val="0"/>
      <w:spacing w:before="0" w:after="0" w:line="288" w:lineRule="auto"/>
      <w:jc w:val="left"/>
    </w:pPr>
    <w:rPr>
      <w:rFonts w:ascii="Courier New" w:hAnsi="Courier New"/>
      <w:sz w:val="24"/>
      <w:szCs w:val="20"/>
    </w:rPr>
  </w:style>
  <w:style w:type="paragraph" w:customStyle="1" w:styleId="StylZKLADNTEXT-ARIAL11TimesNewRoman12b">
    <w:name w:val="Styl ZÁKLADNÍ TEXT-ARIAL 11 + Times New Roman 12 b."/>
    <w:basedOn w:val="Normln"/>
    <w:rsid w:val="0048369F"/>
    <w:pPr>
      <w:spacing w:before="0" w:after="0"/>
    </w:pPr>
    <w:rPr>
      <w:szCs w:val="20"/>
    </w:rPr>
  </w:style>
  <w:style w:type="paragraph" w:customStyle="1" w:styleId="NADPISYA11">
    <w:name w:val="NADPISY A11"/>
    <w:basedOn w:val="ZKLADNTEXT-ARIAL11"/>
    <w:rsid w:val="0048369F"/>
    <w:pPr>
      <w:spacing w:before="480" w:after="120"/>
    </w:pPr>
    <w:rPr>
      <w:b/>
      <w:u w:val="single"/>
    </w:rPr>
  </w:style>
  <w:style w:type="paragraph" w:customStyle="1" w:styleId="PODNADPISA11">
    <w:name w:val="PODNADPIS A11"/>
    <w:basedOn w:val="NADPISYA11"/>
    <w:rsid w:val="0048369F"/>
    <w:pPr>
      <w:spacing w:before="0"/>
    </w:pPr>
  </w:style>
  <w:style w:type="paragraph" w:styleId="Bezmezer">
    <w:name w:val="No Spacing"/>
    <w:qFormat/>
    <w:rsid w:val="0048369F"/>
  </w:style>
  <w:style w:type="character" w:customStyle="1" w:styleId="StylArial11bPodtren">
    <w:name w:val="Styl Arial 11 b. Podtržení"/>
    <w:rsid w:val="0048369F"/>
    <w:rPr>
      <w:rFonts w:ascii="Arial" w:hAnsi="Arial"/>
      <w:sz w:val="20"/>
      <w:u w:val="single"/>
    </w:rPr>
  </w:style>
  <w:style w:type="character" w:customStyle="1" w:styleId="StylArial11b">
    <w:name w:val="Styl Arial 11 b."/>
    <w:rsid w:val="0048369F"/>
    <w:rPr>
      <w:rFonts w:ascii="Arial" w:hAnsi="Arial"/>
      <w:sz w:val="20"/>
    </w:rPr>
  </w:style>
  <w:style w:type="character" w:customStyle="1" w:styleId="ARIAL11ODSTAVECChar">
    <w:name w:val="ARIAL 11 ODSTAVEC Char"/>
    <w:rsid w:val="0048369F"/>
    <w:rPr>
      <w:rFonts w:ascii="Arial" w:hAnsi="Arial"/>
      <w:sz w:val="22"/>
      <w:lang w:val="cs-CZ" w:eastAsia="cs-CZ" w:bidi="ar-SA"/>
    </w:rPr>
  </w:style>
  <w:style w:type="character" w:customStyle="1" w:styleId="ZKLADNTEXT-ARIAL11Char">
    <w:name w:val="ZÁKLADNÍ TEXT-ARIAL 11 Char"/>
    <w:rsid w:val="0048369F"/>
    <w:rPr>
      <w:rFonts w:ascii="Arial" w:hAnsi="Arial"/>
      <w:sz w:val="22"/>
      <w:lang w:val="cs-CZ" w:eastAsia="cs-CZ" w:bidi="ar-SA"/>
    </w:rPr>
  </w:style>
  <w:style w:type="paragraph" w:styleId="Prosttext">
    <w:name w:val="Plain Text"/>
    <w:basedOn w:val="Normln"/>
    <w:rsid w:val="007F571C"/>
    <w:pPr>
      <w:spacing w:before="0" w:after="0"/>
      <w:jc w:val="left"/>
    </w:pPr>
    <w:rPr>
      <w:rFonts w:ascii="Courier New" w:hAnsi="Courier New" w:cs="Courier New"/>
      <w:sz w:val="20"/>
      <w:szCs w:val="20"/>
    </w:rPr>
  </w:style>
  <w:style w:type="paragraph" w:customStyle="1" w:styleId="Odstavecseseznamem1">
    <w:name w:val="Odstavec se seznamem1"/>
    <w:basedOn w:val="Normln"/>
    <w:rsid w:val="005523B9"/>
    <w:pPr>
      <w:widowControl w:val="0"/>
      <w:suppressAutoHyphens/>
      <w:spacing w:before="0" w:after="120"/>
      <w:ind w:left="720" w:firstLine="454"/>
    </w:pPr>
    <w:rPr>
      <w:rFonts w:ascii="Arial" w:hAnsi="Arial"/>
      <w:kern w:val="20"/>
      <w:sz w:val="20"/>
      <w:lang w:eastAsia="en-US"/>
    </w:rPr>
  </w:style>
  <w:style w:type="character" w:customStyle="1" w:styleId="Tabulky">
    <w:name w:val="Tabulky"/>
    <w:rsid w:val="00A831D7"/>
    <w:rPr>
      <w:rFonts w:ascii="Arial Narrow" w:hAnsi="Arial Narrow"/>
      <w:sz w:val="20"/>
      <w:szCs w:val="20"/>
    </w:rPr>
  </w:style>
  <w:style w:type="paragraph" w:customStyle="1" w:styleId="Tabulka0">
    <w:name w:val="Tabulka"/>
    <w:link w:val="TabulkaChar0"/>
    <w:rsid w:val="00517CF3"/>
    <w:rPr>
      <w:rFonts w:ascii="Arial Narrow" w:hAnsi="Arial Narrow"/>
      <w:sz w:val="22"/>
      <w:szCs w:val="24"/>
    </w:rPr>
  </w:style>
  <w:style w:type="character" w:customStyle="1" w:styleId="Normlndkovn1Char">
    <w:name w:val="Normální_řádkování 1 Char"/>
    <w:link w:val="Normlndkovn1"/>
    <w:rsid w:val="00214ED4"/>
    <w:rPr>
      <w:rFonts w:ascii="Arial Narrow" w:hAnsi="Arial Narrow"/>
      <w:sz w:val="22"/>
      <w:szCs w:val="24"/>
      <w:lang w:val="cs-CZ" w:eastAsia="cs-CZ" w:bidi="ar-SA"/>
    </w:rPr>
  </w:style>
  <w:style w:type="character" w:customStyle="1" w:styleId="TabulkaChar0">
    <w:name w:val="Tabulka Char"/>
    <w:link w:val="Tabulka0"/>
    <w:rsid w:val="00517CF3"/>
    <w:rPr>
      <w:rFonts w:ascii="Arial Narrow" w:hAnsi="Arial Narrow"/>
      <w:sz w:val="22"/>
      <w:szCs w:val="24"/>
      <w:lang w:val="cs-CZ" w:eastAsia="cs-CZ" w:bidi="ar-SA"/>
    </w:rPr>
  </w:style>
  <w:style w:type="paragraph" w:customStyle="1" w:styleId="tabulky0">
    <w:name w:val="tabulky"/>
    <w:basedOn w:val="Normln"/>
    <w:next w:val="Normln"/>
    <w:rsid w:val="000F2F79"/>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before="0" w:after="0"/>
    </w:pPr>
    <w:rPr>
      <w:sz w:val="20"/>
    </w:rPr>
  </w:style>
  <w:style w:type="numbering" w:customStyle="1" w:styleId="StylSodrkami">
    <w:name w:val="Styl S odrážkami"/>
    <w:basedOn w:val="Bezseznamu"/>
    <w:rsid w:val="00633F0D"/>
    <w:pPr>
      <w:numPr>
        <w:numId w:val="2"/>
      </w:numPr>
    </w:pPr>
  </w:style>
  <w:style w:type="character" w:styleId="Hypertextovodkaz">
    <w:name w:val="Hyperlink"/>
    <w:rsid w:val="00D76B6B"/>
    <w:rPr>
      <w:color w:val="0000FF"/>
      <w:u w:val="single"/>
    </w:rPr>
  </w:style>
  <w:style w:type="character" w:styleId="Sledovanodkaz">
    <w:name w:val="FollowedHyperlink"/>
    <w:rsid w:val="00D76B6B"/>
    <w:rPr>
      <w:color w:val="800080"/>
      <w:u w:val="single"/>
    </w:rPr>
  </w:style>
  <w:style w:type="paragraph" w:customStyle="1" w:styleId="Bezmezer1">
    <w:name w:val="Bez mezer1"/>
    <w:link w:val="NoSpacingChar"/>
    <w:rsid w:val="00A0120F"/>
    <w:rPr>
      <w:rFonts w:ascii="Calibri" w:hAnsi="Calibri"/>
      <w:sz w:val="22"/>
      <w:szCs w:val="22"/>
      <w:lang w:eastAsia="en-US"/>
    </w:rPr>
  </w:style>
  <w:style w:type="character" w:customStyle="1" w:styleId="NoSpacingChar">
    <w:name w:val="No Spacing Char"/>
    <w:link w:val="Bezmezer1"/>
    <w:locked/>
    <w:rsid w:val="00DE2575"/>
    <w:rPr>
      <w:rFonts w:ascii="Calibri" w:hAnsi="Calibri"/>
      <w:sz w:val="22"/>
      <w:szCs w:val="22"/>
      <w:lang w:val="cs-CZ" w:eastAsia="en-US" w:bidi="ar-SA"/>
    </w:rPr>
  </w:style>
  <w:style w:type="paragraph" w:styleId="Normlnweb">
    <w:name w:val="Normal (Web)"/>
    <w:basedOn w:val="Normln"/>
    <w:rsid w:val="003309AE"/>
    <w:rPr>
      <w:rFonts w:ascii="Times New Roman" w:hAnsi="Times New Roman"/>
      <w:sz w:val="24"/>
    </w:rPr>
  </w:style>
  <w:style w:type="paragraph" w:styleId="Rozloendokumentu">
    <w:name w:val="Document Map"/>
    <w:basedOn w:val="Normln"/>
    <w:link w:val="RozloendokumentuChar"/>
    <w:rsid w:val="008233ED"/>
    <w:rPr>
      <w:rFonts w:ascii="Tahoma" w:hAnsi="Tahoma"/>
      <w:sz w:val="16"/>
      <w:szCs w:val="16"/>
      <w:lang w:val="x-none" w:eastAsia="x-none"/>
    </w:rPr>
  </w:style>
  <w:style w:type="character" w:customStyle="1" w:styleId="RozloendokumentuChar">
    <w:name w:val="Rozložení dokumentu Char"/>
    <w:link w:val="Rozloendokumentu"/>
    <w:rsid w:val="008233ED"/>
    <w:rPr>
      <w:rFonts w:ascii="Tahoma" w:hAnsi="Tahoma" w:cs="Tahoma"/>
      <w:sz w:val="16"/>
      <w:szCs w:val="16"/>
    </w:rPr>
  </w:style>
  <w:style w:type="character" w:styleId="Siln">
    <w:name w:val="Strong"/>
    <w:qFormat/>
    <w:rsid w:val="00AB0042"/>
    <w:rPr>
      <w:rFonts w:cs="Times New Roman"/>
      <w:b/>
      <w:bCs/>
    </w:rPr>
  </w:style>
  <w:style w:type="paragraph" w:customStyle="1" w:styleId="dka">
    <w:name w:val="Řádka"/>
    <w:rsid w:val="003440DA"/>
    <w:pPr>
      <w:widowControl w:val="0"/>
      <w:autoSpaceDE w:val="0"/>
      <w:autoSpaceDN w:val="0"/>
      <w:adjustRightInd w:val="0"/>
    </w:pPr>
    <w:rPr>
      <w:color w:val="000000"/>
      <w:sz w:val="24"/>
      <w:szCs w:val="24"/>
    </w:rPr>
  </w:style>
  <w:style w:type="paragraph" w:customStyle="1" w:styleId="Standard">
    <w:name w:val="Standard"/>
    <w:rsid w:val="004B1BC0"/>
    <w:pPr>
      <w:suppressAutoHyphens/>
      <w:autoSpaceDN w:val="0"/>
      <w:textAlignment w:val="baseline"/>
    </w:pPr>
    <w:rPr>
      <w:kern w:val="3"/>
    </w:rPr>
  </w:style>
  <w:style w:type="paragraph" w:customStyle="1" w:styleId="Textbody">
    <w:name w:val="Text body"/>
    <w:basedOn w:val="Normln"/>
    <w:rsid w:val="009E0F31"/>
    <w:pPr>
      <w:widowControl w:val="0"/>
      <w:suppressAutoHyphens/>
      <w:autoSpaceDN w:val="0"/>
      <w:spacing w:before="0" w:after="0"/>
      <w:jc w:val="left"/>
      <w:textAlignment w:val="baseline"/>
    </w:pPr>
    <w:rPr>
      <w:rFonts w:ascii="Arial" w:hAnsi="Arial"/>
      <w:kern w:val="3"/>
      <w:szCs w:val="20"/>
      <w:lang w:bidi="cs-CZ"/>
    </w:rPr>
  </w:style>
  <w:style w:type="numbering" w:customStyle="1" w:styleId="WW8Num35">
    <w:name w:val="WW8Num35"/>
    <w:basedOn w:val="Bezseznamu"/>
    <w:rsid w:val="00952CF8"/>
    <w:pPr>
      <w:numPr>
        <w:numId w:val="3"/>
      </w:numPr>
    </w:pPr>
  </w:style>
  <w:style w:type="numbering" w:customStyle="1" w:styleId="WW8Num11">
    <w:name w:val="WW8Num11"/>
    <w:basedOn w:val="Bezseznamu"/>
    <w:rsid w:val="009E7A7F"/>
    <w:pPr>
      <w:numPr>
        <w:numId w:val="4"/>
      </w:numPr>
    </w:pPr>
  </w:style>
  <w:style w:type="numbering" w:customStyle="1" w:styleId="WW8Num12">
    <w:name w:val="WW8Num12"/>
    <w:basedOn w:val="Bezseznamu"/>
    <w:rsid w:val="009E7A7F"/>
    <w:pPr>
      <w:numPr>
        <w:numId w:val="5"/>
      </w:numPr>
    </w:pPr>
  </w:style>
  <w:style w:type="numbering" w:customStyle="1" w:styleId="WW8Num26">
    <w:name w:val="WW8Num26"/>
    <w:basedOn w:val="Bezseznamu"/>
    <w:rsid w:val="009E7A7F"/>
    <w:pPr>
      <w:numPr>
        <w:numId w:val="6"/>
      </w:numPr>
    </w:pPr>
  </w:style>
  <w:style w:type="numbering" w:customStyle="1" w:styleId="WW8Num27">
    <w:name w:val="WW8Num27"/>
    <w:basedOn w:val="Bezseznamu"/>
    <w:rsid w:val="009E7A7F"/>
    <w:pPr>
      <w:numPr>
        <w:numId w:val="7"/>
      </w:numPr>
    </w:pPr>
  </w:style>
  <w:style w:type="numbering" w:customStyle="1" w:styleId="WW8Num28">
    <w:name w:val="WW8Num28"/>
    <w:basedOn w:val="Bezseznamu"/>
    <w:rsid w:val="009E7A7F"/>
    <w:pPr>
      <w:numPr>
        <w:numId w:val="8"/>
      </w:numPr>
    </w:pPr>
  </w:style>
  <w:style w:type="paragraph" w:styleId="Textvysvtlivek">
    <w:name w:val="endnote text"/>
    <w:basedOn w:val="Normln"/>
    <w:link w:val="TextvysvtlivekChar"/>
    <w:rsid w:val="007801E3"/>
    <w:pPr>
      <w:spacing w:before="0" w:after="0"/>
      <w:jc w:val="left"/>
    </w:pPr>
    <w:rPr>
      <w:rFonts w:ascii="Times New Roman" w:hAnsi="Times New Roman"/>
      <w:sz w:val="20"/>
      <w:szCs w:val="20"/>
    </w:rPr>
  </w:style>
  <w:style w:type="character" w:customStyle="1" w:styleId="TextvysvtlivekChar">
    <w:name w:val="Text vysvětlivek Char"/>
    <w:basedOn w:val="Standardnpsmoodstavce"/>
    <w:link w:val="Textvysvtlivek"/>
    <w:rsid w:val="007801E3"/>
  </w:style>
  <w:style w:type="character" w:styleId="Odkaznavysvtlivky">
    <w:name w:val="endnote reference"/>
    <w:rsid w:val="007801E3"/>
    <w:rPr>
      <w:vertAlign w:val="superscript"/>
    </w:rPr>
  </w:style>
  <w:style w:type="table" w:styleId="Mkatabulky">
    <w:name w:val="Table Grid"/>
    <w:basedOn w:val="Normlntabulka"/>
    <w:uiPriority w:val="59"/>
    <w:rsid w:val="00E15FC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Barevntabulka1">
    <w:name w:val="Table Colorful 1"/>
    <w:basedOn w:val="Normlntabulka"/>
    <w:rsid w:val="00E15FCB"/>
    <w:pPr>
      <w:spacing w:before="100" w:after="10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rsid w:val="00E15FCB"/>
    <w:pPr>
      <w:spacing w:before="100" w:after="100"/>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rsid w:val="00E15FCB"/>
    <w:pPr>
      <w:spacing w:before="100" w:after="10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Elegantntabulka">
    <w:name w:val="Table Elegant"/>
    <w:basedOn w:val="Normlntabulka"/>
    <w:rsid w:val="00E15FCB"/>
    <w:pPr>
      <w:spacing w:before="100" w:after="10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Jednoduchtabulka1">
    <w:name w:val="Table Simple 1"/>
    <w:basedOn w:val="Normlntabulka"/>
    <w:rsid w:val="00E15FCB"/>
    <w:pPr>
      <w:spacing w:before="100" w:after="100"/>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Textbubliny">
    <w:name w:val="Balloon Text"/>
    <w:basedOn w:val="Normln"/>
    <w:link w:val="TextbublinyChar"/>
    <w:rsid w:val="00E229E9"/>
    <w:pPr>
      <w:spacing w:before="0" w:after="0"/>
    </w:pPr>
    <w:rPr>
      <w:rFonts w:ascii="Tahoma" w:hAnsi="Tahoma"/>
      <w:sz w:val="16"/>
      <w:szCs w:val="16"/>
      <w:lang w:val="x-none" w:eastAsia="x-none"/>
    </w:rPr>
  </w:style>
  <w:style w:type="character" w:customStyle="1" w:styleId="TextbublinyChar">
    <w:name w:val="Text bubliny Char"/>
    <w:link w:val="Textbubliny"/>
    <w:rsid w:val="00E229E9"/>
    <w:rPr>
      <w:rFonts w:ascii="Tahoma" w:hAnsi="Tahoma" w:cs="Tahoma"/>
      <w:sz w:val="16"/>
      <w:szCs w:val="16"/>
    </w:rPr>
  </w:style>
  <w:style w:type="paragraph" w:styleId="Titulek">
    <w:name w:val="caption"/>
    <w:basedOn w:val="Normln"/>
    <w:next w:val="Normln"/>
    <w:unhideWhenUsed/>
    <w:qFormat/>
    <w:rsid w:val="002D654C"/>
    <w:rPr>
      <w:b/>
      <w:bCs/>
      <w:sz w:val="20"/>
      <w:szCs w:val="20"/>
    </w:rPr>
  </w:style>
  <w:style w:type="character" w:styleId="Odkaznakoment">
    <w:name w:val="annotation reference"/>
    <w:unhideWhenUsed/>
    <w:rsid w:val="00FE1CE4"/>
    <w:rPr>
      <w:sz w:val="16"/>
      <w:szCs w:val="16"/>
    </w:rPr>
  </w:style>
  <w:style w:type="paragraph" w:styleId="Textkomente">
    <w:name w:val="annotation text"/>
    <w:basedOn w:val="Normln"/>
    <w:link w:val="TextkomenteChar"/>
    <w:unhideWhenUsed/>
    <w:rsid w:val="00FE1CE4"/>
    <w:rPr>
      <w:sz w:val="20"/>
      <w:szCs w:val="20"/>
      <w:lang w:val="x-none" w:eastAsia="x-none"/>
    </w:rPr>
  </w:style>
  <w:style w:type="character" w:customStyle="1" w:styleId="TextkomenteChar">
    <w:name w:val="Text komentáře Char"/>
    <w:link w:val="Textkomente"/>
    <w:rsid w:val="00FE1CE4"/>
    <w:rPr>
      <w:rFonts w:ascii="Arial Narrow" w:hAnsi="Arial Narrow"/>
    </w:rPr>
  </w:style>
  <w:style w:type="paragraph" w:styleId="Pedmtkomente">
    <w:name w:val="annotation subject"/>
    <w:basedOn w:val="Textkomente"/>
    <w:next w:val="Textkomente"/>
    <w:link w:val="PedmtkomenteChar"/>
    <w:semiHidden/>
    <w:unhideWhenUsed/>
    <w:rsid w:val="00FE1CE4"/>
    <w:rPr>
      <w:b/>
      <w:bCs/>
    </w:rPr>
  </w:style>
  <w:style w:type="character" w:customStyle="1" w:styleId="PedmtkomenteChar">
    <w:name w:val="Předmět komentáře Char"/>
    <w:link w:val="Pedmtkomente"/>
    <w:semiHidden/>
    <w:rsid w:val="00FE1CE4"/>
    <w:rPr>
      <w:rFonts w:ascii="Arial Narrow" w:hAnsi="Arial Narrow"/>
      <w:b/>
      <w:bCs/>
    </w:rPr>
  </w:style>
  <w:style w:type="character" w:customStyle="1" w:styleId="ZhlavChar">
    <w:name w:val="Záhlaví Char"/>
    <w:basedOn w:val="Standardnpsmoodstavce"/>
    <w:link w:val="Zhlav"/>
    <w:rsid w:val="009306F0"/>
    <w:rPr>
      <w:rFonts w:ascii="Arial Narrow" w:hAnsi="Arial Narrow"/>
      <w:sz w:val="22"/>
      <w:szCs w:val="24"/>
    </w:rPr>
  </w:style>
  <w:style w:type="character" w:customStyle="1" w:styleId="Nadpis5Char">
    <w:name w:val="Nadpis 5 Char"/>
    <w:basedOn w:val="Standardnpsmoodstavce"/>
    <w:link w:val="Nadpis5"/>
    <w:rsid w:val="00453B94"/>
    <w:rPr>
      <w:rFonts w:ascii="Arial Narrow" w:hAnsi="Arial Narrow"/>
      <w:b/>
      <w:i/>
      <w:sz w:val="22"/>
    </w:rPr>
  </w:style>
  <w:style w:type="character" w:customStyle="1" w:styleId="ZkladntextChar">
    <w:name w:val="Základní text Char"/>
    <w:aliases w:val="()odstaved Char"/>
    <w:basedOn w:val="Standardnpsmoodstavce"/>
    <w:link w:val="Zkladntext"/>
    <w:rsid w:val="0066093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69131">
      <w:bodyDiv w:val="1"/>
      <w:marLeft w:val="0"/>
      <w:marRight w:val="0"/>
      <w:marTop w:val="0"/>
      <w:marBottom w:val="0"/>
      <w:divBdr>
        <w:top w:val="none" w:sz="0" w:space="0" w:color="auto"/>
        <w:left w:val="none" w:sz="0" w:space="0" w:color="auto"/>
        <w:bottom w:val="none" w:sz="0" w:space="0" w:color="auto"/>
        <w:right w:val="none" w:sz="0" w:space="0" w:color="auto"/>
      </w:divBdr>
    </w:div>
    <w:div w:id="103116268">
      <w:bodyDiv w:val="1"/>
      <w:marLeft w:val="0"/>
      <w:marRight w:val="0"/>
      <w:marTop w:val="0"/>
      <w:marBottom w:val="0"/>
      <w:divBdr>
        <w:top w:val="none" w:sz="0" w:space="0" w:color="auto"/>
        <w:left w:val="none" w:sz="0" w:space="0" w:color="auto"/>
        <w:bottom w:val="none" w:sz="0" w:space="0" w:color="auto"/>
        <w:right w:val="none" w:sz="0" w:space="0" w:color="auto"/>
      </w:divBdr>
    </w:div>
    <w:div w:id="147522985">
      <w:bodyDiv w:val="1"/>
      <w:marLeft w:val="0"/>
      <w:marRight w:val="0"/>
      <w:marTop w:val="0"/>
      <w:marBottom w:val="0"/>
      <w:divBdr>
        <w:top w:val="none" w:sz="0" w:space="0" w:color="auto"/>
        <w:left w:val="none" w:sz="0" w:space="0" w:color="auto"/>
        <w:bottom w:val="none" w:sz="0" w:space="0" w:color="auto"/>
        <w:right w:val="none" w:sz="0" w:space="0" w:color="auto"/>
      </w:divBdr>
    </w:div>
    <w:div w:id="266667648">
      <w:bodyDiv w:val="1"/>
      <w:marLeft w:val="0"/>
      <w:marRight w:val="0"/>
      <w:marTop w:val="0"/>
      <w:marBottom w:val="0"/>
      <w:divBdr>
        <w:top w:val="none" w:sz="0" w:space="0" w:color="auto"/>
        <w:left w:val="none" w:sz="0" w:space="0" w:color="auto"/>
        <w:bottom w:val="none" w:sz="0" w:space="0" w:color="auto"/>
        <w:right w:val="none" w:sz="0" w:space="0" w:color="auto"/>
      </w:divBdr>
    </w:div>
    <w:div w:id="831994763">
      <w:bodyDiv w:val="1"/>
      <w:marLeft w:val="0"/>
      <w:marRight w:val="0"/>
      <w:marTop w:val="0"/>
      <w:marBottom w:val="0"/>
      <w:divBdr>
        <w:top w:val="none" w:sz="0" w:space="0" w:color="auto"/>
        <w:left w:val="none" w:sz="0" w:space="0" w:color="auto"/>
        <w:bottom w:val="none" w:sz="0" w:space="0" w:color="auto"/>
        <w:right w:val="none" w:sz="0" w:space="0" w:color="auto"/>
      </w:divBdr>
    </w:div>
    <w:div w:id="893468584">
      <w:bodyDiv w:val="1"/>
      <w:marLeft w:val="0"/>
      <w:marRight w:val="0"/>
      <w:marTop w:val="0"/>
      <w:marBottom w:val="0"/>
      <w:divBdr>
        <w:top w:val="none" w:sz="0" w:space="0" w:color="auto"/>
        <w:left w:val="none" w:sz="0" w:space="0" w:color="auto"/>
        <w:bottom w:val="none" w:sz="0" w:space="0" w:color="auto"/>
        <w:right w:val="none" w:sz="0" w:space="0" w:color="auto"/>
      </w:divBdr>
    </w:div>
    <w:div w:id="910701543">
      <w:bodyDiv w:val="1"/>
      <w:marLeft w:val="0"/>
      <w:marRight w:val="0"/>
      <w:marTop w:val="0"/>
      <w:marBottom w:val="0"/>
      <w:divBdr>
        <w:top w:val="none" w:sz="0" w:space="0" w:color="auto"/>
        <w:left w:val="none" w:sz="0" w:space="0" w:color="auto"/>
        <w:bottom w:val="none" w:sz="0" w:space="0" w:color="auto"/>
        <w:right w:val="none" w:sz="0" w:space="0" w:color="auto"/>
      </w:divBdr>
    </w:div>
    <w:div w:id="914629767">
      <w:bodyDiv w:val="1"/>
      <w:marLeft w:val="0"/>
      <w:marRight w:val="0"/>
      <w:marTop w:val="0"/>
      <w:marBottom w:val="0"/>
      <w:divBdr>
        <w:top w:val="none" w:sz="0" w:space="0" w:color="auto"/>
        <w:left w:val="none" w:sz="0" w:space="0" w:color="auto"/>
        <w:bottom w:val="none" w:sz="0" w:space="0" w:color="auto"/>
        <w:right w:val="none" w:sz="0" w:space="0" w:color="auto"/>
      </w:divBdr>
    </w:div>
    <w:div w:id="1079208351">
      <w:bodyDiv w:val="1"/>
      <w:marLeft w:val="0"/>
      <w:marRight w:val="0"/>
      <w:marTop w:val="0"/>
      <w:marBottom w:val="0"/>
      <w:divBdr>
        <w:top w:val="none" w:sz="0" w:space="0" w:color="auto"/>
        <w:left w:val="none" w:sz="0" w:space="0" w:color="auto"/>
        <w:bottom w:val="none" w:sz="0" w:space="0" w:color="auto"/>
        <w:right w:val="none" w:sz="0" w:space="0" w:color="auto"/>
      </w:divBdr>
    </w:div>
    <w:div w:id="1142844102">
      <w:bodyDiv w:val="1"/>
      <w:marLeft w:val="0"/>
      <w:marRight w:val="0"/>
      <w:marTop w:val="0"/>
      <w:marBottom w:val="0"/>
      <w:divBdr>
        <w:top w:val="none" w:sz="0" w:space="0" w:color="auto"/>
        <w:left w:val="none" w:sz="0" w:space="0" w:color="auto"/>
        <w:bottom w:val="none" w:sz="0" w:space="0" w:color="auto"/>
        <w:right w:val="none" w:sz="0" w:space="0" w:color="auto"/>
      </w:divBdr>
    </w:div>
    <w:div w:id="1172381300">
      <w:bodyDiv w:val="1"/>
      <w:marLeft w:val="0"/>
      <w:marRight w:val="0"/>
      <w:marTop w:val="0"/>
      <w:marBottom w:val="0"/>
      <w:divBdr>
        <w:top w:val="none" w:sz="0" w:space="0" w:color="auto"/>
        <w:left w:val="none" w:sz="0" w:space="0" w:color="auto"/>
        <w:bottom w:val="none" w:sz="0" w:space="0" w:color="auto"/>
        <w:right w:val="none" w:sz="0" w:space="0" w:color="auto"/>
      </w:divBdr>
    </w:div>
    <w:div w:id="1264144428">
      <w:bodyDiv w:val="1"/>
      <w:marLeft w:val="0"/>
      <w:marRight w:val="0"/>
      <w:marTop w:val="0"/>
      <w:marBottom w:val="0"/>
      <w:divBdr>
        <w:top w:val="none" w:sz="0" w:space="0" w:color="auto"/>
        <w:left w:val="none" w:sz="0" w:space="0" w:color="auto"/>
        <w:bottom w:val="none" w:sz="0" w:space="0" w:color="auto"/>
        <w:right w:val="none" w:sz="0" w:space="0" w:color="auto"/>
      </w:divBdr>
    </w:div>
    <w:div w:id="1509177622">
      <w:bodyDiv w:val="1"/>
      <w:marLeft w:val="0"/>
      <w:marRight w:val="0"/>
      <w:marTop w:val="0"/>
      <w:marBottom w:val="0"/>
      <w:divBdr>
        <w:top w:val="none" w:sz="0" w:space="0" w:color="auto"/>
        <w:left w:val="none" w:sz="0" w:space="0" w:color="auto"/>
        <w:bottom w:val="none" w:sz="0" w:space="0" w:color="auto"/>
        <w:right w:val="none" w:sz="0" w:space="0" w:color="auto"/>
      </w:divBdr>
    </w:div>
    <w:div w:id="1930455717">
      <w:bodyDiv w:val="1"/>
      <w:marLeft w:val="0"/>
      <w:marRight w:val="0"/>
      <w:marTop w:val="0"/>
      <w:marBottom w:val="0"/>
      <w:divBdr>
        <w:top w:val="none" w:sz="0" w:space="0" w:color="auto"/>
        <w:left w:val="none" w:sz="0" w:space="0" w:color="auto"/>
        <w:bottom w:val="none" w:sz="0" w:space="0" w:color="auto"/>
        <w:right w:val="none" w:sz="0" w:space="0" w:color="auto"/>
      </w:divBdr>
    </w:div>
    <w:div w:id="201132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BFCB4-726F-41C7-A115-D82B205DC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944</TotalTime>
  <Pages>6</Pages>
  <Words>1717</Words>
  <Characters>10133</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A</vt:lpstr>
    </vt:vector>
  </TitlesOfParts>
  <Company/>
  <LinksUpToDate>false</LinksUpToDate>
  <CharactersWithSpaces>11827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Kristýna Kolářová</dc:creator>
  <cp:keywords/>
  <cp:lastModifiedBy>Jan Tislický</cp:lastModifiedBy>
  <cp:revision>21</cp:revision>
  <cp:lastPrinted>2021-04-09T11:19:00Z</cp:lastPrinted>
  <dcterms:created xsi:type="dcterms:W3CDTF">2021-02-19T11:49:00Z</dcterms:created>
  <dcterms:modified xsi:type="dcterms:W3CDTF">2021-09-06T12:47:00Z</dcterms:modified>
</cp:coreProperties>
</file>