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3C09CF7D"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w:t>
      </w:r>
      <w:r w:rsidR="00840BEF">
        <w:rPr>
          <w:rFonts w:ascii="Arial" w:hAnsi="Arial" w:cs="Arial"/>
        </w:rPr>
        <w:t>2</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r w:rsidR="00951017" w:rsidRPr="00B53ABC">
        <w:rPr>
          <w:rFonts w:ascii="Arial" w:hAnsi="Arial" w:cs="Arial"/>
          <w:b/>
          <w:bCs/>
          <w:sz w:val="20"/>
          <w:szCs w:val="20"/>
        </w:rPr>
        <w:t>innogy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Zapsaná v obchodním rejstříku vedeném Městským soudem v Praze pod sp.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na základě plné moci innogy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sp.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Veronika Morkesová</w:t>
      </w:r>
      <w:r w:rsidRPr="00BD402C">
        <w:rPr>
          <w:rFonts w:ascii="Arial" w:hAnsi="Arial" w:cs="Arial"/>
          <w:sz w:val="20"/>
          <w:szCs w:val="20"/>
        </w:rPr>
        <w:t xml:space="preserve">, </w:t>
      </w:r>
      <w:r w:rsidR="00AB2D85">
        <w:rPr>
          <w:rFonts w:ascii="Arial" w:hAnsi="Arial" w:cs="Arial"/>
          <w:sz w:val="20"/>
          <w:szCs w:val="20"/>
          <w:lang w:val="cs-CZ"/>
        </w:rPr>
        <w:t>Senior Manager, Procurement</w:t>
      </w:r>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r w:rsidR="00AB2D85">
        <w:rPr>
          <w:rFonts w:ascii="Arial" w:hAnsi="Arial" w:cs="Arial"/>
          <w:sz w:val="20"/>
          <w:szCs w:val="20"/>
          <w:lang w:val="cs-CZ"/>
        </w:rPr>
        <w:t xml:space="preserve">Strategic </w:t>
      </w:r>
      <w:r w:rsidRPr="00BD402C">
        <w:rPr>
          <w:rFonts w:ascii="Arial" w:hAnsi="Arial" w:cs="Arial"/>
          <w:sz w:val="20"/>
          <w:szCs w:val="20"/>
        </w:rPr>
        <w:t xml:space="preserve">Purchaser           </w:t>
      </w:r>
    </w:p>
    <w:p w14:paraId="60E5857E" w14:textId="0B0B18D9"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 xml:space="preserve">Reg. číslo smlouvy: </w:t>
      </w:r>
      <w:r>
        <w:rPr>
          <w:rFonts w:ascii="Arial" w:hAnsi="Arial" w:cs="Arial"/>
          <w:sz w:val="20"/>
          <w:szCs w:val="20"/>
        </w:rPr>
        <w:tab/>
      </w:r>
      <w:r w:rsidR="00AB2D85">
        <w:rPr>
          <w:rFonts w:ascii="Arial" w:hAnsi="Arial" w:cs="Arial"/>
          <w:sz w:val="20"/>
          <w:szCs w:val="20"/>
          <w:lang w:val="cs-CZ"/>
        </w:rPr>
        <w:t>970220002</w:t>
      </w:r>
      <w:r w:rsidR="00C16499">
        <w:rPr>
          <w:rFonts w:ascii="Arial" w:hAnsi="Arial" w:cs="Arial"/>
          <w:sz w:val="20"/>
          <w:szCs w:val="20"/>
          <w:lang w:val="cs-CZ"/>
        </w:rPr>
        <w:t>2</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1E69011D"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CE4D28" w:rsidRPr="00CE4D28">
        <w:rPr>
          <w:rFonts w:ascii="Arial" w:hAnsi="Arial" w:cs="Arial"/>
          <w:b/>
          <w:sz w:val="20"/>
          <w:szCs w:val="20"/>
          <w:lang w:val="cs-CZ"/>
        </w:rPr>
        <w:t xml:space="preserve"> – pro část </w:t>
      </w:r>
      <w:r w:rsidR="005214CB">
        <w:rPr>
          <w:rFonts w:ascii="Arial" w:hAnsi="Arial" w:cs="Arial"/>
          <w:b/>
          <w:sz w:val="20"/>
          <w:szCs w:val="20"/>
          <w:lang w:val="cs-CZ"/>
        </w:rPr>
        <w:t>3</w:t>
      </w:r>
      <w:r w:rsidR="00CE4D28" w:rsidRPr="00CE4D28">
        <w:rPr>
          <w:rFonts w:ascii="Arial" w:hAnsi="Arial" w:cs="Arial"/>
          <w:b/>
          <w:sz w:val="20"/>
          <w:szCs w:val="20"/>
          <w:lang w:val="cs-CZ"/>
        </w:rPr>
        <w:t xml:space="preserve">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BF0620">
        <w:rPr>
          <w:rFonts w:ascii="Arial" w:hAnsi="Arial" w:cs="Arial"/>
          <w:bCs/>
          <w:iCs/>
          <w:color w:val="000000"/>
          <w:sz w:val="20"/>
          <w:szCs w:val="20"/>
          <w:lang w:eastAsia="en-US"/>
        </w:rPr>
        <w:t>„</w:t>
      </w:r>
      <w:r w:rsidR="00951017">
        <w:rPr>
          <w:rFonts w:ascii="Arial" w:hAnsi="Arial" w:cs="Arial"/>
          <w:bCs/>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Park &amp; Charge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b/>
          <w:bCs/>
          <w:sz w:val="20"/>
          <w:szCs w:val="20"/>
        </w:rPr>
        <w:t xml:space="preserve">„……………..“ </w:t>
      </w:r>
      <w:r w:rsidR="00951017" w:rsidRPr="00951017">
        <w:rPr>
          <w:rFonts w:ascii="Arial-BoldMT" w:hAnsi="Arial-BoldMT" w:cs="Arial-BoldMT"/>
          <w:sz w:val="20"/>
          <w:szCs w:val="20"/>
        </w:rPr>
        <w:t xml:space="preserve">vypracované projektantem </w:t>
      </w:r>
      <w:r w:rsidR="008412A3" w:rsidRPr="008412A3">
        <w:rPr>
          <w:rFonts w:ascii="Arial-BoldMT" w:hAnsi="Arial-BoldMT" w:cs="Arial-BoldMT"/>
          <w:b/>
          <w:bCs/>
          <w:iCs/>
          <w:sz w:val="20"/>
          <w:szCs w:val="20"/>
          <w:lang w:val="cs-CZ"/>
        </w:rPr>
        <w:t>NTL Forensics a.s.</w:t>
      </w:r>
      <w:r w:rsidR="008412A3" w:rsidRPr="008412A3">
        <w:rPr>
          <w:rFonts w:ascii="Arial-BoldMT" w:hAnsi="Arial-BoldMT" w:cs="Arial-BoldMT"/>
          <w:iCs/>
          <w:sz w:val="20"/>
          <w:szCs w:val="20"/>
          <w:lang w:val="cs-CZ"/>
        </w:rPr>
        <w:t>, IČ: 27771831, se sídlem Pod pekárnami 161/7, Vysočany, 190 00 Praha 9</w:t>
      </w:r>
      <w:r w:rsidR="00951017" w:rsidRPr="00951017">
        <w:rPr>
          <w:rFonts w:ascii="Arial-BoldMT" w:hAnsi="Arial-BoldMT" w:cs="Arial-BoldMT"/>
          <w:sz w:val="20"/>
          <w:szCs w:val="20"/>
        </w:rPr>
        <w:t xml:space="preserve"> 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351C5F33"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5214CB">
        <w:rPr>
          <w:rFonts w:cs="Arial"/>
          <w:b w:val="0"/>
          <w:sz w:val="20"/>
          <w:szCs w:val="20"/>
          <w:lang w:val="cs-CZ"/>
        </w:rPr>
        <w:t>2</w:t>
      </w:r>
      <w:r w:rsidR="00E04E00">
        <w:rPr>
          <w:rFonts w:cs="Arial"/>
          <w:b w:val="0"/>
          <w:sz w:val="20"/>
          <w:szCs w:val="20"/>
          <w:lang w:val="cs-CZ"/>
        </w:rPr>
        <w:t>.000.000,-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02318A4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5214CB">
        <w:rPr>
          <w:rFonts w:cs="Arial"/>
          <w:b w:val="0"/>
          <w:sz w:val="20"/>
          <w:szCs w:val="20"/>
          <w:lang w:val="cs-CZ"/>
        </w:rPr>
        <w:t>2</w:t>
      </w:r>
      <w:r w:rsidR="00E04E00">
        <w:rPr>
          <w:rFonts w:cs="Arial"/>
          <w:b w:val="0"/>
          <w:sz w:val="20"/>
          <w:szCs w:val="20"/>
          <w:lang w:val="cs-CZ"/>
        </w:rPr>
        <w:t>.000.000,-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8412A3"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8412A3">
        <w:rPr>
          <w:rFonts w:ascii="Arial" w:hAnsi="Arial"/>
          <w:color w:val="000000" w:themeColor="text1"/>
          <w:sz w:val="20"/>
          <w:lang w:val="cs-CZ"/>
        </w:rPr>
        <w:t>doručení písemné výzvy objednatele.</w:t>
      </w:r>
      <w:r w:rsidR="009B2C2D" w:rsidRPr="008412A3">
        <w:rPr>
          <w:rFonts w:ascii="Arial" w:hAnsi="Arial"/>
          <w:color w:val="000000" w:themeColor="text1"/>
          <w:sz w:val="20"/>
          <w:lang w:val="cs-CZ"/>
        </w:rPr>
        <w:t xml:space="preserve"> </w:t>
      </w:r>
    </w:p>
    <w:p w14:paraId="0453B362" w14:textId="348CFA42" w:rsidR="00C95AA6" w:rsidRPr="008412A3"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8412A3">
        <w:rPr>
          <w:rFonts w:ascii="Arial" w:hAnsi="Arial"/>
          <w:color w:val="000000" w:themeColor="text1"/>
          <w:sz w:val="20"/>
        </w:rPr>
        <w:t>Zhotovitel je povinen provést dílo v</w:t>
      </w:r>
      <w:r w:rsidR="00E21B2F" w:rsidRPr="008412A3">
        <w:rPr>
          <w:rFonts w:ascii="Arial" w:hAnsi="Arial"/>
          <w:color w:val="000000" w:themeColor="text1"/>
          <w:sz w:val="20"/>
        </w:rPr>
        <w:t> </w:t>
      </w:r>
      <w:r w:rsidRPr="008412A3">
        <w:rPr>
          <w:rFonts w:ascii="Arial" w:hAnsi="Arial"/>
          <w:color w:val="000000" w:themeColor="text1"/>
          <w:sz w:val="20"/>
        </w:rPr>
        <w:t>následující</w:t>
      </w:r>
      <w:r w:rsidR="00E21B2F" w:rsidRPr="008412A3">
        <w:rPr>
          <w:rFonts w:ascii="Arial" w:hAnsi="Arial"/>
          <w:color w:val="000000" w:themeColor="text1"/>
          <w:sz w:val="20"/>
          <w:lang w:val="cs-CZ"/>
        </w:rPr>
        <w:t>m období</w:t>
      </w:r>
      <w:r w:rsidRPr="008412A3">
        <w:rPr>
          <w:rFonts w:ascii="Arial" w:hAnsi="Arial"/>
          <w:color w:val="000000" w:themeColor="text1"/>
          <w:sz w:val="20"/>
        </w:rPr>
        <w:t xml:space="preserve">: </w:t>
      </w:r>
    </w:p>
    <w:p w14:paraId="3937934F" w14:textId="3361E426" w:rsidR="00C95AA6" w:rsidRPr="008412A3"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8412A3">
        <w:rPr>
          <w:rFonts w:ascii="Arial" w:hAnsi="Arial"/>
          <w:color w:val="000000" w:themeColor="text1"/>
          <w:sz w:val="20"/>
        </w:rPr>
        <w:t xml:space="preserve">Předpokládaný termín zahájení </w:t>
      </w:r>
      <w:r w:rsidR="009F7405" w:rsidRPr="008412A3">
        <w:rPr>
          <w:rFonts w:ascii="Arial" w:hAnsi="Arial"/>
          <w:color w:val="000000" w:themeColor="text1"/>
          <w:sz w:val="20"/>
          <w:lang w:val="cs-CZ"/>
        </w:rPr>
        <w:t>díla</w:t>
      </w:r>
      <w:r w:rsidR="009F7405" w:rsidRPr="008412A3">
        <w:rPr>
          <w:rFonts w:ascii="Arial" w:hAnsi="Arial"/>
          <w:color w:val="000000" w:themeColor="text1"/>
          <w:sz w:val="20"/>
        </w:rPr>
        <w:tab/>
      </w:r>
      <w:r w:rsidR="00590897" w:rsidRPr="008412A3">
        <w:rPr>
          <w:rFonts w:ascii="Arial" w:hAnsi="Arial"/>
          <w:color w:val="000000" w:themeColor="text1"/>
          <w:sz w:val="20"/>
          <w:lang w:val="cs-CZ"/>
        </w:rPr>
        <w:t>0</w:t>
      </w:r>
      <w:r w:rsidR="00E21B2F" w:rsidRPr="008412A3">
        <w:rPr>
          <w:rFonts w:ascii="Arial" w:hAnsi="Arial"/>
          <w:color w:val="000000" w:themeColor="text1"/>
          <w:sz w:val="20"/>
          <w:lang w:val="cs-CZ"/>
        </w:rPr>
        <w:t>5.</w:t>
      </w:r>
      <w:r w:rsidR="008412A3" w:rsidRPr="008412A3">
        <w:rPr>
          <w:rFonts w:ascii="Arial" w:hAnsi="Arial"/>
          <w:color w:val="000000" w:themeColor="text1"/>
          <w:sz w:val="20"/>
          <w:lang w:val="cs-CZ"/>
        </w:rPr>
        <w:t xml:space="preserve"> </w:t>
      </w:r>
      <w:r w:rsidR="00590897" w:rsidRPr="008412A3">
        <w:rPr>
          <w:rFonts w:ascii="Arial" w:hAnsi="Arial"/>
          <w:color w:val="000000" w:themeColor="text1"/>
          <w:sz w:val="20"/>
          <w:lang w:val="cs-CZ"/>
        </w:rPr>
        <w:t>09</w:t>
      </w:r>
      <w:r w:rsidR="00E21B2F" w:rsidRPr="008412A3">
        <w:rPr>
          <w:rFonts w:ascii="Arial" w:hAnsi="Arial"/>
          <w:color w:val="000000" w:themeColor="text1"/>
          <w:sz w:val="20"/>
          <w:lang w:val="cs-CZ"/>
        </w:rPr>
        <w:t>.</w:t>
      </w:r>
      <w:r w:rsidR="00386B1C" w:rsidRPr="008412A3">
        <w:rPr>
          <w:rFonts w:ascii="Arial" w:hAnsi="Arial"/>
          <w:color w:val="000000" w:themeColor="text1"/>
          <w:sz w:val="20"/>
          <w:lang w:val="cs-CZ"/>
        </w:rPr>
        <w:t xml:space="preserve"> </w:t>
      </w:r>
      <w:r w:rsidR="00127FDA" w:rsidRPr="008412A3">
        <w:rPr>
          <w:rFonts w:ascii="Arial" w:hAnsi="Arial"/>
          <w:color w:val="000000" w:themeColor="text1"/>
          <w:sz w:val="20"/>
          <w:lang w:val="cs-CZ"/>
        </w:rPr>
        <w:t>20</w:t>
      </w:r>
      <w:r w:rsidR="00343D42" w:rsidRPr="008412A3">
        <w:rPr>
          <w:rFonts w:ascii="Arial" w:hAnsi="Arial"/>
          <w:color w:val="000000" w:themeColor="text1"/>
          <w:sz w:val="20"/>
          <w:lang w:val="cs-CZ"/>
        </w:rPr>
        <w:t>2</w:t>
      </w:r>
      <w:r w:rsidR="00BD402C" w:rsidRPr="008412A3">
        <w:rPr>
          <w:rFonts w:ascii="Arial" w:hAnsi="Arial"/>
          <w:color w:val="000000" w:themeColor="text1"/>
          <w:sz w:val="20"/>
          <w:lang w:val="cs-CZ"/>
        </w:rPr>
        <w:t>2</w:t>
      </w:r>
    </w:p>
    <w:p w14:paraId="54CBC030" w14:textId="66C8DBBF" w:rsidR="00C95AA6" w:rsidRPr="008412A3" w:rsidRDefault="00C95AA6" w:rsidP="00C95AA6">
      <w:pPr>
        <w:pStyle w:val="Nadpis2"/>
        <w:numPr>
          <w:ilvl w:val="0"/>
          <w:numId w:val="0"/>
        </w:numPr>
        <w:suppressAutoHyphens/>
        <w:spacing w:before="0" w:after="60" w:line="240" w:lineRule="atLeast"/>
        <w:ind w:left="567"/>
        <w:rPr>
          <w:rFonts w:ascii="Arial" w:hAnsi="Arial" w:cs="Arial"/>
          <w:color w:val="000000" w:themeColor="text1"/>
          <w:sz w:val="20"/>
          <w:szCs w:val="20"/>
          <w:lang w:val="cs-CZ"/>
        </w:rPr>
      </w:pPr>
      <w:r w:rsidRPr="008412A3">
        <w:rPr>
          <w:rFonts w:ascii="Arial" w:hAnsi="Arial"/>
          <w:color w:val="000000" w:themeColor="text1"/>
          <w:sz w:val="20"/>
        </w:rPr>
        <w:t>Požadovan</w:t>
      </w:r>
      <w:r w:rsidR="00AB76A6" w:rsidRPr="008412A3">
        <w:rPr>
          <w:rFonts w:ascii="Arial" w:hAnsi="Arial"/>
          <w:color w:val="000000" w:themeColor="text1"/>
          <w:sz w:val="20"/>
          <w:lang w:val="cs-CZ"/>
        </w:rPr>
        <w:t>á</w:t>
      </w:r>
      <w:r w:rsidRPr="008412A3">
        <w:rPr>
          <w:rFonts w:ascii="Arial" w:hAnsi="Arial"/>
          <w:color w:val="000000" w:themeColor="text1"/>
          <w:sz w:val="20"/>
        </w:rPr>
        <w:t xml:space="preserve"> doba dokončení </w:t>
      </w:r>
      <w:r w:rsidR="00FC405D" w:rsidRPr="008412A3">
        <w:rPr>
          <w:rFonts w:ascii="Arial" w:hAnsi="Arial"/>
          <w:color w:val="000000" w:themeColor="text1"/>
          <w:sz w:val="20"/>
          <w:lang w:val="cs-CZ"/>
        </w:rPr>
        <w:t xml:space="preserve">celého </w:t>
      </w:r>
      <w:r w:rsidR="009F7405" w:rsidRPr="008412A3">
        <w:rPr>
          <w:rFonts w:ascii="Arial" w:hAnsi="Arial"/>
          <w:color w:val="000000" w:themeColor="text1"/>
          <w:sz w:val="20"/>
          <w:lang w:val="cs-CZ"/>
        </w:rPr>
        <w:t>díla</w:t>
      </w:r>
      <w:bookmarkStart w:id="1" w:name="_Hlk17359851"/>
      <w:r w:rsidR="009F7405" w:rsidRPr="008412A3">
        <w:rPr>
          <w:rFonts w:ascii="Arial" w:hAnsi="Arial"/>
          <w:color w:val="000000" w:themeColor="text1"/>
          <w:sz w:val="20"/>
        </w:rPr>
        <w:tab/>
      </w:r>
      <w:r w:rsidR="00343D42" w:rsidRPr="008412A3">
        <w:rPr>
          <w:rFonts w:ascii="Arial" w:hAnsi="Arial"/>
          <w:color w:val="000000" w:themeColor="text1"/>
          <w:sz w:val="20"/>
        </w:rPr>
        <w:t xml:space="preserve">do </w:t>
      </w:r>
      <w:r w:rsidR="00AE52B9" w:rsidRPr="008412A3">
        <w:rPr>
          <w:rFonts w:ascii="Arial" w:hAnsi="Arial"/>
          <w:color w:val="000000" w:themeColor="text1"/>
          <w:sz w:val="20"/>
          <w:lang w:val="cs-CZ"/>
        </w:rPr>
        <w:t>25</w:t>
      </w:r>
      <w:r w:rsidR="00566411" w:rsidRPr="008412A3">
        <w:rPr>
          <w:rFonts w:ascii="Arial" w:hAnsi="Arial"/>
          <w:color w:val="000000" w:themeColor="text1"/>
          <w:sz w:val="20"/>
          <w:lang w:val="cs-CZ"/>
        </w:rPr>
        <w:t>.</w:t>
      </w:r>
      <w:r w:rsidR="008412A3" w:rsidRPr="008412A3">
        <w:rPr>
          <w:rFonts w:ascii="Arial" w:hAnsi="Arial"/>
          <w:color w:val="000000" w:themeColor="text1"/>
          <w:sz w:val="20"/>
          <w:lang w:val="cs-CZ"/>
        </w:rPr>
        <w:t xml:space="preserve"> </w:t>
      </w:r>
      <w:r w:rsidR="00566411" w:rsidRPr="008412A3">
        <w:rPr>
          <w:rFonts w:ascii="Arial" w:hAnsi="Arial"/>
          <w:color w:val="000000" w:themeColor="text1"/>
          <w:sz w:val="20"/>
          <w:lang w:val="cs-CZ"/>
        </w:rPr>
        <w:t>1</w:t>
      </w:r>
      <w:r w:rsidR="00AE52B9" w:rsidRPr="008412A3">
        <w:rPr>
          <w:rFonts w:ascii="Arial" w:hAnsi="Arial"/>
          <w:color w:val="000000" w:themeColor="text1"/>
          <w:sz w:val="20"/>
          <w:lang w:val="cs-CZ"/>
        </w:rPr>
        <w:t>1</w:t>
      </w:r>
      <w:r w:rsidR="00566411" w:rsidRPr="008412A3">
        <w:rPr>
          <w:rFonts w:ascii="Arial" w:hAnsi="Arial"/>
          <w:color w:val="000000" w:themeColor="text1"/>
          <w:sz w:val="20"/>
          <w:lang w:val="cs-CZ"/>
        </w:rPr>
        <w:t>.</w:t>
      </w:r>
      <w:r w:rsidR="008412A3" w:rsidRPr="008412A3">
        <w:rPr>
          <w:rFonts w:ascii="Arial" w:hAnsi="Arial"/>
          <w:color w:val="000000" w:themeColor="text1"/>
          <w:sz w:val="20"/>
          <w:lang w:val="cs-CZ"/>
        </w:rPr>
        <w:t xml:space="preserve"> </w:t>
      </w:r>
      <w:r w:rsidR="00566411" w:rsidRPr="008412A3">
        <w:rPr>
          <w:rFonts w:ascii="Arial" w:hAnsi="Arial"/>
          <w:color w:val="000000" w:themeColor="text1"/>
          <w:sz w:val="20"/>
          <w:lang w:val="cs-CZ"/>
        </w:rPr>
        <w:t>2022</w:t>
      </w:r>
      <w:r w:rsidRPr="008412A3">
        <w:rPr>
          <w:rFonts w:ascii="Arial" w:hAnsi="Arial"/>
          <w:color w:val="000000" w:themeColor="text1"/>
          <w:sz w:val="20"/>
        </w:rPr>
        <w:t xml:space="preserve"> (následně </w:t>
      </w:r>
      <w:r w:rsidRPr="008412A3">
        <w:rPr>
          <w:rFonts w:ascii="Arial" w:hAnsi="Arial" w:cs="Arial"/>
          <w:color w:val="000000" w:themeColor="text1"/>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8412A3">
        <w:rPr>
          <w:rFonts w:ascii="Arial" w:hAnsi="Arial" w:cs="Arial"/>
          <w:color w:val="000000" w:themeColor="text1"/>
          <w:sz w:val="20"/>
          <w:szCs w:val="20"/>
        </w:rPr>
        <w:t xml:space="preserve">Smluvní strany se dohodly, že </w:t>
      </w:r>
      <w:r w:rsidRPr="008412A3">
        <w:rPr>
          <w:rFonts w:ascii="Arial" w:hAnsi="Arial" w:cs="Arial"/>
          <w:color w:val="000000" w:themeColor="text1"/>
          <w:sz w:val="20"/>
          <w:szCs w:val="20"/>
          <w:lang w:val="cs-CZ"/>
        </w:rPr>
        <w:t>dokončením</w:t>
      </w:r>
      <w:r w:rsidRPr="008412A3">
        <w:rPr>
          <w:rFonts w:ascii="Arial" w:hAnsi="Arial" w:cs="Arial"/>
          <w:color w:val="000000" w:themeColor="text1"/>
          <w:sz w:val="20"/>
          <w:szCs w:val="20"/>
        </w:rPr>
        <w:t xml:space="preserve"> díla se rozumí jeho řádné </w:t>
      </w:r>
      <w:r w:rsidRPr="008412A3">
        <w:rPr>
          <w:rFonts w:ascii="Arial" w:hAnsi="Arial" w:cs="Arial"/>
          <w:color w:val="000000" w:themeColor="text1"/>
          <w:sz w:val="20"/>
          <w:szCs w:val="20"/>
          <w:lang w:val="cs-CZ"/>
        </w:rPr>
        <w:t>provedení</w:t>
      </w:r>
      <w:r w:rsidRPr="008412A3">
        <w:rPr>
          <w:rFonts w:ascii="Arial" w:hAnsi="Arial" w:cs="Arial"/>
          <w:color w:val="000000" w:themeColor="text1"/>
          <w:sz w:val="20"/>
          <w:szCs w:val="20"/>
        </w:rPr>
        <w:t xml:space="preserve"> a předání objednateli</w:t>
      </w:r>
      <w:r w:rsidR="00FC405D" w:rsidRPr="008412A3">
        <w:rPr>
          <w:rFonts w:ascii="Arial" w:hAnsi="Arial" w:cs="Arial"/>
          <w:color w:val="000000" w:themeColor="text1"/>
          <w:sz w:val="20"/>
          <w:szCs w:val="20"/>
          <w:lang w:val="cs-CZ"/>
        </w:rPr>
        <w:t xml:space="preserve"> (tím je míněno dokončení prací ve všech </w:t>
      </w:r>
      <w:r w:rsidR="00FC405D">
        <w:rPr>
          <w:rFonts w:ascii="Arial" w:hAnsi="Arial" w:cs="Arial"/>
          <w:sz w:val="20"/>
          <w:szCs w:val="20"/>
          <w:lang w:val="cs-CZ"/>
        </w:rPr>
        <w:t>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728A160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54AE278B"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1481644F" w14:textId="77777777" w:rsidR="00E57545" w:rsidRDefault="00E57545" w:rsidP="00E57545">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Smluvní strany se tímto dohodly, že nedílnou součástí této smlouvy jsou Obchodní podmínky společností skupiny innogy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podzhotovitelské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bjednateli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466FB624" w14:textId="3463B436" w:rsidR="008412A3" w:rsidRDefault="004E144A" w:rsidP="008412A3">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w:t>
      </w:r>
      <w:r w:rsidR="008412A3">
        <w:rPr>
          <w:rFonts w:ascii="Arial" w:hAnsi="Arial" w:cs="Arial"/>
          <w:sz w:val="20"/>
          <w:szCs w:val="20"/>
        </w:rPr>
        <w:t> </w:t>
      </w:r>
      <w:r w:rsidRPr="004E144A">
        <w:rPr>
          <w:rFonts w:ascii="Arial" w:hAnsi="Arial" w:cs="Arial"/>
          <w:sz w:val="20"/>
          <w:szCs w:val="20"/>
        </w:rPr>
        <w:t>964</w:t>
      </w:r>
    </w:p>
    <w:p w14:paraId="3811DF0D" w14:textId="52D81378" w:rsidR="00C83EC9" w:rsidRPr="008412A3" w:rsidRDefault="00C83EC9" w:rsidP="008412A3">
      <w:pPr>
        <w:pStyle w:val="Nadpis2"/>
        <w:numPr>
          <w:ilvl w:val="0"/>
          <w:numId w:val="0"/>
        </w:numPr>
        <w:suppressAutoHyphens/>
        <w:spacing w:before="0" w:after="80" w:line="240" w:lineRule="atLeast"/>
        <w:ind w:left="567"/>
        <w:rPr>
          <w:rFonts w:ascii="Arial" w:hAnsi="Arial" w:cs="Arial"/>
          <w:sz w:val="18"/>
          <w:szCs w:val="18"/>
        </w:rPr>
      </w:pPr>
      <w:r w:rsidRPr="008412A3">
        <w:rPr>
          <w:rFonts w:ascii="Arial" w:hAnsi="Arial" w:cs="Arial"/>
          <w:sz w:val="20"/>
          <w:szCs w:val="20"/>
        </w:rPr>
        <w:t xml:space="preserve">Ing. Jaroslav Rasocha, </w:t>
      </w:r>
      <w:hyperlink r:id="rId13" w:history="1">
        <w:r w:rsidRPr="008412A3">
          <w:rPr>
            <w:rStyle w:val="Hypertextovodkaz"/>
            <w:rFonts w:ascii="Arial" w:hAnsi="Arial" w:cs="Arial"/>
            <w:sz w:val="20"/>
            <w:szCs w:val="20"/>
          </w:rPr>
          <w:t>jaroslav.rasocha@innogy.cz</w:t>
        </w:r>
      </w:hyperlink>
      <w:r w:rsidRPr="008412A3">
        <w:rPr>
          <w:rFonts w:ascii="Arial" w:hAnsi="Arial" w:cs="Arial"/>
          <w:sz w:val="20"/>
          <w:szCs w:val="20"/>
        </w:rPr>
        <w:t>, mobil: 603 459 890</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7A4F46D5"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w:t>
      </w:r>
      <w:r w:rsidRPr="00320930">
        <w:rPr>
          <w:rFonts w:ascii="Arial" w:hAnsi="Arial" w:cs="Arial"/>
          <w:sz w:val="20"/>
          <w:szCs w:val="20"/>
        </w:rPr>
        <w:lastRenderedPageBreak/>
        <w:t>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innogy v České republice dobrovolně zavázaly dodržovat „Kodex chování innogy“ zavazující tyto subjekty k respektování jasných zásad tvořících rámec pro jejich podnikatelské a společenské chování. Pro účely kontroly dodržování výše uvedených principů byla společnostmi skupiny innogy v České republice zřízena instituce ombudsmana. Bližší informace o „Kodexu chování innogy“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innogy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Veronika Morkesová</w:t>
      </w:r>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Senior Manager, Procurement</w:t>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r>
        <w:rPr>
          <w:rFonts w:ascii="Arial" w:hAnsi="Arial" w:cs="Arial"/>
        </w:rPr>
        <w:t xml:space="preserve">Strategic </w:t>
      </w:r>
      <w:r w:rsidR="007432F4" w:rsidRPr="007432F4">
        <w:rPr>
          <w:rFonts w:ascii="Arial" w:hAnsi="Arial" w:cs="Arial"/>
        </w:rPr>
        <w:t>Purchaser</w:t>
      </w:r>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FD32" w14:textId="77777777" w:rsidR="00102BDB" w:rsidRDefault="00102BDB" w:rsidP="0049620D">
      <w:r>
        <w:separator/>
      </w:r>
    </w:p>
  </w:endnote>
  <w:endnote w:type="continuationSeparator" w:id="0">
    <w:p w14:paraId="089A2004" w14:textId="77777777" w:rsidR="00102BDB" w:rsidRDefault="00102BDB" w:rsidP="0049620D">
      <w:r>
        <w:continuationSeparator/>
      </w:r>
    </w:p>
  </w:endnote>
  <w:endnote w:type="continuationNotice" w:id="1">
    <w:p w14:paraId="529FBBC1" w14:textId="77777777" w:rsidR="00102BDB" w:rsidRDefault="0010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1498" w14:textId="77777777" w:rsidR="00102BDB" w:rsidRDefault="00102BDB" w:rsidP="0049620D">
      <w:r>
        <w:separator/>
      </w:r>
    </w:p>
  </w:footnote>
  <w:footnote w:type="continuationSeparator" w:id="0">
    <w:p w14:paraId="44B4F029" w14:textId="77777777" w:rsidR="00102BDB" w:rsidRDefault="00102BDB" w:rsidP="0049620D">
      <w:r>
        <w:continuationSeparator/>
      </w:r>
    </w:p>
  </w:footnote>
  <w:footnote w:type="continuationNotice" w:id="1">
    <w:p w14:paraId="5B56E4B5" w14:textId="77777777" w:rsidR="00102BDB" w:rsidRDefault="0010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5342171">
    <w:abstractNumId w:val="2"/>
  </w:num>
  <w:num w:numId="2" w16cid:durableId="111359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129117">
    <w:abstractNumId w:val="6"/>
  </w:num>
  <w:num w:numId="4" w16cid:durableId="217669135">
    <w:abstractNumId w:val="4"/>
  </w:num>
  <w:num w:numId="5" w16cid:durableId="17852915">
    <w:abstractNumId w:val="2"/>
  </w:num>
  <w:num w:numId="6" w16cid:durableId="1432317279">
    <w:abstractNumId w:val="1"/>
  </w:num>
  <w:num w:numId="7" w16cid:durableId="751584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4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99199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59851">
    <w:abstractNumId w:val="2"/>
  </w:num>
  <w:num w:numId="11" w16cid:durableId="1797328979">
    <w:abstractNumId w:val="2"/>
  </w:num>
  <w:num w:numId="12" w16cid:durableId="1600873408">
    <w:abstractNumId w:val="0"/>
  </w:num>
  <w:num w:numId="13" w16cid:durableId="728111385">
    <w:abstractNumId w:val="2"/>
  </w:num>
  <w:num w:numId="14" w16cid:durableId="977345717">
    <w:abstractNumId w:val="2"/>
  </w:num>
  <w:num w:numId="15" w16cid:durableId="515310146">
    <w:abstractNumId w:val="3"/>
  </w:num>
  <w:num w:numId="16" w16cid:durableId="2094741549">
    <w:abstractNumId w:val="2"/>
  </w:num>
  <w:num w:numId="17" w16cid:durableId="642276498">
    <w:abstractNumId w:val="2"/>
  </w:num>
  <w:num w:numId="18" w16cid:durableId="1664160068">
    <w:abstractNumId w:val="2"/>
  </w:num>
  <w:num w:numId="19" w16cid:durableId="1287154223">
    <w:abstractNumId w:val="2"/>
  </w:num>
  <w:num w:numId="20" w16cid:durableId="843517102">
    <w:abstractNumId w:val="2"/>
  </w:num>
  <w:num w:numId="21" w16cid:durableId="196503704">
    <w:abstractNumId w:val="0"/>
    <w:lvlOverride w:ilvl="0">
      <w:startOverride w:val="1"/>
    </w:lvlOverride>
  </w:num>
  <w:num w:numId="22" w16cid:durableId="817262735">
    <w:abstractNumId w:val="2"/>
  </w:num>
  <w:num w:numId="23" w16cid:durableId="1713262528">
    <w:abstractNumId w:val="2"/>
  </w:num>
  <w:num w:numId="24" w16cid:durableId="59594306">
    <w:abstractNumId w:val="2"/>
  </w:num>
  <w:num w:numId="25" w16cid:durableId="14910205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02BDB"/>
    <w:rsid w:val="00110BE0"/>
    <w:rsid w:val="00123301"/>
    <w:rsid w:val="00127FDA"/>
    <w:rsid w:val="001365D2"/>
    <w:rsid w:val="00142E34"/>
    <w:rsid w:val="00146B89"/>
    <w:rsid w:val="00191121"/>
    <w:rsid w:val="001946B8"/>
    <w:rsid w:val="001950E9"/>
    <w:rsid w:val="001A07CE"/>
    <w:rsid w:val="001A15CC"/>
    <w:rsid w:val="001B499E"/>
    <w:rsid w:val="001C2FEC"/>
    <w:rsid w:val="001D67B3"/>
    <w:rsid w:val="0020153C"/>
    <w:rsid w:val="00283DEA"/>
    <w:rsid w:val="002B011B"/>
    <w:rsid w:val="002D0758"/>
    <w:rsid w:val="00320930"/>
    <w:rsid w:val="003225F2"/>
    <w:rsid w:val="003241DE"/>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27D9F"/>
    <w:rsid w:val="004325AF"/>
    <w:rsid w:val="004417CE"/>
    <w:rsid w:val="00442643"/>
    <w:rsid w:val="004879F5"/>
    <w:rsid w:val="00490546"/>
    <w:rsid w:val="0049620D"/>
    <w:rsid w:val="004A2B10"/>
    <w:rsid w:val="004A54FC"/>
    <w:rsid w:val="004C657B"/>
    <w:rsid w:val="004C6756"/>
    <w:rsid w:val="004E144A"/>
    <w:rsid w:val="004E760C"/>
    <w:rsid w:val="00505B5E"/>
    <w:rsid w:val="005214CB"/>
    <w:rsid w:val="00531F6A"/>
    <w:rsid w:val="005504FA"/>
    <w:rsid w:val="00553D4E"/>
    <w:rsid w:val="00562D6B"/>
    <w:rsid w:val="00566411"/>
    <w:rsid w:val="00590897"/>
    <w:rsid w:val="00596CBB"/>
    <w:rsid w:val="005A30B4"/>
    <w:rsid w:val="005A6B1C"/>
    <w:rsid w:val="005B0DE7"/>
    <w:rsid w:val="005C2E37"/>
    <w:rsid w:val="005C5DD7"/>
    <w:rsid w:val="005E2F43"/>
    <w:rsid w:val="005E3C72"/>
    <w:rsid w:val="005E6938"/>
    <w:rsid w:val="005F058F"/>
    <w:rsid w:val="006136FE"/>
    <w:rsid w:val="00622963"/>
    <w:rsid w:val="006229DF"/>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53D1D"/>
    <w:rsid w:val="00764EC1"/>
    <w:rsid w:val="007672A4"/>
    <w:rsid w:val="00787894"/>
    <w:rsid w:val="007B03A2"/>
    <w:rsid w:val="007C381F"/>
    <w:rsid w:val="007C3DE8"/>
    <w:rsid w:val="00801C0F"/>
    <w:rsid w:val="0082694C"/>
    <w:rsid w:val="00826C4C"/>
    <w:rsid w:val="008357A2"/>
    <w:rsid w:val="00840BEF"/>
    <w:rsid w:val="008412A3"/>
    <w:rsid w:val="00843599"/>
    <w:rsid w:val="0086047D"/>
    <w:rsid w:val="00871BCB"/>
    <w:rsid w:val="00895F77"/>
    <w:rsid w:val="008A47DC"/>
    <w:rsid w:val="008B23AC"/>
    <w:rsid w:val="008B767D"/>
    <w:rsid w:val="008C4D8A"/>
    <w:rsid w:val="008D666A"/>
    <w:rsid w:val="008E1D85"/>
    <w:rsid w:val="008E2261"/>
    <w:rsid w:val="008F0891"/>
    <w:rsid w:val="008F68B9"/>
    <w:rsid w:val="008F7BD6"/>
    <w:rsid w:val="00900B80"/>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259FC"/>
    <w:rsid w:val="00A6536A"/>
    <w:rsid w:val="00A74CBC"/>
    <w:rsid w:val="00A83EEF"/>
    <w:rsid w:val="00A95A34"/>
    <w:rsid w:val="00A97893"/>
    <w:rsid w:val="00AB2D85"/>
    <w:rsid w:val="00AB76A6"/>
    <w:rsid w:val="00AC171F"/>
    <w:rsid w:val="00AC4A69"/>
    <w:rsid w:val="00AD23C3"/>
    <w:rsid w:val="00AE52B9"/>
    <w:rsid w:val="00AE6DA7"/>
    <w:rsid w:val="00AF34F6"/>
    <w:rsid w:val="00AF7B19"/>
    <w:rsid w:val="00B2741B"/>
    <w:rsid w:val="00B70825"/>
    <w:rsid w:val="00BC49DC"/>
    <w:rsid w:val="00BC58BB"/>
    <w:rsid w:val="00BD158B"/>
    <w:rsid w:val="00BD402C"/>
    <w:rsid w:val="00BF0620"/>
    <w:rsid w:val="00C04132"/>
    <w:rsid w:val="00C16499"/>
    <w:rsid w:val="00C31457"/>
    <w:rsid w:val="00C3513C"/>
    <w:rsid w:val="00C533EA"/>
    <w:rsid w:val="00C548AA"/>
    <w:rsid w:val="00C83EC9"/>
    <w:rsid w:val="00C909FA"/>
    <w:rsid w:val="00C95AA6"/>
    <w:rsid w:val="00CA7BA8"/>
    <w:rsid w:val="00CC6FD7"/>
    <w:rsid w:val="00CE4D28"/>
    <w:rsid w:val="00D00EFC"/>
    <w:rsid w:val="00D3480E"/>
    <w:rsid w:val="00D5558E"/>
    <w:rsid w:val="00D66E94"/>
    <w:rsid w:val="00D964CE"/>
    <w:rsid w:val="00DA298A"/>
    <w:rsid w:val="00DA2999"/>
    <w:rsid w:val="00DC30CB"/>
    <w:rsid w:val="00DC5EAE"/>
    <w:rsid w:val="00DD0508"/>
    <w:rsid w:val="00E00961"/>
    <w:rsid w:val="00E00C41"/>
    <w:rsid w:val="00E04E00"/>
    <w:rsid w:val="00E13FCC"/>
    <w:rsid w:val="00E212AD"/>
    <w:rsid w:val="00E21B2F"/>
    <w:rsid w:val="00E269FD"/>
    <w:rsid w:val="00E32FFF"/>
    <w:rsid w:val="00E57545"/>
    <w:rsid w:val="00E667B0"/>
    <w:rsid w:val="00E76D47"/>
    <w:rsid w:val="00EA5012"/>
    <w:rsid w:val="00EB12C6"/>
    <w:rsid w:val="00ED1B5D"/>
    <w:rsid w:val="00EF1443"/>
    <w:rsid w:val="00EF2BA2"/>
    <w:rsid w:val="00F009FC"/>
    <w:rsid w:val="00F07EF3"/>
    <w:rsid w:val="00F55783"/>
    <w:rsid w:val="00F57B4C"/>
    <w:rsid w:val="00F61DCE"/>
    <w:rsid w:val="00F700EA"/>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51670975">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02518280">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jaroslav.rasocha@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8762</Words>
  <Characters>51700</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7</cp:revision>
  <dcterms:created xsi:type="dcterms:W3CDTF">2022-02-16T07:21:00Z</dcterms:created>
  <dcterms:modified xsi:type="dcterms:W3CDTF">2022-05-02T07:16:00Z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