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843F34">
      <w:pPr>
        <w:jc w:val="center"/>
        <w:rPr>
          <w:rFonts w:ascii="Arial" w:hAnsi="Arial" w:cs="Arial"/>
          <w:b/>
          <w:sz w:val="24"/>
          <w:szCs w:val="24"/>
        </w:rPr>
      </w:pPr>
      <w:r>
        <w:rPr>
          <w:rFonts w:ascii="Arial" w:hAnsi="Arial" w:cs="Arial"/>
          <w:b/>
          <w:sz w:val="24"/>
          <w:szCs w:val="24"/>
        </w:rPr>
        <w:t>„</w:t>
      </w:r>
      <w:r w:rsidR="00B74B41" w:rsidRPr="00B74B41">
        <w:rPr>
          <w:rFonts w:ascii="Arial" w:hAnsi="Arial" w:cs="Arial"/>
          <w:b/>
          <w:sz w:val="24"/>
          <w:szCs w:val="24"/>
        </w:rPr>
        <w:t>Stavební úpravy mostu M14 Kyjov, ul. Jungmannova</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A475C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B74B41">
        <w:rPr>
          <w:rFonts w:ascii="Arial" w:hAnsi="Arial" w:cs="Arial"/>
          <w:szCs w:val="22"/>
        </w:rPr>
        <w:t>2</w:t>
      </w:r>
      <w:bookmarkStart w:id="0" w:name="_GoBack"/>
      <w:bookmarkEnd w:id="0"/>
      <w:r w:rsidR="00843F34">
        <w:rPr>
          <w:rFonts w:ascii="Arial" w:hAnsi="Arial" w:cs="Arial"/>
          <w:szCs w:val="22"/>
        </w:rPr>
        <w:t xml:space="preserve"> 0</w:t>
      </w:r>
      <w:r w:rsidRPr="00AA4ED5">
        <w:rPr>
          <w:rFonts w:ascii="Arial" w:hAnsi="Arial" w:cs="Arial"/>
          <w:szCs w:val="22"/>
        </w:rPr>
        <w:t>00 000 Kč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08"/>
        <w:gridCol w:w="1383"/>
      </w:tblGrid>
      <w:tr w:rsidR="00C9123C" w:rsidRPr="00BF7C32" w:rsidTr="00843F34">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08"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83"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43F34">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08"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8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43F34"/>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74B41"/>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1426680"/>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1008D-5DF8-450D-BD49-4AF35D3B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Pages>
  <Words>749</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125</cp:revision>
  <dcterms:created xsi:type="dcterms:W3CDTF">2016-10-07T04:59:00Z</dcterms:created>
  <dcterms:modified xsi:type="dcterms:W3CDTF">2022-04-29T07:10:00Z</dcterms:modified>
</cp:coreProperties>
</file>