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843F34">
      <w:pPr>
        <w:jc w:val="center"/>
        <w:rPr>
          <w:rFonts w:ascii="Arial" w:hAnsi="Arial" w:cs="Arial"/>
          <w:b/>
          <w:sz w:val="24"/>
          <w:szCs w:val="24"/>
        </w:rPr>
      </w:pPr>
      <w:r>
        <w:rPr>
          <w:rFonts w:ascii="Arial" w:hAnsi="Arial" w:cs="Arial"/>
          <w:b/>
          <w:sz w:val="24"/>
          <w:szCs w:val="24"/>
        </w:rPr>
        <w:t>„</w:t>
      </w:r>
      <w:r w:rsidR="00B76292" w:rsidRPr="00B76292">
        <w:rPr>
          <w:rFonts w:ascii="Arial" w:hAnsi="Arial" w:cs="Arial"/>
          <w:b/>
          <w:sz w:val="24"/>
          <w:szCs w:val="24"/>
        </w:rPr>
        <w:t>Kyjov, Boršov - oprava povrchu komunikace ul. Za Humny</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B76292">
        <w:rPr>
          <w:rFonts w:ascii="Arial" w:hAnsi="Arial" w:cs="Arial"/>
          <w:szCs w:val="22"/>
        </w:rPr>
        <w:t>1</w:t>
      </w:r>
      <w:bookmarkStart w:id="0" w:name="_GoBack"/>
      <w:bookmarkEnd w:id="0"/>
      <w:r w:rsidR="00843F34">
        <w:rPr>
          <w:rFonts w:ascii="Arial" w:hAnsi="Arial" w:cs="Arial"/>
          <w:szCs w:val="22"/>
        </w:rPr>
        <w:t xml:space="preserve"> 0</w:t>
      </w:r>
      <w:r w:rsidRPr="00AA4ED5">
        <w:rPr>
          <w:rFonts w:ascii="Arial" w:hAnsi="Arial" w:cs="Arial"/>
          <w:szCs w:val="22"/>
        </w:rPr>
        <w:t>00 000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08"/>
        <w:gridCol w:w="1383"/>
      </w:tblGrid>
      <w:tr w:rsidR="00C9123C" w:rsidRPr="00BF7C32" w:rsidTr="00843F34">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83"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43F34">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08"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8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74B41"/>
    <w:rsid w:val="00B76292"/>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00848BE"/>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CFB6-FEAC-434A-AD85-B09874E5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750</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126</cp:revision>
  <dcterms:created xsi:type="dcterms:W3CDTF">2016-10-07T04:59:00Z</dcterms:created>
  <dcterms:modified xsi:type="dcterms:W3CDTF">2022-05-12T06:56:00Z</dcterms:modified>
</cp:coreProperties>
</file>