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B75C41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30424A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</w:t>
      </w:r>
      <w:r w:rsidR="0030424A" w:rsidRPr="001501FF">
        <w:rPr>
          <w:b/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), včetně prohlášení</w:t>
      </w:r>
      <w:r w:rsidR="00052988">
        <w:rPr>
          <w:i/>
          <w:sz w:val="22"/>
          <w:szCs w:val="22"/>
        </w:rPr>
        <w:t xml:space="preserve"> vztahujícímu se k Nařízení Rady</w:t>
      </w:r>
      <w:bookmarkStart w:id="0" w:name="_GoBack"/>
      <w:bookmarkEnd w:id="0"/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532B7A40" w:rsidR="00AB0F24" w:rsidRPr="00CF6FED" w:rsidRDefault="00CF6FED" w:rsidP="00910E74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„Dodávka a montáž betonového prefabrikovaného přístřešku MHD na tramvajovou zastávku Horní Lhota“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4523851C" w:rsidR="00AB0F24" w:rsidRPr="00CF6FED" w:rsidRDefault="007616DE" w:rsidP="00CF6FED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CF6FED" w:rsidRPr="00CF6FED">
              <w:rPr>
                <w:noProof/>
                <w:sz w:val="22"/>
                <w:szCs w:val="22"/>
              </w:rPr>
              <w:t>42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-Če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04BF6D4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5298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FDA4E92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5298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5298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35C43441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1515A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14</cp:revision>
  <cp:lastPrinted>2019-04-08T07:57:00Z</cp:lastPrinted>
  <dcterms:created xsi:type="dcterms:W3CDTF">2022-05-10T08:25:00Z</dcterms:created>
  <dcterms:modified xsi:type="dcterms:W3CDTF">2022-05-25T12:23:00Z</dcterms:modified>
</cp:coreProperties>
</file>