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89" w:rsidRPr="0091317A" w:rsidRDefault="00C41989" w:rsidP="00C41989">
      <w:pPr>
        <w:spacing w:before="60"/>
        <w:jc w:val="both"/>
        <w:rPr>
          <w:b/>
          <w:color w:val="auto"/>
          <w:sz w:val="22"/>
          <w:szCs w:val="22"/>
        </w:rPr>
      </w:pPr>
      <w:r w:rsidRPr="0091317A">
        <w:rPr>
          <w:b/>
          <w:color w:val="auto"/>
          <w:sz w:val="22"/>
          <w:szCs w:val="22"/>
        </w:rPr>
        <w:t>P</w:t>
      </w:r>
      <w:r w:rsidR="002A54F4">
        <w:rPr>
          <w:b/>
          <w:color w:val="auto"/>
          <w:sz w:val="22"/>
          <w:szCs w:val="22"/>
        </w:rPr>
        <w:t>.</w:t>
      </w:r>
      <w:r w:rsidR="00D21074">
        <w:rPr>
          <w:b/>
          <w:color w:val="auto"/>
          <w:sz w:val="22"/>
          <w:szCs w:val="22"/>
        </w:rPr>
        <w:t>10</w:t>
      </w:r>
      <w:r w:rsidRPr="0091317A">
        <w:rPr>
          <w:b/>
          <w:color w:val="auto"/>
          <w:sz w:val="22"/>
          <w:szCs w:val="22"/>
        </w:rPr>
        <w:t xml:space="preserve"> – </w:t>
      </w:r>
      <w:r w:rsidR="00B6424C" w:rsidRPr="0091317A">
        <w:rPr>
          <w:b/>
          <w:color w:val="auto"/>
          <w:sz w:val="22"/>
          <w:szCs w:val="22"/>
        </w:rPr>
        <w:t xml:space="preserve">Vzor </w:t>
      </w:r>
      <w:r w:rsidR="0091317A">
        <w:rPr>
          <w:b/>
          <w:color w:val="auto"/>
          <w:sz w:val="22"/>
          <w:szCs w:val="22"/>
        </w:rPr>
        <w:t xml:space="preserve">čestného </w:t>
      </w:r>
      <w:r w:rsidR="00B6424C" w:rsidRPr="0091317A">
        <w:rPr>
          <w:b/>
          <w:color w:val="auto"/>
          <w:sz w:val="22"/>
          <w:szCs w:val="22"/>
        </w:rPr>
        <w:t>p</w:t>
      </w:r>
      <w:r w:rsidRPr="0091317A">
        <w:rPr>
          <w:b/>
          <w:color w:val="auto"/>
          <w:sz w:val="22"/>
          <w:szCs w:val="22"/>
        </w:rPr>
        <w:t>rohlášení o autorství</w:t>
      </w:r>
    </w:p>
    <w:p w:rsidR="00C41989" w:rsidRPr="0091317A" w:rsidRDefault="00C41989" w:rsidP="00C41989">
      <w:pPr>
        <w:spacing w:before="60"/>
        <w:jc w:val="both"/>
        <w:rPr>
          <w:b/>
          <w:color w:val="auto"/>
          <w:sz w:val="6"/>
          <w:szCs w:val="6"/>
        </w:rPr>
      </w:pPr>
    </w:p>
    <w:p w:rsidR="00C41989" w:rsidRPr="0091317A" w:rsidRDefault="00C41989" w:rsidP="00C41989">
      <w:pPr>
        <w:jc w:val="center"/>
        <w:rPr>
          <w:b/>
          <w:color w:val="auto"/>
          <w:sz w:val="22"/>
          <w:szCs w:val="22"/>
        </w:rPr>
      </w:pPr>
    </w:p>
    <w:p w:rsidR="0091317A" w:rsidRPr="0091317A" w:rsidRDefault="0091317A" w:rsidP="0091317A">
      <w:pPr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ČESTNÉ</w:t>
      </w:r>
      <w:r w:rsidRPr="0091317A">
        <w:rPr>
          <w:b/>
          <w:color w:val="auto"/>
          <w:sz w:val="22"/>
          <w:szCs w:val="22"/>
        </w:rPr>
        <w:t xml:space="preserve"> PROHLÁŠENÍ O SPLNĚNÍ POŽADAVKŮ NA ZAJIŠTĚNÍ</w:t>
      </w:r>
    </w:p>
    <w:p w:rsidR="00C41989" w:rsidRDefault="0091317A" w:rsidP="0091317A">
      <w:pPr>
        <w:jc w:val="center"/>
        <w:rPr>
          <w:b/>
          <w:color w:val="auto"/>
          <w:sz w:val="22"/>
          <w:szCs w:val="22"/>
        </w:rPr>
      </w:pPr>
      <w:r w:rsidRPr="0091317A">
        <w:rPr>
          <w:b/>
          <w:color w:val="auto"/>
          <w:sz w:val="22"/>
          <w:szCs w:val="22"/>
        </w:rPr>
        <w:t xml:space="preserve">OCHRANY AUTORSKÝCH PRÁV K NÁVRHU VE VZTAHU ÚČASTNÍK </w:t>
      </w:r>
      <w:r w:rsidR="007F7DEE">
        <w:rPr>
          <w:b/>
          <w:color w:val="auto"/>
          <w:sz w:val="22"/>
          <w:szCs w:val="22"/>
        </w:rPr>
        <w:t>–</w:t>
      </w:r>
      <w:r w:rsidRPr="0091317A">
        <w:rPr>
          <w:b/>
          <w:color w:val="auto"/>
          <w:sz w:val="22"/>
          <w:szCs w:val="22"/>
        </w:rPr>
        <w:t xml:space="preserve"> AUTOR</w:t>
      </w:r>
    </w:p>
    <w:p w:rsidR="007F7DEE" w:rsidRPr="000C6BBE" w:rsidRDefault="00D21074" w:rsidP="000C6BBE">
      <w:pPr>
        <w:spacing w:before="120" w:after="240"/>
        <w:jc w:val="center"/>
        <w:rPr>
          <w:color w:val="auto"/>
          <w:sz w:val="20"/>
          <w:szCs w:val="22"/>
        </w:rPr>
      </w:pPr>
      <w:r w:rsidRPr="00D21074">
        <w:rPr>
          <w:color w:val="auto"/>
          <w:sz w:val="20"/>
          <w:szCs w:val="22"/>
        </w:rPr>
        <w:t>K URBANISTICKO ARCHITEKTONICKÉ OTEVŘENÉ JEDNOFÁZOVÉ PROJEKTOVÉ SOUTĚŽI</w:t>
      </w:r>
      <w:r w:rsidR="007F7DEE" w:rsidRPr="000C6BBE">
        <w:rPr>
          <w:color w:val="auto"/>
          <w:sz w:val="20"/>
          <w:szCs w:val="22"/>
        </w:rPr>
        <w:t xml:space="preserve"> </w:t>
      </w:r>
    </w:p>
    <w:p w:rsidR="003D7F6D" w:rsidRPr="0091317A" w:rsidRDefault="007F7DEE" w:rsidP="000C6BBE">
      <w:pPr>
        <w:spacing w:after="240"/>
        <w:jc w:val="center"/>
        <w:rPr>
          <w:sz w:val="22"/>
          <w:szCs w:val="22"/>
        </w:rPr>
      </w:pPr>
      <w:r w:rsidRPr="007F7DEE">
        <w:rPr>
          <w:b/>
          <w:color w:val="auto"/>
          <w:sz w:val="22"/>
          <w:szCs w:val="22"/>
        </w:rPr>
        <w:t>„REVITALIZACE VÝROBNÍHO AREÁLU MLÉKÁRNY A PIVOVARU V KYJOVĚ“</w:t>
      </w:r>
    </w:p>
    <w:p w:rsidR="00C41989" w:rsidRPr="0091317A" w:rsidRDefault="00C41989" w:rsidP="00C41989">
      <w:pPr>
        <w:rPr>
          <w:sz w:val="6"/>
          <w:szCs w:val="6"/>
        </w:rPr>
      </w:pPr>
    </w:p>
    <w:tbl>
      <w:tblPr>
        <w:tblW w:w="9639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662"/>
      </w:tblGrid>
      <w:tr w:rsidR="0091317A" w:rsidRPr="004614E6" w:rsidTr="0091317A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17A" w:rsidRPr="004614E6" w:rsidRDefault="0091317A" w:rsidP="0091317A">
            <w:pPr>
              <w:spacing w:before="120" w:after="120" w:line="240" w:lineRule="auto"/>
              <w:rPr>
                <w:color w:val="auto"/>
                <w:kern w:val="0"/>
                <w:sz w:val="22"/>
                <w:szCs w:val="22"/>
                <w:lang w:eastAsia="en-US" w:bidi="ar-SA"/>
              </w:rPr>
            </w:pPr>
            <w:r w:rsidRPr="004614E6">
              <w:rPr>
                <w:sz w:val="22"/>
                <w:szCs w:val="22"/>
              </w:rPr>
              <w:t>Obchodní firma/Jméno a příjmení</w:t>
            </w:r>
            <w:r w:rsidRPr="004614E6">
              <w:rPr>
                <w:rStyle w:val="Znakapoznpodarou"/>
                <w:sz w:val="22"/>
                <w:szCs w:val="22"/>
              </w:rPr>
              <w:footnoteReference w:id="1"/>
            </w:r>
            <w:r w:rsidRPr="004614E6">
              <w:rPr>
                <w:sz w:val="22"/>
                <w:szCs w:val="22"/>
              </w:rPr>
              <w:t>: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  <w:tr w:rsidR="0091317A" w:rsidRPr="004614E6" w:rsidTr="0091317A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>Sídlo: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  <w:tr w:rsidR="0091317A" w:rsidRPr="004614E6" w:rsidTr="0091317A">
        <w:trPr>
          <w:trHeight w:val="34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>IČO: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17A" w:rsidRPr="004614E6" w:rsidRDefault="0091317A" w:rsidP="0091317A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</w:tbl>
    <w:p w:rsidR="00C41989" w:rsidRPr="004614E6" w:rsidRDefault="000C6BBE" w:rsidP="000C6BBE">
      <w:pPr>
        <w:spacing w:before="120" w:after="240"/>
        <w:rPr>
          <w:sz w:val="22"/>
          <w:szCs w:val="22"/>
        </w:rPr>
      </w:pPr>
      <w:r w:rsidRPr="000C6BBE">
        <w:rPr>
          <w:sz w:val="22"/>
          <w:szCs w:val="22"/>
        </w:rPr>
        <w:t>(„Účastník“)</w:t>
      </w:r>
    </w:p>
    <w:p w:rsidR="0091317A" w:rsidRPr="004614E6" w:rsidRDefault="007F7DEE" w:rsidP="004614E6">
      <w:pPr>
        <w:suppressAutoHyphens w:val="0"/>
        <w:autoSpaceDE w:val="0"/>
        <w:autoSpaceDN w:val="0"/>
        <w:adjustRightInd w:val="0"/>
        <w:spacing w:after="120" w:line="360" w:lineRule="auto"/>
        <w:jc w:val="both"/>
        <w:rPr>
          <w:rFonts w:eastAsiaTheme="minorHAnsi"/>
          <w:color w:val="231F20"/>
          <w:kern w:val="0"/>
          <w:sz w:val="22"/>
          <w:szCs w:val="22"/>
          <w:lang w:eastAsia="en-US" w:bidi="ar-SA"/>
        </w:rPr>
      </w:pPr>
      <w:r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Účastník tímto pro účely účasti v soutěži s názvem „</w:t>
      </w:r>
      <w:r w:rsidRPr="004614E6">
        <w:rPr>
          <w:rFonts w:eastAsiaTheme="minorHAnsi"/>
          <w:b/>
          <w:color w:val="231F20"/>
          <w:kern w:val="0"/>
          <w:sz w:val="22"/>
          <w:szCs w:val="22"/>
          <w:lang w:eastAsia="en-US" w:bidi="ar-SA"/>
        </w:rPr>
        <w:t>REVITALIZACE VÝROBNÍHO AREÁLU MLÉKÁRNY A PIVOVARU V KYJOVĚ</w:t>
      </w:r>
      <w:r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 xml:space="preserve">“, jejímž </w:t>
      </w:r>
      <w:r w:rsidR="004614E6"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vyhlašovatelem</w:t>
      </w:r>
      <w:r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 xml:space="preserve"> je město Kyjov </w:t>
      </w:r>
      <w:r w:rsidR="004614E6" w:rsidRPr="004614E6">
        <w:rPr>
          <w:rFonts w:eastAsiaTheme="minorHAnsi"/>
          <w:b/>
          <w:color w:val="231F20"/>
          <w:kern w:val="0"/>
          <w:sz w:val="22"/>
          <w:szCs w:val="22"/>
          <w:lang w:eastAsia="en-US" w:bidi="ar-SA"/>
        </w:rPr>
        <w:t>čestně prohlašuje</w:t>
      </w:r>
      <w:r w:rsidR="004614E6"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, že</w:t>
      </w:r>
      <w:r w:rsidR="000C6BBE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 </w:t>
      </w:r>
      <w:r w:rsidR="0091317A"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splňuje požadavky na zajištění ochrany autorských práv k návrhu ve</w:t>
      </w:r>
      <w:r w:rsidR="004614E6"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 xml:space="preserve"> </w:t>
      </w:r>
      <w:r w:rsidR="0091317A"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vztahu účastník - autor, a</w:t>
      </w:r>
      <w:r w:rsidR="000C6BBE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 </w:t>
      </w:r>
      <w:r w:rsidR="0091317A"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to</w:t>
      </w:r>
      <w:r w:rsidR="000C6BBE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 </w:t>
      </w:r>
      <w:r w:rsidR="0091317A" w:rsidRPr="004614E6">
        <w:rPr>
          <w:rFonts w:eastAsiaTheme="minorHAnsi"/>
          <w:color w:val="231F20"/>
          <w:kern w:val="0"/>
          <w:sz w:val="22"/>
          <w:szCs w:val="22"/>
          <w:lang w:eastAsia="en-US" w:bidi="ar-SA"/>
        </w:rPr>
        <w:t>jedním/několika z následujících způsobů:</w:t>
      </w:r>
    </w:p>
    <w:p w:rsidR="0091317A" w:rsidRPr="000C6BBE" w:rsidRDefault="0091317A" w:rsidP="000C6BBE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211D1E"/>
          <w:kern w:val="0"/>
          <w:sz w:val="22"/>
          <w:szCs w:val="22"/>
          <w:lang w:eastAsia="en-US" w:bidi="ar-SA"/>
        </w:rPr>
      </w:pP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je autorem v případě, kdy soutěžní návrh předkládá jako fyzická osoba, která je zároveň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účastníkem i</w:t>
      </w:r>
      <w:r w:rsidR="000C6BBE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 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autorem;</w:t>
      </w:r>
    </w:p>
    <w:p w:rsidR="0091317A" w:rsidRPr="000C6BBE" w:rsidRDefault="0091317A" w:rsidP="000C6BBE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211D1E"/>
          <w:kern w:val="0"/>
          <w:sz w:val="22"/>
          <w:szCs w:val="22"/>
          <w:lang w:eastAsia="en-US" w:bidi="ar-SA"/>
        </w:rPr>
      </w:pP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autor je zaměstnancem účastníka Soutěže a vytvořil nebo vytvoří předmětné dílo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v rámci plnění povinnosti v zaměstnání;</w:t>
      </w:r>
    </w:p>
    <w:p w:rsidR="0091317A" w:rsidRPr="000C6BBE" w:rsidRDefault="0091317A" w:rsidP="000C6BBE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211D1E"/>
          <w:kern w:val="0"/>
          <w:sz w:val="22"/>
          <w:szCs w:val="22"/>
          <w:lang w:eastAsia="en-US" w:bidi="ar-SA"/>
        </w:rPr>
      </w:pP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autor je statutárním orgánem nebo společníkem účastníka (v případě, že je účastník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p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rávnickou osobou)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vytvořil nebo vytvoří předmětné dílo v rámci plnění povinností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vůči účastníku;</w:t>
      </w:r>
    </w:p>
    <w:p w:rsidR="0091317A" w:rsidRPr="000C6BBE" w:rsidRDefault="0091317A" w:rsidP="000C6BBE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211D1E"/>
          <w:kern w:val="0"/>
          <w:sz w:val="22"/>
          <w:szCs w:val="22"/>
          <w:lang w:eastAsia="en-US" w:bidi="ar-SA"/>
        </w:rPr>
      </w:pP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autor je poddodavatelem účastníka/účastníků Soutěže, přičemž poskytuje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účastníkovi/účastníkům výhradní, časově a teritoriálně neomezenou licenci a v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 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rámci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této licence je zavázán poskytovat účastníkovi/účastníkům služby související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s předmětným dílem, a to až do fáze splnění smlouvy na</w:t>
      </w:r>
      <w:r w:rsid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 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Následnou zakázku;</w:t>
      </w:r>
    </w:p>
    <w:p w:rsidR="0091317A" w:rsidRPr="000C6BBE" w:rsidRDefault="0091317A" w:rsidP="000C6BBE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211D1E"/>
          <w:kern w:val="0"/>
          <w:sz w:val="22"/>
          <w:szCs w:val="22"/>
          <w:lang w:eastAsia="en-US" w:bidi="ar-SA"/>
        </w:rPr>
      </w:pP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autory je více účastníků, kteří mají mezi sebou vypořádány autorská práva licenční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smlouvou, ze</w:t>
      </w:r>
      <w:r w:rsid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 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které vyplývá, že licence na předmětné dílo pro účely Soutěže bude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zachována až do ukončení plnění smlouvy v Následné zakázce;</w:t>
      </w:r>
    </w:p>
    <w:p w:rsidR="0091317A" w:rsidRPr="000C6BBE" w:rsidRDefault="0091317A" w:rsidP="000C6BBE">
      <w:pPr>
        <w:pStyle w:val="Odstavecseseznamem"/>
        <w:numPr>
          <w:ilvl w:val="0"/>
          <w:numId w:val="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211D1E"/>
          <w:kern w:val="0"/>
          <w:sz w:val="22"/>
          <w:szCs w:val="22"/>
          <w:lang w:eastAsia="en-US" w:bidi="ar-SA"/>
        </w:rPr>
      </w:pP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účastníků Soutěže je více, přičemž alespoň jeden z nich je právnickou osobou, kdy tito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účastníci mají mezi sebou vypořádány autorská práva licenční smlouvou, ze které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vyplývá, že licence na předmětné dílo pro účely Soutěže bude zachována až do</w:t>
      </w:r>
      <w:r w:rsidR="004614E6"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 xml:space="preserve"> </w:t>
      </w:r>
      <w:r w:rsidRPr="000C6BBE">
        <w:rPr>
          <w:rFonts w:eastAsiaTheme="minorHAnsi"/>
          <w:color w:val="211D1E"/>
          <w:kern w:val="0"/>
          <w:sz w:val="22"/>
          <w:szCs w:val="22"/>
          <w:lang w:eastAsia="en-US" w:bidi="ar-SA"/>
        </w:rPr>
        <w:t>ukončení plnění smlouvy v Následné zakázce.</w:t>
      </w:r>
    </w:p>
    <w:p w:rsidR="0091317A" w:rsidRPr="004614E6" w:rsidRDefault="0091317A" w:rsidP="004614E6">
      <w:pPr>
        <w:suppressAutoHyphens w:val="0"/>
        <w:autoSpaceDE w:val="0"/>
        <w:autoSpaceDN w:val="0"/>
        <w:adjustRightInd w:val="0"/>
        <w:spacing w:before="120" w:line="360" w:lineRule="auto"/>
        <w:jc w:val="both"/>
        <w:rPr>
          <w:rFonts w:eastAsiaTheme="minorHAnsi"/>
          <w:kern w:val="0"/>
          <w:sz w:val="22"/>
          <w:szCs w:val="22"/>
          <w:lang w:eastAsia="en-US" w:bidi="ar-SA"/>
        </w:rPr>
      </w:pPr>
      <w:r w:rsidRPr="004614E6">
        <w:rPr>
          <w:rFonts w:eastAsiaTheme="minorHAnsi"/>
          <w:kern w:val="0"/>
          <w:sz w:val="22"/>
          <w:szCs w:val="22"/>
          <w:lang w:eastAsia="en-US" w:bidi="ar-SA"/>
        </w:rPr>
        <w:lastRenderedPageBreak/>
        <w:t>Účastník se zavazuje předložit doklady, kterými prokáže splnění shora uvedených vybraných</w:t>
      </w:r>
      <w:r w:rsidR="004614E6" w:rsidRPr="004614E6">
        <w:rPr>
          <w:rFonts w:eastAsiaTheme="minorHAnsi"/>
          <w:kern w:val="0"/>
          <w:sz w:val="22"/>
          <w:szCs w:val="22"/>
          <w:lang w:eastAsia="en-US" w:bidi="ar-SA"/>
        </w:rPr>
        <w:t xml:space="preserve"> </w:t>
      </w:r>
      <w:r w:rsidRPr="004614E6">
        <w:rPr>
          <w:rFonts w:eastAsiaTheme="minorHAnsi"/>
          <w:kern w:val="0"/>
          <w:sz w:val="22"/>
          <w:szCs w:val="22"/>
          <w:lang w:eastAsia="en-US" w:bidi="ar-SA"/>
        </w:rPr>
        <w:t>požadavků na</w:t>
      </w:r>
      <w:r w:rsidR="000C6BBE">
        <w:rPr>
          <w:rFonts w:eastAsiaTheme="minorHAnsi"/>
          <w:kern w:val="0"/>
          <w:sz w:val="22"/>
          <w:szCs w:val="22"/>
          <w:lang w:eastAsia="en-US" w:bidi="ar-SA"/>
        </w:rPr>
        <w:t> </w:t>
      </w:r>
      <w:r w:rsidRPr="004614E6">
        <w:rPr>
          <w:rFonts w:eastAsiaTheme="minorHAnsi"/>
          <w:kern w:val="0"/>
          <w:sz w:val="22"/>
          <w:szCs w:val="22"/>
          <w:lang w:eastAsia="en-US" w:bidi="ar-SA"/>
        </w:rPr>
        <w:t xml:space="preserve">výzvu </w:t>
      </w:r>
      <w:r w:rsidR="000C6BBE">
        <w:rPr>
          <w:rFonts w:eastAsiaTheme="minorHAnsi"/>
          <w:kern w:val="0"/>
          <w:sz w:val="22"/>
          <w:szCs w:val="22"/>
          <w:lang w:eastAsia="en-US" w:bidi="ar-SA"/>
        </w:rPr>
        <w:t>vyhlašovatele</w:t>
      </w:r>
      <w:r w:rsidRPr="004614E6">
        <w:rPr>
          <w:rFonts w:eastAsiaTheme="minorHAnsi"/>
          <w:kern w:val="0"/>
          <w:sz w:val="22"/>
          <w:szCs w:val="22"/>
          <w:lang w:eastAsia="en-US" w:bidi="ar-SA"/>
        </w:rPr>
        <w:t xml:space="preserve"> Soutěže, a to kdykoliv v jejím průběhu.</w:t>
      </w:r>
    </w:p>
    <w:p w:rsidR="004614E6" w:rsidRPr="004614E6" w:rsidRDefault="004614E6" w:rsidP="0091317A">
      <w:pPr>
        <w:suppressAutoHyphens w:val="0"/>
        <w:autoSpaceDE w:val="0"/>
        <w:autoSpaceDN w:val="0"/>
        <w:adjustRightInd w:val="0"/>
        <w:spacing w:line="240" w:lineRule="auto"/>
        <w:rPr>
          <w:rFonts w:ascii="Mirai-Regular" w:eastAsiaTheme="minorHAnsi" w:hAnsi="Mirai-Regular" w:cs="Mirai-Regular"/>
          <w:color w:val="231F20"/>
          <w:kern w:val="0"/>
          <w:sz w:val="22"/>
          <w:szCs w:val="22"/>
          <w:lang w:eastAsia="en-US" w:bidi="ar-SA"/>
        </w:rPr>
      </w:pPr>
    </w:p>
    <w:p w:rsidR="004614E6" w:rsidRPr="004614E6" w:rsidRDefault="004614E6" w:rsidP="004614E6">
      <w:pPr>
        <w:spacing w:before="120" w:after="120" w:line="240" w:lineRule="auto"/>
        <w:rPr>
          <w:color w:val="auto"/>
          <w:kern w:val="0"/>
          <w:sz w:val="22"/>
          <w:szCs w:val="22"/>
          <w:lang w:eastAsia="en-US" w:bidi="ar-SA"/>
        </w:rPr>
      </w:pPr>
      <w:r w:rsidRPr="004614E6">
        <w:rPr>
          <w:sz w:val="22"/>
          <w:szCs w:val="22"/>
        </w:rPr>
        <w:t xml:space="preserve">V </w:t>
      </w:r>
      <w:r w:rsidRPr="004614E6">
        <w:rPr>
          <w:sz w:val="22"/>
          <w:szCs w:val="22"/>
          <w:highlight w:val="yellow"/>
        </w:rPr>
        <w:t>…………………………</w:t>
      </w:r>
      <w:r w:rsidRPr="004614E6">
        <w:rPr>
          <w:sz w:val="22"/>
          <w:szCs w:val="22"/>
        </w:rPr>
        <w:t xml:space="preserve"> dne </w:t>
      </w:r>
      <w:r w:rsidRPr="004614E6">
        <w:rPr>
          <w:sz w:val="22"/>
          <w:szCs w:val="22"/>
          <w:highlight w:val="yellow"/>
        </w:rPr>
        <w:t>…………………………</w:t>
      </w:r>
      <w:r w:rsidRPr="004614E6">
        <w:rPr>
          <w:sz w:val="22"/>
          <w:szCs w:val="22"/>
        </w:rPr>
        <w:t xml:space="preserve">  </w:t>
      </w:r>
    </w:p>
    <w:p w:rsidR="004614E6" w:rsidRPr="004614E6" w:rsidRDefault="004614E6" w:rsidP="004614E6">
      <w:pPr>
        <w:spacing w:before="120" w:after="120" w:line="240" w:lineRule="auto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4744"/>
      </w:tblGrid>
      <w:tr w:rsidR="004614E6" w:rsidRPr="004614E6" w:rsidTr="004614E6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14E6" w:rsidRPr="004614E6" w:rsidRDefault="004614E6">
            <w:pPr>
              <w:spacing w:before="120" w:after="120" w:line="240" w:lineRule="auto"/>
              <w:ind w:left="140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 xml:space="preserve">Podpis oprávněné osoby za dodavatele (účastníka)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E6" w:rsidRPr="004614E6" w:rsidRDefault="004614E6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…………………………</w:t>
            </w:r>
          </w:p>
        </w:tc>
      </w:tr>
      <w:tr w:rsidR="004614E6" w:rsidRPr="004614E6" w:rsidTr="004614E6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14E6" w:rsidRPr="004614E6" w:rsidRDefault="004614E6">
            <w:pPr>
              <w:spacing w:before="120" w:after="120" w:line="240" w:lineRule="auto"/>
              <w:ind w:left="140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>Titul, jméno, příjmení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E6" w:rsidRPr="004614E6" w:rsidRDefault="004614E6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  <w:tr w:rsidR="004614E6" w:rsidRPr="004614E6" w:rsidTr="004614E6">
        <w:trPr>
          <w:trHeight w:val="454"/>
          <w:jc w:val="center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14E6" w:rsidRPr="004614E6" w:rsidRDefault="004614E6">
            <w:pPr>
              <w:spacing w:before="120" w:after="120" w:line="240" w:lineRule="auto"/>
              <w:ind w:left="140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</w:rPr>
              <w:t xml:space="preserve">Funkce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4E6" w:rsidRPr="004614E6" w:rsidRDefault="004614E6">
            <w:pPr>
              <w:spacing w:before="120" w:after="120" w:line="240" w:lineRule="auto"/>
              <w:rPr>
                <w:sz w:val="22"/>
                <w:szCs w:val="22"/>
              </w:rPr>
            </w:pPr>
            <w:r w:rsidRPr="004614E6">
              <w:rPr>
                <w:sz w:val="22"/>
                <w:szCs w:val="22"/>
                <w:highlight w:val="yellow"/>
              </w:rPr>
              <w:t>doplní účastník</w:t>
            </w:r>
          </w:p>
        </w:tc>
      </w:tr>
    </w:tbl>
    <w:p w:rsidR="00D90841" w:rsidRPr="004614E6" w:rsidRDefault="00D90841" w:rsidP="004614E6">
      <w:pPr>
        <w:suppressAutoHyphens w:val="0"/>
        <w:autoSpaceDE w:val="0"/>
        <w:autoSpaceDN w:val="0"/>
        <w:adjustRightInd w:val="0"/>
        <w:spacing w:line="240" w:lineRule="auto"/>
        <w:rPr>
          <w:sz w:val="22"/>
          <w:szCs w:val="22"/>
        </w:rPr>
      </w:pPr>
      <w:bookmarkStart w:id="0" w:name="_GoBack"/>
      <w:bookmarkEnd w:id="0"/>
    </w:p>
    <w:sectPr w:rsidR="00D90841" w:rsidRPr="004614E6" w:rsidSect="00252489">
      <w:headerReference w:type="default" r:id="rId7"/>
      <w:footerReference w:type="default" r:id="rId8"/>
      <w:headerReference w:type="first" r:id="rId9"/>
      <w:pgSz w:w="11906" w:h="16838"/>
      <w:pgMar w:top="1530" w:right="1133" w:bottom="709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E5B" w:rsidRDefault="00FC0E5B" w:rsidP="00B8005E">
      <w:pPr>
        <w:spacing w:line="240" w:lineRule="auto"/>
      </w:pPr>
      <w:r>
        <w:separator/>
      </w:r>
    </w:p>
  </w:endnote>
  <w:endnote w:type="continuationSeparator" w:id="0">
    <w:p w:rsidR="00FC0E5B" w:rsidRDefault="00FC0E5B" w:rsidP="00B80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rai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2464339"/>
      <w:docPartObj>
        <w:docPartGallery w:val="Page Numbers (Bottom of Page)"/>
        <w:docPartUnique/>
      </w:docPartObj>
    </w:sdtPr>
    <w:sdtEndPr/>
    <w:sdtContent>
      <w:p w:rsidR="001007B8" w:rsidRDefault="001007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489">
          <w:rPr>
            <w:noProof/>
          </w:rPr>
          <w:t>2</w:t>
        </w:r>
        <w:r>
          <w:fldChar w:fldCharType="end"/>
        </w:r>
      </w:p>
    </w:sdtContent>
  </w:sdt>
  <w:p w:rsidR="00AA6376" w:rsidRPr="003F3828" w:rsidRDefault="00252489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E5B" w:rsidRDefault="00FC0E5B" w:rsidP="00B8005E">
      <w:pPr>
        <w:spacing w:line="240" w:lineRule="auto"/>
      </w:pPr>
      <w:r>
        <w:separator/>
      </w:r>
    </w:p>
  </w:footnote>
  <w:footnote w:type="continuationSeparator" w:id="0">
    <w:p w:rsidR="00FC0E5B" w:rsidRDefault="00FC0E5B" w:rsidP="00B8005E">
      <w:pPr>
        <w:spacing w:line="240" w:lineRule="auto"/>
      </w:pPr>
      <w:r>
        <w:continuationSeparator/>
      </w:r>
    </w:p>
  </w:footnote>
  <w:footnote w:id="1">
    <w:p w:rsidR="0091317A" w:rsidRPr="004614E6" w:rsidRDefault="0091317A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4614E6">
        <w:rPr>
          <w:rStyle w:val="Znakapoznpodarou"/>
          <w:rFonts w:ascii="Times New Roman" w:hAnsi="Times New Roman"/>
          <w:b/>
          <w:sz w:val="18"/>
          <w:szCs w:val="18"/>
        </w:rPr>
        <w:footnoteRef/>
      </w:r>
      <w:r w:rsidRPr="004614E6">
        <w:rPr>
          <w:rFonts w:ascii="Times New Roman" w:hAnsi="Times New Roman"/>
          <w:b/>
          <w:sz w:val="18"/>
          <w:szCs w:val="18"/>
        </w:rPr>
        <w:t xml:space="preserve"> </w:t>
      </w:r>
      <w:r w:rsidRPr="004614E6">
        <w:rPr>
          <w:rFonts w:ascii="Times New Roman" w:hAnsi="Times New Roman"/>
          <w:sz w:val="18"/>
          <w:szCs w:val="18"/>
        </w:rPr>
        <w:t xml:space="preserve">Pokud je Účastníkem společnost fyzických nebo právnických osob, uvede zde zvolené označení této společnosti a dále obchodní firmu konkrétní právnické osoby / jméno či příjmení konkrétní fyzické osoby, která je členem společnosti a která toto prohlášení předkládá.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489" w:rsidRDefault="00252489" w:rsidP="00252489">
    <w:pPr>
      <w:pStyle w:val="Zhlav"/>
      <w:jc w:val="right"/>
    </w:pPr>
    <w:r>
      <w:rPr>
        <w:noProof/>
        <w:lang w:eastAsia="cs-CZ" w:bidi="ar-SA"/>
      </w:rPr>
      <w:drawing>
        <wp:inline distT="0" distB="0" distL="0" distR="0" wp14:anchorId="225B530E">
          <wp:extent cx="457200" cy="54229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E7E" w:rsidRDefault="0091317A" w:rsidP="007F7DEE">
    <w:pPr>
      <w:pStyle w:val="Zhlav"/>
      <w:jc w:val="right"/>
    </w:pPr>
    <w:r>
      <w:rPr>
        <w:rFonts w:ascii="Arial" w:hAnsi="Arial" w:cs="Arial"/>
        <w:sz w:val="22"/>
        <w:szCs w:val="20"/>
      </w:rPr>
      <w:t xml:space="preserve">   </w:t>
    </w:r>
    <w:r w:rsidRPr="0091317A">
      <w:rPr>
        <w:rFonts w:ascii="Arial" w:hAnsi="Arial" w:cs="Arial"/>
        <w:noProof/>
        <w:sz w:val="20"/>
        <w:szCs w:val="20"/>
        <w:lang w:eastAsia="cs-CZ" w:bidi="ar-SA"/>
      </w:rPr>
      <w:t xml:space="preserve">                                                   </w:t>
    </w:r>
    <w:r>
      <w:rPr>
        <w:rFonts w:ascii="Arial" w:hAnsi="Arial" w:cs="Arial"/>
        <w:noProof/>
        <w:sz w:val="20"/>
        <w:szCs w:val="20"/>
        <w:lang w:eastAsia="cs-CZ" w:bidi="ar-SA"/>
      </w:rPr>
      <w:drawing>
        <wp:inline distT="0" distB="0" distL="0" distR="0" wp14:anchorId="7CFD4A96">
          <wp:extent cx="457200" cy="54229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6"/>
    <w:lvl w:ilvl="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  <w:color w:val="000000"/>
        <w:w w:val="109"/>
        <w:kern w:val="1"/>
        <w:sz w:val="24"/>
        <w:szCs w:val="24"/>
        <w:shd w:val="clear" w:color="auto" w:fill="auto"/>
      </w:rPr>
    </w:lvl>
  </w:abstractNum>
  <w:abstractNum w:abstractNumId="1" w15:restartNumberingAfterBreak="0">
    <w:nsid w:val="1B8751EB"/>
    <w:multiLevelType w:val="hybridMultilevel"/>
    <w:tmpl w:val="579A1F72"/>
    <w:lvl w:ilvl="0" w:tplc="12941F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27699"/>
    <w:multiLevelType w:val="hybridMultilevel"/>
    <w:tmpl w:val="230CE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89"/>
    <w:rsid w:val="000272DA"/>
    <w:rsid w:val="000C6BBE"/>
    <w:rsid w:val="001007B8"/>
    <w:rsid w:val="001A4067"/>
    <w:rsid w:val="00200D21"/>
    <w:rsid w:val="00211881"/>
    <w:rsid w:val="00252489"/>
    <w:rsid w:val="002A54F4"/>
    <w:rsid w:val="002B2653"/>
    <w:rsid w:val="002E3163"/>
    <w:rsid w:val="003613F6"/>
    <w:rsid w:val="003D7F6D"/>
    <w:rsid w:val="003F1880"/>
    <w:rsid w:val="004614E6"/>
    <w:rsid w:val="0068482A"/>
    <w:rsid w:val="006C3699"/>
    <w:rsid w:val="0072353F"/>
    <w:rsid w:val="007F7DEE"/>
    <w:rsid w:val="00866F42"/>
    <w:rsid w:val="008B5875"/>
    <w:rsid w:val="0091317A"/>
    <w:rsid w:val="00A534A3"/>
    <w:rsid w:val="00AC5C22"/>
    <w:rsid w:val="00B6424C"/>
    <w:rsid w:val="00B8005E"/>
    <w:rsid w:val="00BC5940"/>
    <w:rsid w:val="00C41989"/>
    <w:rsid w:val="00D21074"/>
    <w:rsid w:val="00D90841"/>
    <w:rsid w:val="00DA65A8"/>
    <w:rsid w:val="00DD4181"/>
    <w:rsid w:val="00E23FFA"/>
    <w:rsid w:val="00E80673"/>
    <w:rsid w:val="00EA476B"/>
    <w:rsid w:val="00ED316B"/>
    <w:rsid w:val="00EE6E7E"/>
    <w:rsid w:val="00F1134F"/>
    <w:rsid w:val="00F46371"/>
    <w:rsid w:val="00FC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8D9E472A-2CFC-4A1D-8BBC-48B7D188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1989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C41989"/>
    <w:pPr>
      <w:suppressAutoHyphens/>
      <w:spacing w:after="0" w:line="240" w:lineRule="auto"/>
    </w:pPr>
    <w:rPr>
      <w:rFonts w:ascii="Times New Roman" w:eastAsia="Arial" w:hAnsi="Times New Roman" w:cs="Mangal"/>
      <w:color w:val="000000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1"/>
    <w:uiPriority w:val="99"/>
    <w:rsid w:val="00C41989"/>
    <w:pPr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uiPriority w:val="99"/>
    <w:rsid w:val="00C41989"/>
    <w:rPr>
      <w:rFonts w:ascii="Times New Roman" w:eastAsia="Times New Roman" w:hAnsi="Times New Roman" w:cs="Mangal"/>
      <w:color w:val="000000"/>
      <w:kern w:val="1"/>
      <w:sz w:val="24"/>
      <w:szCs w:val="21"/>
      <w:lang w:eastAsia="hi-IN" w:bidi="hi-IN"/>
    </w:rPr>
  </w:style>
  <w:style w:type="character" w:customStyle="1" w:styleId="ZpatChar1">
    <w:name w:val="Zápatí Char1"/>
    <w:basedOn w:val="Standardnpsmoodstavce"/>
    <w:link w:val="Zpat"/>
    <w:uiPriority w:val="99"/>
    <w:rsid w:val="00C41989"/>
    <w:rPr>
      <w:rFonts w:ascii="Times New Roman" w:eastAsia="Times New Roman" w:hAnsi="Times New Roman" w:cs="Times New Roman"/>
      <w:color w:val="000000"/>
      <w:kern w:val="1"/>
      <w:sz w:val="20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C41989"/>
    <w:pPr>
      <w:ind w:left="708"/>
    </w:pPr>
    <w:rPr>
      <w:rFonts w:cs="Mangal"/>
      <w:szCs w:val="21"/>
    </w:rPr>
  </w:style>
  <w:style w:type="character" w:customStyle="1" w:styleId="h1a5">
    <w:name w:val="h1a5"/>
    <w:rsid w:val="00C41989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EE6E7E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E6E7E"/>
    <w:rPr>
      <w:rFonts w:ascii="Times New Roman" w:eastAsia="Times New Roman" w:hAnsi="Times New Roman" w:cs="Mangal"/>
      <w:color w:val="000000"/>
      <w:kern w:val="1"/>
      <w:sz w:val="24"/>
      <w:szCs w:val="21"/>
      <w:lang w:eastAsia="hi-IN" w:bidi="hi-I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17A"/>
    <w:pPr>
      <w:spacing w:line="240" w:lineRule="auto"/>
    </w:pPr>
    <w:rPr>
      <w:rFonts w:asciiTheme="minorHAnsi" w:eastAsiaTheme="minorHAnsi" w:hAnsiTheme="minorHAnsi"/>
      <w:color w:val="auto"/>
      <w:kern w:val="0"/>
      <w:sz w:val="20"/>
      <w:szCs w:val="22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1317A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31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Karolína Maňáková</cp:lastModifiedBy>
  <cp:revision>7</cp:revision>
  <dcterms:created xsi:type="dcterms:W3CDTF">2022-05-13T06:17:00Z</dcterms:created>
  <dcterms:modified xsi:type="dcterms:W3CDTF">2022-05-26T05:38:00Z</dcterms:modified>
</cp:coreProperties>
</file>