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8B0E0" w14:textId="77777777"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226E14">
        <w:rPr>
          <w:b/>
        </w:rPr>
        <w:t xml:space="preserve">Rekonstrukce </w:t>
      </w:r>
      <w:r w:rsidR="00D10A6C">
        <w:rPr>
          <w:b/>
        </w:rPr>
        <w:t xml:space="preserve">montážních </w:t>
      </w:r>
      <w:r w:rsidR="00226E14">
        <w:rPr>
          <w:b/>
        </w:rPr>
        <w:t>kanálů</w:t>
      </w:r>
      <w:r w:rsidR="007A00D7" w:rsidRPr="005C78AB">
        <w:rPr>
          <w:b/>
        </w:rPr>
        <w:t>“</w:t>
      </w:r>
    </w:p>
    <w:p w14:paraId="19A6420A" w14:textId="77777777" w:rsidR="005675DD" w:rsidRDefault="00043544" w:rsidP="00FB01AD">
      <w:pPr>
        <w:spacing w:after="0"/>
        <w:rPr>
          <w:color w:val="000000"/>
        </w:rPr>
      </w:pPr>
      <w:r>
        <w:t xml:space="preserve">Číslo smlouvy </w:t>
      </w:r>
      <w:r w:rsidR="00776106">
        <w:t>objednatele</w:t>
      </w:r>
      <w:r w:rsidR="006E7652">
        <w:t>:</w:t>
      </w:r>
      <w:r w:rsidR="006E7652">
        <w:tab/>
      </w:r>
      <w:r w:rsidR="00D10A6C">
        <w:t>DOD20220856</w:t>
      </w:r>
    </w:p>
    <w:p w14:paraId="1A404A1C" w14:textId="77777777" w:rsidR="00FB01AD" w:rsidRDefault="00043544" w:rsidP="00FB01AD">
      <w:pPr>
        <w:spacing w:after="0"/>
      </w:pPr>
      <w:r>
        <w:t xml:space="preserve">Číslo smlouvy </w:t>
      </w:r>
      <w:r w:rsidR="00776106">
        <w:t>zhotovitele</w:t>
      </w:r>
      <w:r w:rsidR="006E7652">
        <w:t>:</w:t>
      </w:r>
      <w:r w:rsidR="006E7652">
        <w:tab/>
      </w:r>
      <w:r w:rsidR="00A5010B" w:rsidRPr="00EF3D61">
        <w:rPr>
          <w:i/>
          <w:color w:val="00B0F0"/>
          <w:szCs w:val="22"/>
        </w:rPr>
        <w:t>(POZN. doplní zhotovitel, poté poznámku vymažte)</w:t>
      </w:r>
    </w:p>
    <w:p w14:paraId="2F67E1CD" w14:textId="77777777" w:rsidR="0087779A" w:rsidRPr="0087779A" w:rsidRDefault="00FB01AD" w:rsidP="007A00D7">
      <w:pPr>
        <w:pStyle w:val="Nadpis1"/>
        <w:spacing w:before="480" w:after="240"/>
        <w:jc w:val="both"/>
        <w:rPr>
          <w:bCs/>
          <w:i/>
        </w:rPr>
      </w:pPr>
      <w:r>
        <w:t xml:space="preserve">Příloha č. </w:t>
      </w:r>
      <w:r w:rsidR="00D10A6C">
        <w:t>4</w:t>
      </w:r>
      <w:r>
        <w:t xml:space="preserve"> </w:t>
      </w:r>
      <w:r w:rsidR="00600603">
        <w:t>smlouv</w:t>
      </w:r>
      <w:r w:rsidR="00BE0EE8">
        <w:t>y</w:t>
      </w:r>
      <w:r w:rsidR="00600603">
        <w:t xml:space="preserve"> </w:t>
      </w:r>
      <w:r w:rsidR="00776106">
        <w:t xml:space="preserve">o dílo </w:t>
      </w:r>
      <w:r w:rsidR="00367F32">
        <w:t>–</w:t>
      </w:r>
      <w:r w:rsidR="00CF59CD">
        <w:t xml:space="preserve"> </w:t>
      </w:r>
      <w:r w:rsidR="00367F32">
        <w:t>Podmínky pro provádění díla</w:t>
      </w:r>
      <w:r w:rsidR="00A305EC">
        <w:t xml:space="preserve"> v Areálu trolejbusy Ostrava</w:t>
      </w:r>
      <w:r w:rsidR="00367F32">
        <w:t>.</w:t>
      </w:r>
    </w:p>
    <w:p w14:paraId="3F4E2FD8"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14:paraId="358E380D" w14:textId="77777777"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w:t>
      </w:r>
      <w:r w:rsidR="005F51EC">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 xml:space="preserve">v jednotlivých halách a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14:paraId="2C09289C"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5F51EC">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7667B2FF"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možnosti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034AE809" w14:textId="77777777"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14:paraId="6BB45D6F" w14:textId="77777777" w:rsidR="00C50AEA" w:rsidRDefault="00C50AEA" w:rsidP="00C50AEA">
      <w:pPr>
        <w:pStyle w:val="Zkladntext3"/>
        <w:numPr>
          <w:ilvl w:val="0"/>
          <w:numId w:val="25"/>
        </w:numPr>
        <w:tabs>
          <w:tab w:val="left" w:pos="7455"/>
        </w:tabs>
        <w:spacing w:after="120"/>
        <w:ind w:left="851" w:hanging="425"/>
        <w:rPr>
          <w:b w:val="0"/>
          <w:sz w:val="22"/>
          <w:szCs w:val="22"/>
        </w:rPr>
      </w:pPr>
      <w:r>
        <w:rPr>
          <w:b w:val="0"/>
          <w:sz w:val="22"/>
          <w:szCs w:val="22"/>
        </w:rPr>
        <w:t xml:space="preserve">Realizace stavby bude probíhat za provozu v Halách I a III, pouze s vyloučením/omezením provozu v té části hal, ve které bude probíhat realizace stavby. Práce budou probíhat po jednotlivých etapách, které budou stanoveny na základě provozních požadavků objednatele. </w:t>
      </w:r>
    </w:p>
    <w:p w14:paraId="01716610" w14:textId="77777777" w:rsidR="00C50AEA" w:rsidRDefault="00F70B8A" w:rsidP="00F70B8A">
      <w:pPr>
        <w:pStyle w:val="Zkladntext3"/>
        <w:numPr>
          <w:ilvl w:val="0"/>
          <w:numId w:val="25"/>
        </w:numPr>
        <w:tabs>
          <w:tab w:val="left" w:pos="7455"/>
        </w:tabs>
        <w:spacing w:after="120"/>
        <w:ind w:left="851" w:hanging="425"/>
        <w:rPr>
          <w:b w:val="0"/>
          <w:sz w:val="22"/>
          <w:szCs w:val="22"/>
        </w:rPr>
      </w:pPr>
      <w:r w:rsidRPr="00F70B8A">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3 </w:t>
      </w:r>
      <w:proofErr w:type="spellStart"/>
      <w:r w:rsidRPr="00F70B8A">
        <w:rPr>
          <w:b w:val="0"/>
          <w:sz w:val="22"/>
          <w:szCs w:val="22"/>
        </w:rPr>
        <w:t>SoD</w:t>
      </w:r>
      <w:proofErr w:type="spellEnd"/>
      <w:r w:rsidRPr="00F70B8A">
        <w:rPr>
          <w:b w:val="0"/>
          <w:sz w:val="22"/>
          <w:szCs w:val="22"/>
        </w:rPr>
        <w:t xml:space="preserve">. V souladu s přílohou č. 3 </w:t>
      </w:r>
      <w:proofErr w:type="spellStart"/>
      <w:r w:rsidRPr="00F70B8A">
        <w:rPr>
          <w:b w:val="0"/>
          <w:sz w:val="22"/>
          <w:szCs w:val="22"/>
        </w:rPr>
        <w:t>SoD</w:t>
      </w:r>
      <w:proofErr w:type="spellEnd"/>
      <w:r w:rsidRPr="00F70B8A">
        <w:rPr>
          <w:b w:val="0"/>
          <w:sz w:val="22"/>
          <w:szCs w:val="22"/>
        </w:rPr>
        <w:t>, bod II. b) zhotovitel a objednatel se vzájemně písemně seznámí s riziky.</w:t>
      </w:r>
    </w:p>
    <w:p w14:paraId="76652C3B" w14:textId="77777777" w:rsidR="00F70B8A"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w:t>
      </w:r>
      <w:r>
        <w:rPr>
          <w:b w:val="0"/>
          <w:sz w:val="22"/>
          <w:szCs w:val="22"/>
        </w:rPr>
        <w:t xml:space="preserve"> v Areálu trolejbusy Ostrava.</w:t>
      </w:r>
    </w:p>
    <w:p w14:paraId="225ECB06" w14:textId="77777777" w:rsidR="00A5010B"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Seznam všech proškolených zaměstnanců zhotovitele bude trvale uložen u zhotovitele, seznam osob bude aktualizován. V případě nástupu nových pracovníků má zhotovitel povinnost zajistit u objednatele jejich proškolení. Školení zaměstnanců zhotovitele proběhne vždy před zahájením prací. Za provedení školení zaměstnanců zhotovitele je zodpovědný zhotovitel.</w:t>
      </w:r>
    </w:p>
    <w:p w14:paraId="299F604D" w14:textId="77777777" w:rsidR="00A5010B"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 xml:space="preserve">Před započetím svářečských prací (svařování, </w:t>
      </w:r>
      <w:proofErr w:type="spellStart"/>
      <w:r w:rsidRPr="00A5010B">
        <w:rPr>
          <w:b w:val="0"/>
          <w:sz w:val="22"/>
          <w:szCs w:val="22"/>
        </w:rPr>
        <w:t>rozbrušování</w:t>
      </w:r>
      <w:proofErr w:type="spellEnd"/>
      <w:r w:rsidRPr="00A5010B">
        <w:rPr>
          <w:b w:val="0"/>
          <w:sz w:val="22"/>
          <w:szCs w:val="22"/>
        </w:rPr>
        <w:t>,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Kontrolu svárů bude provádět zástupce objednatele.</w:t>
      </w:r>
    </w:p>
    <w:p w14:paraId="623E2983"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05CB61A2"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w:t>
      </w:r>
      <w:r w:rsidRPr="0097002A">
        <w:rPr>
          <w:b w:val="0"/>
          <w:sz w:val="22"/>
          <w:szCs w:val="22"/>
        </w:rPr>
        <w:lastRenderedPageBreak/>
        <w:t xml:space="preserve">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666D2B90" w14:textId="6D8D1C6B"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bookmarkStart w:id="0" w:name="_GoBack"/>
      <w:bookmarkEnd w:id="0"/>
      <w:r w:rsidR="008107E9">
        <w:rPr>
          <w:b w:val="0"/>
          <w:sz w:val="22"/>
          <w:szCs w:val="22"/>
        </w:rPr>
        <w:t>8</w:t>
      </w:r>
      <w:r w:rsidR="008107E9" w:rsidRPr="0097002A">
        <w:rPr>
          <w:b w:val="0"/>
          <w:sz w:val="22"/>
          <w:szCs w:val="22"/>
        </w:rPr>
        <w:t xml:space="preserve"> </w:t>
      </w:r>
      <w:r w:rsidRPr="0097002A">
        <w:rPr>
          <w:b w:val="0"/>
          <w:sz w:val="22"/>
          <w:szCs w:val="22"/>
        </w:rPr>
        <w:t>smlouvy o dílo.</w:t>
      </w:r>
    </w:p>
    <w:p w14:paraId="052D177F"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DEB10FF"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2DF7C068" w14:textId="77777777" w:rsidR="00A305EC" w:rsidRDefault="00A305EC" w:rsidP="006C1A38">
      <w:pPr>
        <w:pStyle w:val="Zkladntext3"/>
        <w:tabs>
          <w:tab w:val="left" w:pos="7455"/>
        </w:tabs>
        <w:spacing w:after="120"/>
        <w:ind w:left="851"/>
        <w:rPr>
          <w:b w:val="0"/>
          <w:sz w:val="22"/>
          <w:szCs w:val="22"/>
        </w:rPr>
      </w:pPr>
    </w:p>
    <w:p w14:paraId="149D3159"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D7AD575" w14:textId="77777777"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1C5BD734" w14:textId="77777777" w:rsidR="00A5010B" w:rsidRPr="00E00860" w:rsidRDefault="00A5010B" w:rsidP="00A35AD9">
      <w:pPr>
        <w:pStyle w:val="Zkladntext3"/>
        <w:spacing w:after="120"/>
        <w:ind w:left="426"/>
        <w:rPr>
          <w:b w:val="0"/>
          <w:sz w:val="22"/>
          <w:szCs w:val="22"/>
        </w:rPr>
      </w:pPr>
    </w:p>
    <w:p w14:paraId="0A5B965F"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1"/>
      <w:r w:rsidRPr="008512C2">
        <w:rPr>
          <w:sz w:val="22"/>
        </w:rPr>
        <w:t xml:space="preserve">zhotovitel, zaměstnanec zhotovitele </w:t>
      </w:r>
    </w:p>
    <w:p w14:paraId="76A481FE"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201BD20E"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6562266"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11728F8E"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72F9EEA9" w14:textId="77777777" w:rsidR="006258B1" w:rsidRDefault="00A5010B" w:rsidP="00A5010B">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Pr>
          <w:b w:val="0"/>
          <w:sz w:val="22"/>
          <w:szCs w:val="22"/>
        </w:rPr>
        <w:t xml:space="preserve"> předáním a převzetím staveniště</w:t>
      </w:r>
      <w:r w:rsidRPr="000D448A">
        <w:rPr>
          <w:b w:val="0"/>
          <w:sz w:val="22"/>
          <w:szCs w:val="22"/>
        </w:rPr>
        <w:t>. Seznam předá pověřené osobě objednatele ve věcech technických uvedené v této smlouvě.</w:t>
      </w:r>
    </w:p>
    <w:p w14:paraId="7945AC72" w14:textId="77777777" w:rsidR="00A5010B" w:rsidRPr="000D448A" w:rsidRDefault="00A5010B" w:rsidP="00A5010B">
      <w:pPr>
        <w:pStyle w:val="Zkladntext3"/>
        <w:spacing w:after="120"/>
        <w:rPr>
          <w:b w:val="0"/>
          <w:sz w:val="22"/>
          <w:szCs w:val="22"/>
        </w:rPr>
      </w:pPr>
    </w:p>
    <w:p w14:paraId="00F596B7"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68A3A359"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w:t>
      </w:r>
      <w:r>
        <w:rPr>
          <w:rFonts w:ascii="Times New Roman" w:hAnsi="Times New Roman" w:cs="Times New Roman"/>
        </w:rPr>
        <w:t>, toto povolení bude předloženo při vjezdu do areálu a po dobu parkování v areále bude za čelním sklem automobilu na viditelném místě.</w:t>
      </w:r>
    </w:p>
    <w:p w14:paraId="68BE885D"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708246D4"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50E41432"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Pr>
          <w:rFonts w:ascii="Times New Roman" w:hAnsi="Times New Roman" w:cs="Times New Roman"/>
        </w:rPr>
        <w:t>y</w:t>
      </w:r>
      <w:r w:rsidRPr="00174679">
        <w:rPr>
          <w:rFonts w:ascii="Times New Roman" w:hAnsi="Times New Roman" w:cs="Times New Roman"/>
        </w:rPr>
        <w:t xml:space="preserve"> v provozní době od 6.00 hod. do 22.00 hodin.</w:t>
      </w:r>
    </w:p>
    <w:p w14:paraId="58E7B2A1"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4BBCBCFA" w14:textId="77777777" w:rsidR="006258B1"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 xml:space="preserve">Zhotovitel předá objednateli seznam osob a služebních vozidel, která budou vjíždět na místa plnění za účelem závazků z této smlouvy, nejpozději do </w:t>
      </w:r>
      <w:r>
        <w:rPr>
          <w:rFonts w:ascii="Times New Roman" w:hAnsi="Times New Roman" w:cs="Times New Roman"/>
        </w:rPr>
        <w:t>72</w:t>
      </w:r>
      <w:r w:rsidRPr="00174679">
        <w:rPr>
          <w:rFonts w:ascii="Times New Roman" w:hAnsi="Times New Roman" w:cs="Times New Roman"/>
        </w:rPr>
        <w:t xml:space="preserve"> hodin před </w:t>
      </w:r>
      <w:r>
        <w:rPr>
          <w:rFonts w:ascii="Times New Roman" w:hAnsi="Times New Roman" w:cs="Times New Roman"/>
        </w:rPr>
        <w:t>předáním a převzetím staveniště</w:t>
      </w:r>
      <w:r w:rsidRPr="00174679">
        <w:rPr>
          <w:rFonts w:ascii="Times New Roman" w:hAnsi="Times New Roman" w:cs="Times New Roman"/>
        </w:rPr>
        <w:t xml:space="preserve">. Seznam </w:t>
      </w:r>
      <w:r>
        <w:rPr>
          <w:rFonts w:ascii="Times New Roman" w:hAnsi="Times New Roman" w:cs="Times New Roman"/>
        </w:rPr>
        <w:t>bude zaslán na emailovou adresu ………….</w:t>
      </w:r>
      <w:r w:rsidRPr="00174679">
        <w:rPr>
          <w:rFonts w:ascii="Times New Roman" w:hAnsi="Times New Roman" w:cs="Times New Roman"/>
        </w:rPr>
        <w:t xml:space="preserve">  </w:t>
      </w:r>
      <w:r w:rsidRPr="004E3FE8">
        <w:rPr>
          <w:rFonts w:ascii="Times New Roman" w:eastAsia="Calibri" w:hAnsi="Times New Roman" w:cs="Times New Roman"/>
          <w:i/>
          <w:color w:val="00B0F0"/>
        </w:rPr>
        <w:t>(POZN. Doplní objednatel)</w:t>
      </w:r>
      <w:r w:rsidR="006258B1" w:rsidRPr="00174679">
        <w:rPr>
          <w:rFonts w:ascii="Times New Roman" w:hAnsi="Times New Roman" w:cs="Times New Roman"/>
        </w:rPr>
        <w:t xml:space="preserve"> </w:t>
      </w:r>
    </w:p>
    <w:p w14:paraId="22AAB1A4" w14:textId="77777777"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096DACDC" w14:textId="77777777" w:rsidR="00F1788C" w:rsidRDefault="00F1788C"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4F8D23F3" w14:textId="77777777" w:rsidR="00F1788C" w:rsidRPr="002E6B55" w:rsidRDefault="00F1788C" w:rsidP="00F1788C">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r w:rsidR="00D10A6C">
        <w:rPr>
          <w:szCs w:val="22"/>
        </w:rPr>
        <w:t>…….</w:t>
      </w:r>
      <w:r>
        <w:rPr>
          <w:szCs w:val="22"/>
        </w:rPr>
        <w:t xml:space="preserve"> </w:t>
      </w:r>
      <w:proofErr w:type="gramStart"/>
      <w:r w:rsidRPr="002E6B55">
        <w:rPr>
          <w:szCs w:val="22"/>
        </w:rPr>
        <w:t>dne</w:t>
      </w:r>
      <w:proofErr w:type="gramEnd"/>
      <w:r w:rsidRPr="002E6B55">
        <w:rPr>
          <w:szCs w:val="22"/>
        </w:rPr>
        <w:t xml:space="preserve"> </w:t>
      </w:r>
    </w:p>
    <w:p w14:paraId="74A90BAC" w14:textId="77777777" w:rsidR="00F1788C" w:rsidRDefault="00F1788C" w:rsidP="00F1788C">
      <w:pPr>
        <w:pStyle w:val="Text"/>
        <w:spacing w:line="240" w:lineRule="auto"/>
        <w:ind w:left="567" w:right="21" w:hanging="567"/>
        <w:rPr>
          <w:sz w:val="22"/>
          <w:szCs w:val="22"/>
        </w:rPr>
      </w:pPr>
    </w:p>
    <w:p w14:paraId="1431C2FE" w14:textId="77777777" w:rsidR="00F1788C" w:rsidRDefault="00F1788C" w:rsidP="00F1788C">
      <w:pPr>
        <w:pStyle w:val="Text"/>
        <w:spacing w:line="240" w:lineRule="auto"/>
        <w:ind w:left="567" w:right="21" w:hanging="567"/>
        <w:rPr>
          <w:sz w:val="22"/>
          <w:szCs w:val="22"/>
        </w:rPr>
      </w:pPr>
    </w:p>
    <w:p w14:paraId="54124757" w14:textId="77777777" w:rsidR="00F1788C" w:rsidRDefault="00F1788C" w:rsidP="00F1788C">
      <w:pPr>
        <w:pStyle w:val="Text"/>
        <w:spacing w:line="240" w:lineRule="auto"/>
        <w:ind w:left="567" w:right="21" w:hanging="567"/>
        <w:rPr>
          <w:sz w:val="22"/>
          <w:szCs w:val="22"/>
        </w:rPr>
      </w:pPr>
    </w:p>
    <w:p w14:paraId="5C47AFDE" w14:textId="77777777" w:rsidR="00F1788C" w:rsidRDefault="00F1788C" w:rsidP="00F1788C">
      <w:pPr>
        <w:pStyle w:val="Text"/>
        <w:spacing w:line="240" w:lineRule="auto"/>
        <w:ind w:left="567" w:right="21" w:hanging="567"/>
        <w:rPr>
          <w:sz w:val="22"/>
          <w:szCs w:val="22"/>
        </w:rPr>
      </w:pPr>
    </w:p>
    <w:p w14:paraId="4532BAA1" w14:textId="77777777" w:rsidR="00F1788C" w:rsidRPr="002E6B55" w:rsidRDefault="00F1788C" w:rsidP="00F1788C">
      <w:pPr>
        <w:pStyle w:val="Text"/>
        <w:spacing w:line="240" w:lineRule="auto"/>
        <w:ind w:left="567" w:right="21" w:hanging="567"/>
        <w:rPr>
          <w:sz w:val="22"/>
          <w:szCs w:val="22"/>
        </w:rPr>
      </w:pPr>
    </w:p>
    <w:p w14:paraId="462E8A4E" w14:textId="77777777" w:rsidR="00F1788C" w:rsidRDefault="00F1788C" w:rsidP="00F1788C">
      <w:pPr>
        <w:pStyle w:val="Zkladntext"/>
        <w:tabs>
          <w:tab w:val="left" w:pos="5670"/>
        </w:tabs>
        <w:rPr>
          <w:szCs w:val="22"/>
        </w:rPr>
      </w:pPr>
      <w:r w:rsidRPr="002E6B55">
        <w:rPr>
          <w:szCs w:val="22"/>
        </w:rPr>
        <w:t>………………………………….</w:t>
      </w:r>
      <w:r w:rsidRPr="002E6B55">
        <w:rPr>
          <w:szCs w:val="22"/>
        </w:rPr>
        <w:tab/>
        <w:t>………………………………….</w:t>
      </w:r>
    </w:p>
    <w:p w14:paraId="027CA7AF" w14:textId="77777777" w:rsidR="00D10A6C" w:rsidRDefault="00D10A6C" w:rsidP="00D10A6C">
      <w:pPr>
        <w:pStyle w:val="Zkladntext"/>
        <w:tabs>
          <w:tab w:val="left" w:pos="5245"/>
        </w:tabs>
        <w:rPr>
          <w:szCs w:val="22"/>
        </w:rPr>
      </w:pPr>
      <w:r>
        <w:rPr>
          <w:i/>
          <w:color w:val="00B0F0"/>
          <w:szCs w:val="22"/>
        </w:rPr>
        <w:t xml:space="preserve">(POZN.: doplní objednatel) </w:t>
      </w:r>
      <w:r>
        <w:rPr>
          <w:i/>
          <w:color w:val="00B0F0"/>
          <w:szCs w:val="22"/>
        </w:rPr>
        <w:tab/>
      </w:r>
      <w:r w:rsidRPr="00C909E5">
        <w:rPr>
          <w:i/>
          <w:color w:val="00B0F0"/>
          <w:szCs w:val="22"/>
        </w:rPr>
        <w:t>(</w:t>
      </w:r>
      <w:proofErr w:type="spellStart"/>
      <w:r w:rsidRPr="00C909E5">
        <w:rPr>
          <w:i/>
          <w:color w:val="00B0F0"/>
          <w:szCs w:val="22"/>
        </w:rPr>
        <w:t>POZN.:doplní</w:t>
      </w:r>
      <w:proofErr w:type="spellEnd"/>
      <w:r w:rsidRPr="00C909E5">
        <w:rPr>
          <w:i/>
          <w:color w:val="00B0F0"/>
          <w:szCs w:val="22"/>
        </w:rPr>
        <w:t xml:space="preserve"> </w:t>
      </w:r>
      <w:r>
        <w:rPr>
          <w:i/>
          <w:color w:val="00B0F0"/>
          <w:szCs w:val="22"/>
        </w:rPr>
        <w:t>zhotovitel</w:t>
      </w:r>
      <w:r w:rsidRPr="00C909E5">
        <w:rPr>
          <w:i/>
          <w:color w:val="00B0F0"/>
          <w:szCs w:val="22"/>
        </w:rPr>
        <w:t>, poté poznámku vymažte.)</w:t>
      </w:r>
    </w:p>
    <w:sectPr w:rsidR="00D10A6C"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A94C2" w14:textId="77777777" w:rsidR="00C172ED" w:rsidRDefault="00C172ED" w:rsidP="00360830">
      <w:r>
        <w:separator/>
      </w:r>
    </w:p>
  </w:endnote>
  <w:endnote w:type="continuationSeparator" w:id="0">
    <w:p w14:paraId="357B9850" w14:textId="77777777" w:rsidR="00C172ED" w:rsidRDefault="00C172ED"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D325" w14:textId="4DA668C5" w:rsidR="00C44B82" w:rsidRPr="00CE2ED4" w:rsidRDefault="00D37C4C"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226E14">
              <w:rPr>
                <w:rFonts w:ascii="Times New Roman" w:hAnsi="Times New Roman" w:cs="Times New Roman"/>
                <w:i/>
                <w:sz w:val="20"/>
                <w:szCs w:val="20"/>
              </w:rPr>
              <w:t xml:space="preserve">Rekonstrukce </w:t>
            </w:r>
            <w:r w:rsidR="00D10A6C">
              <w:rPr>
                <w:rFonts w:ascii="Times New Roman" w:hAnsi="Times New Roman" w:cs="Times New Roman"/>
                <w:i/>
                <w:sz w:val="20"/>
                <w:szCs w:val="20"/>
              </w:rPr>
              <w:t xml:space="preserve">montážních </w:t>
            </w:r>
            <w:r w:rsidR="00226E14">
              <w:rPr>
                <w:rFonts w:ascii="Times New Roman" w:hAnsi="Times New Roman" w:cs="Times New Roman"/>
                <w:i/>
                <w:sz w:val="20"/>
                <w:szCs w:val="20"/>
              </w:rPr>
              <w:t>kanálů</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EBC9E" w14:textId="665800CE" w:rsidR="00C44B82" w:rsidRPr="00CE2ED4" w:rsidRDefault="00D37C4C"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226E14">
              <w:rPr>
                <w:rFonts w:ascii="Times New Roman" w:hAnsi="Times New Roman" w:cs="Times New Roman"/>
                <w:i/>
                <w:sz w:val="20"/>
                <w:szCs w:val="20"/>
              </w:rPr>
              <w:t xml:space="preserve">Rekonstrukce </w:t>
            </w:r>
            <w:r w:rsidR="00F70B8A">
              <w:rPr>
                <w:rFonts w:ascii="Times New Roman" w:hAnsi="Times New Roman" w:cs="Times New Roman"/>
                <w:i/>
                <w:sz w:val="20"/>
                <w:szCs w:val="20"/>
              </w:rPr>
              <w:t xml:space="preserve">montážních </w:t>
            </w:r>
            <w:r w:rsidR="00226E14">
              <w:rPr>
                <w:rFonts w:ascii="Times New Roman" w:hAnsi="Times New Roman" w:cs="Times New Roman"/>
                <w:i/>
                <w:sz w:val="20"/>
                <w:szCs w:val="20"/>
              </w:rPr>
              <w:t>kanálů</w:t>
            </w:r>
            <w:r w:rsidR="004C2A19" w:rsidRPr="004C2A19">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723C5" w14:textId="77777777" w:rsidR="00C172ED" w:rsidRDefault="00C172ED" w:rsidP="00360830">
      <w:r>
        <w:separator/>
      </w:r>
    </w:p>
  </w:footnote>
  <w:footnote w:type="continuationSeparator" w:id="0">
    <w:p w14:paraId="1B42CA97" w14:textId="77777777" w:rsidR="00C172ED" w:rsidRDefault="00C172ED"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3E4E3" w14:textId="77777777" w:rsidR="00C44B82" w:rsidRPr="0087779A" w:rsidRDefault="00C44B82" w:rsidP="00846A13">
    <w:pPr>
      <w:pStyle w:val="Zhlav"/>
      <w:spacing w:after="0"/>
      <w:jc w:val="left"/>
      <w:rPr>
        <w:sz w:val="24"/>
        <w:szCs w:val="24"/>
      </w:rPr>
    </w:pPr>
  </w:p>
  <w:p w14:paraId="6FF0B1B4"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2E23404E" wp14:editId="1966B366">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3B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3FD1956" wp14:editId="6FC1C47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72D34242"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DA1CF92"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33A4D59A"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5A34C50"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779A18D6" wp14:editId="6DB7B842">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74B36AF5" w14:textId="77777777" w:rsidR="00C44B82" w:rsidRDefault="00C44B82" w:rsidP="00001D28">
    <w:pPr>
      <w:pStyle w:val="Zhlav"/>
      <w:tabs>
        <w:tab w:val="clear" w:pos="4536"/>
        <w:tab w:val="clear" w:pos="9072"/>
      </w:tabs>
      <w:spacing w:after="0"/>
      <w:ind w:left="3402" w:firstLine="3"/>
      <w:jc w:val="right"/>
    </w:pPr>
  </w:p>
  <w:p w14:paraId="221B274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0E4F54"/>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26E14"/>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95B7C"/>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023"/>
    <w:rsid w:val="004E24FA"/>
    <w:rsid w:val="004E50F0"/>
    <w:rsid w:val="004E694D"/>
    <w:rsid w:val="004E793F"/>
    <w:rsid w:val="004F151E"/>
    <w:rsid w:val="004F3A5E"/>
    <w:rsid w:val="004F5493"/>
    <w:rsid w:val="004F5F64"/>
    <w:rsid w:val="005033BC"/>
    <w:rsid w:val="005036FB"/>
    <w:rsid w:val="0051285C"/>
    <w:rsid w:val="00515F3A"/>
    <w:rsid w:val="005250F3"/>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49CD"/>
    <w:rsid w:val="005F51EC"/>
    <w:rsid w:val="005F709A"/>
    <w:rsid w:val="00600603"/>
    <w:rsid w:val="0060419C"/>
    <w:rsid w:val="00604D2A"/>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67D4"/>
    <w:rsid w:val="008104E2"/>
    <w:rsid w:val="008107E9"/>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05EC"/>
    <w:rsid w:val="00A35AD9"/>
    <w:rsid w:val="00A4294D"/>
    <w:rsid w:val="00A43DAD"/>
    <w:rsid w:val="00A44D55"/>
    <w:rsid w:val="00A5010B"/>
    <w:rsid w:val="00A62F09"/>
    <w:rsid w:val="00A636DF"/>
    <w:rsid w:val="00A713E9"/>
    <w:rsid w:val="00A74C13"/>
    <w:rsid w:val="00A756D3"/>
    <w:rsid w:val="00A84179"/>
    <w:rsid w:val="00A8744E"/>
    <w:rsid w:val="00AA1333"/>
    <w:rsid w:val="00AA23D1"/>
    <w:rsid w:val="00AA6ACD"/>
    <w:rsid w:val="00AA70C9"/>
    <w:rsid w:val="00AB1A8B"/>
    <w:rsid w:val="00AC12FB"/>
    <w:rsid w:val="00AC1FF9"/>
    <w:rsid w:val="00AC6C47"/>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0EE8"/>
    <w:rsid w:val="00BE3ADC"/>
    <w:rsid w:val="00BE7A62"/>
    <w:rsid w:val="00BE7A69"/>
    <w:rsid w:val="00BF0445"/>
    <w:rsid w:val="00BF0B15"/>
    <w:rsid w:val="00C06388"/>
    <w:rsid w:val="00C1231C"/>
    <w:rsid w:val="00C14DF4"/>
    <w:rsid w:val="00C162A1"/>
    <w:rsid w:val="00C172ED"/>
    <w:rsid w:val="00C20BED"/>
    <w:rsid w:val="00C21181"/>
    <w:rsid w:val="00C219F7"/>
    <w:rsid w:val="00C25EF0"/>
    <w:rsid w:val="00C27171"/>
    <w:rsid w:val="00C31BD0"/>
    <w:rsid w:val="00C35ED8"/>
    <w:rsid w:val="00C37193"/>
    <w:rsid w:val="00C41567"/>
    <w:rsid w:val="00C426D9"/>
    <w:rsid w:val="00C44B82"/>
    <w:rsid w:val="00C4616B"/>
    <w:rsid w:val="00C50376"/>
    <w:rsid w:val="00C50AEA"/>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6C4F"/>
    <w:rsid w:val="00CF59CD"/>
    <w:rsid w:val="00CF7595"/>
    <w:rsid w:val="00D010E1"/>
    <w:rsid w:val="00D0438F"/>
    <w:rsid w:val="00D077AB"/>
    <w:rsid w:val="00D10A6C"/>
    <w:rsid w:val="00D24B69"/>
    <w:rsid w:val="00D37C4C"/>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4EA3"/>
    <w:rsid w:val="00F16E35"/>
    <w:rsid w:val="00F1788C"/>
    <w:rsid w:val="00F234B1"/>
    <w:rsid w:val="00F40534"/>
    <w:rsid w:val="00F46085"/>
    <w:rsid w:val="00F5040E"/>
    <w:rsid w:val="00F539F2"/>
    <w:rsid w:val="00F70B8A"/>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E107A1"/>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47997-8B66-44B0-9C4A-B42BDC66A785}">
  <ds:schemaRefs>
    <ds:schemaRef ds:uri="http://schemas.openxmlformats.org/officeDocument/2006/bibliography"/>
  </ds:schemaRefs>
</ds:datastoreItem>
</file>

<file path=customXml/itemProps2.xml><?xml version="1.0" encoding="utf-8"?>
<ds:datastoreItem xmlns:ds="http://schemas.openxmlformats.org/officeDocument/2006/customXml" ds:itemID="{17C69BD3-612D-4DF6-9B91-835327B93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1113</Words>
  <Characters>6571</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10</cp:revision>
  <cp:lastPrinted>2017-03-23T06:20:00Z</cp:lastPrinted>
  <dcterms:created xsi:type="dcterms:W3CDTF">2020-05-07T06:23:00Z</dcterms:created>
  <dcterms:modified xsi:type="dcterms:W3CDTF">2022-05-23T04:47:00Z</dcterms:modified>
</cp:coreProperties>
</file>