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3EC78D31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36786F">
        <w:rPr>
          <w:rFonts w:ascii="Arial Narrow" w:hAnsi="Arial Narrow"/>
          <w:sz w:val="20"/>
          <w:szCs w:val="20"/>
        </w:rPr>
        <w:t>08.06.2022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1C6901C4" w:rsidR="0048512F" w:rsidRPr="00D140D6" w:rsidRDefault="0036786F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Koupaliště Bystřice pod Hostýnem – oprava čelních stěn velkého bazénu</w:t>
            </w:r>
          </w:p>
        </w:tc>
      </w:tr>
      <w:tr w:rsidR="0048512F" w14:paraId="4CF4AF59" w14:textId="77777777" w:rsidTr="00A802D7">
        <w:trPr>
          <w:trHeight w:val="742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0880695F" w:rsidR="00D140D6" w:rsidRPr="00A802D7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</w:t>
            </w:r>
            <w:r w:rsidR="00F72143">
              <w:rPr>
                <w:rFonts w:ascii="Arial" w:hAnsi="Arial" w:cs="Arial"/>
                <w:color w:val="000000"/>
                <w:sz w:val="22"/>
                <w:szCs w:val="22"/>
              </w:rPr>
              <w:t>byl</w:t>
            </w:r>
            <w:r w:rsidR="0036786F">
              <w:rPr>
                <w:rFonts w:ascii="Arial" w:hAnsi="Arial" w:cs="Arial"/>
                <w:color w:val="000000"/>
                <w:sz w:val="22"/>
                <w:szCs w:val="22"/>
              </w:rPr>
              <w:t>o vyspravení a obložení stěn velkého bazénu na městském koupališti v Bystřici pod Hostýnem.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6B056381" w:rsidR="0048512F" w:rsidRDefault="0036786F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3DA9B461" w:rsidR="00575FF1" w:rsidRDefault="0036786F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HLAVA – STAVBY s.r.o., IČ: 26950421, Hlinsko pod Hostýnem 74, 768 41 Hlinsko pod Hostýnem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4394855" w14:textId="77777777" w:rsidR="0036786F" w:rsidRDefault="0036786F" w:rsidP="003678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867 696,82 Kč bez DPH</w:t>
            </w:r>
          </w:p>
          <w:p w14:paraId="66608920" w14:textId="13F4DFC5" w:rsidR="00B5458B" w:rsidRDefault="0036786F" w:rsidP="003678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1 049 913,15 Kč, vč. DPH</w:t>
            </w:r>
            <w:r w:rsidR="00F721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488D60C0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6786F">
        <w:rPr>
          <w:rFonts w:ascii="Arial" w:hAnsi="Arial" w:cs="Arial"/>
          <w:sz w:val="22"/>
          <w:szCs w:val="22"/>
        </w:rPr>
        <w:t>SMLD/2022/0020/ORI</w:t>
      </w:r>
    </w:p>
    <w:p w14:paraId="4C8753D2" w14:textId="3B906429" w:rsidR="009E5554" w:rsidRPr="00F72143" w:rsidRDefault="009E5554" w:rsidP="00F72143">
      <w:pPr>
        <w:rPr>
          <w:rFonts w:ascii="Arial" w:hAnsi="Arial" w:cs="Arial"/>
          <w:sz w:val="22"/>
          <w:szCs w:val="22"/>
        </w:rPr>
      </w:pPr>
    </w:p>
    <w:sectPr w:rsidR="009E5554" w:rsidRPr="00F72143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55A" w14:textId="77777777" w:rsidR="00115C37" w:rsidRDefault="00115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3C0E5DC6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809D" w14:textId="77777777" w:rsidR="00115C37" w:rsidRDefault="00115C3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3DB" w14:textId="77777777" w:rsidR="00115C37" w:rsidRDefault="00115C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5B5B" w14:textId="77777777" w:rsidR="00115C37" w:rsidRDefault="00115C3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11766">
    <w:abstractNumId w:val="3"/>
  </w:num>
  <w:num w:numId="2" w16cid:durableId="946540639">
    <w:abstractNumId w:val="2"/>
  </w:num>
  <w:num w:numId="3" w16cid:durableId="1210990935">
    <w:abstractNumId w:val="5"/>
  </w:num>
  <w:num w:numId="4" w16cid:durableId="2063669644">
    <w:abstractNumId w:val="4"/>
  </w:num>
  <w:num w:numId="5" w16cid:durableId="459615364">
    <w:abstractNumId w:val="6"/>
  </w:num>
  <w:num w:numId="6" w16cid:durableId="226838363">
    <w:abstractNumId w:val="0"/>
  </w:num>
  <w:num w:numId="7" w16cid:durableId="41185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15C37"/>
    <w:rsid w:val="00133731"/>
    <w:rsid w:val="00191DC6"/>
    <w:rsid w:val="001C20E3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6786F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42722"/>
    <w:rsid w:val="00A802D7"/>
    <w:rsid w:val="00A86E69"/>
    <w:rsid w:val="00AB268E"/>
    <w:rsid w:val="00AB5982"/>
    <w:rsid w:val="00AD746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214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5</TotalTime>
  <Pages>1</Pages>
  <Words>108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808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Pechová Renata</cp:lastModifiedBy>
  <cp:revision>2</cp:revision>
  <cp:lastPrinted>2020-12-09T08:09:00Z</cp:lastPrinted>
  <dcterms:created xsi:type="dcterms:W3CDTF">2022-06-08T12:02:00Z</dcterms:created>
  <dcterms:modified xsi:type="dcterms:W3CDTF">2022-06-08T12:02:00Z</dcterms:modified>
</cp:coreProperties>
</file>