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720685" w:rsidRDefault="00CB3F70" w:rsidP="00AF47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</w:t>
            </w:r>
            <w:bookmarkStart w:id="0" w:name="_GoBack"/>
            <w:bookmarkEnd w:id="0"/>
            <w:r w:rsidR="0060656C">
              <w:rPr>
                <w:rFonts w:ascii="Arial" w:hAnsi="Arial" w:cs="Arial"/>
                <w:color w:val="FF0000"/>
                <w:sz w:val="24"/>
                <w:szCs w:val="24"/>
              </w:rPr>
              <w:t>pracování lesních hospodářských osnov na období od 2024 do 2033 pro zařizovací obvod 608802 LHO luhačovice, zo uherský brod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808F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CCB" w:rsidRDefault="004B4CC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F43F6D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F43F6D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66D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2056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B4CCB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656C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0685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25B2A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2617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78E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808FB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45D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3F70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87C21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43F6D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4F060ACC-2195-4D06-884A-727F93F8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2022-07-01T08:37:00Z</cp:lastPrinted>
  <dcterms:created xsi:type="dcterms:W3CDTF">2020-01-03T10:18:00Z</dcterms:created>
  <dcterms:modified xsi:type="dcterms:W3CDTF">2022-08-12T10:43:00Z</dcterms:modified>
</cp:coreProperties>
</file>