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39646A7C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2B75C418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(dále jen </w:t>
      </w:r>
      <w:r w:rsidRPr="001501FF">
        <w:rPr>
          <w:b/>
          <w:i/>
          <w:sz w:val="22"/>
          <w:szCs w:val="22"/>
        </w:rPr>
        <w:t>„zákon o</w:t>
      </w:r>
      <w:r w:rsidR="0030424A">
        <w:rPr>
          <w:b/>
          <w:i/>
          <w:sz w:val="22"/>
          <w:szCs w:val="22"/>
        </w:rPr>
        <w:t> </w:t>
      </w:r>
      <w:r w:rsidRPr="001501FF">
        <w:rPr>
          <w:b/>
          <w:i/>
          <w:sz w:val="22"/>
          <w:szCs w:val="22"/>
        </w:rPr>
        <w:t>střetu zájmů</w:t>
      </w:r>
      <w:r w:rsidR="0030424A" w:rsidRPr="001501FF">
        <w:rPr>
          <w:b/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), včetně prohlášení</w:t>
      </w:r>
      <w:r w:rsidR="00052988">
        <w:rPr>
          <w:i/>
          <w:sz w:val="22"/>
          <w:szCs w:val="22"/>
        </w:rPr>
        <w:t xml:space="preserve"> vztahujícímu se k Nařízení Rady</w:t>
      </w:r>
      <w:r w:rsidR="0030424A">
        <w:rPr>
          <w:i/>
          <w:sz w:val="22"/>
          <w:szCs w:val="22"/>
        </w:rPr>
        <w:t xml:space="preserve"> (EU) 2022/576 ze dne 8. 4. 2022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40"/>
        <w:gridCol w:w="5670"/>
      </w:tblGrid>
      <w:tr w:rsidR="00AB0F24" w:rsidRPr="00AB0F24" w14:paraId="6E471CDE" w14:textId="77777777" w:rsidTr="002C60EA">
        <w:trPr>
          <w:trHeight w:val="330"/>
        </w:trPr>
        <w:tc>
          <w:tcPr>
            <w:tcW w:w="3340" w:type="dxa"/>
            <w:noWrap/>
            <w:vAlign w:val="center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670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2C60EA">
        <w:trPr>
          <w:trHeight w:val="315"/>
        </w:trPr>
        <w:tc>
          <w:tcPr>
            <w:tcW w:w="3340" w:type="dxa"/>
            <w:noWrap/>
            <w:vAlign w:val="center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670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2C60EA">
        <w:trPr>
          <w:trHeight w:val="315"/>
        </w:trPr>
        <w:tc>
          <w:tcPr>
            <w:tcW w:w="3340" w:type="dxa"/>
            <w:noWrap/>
            <w:vAlign w:val="center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670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2C60EA">
        <w:trPr>
          <w:trHeight w:val="315"/>
        </w:trPr>
        <w:tc>
          <w:tcPr>
            <w:tcW w:w="3340" w:type="dxa"/>
            <w:noWrap/>
            <w:vAlign w:val="center"/>
          </w:tcPr>
          <w:p w14:paraId="5E353AB0" w14:textId="77777777" w:rsidR="00AB0F24" w:rsidRPr="00AB0F24" w:rsidRDefault="00AB0F24" w:rsidP="002C60EA">
            <w:pPr>
              <w:ind w:left="96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670" w:type="dxa"/>
            <w:noWrap/>
            <w:vAlign w:val="center"/>
          </w:tcPr>
          <w:p w14:paraId="3B196434" w14:textId="493230D7" w:rsidR="00AB0F24" w:rsidRPr="00CF6FED" w:rsidRDefault="00CF6FED" w:rsidP="00435BF2">
            <w:pPr>
              <w:ind w:left="80"/>
              <w:rPr>
                <w:b/>
                <w:sz w:val="22"/>
                <w:szCs w:val="22"/>
              </w:rPr>
            </w:pPr>
            <w:r w:rsidRPr="00CF6FED">
              <w:rPr>
                <w:b/>
                <w:bCs/>
                <w:sz w:val="22"/>
                <w:szCs w:val="22"/>
              </w:rPr>
              <w:t>„</w:t>
            </w:r>
            <w:r w:rsidR="00435BF2">
              <w:rPr>
                <w:b/>
                <w:bCs/>
                <w:sz w:val="22"/>
                <w:szCs w:val="22"/>
              </w:rPr>
              <w:t>Dodávka LCD obrazovek - videostěna</w:t>
            </w:r>
            <w:r w:rsidRPr="00CF6FED"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02AA7F76" w14:textId="77777777" w:rsidTr="002C60EA">
        <w:trPr>
          <w:trHeight w:val="315"/>
        </w:trPr>
        <w:tc>
          <w:tcPr>
            <w:tcW w:w="3340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670" w:type="dxa"/>
            <w:noWrap/>
            <w:vAlign w:val="center"/>
          </w:tcPr>
          <w:p w14:paraId="3D125097" w14:textId="7F266A42" w:rsidR="00AB0F24" w:rsidRPr="00CF6FED" w:rsidRDefault="007616DE" w:rsidP="00573F5D">
            <w:pPr>
              <w:ind w:left="95"/>
              <w:rPr>
                <w:noProof/>
              </w:rPr>
            </w:pPr>
            <w:r w:rsidRPr="00CF6FED">
              <w:rPr>
                <w:noProof/>
                <w:sz w:val="22"/>
                <w:szCs w:val="22"/>
              </w:rPr>
              <w:t>NR-</w:t>
            </w:r>
            <w:r w:rsidR="00435BF2">
              <w:rPr>
                <w:noProof/>
                <w:sz w:val="22"/>
                <w:szCs w:val="22"/>
              </w:rPr>
              <w:t>8</w:t>
            </w:r>
            <w:r w:rsidR="00573F5D">
              <w:rPr>
                <w:noProof/>
                <w:sz w:val="22"/>
                <w:szCs w:val="22"/>
              </w:rPr>
              <w:t>8</w:t>
            </w:r>
            <w:r w:rsidRPr="00CF6FED">
              <w:rPr>
                <w:noProof/>
                <w:sz w:val="22"/>
                <w:szCs w:val="22"/>
              </w:rPr>
              <w:t>-2</w:t>
            </w:r>
            <w:r w:rsidR="0090351F" w:rsidRPr="00CF6FED">
              <w:rPr>
                <w:noProof/>
                <w:sz w:val="22"/>
                <w:szCs w:val="22"/>
              </w:rPr>
              <w:t>2</w:t>
            </w:r>
            <w:r w:rsidRPr="00CF6FED">
              <w:rPr>
                <w:noProof/>
                <w:sz w:val="22"/>
                <w:szCs w:val="22"/>
              </w:rPr>
              <w:t>-PŘ</w:t>
            </w:r>
            <w:r w:rsidR="00CF6FED" w:rsidRPr="00CF6FED">
              <w:rPr>
                <w:noProof/>
                <w:sz w:val="22"/>
                <w:szCs w:val="22"/>
              </w:rPr>
              <w:t>-Če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bookmarkStart w:id="0" w:name="_GoBack"/>
      <w:bookmarkEnd w:id="0"/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57B5C161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gramStart"/>
      <w:r w:rsidRPr="007A7602">
        <w:rPr>
          <w:rFonts w:eastAsia="Arial Unicode MS"/>
          <w:sz w:val="22"/>
          <w:szCs w:val="22"/>
        </w:rPr>
        <w:t>ust.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 xml:space="preserve">poddodavatel, prostřednictvím kterého dodavatel prokazuje kvalifikaci (existuje-li takový), není </w:t>
      </w:r>
      <w:proofErr w:type="gramStart"/>
      <w:r w:rsidRPr="001501FF">
        <w:rPr>
          <w:rFonts w:eastAsia="Arial Unicode MS"/>
          <w:sz w:val="22"/>
          <w:szCs w:val="22"/>
        </w:rPr>
        <w:t>obchodní</w:t>
      </w:r>
      <w:proofErr w:type="gramEnd"/>
      <w:r w:rsidRPr="001501FF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gramStart"/>
      <w:r w:rsidRPr="001501FF">
        <w:rPr>
          <w:rFonts w:eastAsia="Arial Unicode MS"/>
          <w:sz w:val="22"/>
          <w:szCs w:val="22"/>
        </w:rPr>
        <w:t>ust.</w:t>
      </w:r>
      <w:proofErr w:type="gramEnd"/>
      <w:r w:rsidRPr="001501FF">
        <w:rPr>
          <w:rFonts w:eastAsia="Arial Unicode MS"/>
          <w:sz w:val="22"/>
          <w:szCs w:val="22"/>
        </w:rPr>
        <w:t xml:space="preserve">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1267C217" w:rsidR="008A32E4" w:rsidRDefault="008A32E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8A32E4">
        <w:rPr>
          <w:rFonts w:ascii="Times New Roman" w:hAnsi="Times New Roman" w:cs="Times New Roman"/>
          <w:b/>
          <w:bCs/>
        </w:rPr>
        <w:t xml:space="preserve">Rovněž dodavatel prohlašuje, že ve vztahu k dodavateli či k němu vztahujícím se osobám nebo k jakémukoliv jeho poddodavateli či k nim vztahujícím se osobám se neuplatňují sankce dle </w:t>
      </w:r>
      <w:r w:rsidRPr="00910E74">
        <w:rPr>
          <w:rFonts w:ascii="Times New Roman" w:hAnsi="Times New Roman" w:cs="Times New Roman"/>
          <w:b/>
          <w:bCs/>
        </w:rPr>
        <w:t>N</w:t>
      </w:r>
      <w:r w:rsidRPr="008A32E4">
        <w:rPr>
          <w:rFonts w:ascii="Times New Roman" w:hAnsi="Times New Roman" w:cs="Times New Roman"/>
          <w:b/>
          <w:bCs/>
        </w:rPr>
        <w:t>ařízení Rady (EU) 2022/576 ze dne 8.</w:t>
      </w:r>
      <w:r w:rsidR="005719A9">
        <w:rPr>
          <w:rFonts w:ascii="Times New Roman" w:hAnsi="Times New Roman" w:cs="Times New Roman"/>
          <w:b/>
          <w:bCs/>
        </w:rPr>
        <w:t xml:space="preserve"> 4</w:t>
      </w:r>
      <w:r w:rsidRPr="008A32E4">
        <w:rPr>
          <w:rFonts w:ascii="Times New Roman" w:hAnsi="Times New Roman" w:cs="Times New Roman"/>
          <w:b/>
          <w:bCs/>
        </w:rPr>
        <w:t>.</w:t>
      </w:r>
      <w:r w:rsidR="005719A9">
        <w:rPr>
          <w:rFonts w:ascii="Times New Roman" w:hAnsi="Times New Roman" w:cs="Times New Roman"/>
          <w:b/>
          <w:bCs/>
        </w:rPr>
        <w:t xml:space="preserve"> </w:t>
      </w:r>
      <w:r w:rsidRPr="008A32E4">
        <w:rPr>
          <w:rFonts w:ascii="Times New Roman" w:hAnsi="Times New Roman" w:cs="Times New Roman"/>
          <w:b/>
          <w:bCs/>
        </w:rPr>
        <w:t>2022 v platném znění.</w:t>
      </w:r>
      <w:bookmarkEnd w:id="1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573F5D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03907281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 xml:space="preserve">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9F704" w14:textId="77777777" w:rsidR="00790ADF" w:rsidRDefault="00790ADF" w:rsidP="00CB5688">
      <w:r>
        <w:separator/>
      </w:r>
    </w:p>
  </w:endnote>
  <w:endnote w:type="continuationSeparator" w:id="0">
    <w:p w14:paraId="72C92EBF" w14:textId="77777777" w:rsidR="00790ADF" w:rsidRDefault="00790AD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0C9EC952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73F5D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73F5D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EA89D" w14:textId="77777777" w:rsidR="00790ADF" w:rsidRDefault="00790ADF" w:rsidP="00CB5688">
      <w:r>
        <w:separator/>
      </w:r>
    </w:p>
  </w:footnote>
  <w:footnote w:type="continuationSeparator" w:id="0">
    <w:p w14:paraId="508A0D0B" w14:textId="77777777" w:rsidR="00790ADF" w:rsidRDefault="00790AD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65F2920A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435BF2">
      <w:rPr>
        <w:i/>
        <w:sz w:val="22"/>
        <w:szCs w:val="22"/>
      </w:rPr>
      <w:t>8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04918"/>
    <w:rsid w:val="0001515A"/>
    <w:rsid w:val="00034510"/>
    <w:rsid w:val="00044FD9"/>
    <w:rsid w:val="00052988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1577D"/>
    <w:rsid w:val="0014152D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C60EA"/>
    <w:rsid w:val="002D7274"/>
    <w:rsid w:val="002E5A76"/>
    <w:rsid w:val="0030424A"/>
    <w:rsid w:val="00305E89"/>
    <w:rsid w:val="003229EA"/>
    <w:rsid w:val="00342626"/>
    <w:rsid w:val="00344C9D"/>
    <w:rsid w:val="00367200"/>
    <w:rsid w:val="003923A8"/>
    <w:rsid w:val="003B61C8"/>
    <w:rsid w:val="003C1ECE"/>
    <w:rsid w:val="003E6815"/>
    <w:rsid w:val="00402704"/>
    <w:rsid w:val="00405EE7"/>
    <w:rsid w:val="00414FB9"/>
    <w:rsid w:val="00435BF2"/>
    <w:rsid w:val="00437F1D"/>
    <w:rsid w:val="00444EE6"/>
    <w:rsid w:val="00446ACF"/>
    <w:rsid w:val="00447C90"/>
    <w:rsid w:val="004532CF"/>
    <w:rsid w:val="0049750D"/>
    <w:rsid w:val="004B0BD9"/>
    <w:rsid w:val="004B318C"/>
    <w:rsid w:val="004B5411"/>
    <w:rsid w:val="004B63FC"/>
    <w:rsid w:val="004D1926"/>
    <w:rsid w:val="004F7DFE"/>
    <w:rsid w:val="00517EFC"/>
    <w:rsid w:val="005302A6"/>
    <w:rsid w:val="00550362"/>
    <w:rsid w:val="005719A9"/>
    <w:rsid w:val="00573F5D"/>
    <w:rsid w:val="00575EED"/>
    <w:rsid w:val="00594122"/>
    <w:rsid w:val="005A06B6"/>
    <w:rsid w:val="005E48C0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9F4132"/>
    <w:rsid w:val="00A106E5"/>
    <w:rsid w:val="00A10A30"/>
    <w:rsid w:val="00A4211B"/>
    <w:rsid w:val="00A45924"/>
    <w:rsid w:val="00A72E14"/>
    <w:rsid w:val="00A80590"/>
    <w:rsid w:val="00A9786B"/>
    <w:rsid w:val="00AA0C33"/>
    <w:rsid w:val="00AA6BD8"/>
    <w:rsid w:val="00AB0F24"/>
    <w:rsid w:val="00AC0D6F"/>
    <w:rsid w:val="00AC6BE8"/>
    <w:rsid w:val="00B03B79"/>
    <w:rsid w:val="00B069CA"/>
    <w:rsid w:val="00B06A43"/>
    <w:rsid w:val="00B0749E"/>
    <w:rsid w:val="00B15FC7"/>
    <w:rsid w:val="00B367A0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93816"/>
    <w:rsid w:val="00CA200F"/>
    <w:rsid w:val="00CA6D1D"/>
    <w:rsid w:val="00CB5688"/>
    <w:rsid w:val="00CC1386"/>
    <w:rsid w:val="00CC2679"/>
    <w:rsid w:val="00CC3CAD"/>
    <w:rsid w:val="00CF6FED"/>
    <w:rsid w:val="00D15486"/>
    <w:rsid w:val="00D30479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342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Červenková Jana</cp:lastModifiedBy>
  <cp:revision>22</cp:revision>
  <cp:lastPrinted>2022-08-29T11:33:00Z</cp:lastPrinted>
  <dcterms:created xsi:type="dcterms:W3CDTF">2022-05-10T08:25:00Z</dcterms:created>
  <dcterms:modified xsi:type="dcterms:W3CDTF">2022-08-29T11:54:00Z</dcterms:modified>
</cp:coreProperties>
</file>